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Default="00242C7D" w:rsidP="003F3F99">
      <w:pPr>
        <w:rPr>
          <w:rFonts w:eastAsia="標楷體"/>
          <w:lang w:val="zh-TW"/>
        </w:rPr>
      </w:pPr>
    </w:p>
    <w:p w:rsidR="00537AA2" w:rsidRPr="003B1054" w:rsidRDefault="00323B21" w:rsidP="003F3F99">
      <w:pPr>
        <w:rPr>
          <w:rFonts w:eastAsia="標楷體"/>
          <w:lang w:val="zh-TW"/>
        </w:rPr>
      </w:pPr>
      <w:r w:rsidRPr="003B1054">
        <w:rPr>
          <w:rFonts w:eastAsia="標楷體"/>
          <w:noProof/>
          <w:sz w:val="20"/>
        </w:rPr>
        <mc:AlternateContent>
          <mc:Choice Requires="wpg">
            <w:drawing>
              <wp:anchor distT="0" distB="0" distL="114300" distR="114300" simplePos="0" relativeHeight="252067328" behindDoc="0" locked="0" layoutInCell="1" allowOverlap="1" wp14:anchorId="093B5CF8" wp14:editId="456A5C6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894" w:rsidRPr="007E1257" w:rsidRDefault="000C4894"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0C4894" w:rsidRPr="007E1257" w:rsidRDefault="000C4894"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3B1054" w:rsidRDefault="003F3F99" w:rsidP="003F3F99">
      <w:pPr>
        <w:rPr>
          <w:rFonts w:eastAsia="標楷體"/>
          <w:lang w:val="zh-TW"/>
        </w:rPr>
      </w:pPr>
    </w:p>
    <w:p w:rsidR="003826CA" w:rsidRPr="003B1054" w:rsidRDefault="003826CA" w:rsidP="003826CA">
      <w:pPr>
        <w:jc w:val="right"/>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660CCC" w:rsidRPr="003B1054" w:rsidRDefault="00660CCC"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snapToGrid w:val="0"/>
        <w:jc w:val="center"/>
        <w:rPr>
          <w:rFonts w:eastAsia="標楷體"/>
          <w:b/>
          <w:spacing w:val="20"/>
          <w:sz w:val="72"/>
        </w:rPr>
      </w:pPr>
      <w:r w:rsidRPr="003B1054">
        <w:rPr>
          <w:rFonts w:eastAsia="標楷體"/>
          <w:b/>
          <w:spacing w:val="20"/>
          <w:sz w:val="72"/>
        </w:rPr>
        <w:t>國內外經濟情勢分析</w:t>
      </w: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r w:rsidRPr="003B1054">
        <w:rPr>
          <w:rFonts w:eastAsia="標楷體"/>
          <w:b/>
          <w:sz w:val="56"/>
        </w:rPr>
        <w:t>經濟部研究發展委員會</w:t>
      </w:r>
    </w:p>
    <w:p w:rsidR="00494E6B" w:rsidRPr="003B1054" w:rsidRDefault="003826CA" w:rsidP="00723FEF">
      <w:pPr>
        <w:spacing w:before="100" w:beforeAutospacing="1" w:after="100" w:afterAutospacing="1"/>
        <w:jc w:val="center"/>
        <w:rPr>
          <w:rFonts w:eastAsia="標楷體"/>
          <w:b/>
          <w:kern w:val="0"/>
          <w:sz w:val="52"/>
          <w:szCs w:val="20"/>
        </w:rPr>
      </w:pPr>
      <w:r w:rsidRPr="003B1054">
        <w:rPr>
          <w:rFonts w:eastAsia="標楷體"/>
          <w:b/>
          <w:kern w:val="0"/>
          <w:sz w:val="52"/>
          <w:szCs w:val="20"/>
        </w:rPr>
        <w:t>中華民國</w:t>
      </w:r>
      <w:r w:rsidRPr="003B1054">
        <w:rPr>
          <w:rFonts w:eastAsia="標楷體"/>
          <w:b/>
          <w:kern w:val="0"/>
          <w:sz w:val="52"/>
          <w:szCs w:val="20"/>
        </w:rPr>
        <w:t>10</w:t>
      </w:r>
      <w:r w:rsidR="008379AA" w:rsidRPr="003B1054">
        <w:rPr>
          <w:rFonts w:eastAsia="標楷體"/>
          <w:b/>
          <w:kern w:val="0"/>
          <w:sz w:val="52"/>
          <w:szCs w:val="20"/>
        </w:rPr>
        <w:t>8</w:t>
      </w:r>
      <w:r w:rsidRPr="003B1054">
        <w:rPr>
          <w:rFonts w:eastAsia="標楷體"/>
          <w:b/>
          <w:kern w:val="0"/>
          <w:sz w:val="52"/>
          <w:szCs w:val="20"/>
        </w:rPr>
        <w:t>年</w:t>
      </w:r>
      <w:r w:rsidR="0002392A">
        <w:rPr>
          <w:rFonts w:eastAsia="標楷體" w:hint="eastAsia"/>
          <w:b/>
          <w:kern w:val="0"/>
          <w:sz w:val="52"/>
          <w:szCs w:val="20"/>
        </w:rPr>
        <w:t>9</w:t>
      </w:r>
      <w:r w:rsidRPr="003B1054">
        <w:rPr>
          <w:rFonts w:eastAsia="標楷體"/>
          <w:b/>
          <w:kern w:val="0"/>
          <w:sz w:val="52"/>
          <w:szCs w:val="20"/>
        </w:rPr>
        <w:t>月</w:t>
      </w:r>
      <w:r w:rsidR="00222825">
        <w:rPr>
          <w:rFonts w:eastAsia="標楷體" w:hint="eastAsia"/>
          <w:b/>
          <w:kern w:val="0"/>
          <w:sz w:val="52"/>
          <w:szCs w:val="20"/>
        </w:rPr>
        <w:t>30</w:t>
      </w:r>
      <w:r w:rsidRPr="003B1054">
        <w:rPr>
          <w:rFonts w:eastAsia="標楷體"/>
          <w:b/>
          <w:kern w:val="0"/>
          <w:sz w:val="52"/>
          <w:szCs w:val="20"/>
        </w:rPr>
        <w:t>日</w:t>
      </w:r>
    </w:p>
    <w:p w:rsidR="00670CC0" w:rsidRPr="003B1054" w:rsidRDefault="00494E6B" w:rsidP="00BA3340">
      <w:pPr>
        <w:widowControl/>
        <w:rPr>
          <w:rFonts w:eastAsia="標楷體"/>
          <w:b/>
          <w:kern w:val="0"/>
          <w:sz w:val="52"/>
          <w:szCs w:val="20"/>
        </w:rPr>
        <w:sectPr w:rsidR="00670CC0" w:rsidRPr="003B105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3B1054">
        <w:rPr>
          <w:rFonts w:eastAsia="標楷體"/>
          <w:b/>
          <w:kern w:val="0"/>
          <w:sz w:val="52"/>
          <w:szCs w:val="20"/>
        </w:rPr>
        <w:lastRenderedPageBreak/>
        <w:br w:type="page"/>
      </w:r>
    </w:p>
    <w:p w:rsidR="00D36D66" w:rsidRPr="003B1054" w:rsidRDefault="00D36D66" w:rsidP="00494E6B">
      <w:pPr>
        <w:widowControl/>
        <w:jc w:val="center"/>
        <w:rPr>
          <w:rFonts w:eastAsia="標楷體"/>
          <w:b/>
          <w:sz w:val="48"/>
        </w:rPr>
      </w:pPr>
      <w:r w:rsidRPr="003B1054">
        <w:rPr>
          <w:rFonts w:eastAsia="標楷體"/>
          <w:b/>
          <w:sz w:val="48"/>
        </w:rPr>
        <w:lastRenderedPageBreak/>
        <w:t>大</w:t>
      </w:r>
      <w:r w:rsidRPr="003B1054">
        <w:rPr>
          <w:rFonts w:eastAsia="標楷體"/>
          <w:b/>
          <w:sz w:val="48"/>
        </w:rPr>
        <w:t xml:space="preserve">  </w:t>
      </w:r>
      <w:r w:rsidRPr="003B1054">
        <w:rPr>
          <w:rFonts w:eastAsia="標楷體"/>
          <w:b/>
          <w:sz w:val="48"/>
        </w:rPr>
        <w:t>綱</w:t>
      </w:r>
    </w:p>
    <w:sdt>
      <w:sdtPr>
        <w:rPr>
          <w:rFonts w:ascii="標楷體" w:eastAsia="新細明體" w:hAnsi="標楷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9B4A5D" w:rsidRDefault="003C1EBC" w:rsidP="009B4A5D">
          <w:pPr>
            <w:pStyle w:val="27"/>
            <w:ind w:firstLine="120"/>
            <w:rPr>
              <w:rFonts w:asciiTheme="minorHAnsi" w:eastAsiaTheme="minorEastAsia" w:hAnsiTheme="minorHAnsi" w:cstheme="minorBidi"/>
              <w:sz w:val="24"/>
              <w:szCs w:val="22"/>
              <w:lang w:val="en-US"/>
            </w:rPr>
          </w:pPr>
          <w:r w:rsidRPr="001C648D">
            <w:rPr>
              <w:kern w:val="0"/>
              <w:sz w:val="28"/>
              <w:szCs w:val="28"/>
              <w:lang w:val="en-US"/>
            </w:rPr>
            <w:fldChar w:fldCharType="begin"/>
          </w:r>
          <w:r w:rsidRPr="001C648D">
            <w:instrText xml:space="preserve"> TOC \o "1-3" \h \z \u </w:instrText>
          </w:r>
          <w:r w:rsidRPr="001C648D">
            <w:rPr>
              <w:kern w:val="0"/>
              <w:sz w:val="28"/>
              <w:szCs w:val="28"/>
              <w:lang w:val="en-US"/>
            </w:rPr>
            <w:fldChar w:fldCharType="separate"/>
          </w:r>
          <w:hyperlink w:anchor="_Toc20842441" w:history="1">
            <w:r w:rsidR="009B4A5D" w:rsidRPr="00313A77">
              <w:rPr>
                <w:rStyle w:val="affb"/>
                <w:rFonts w:hint="eastAsia"/>
                <w:b/>
              </w:rPr>
              <w:t>壹、當前經濟情勢概要</w:t>
            </w:r>
            <w:r w:rsidR="009B4A5D">
              <w:rPr>
                <w:webHidden/>
              </w:rPr>
              <w:tab/>
            </w:r>
            <w:r w:rsidR="009B4A5D" w:rsidRPr="00937FA1">
              <w:rPr>
                <w:b/>
                <w:webHidden/>
              </w:rPr>
              <w:fldChar w:fldCharType="begin"/>
            </w:r>
            <w:r w:rsidR="009B4A5D" w:rsidRPr="00937FA1">
              <w:rPr>
                <w:b/>
                <w:webHidden/>
              </w:rPr>
              <w:instrText xml:space="preserve"> PAGEREF _Toc20842441 \h </w:instrText>
            </w:r>
            <w:r w:rsidR="009B4A5D" w:rsidRPr="00937FA1">
              <w:rPr>
                <w:b/>
                <w:webHidden/>
              </w:rPr>
            </w:r>
            <w:r w:rsidR="009B4A5D" w:rsidRPr="00937FA1">
              <w:rPr>
                <w:b/>
                <w:webHidden/>
              </w:rPr>
              <w:fldChar w:fldCharType="separate"/>
            </w:r>
            <w:r w:rsidR="00FD2733">
              <w:rPr>
                <w:b/>
                <w:webHidden/>
              </w:rPr>
              <w:t>1</w:t>
            </w:r>
            <w:r w:rsidR="009B4A5D" w:rsidRPr="00937FA1">
              <w:rPr>
                <w:b/>
                <w:webHidden/>
              </w:rPr>
              <w:fldChar w:fldCharType="end"/>
            </w:r>
          </w:hyperlink>
        </w:p>
        <w:p w:rsidR="009B4A5D" w:rsidRPr="009B4A5D" w:rsidRDefault="000A1346" w:rsidP="009B4A5D">
          <w:pPr>
            <w:pStyle w:val="27"/>
            <w:rPr>
              <w:rFonts w:asciiTheme="minorHAnsi" w:eastAsiaTheme="minorEastAsia" w:hAnsiTheme="minorHAnsi" w:cstheme="minorBidi"/>
              <w:sz w:val="24"/>
              <w:szCs w:val="22"/>
              <w:lang w:val="en-US"/>
            </w:rPr>
          </w:pPr>
          <w:hyperlink w:anchor="_Toc20842442" w:history="1">
            <w:r w:rsidR="009B4A5D" w:rsidRPr="009B4A5D">
              <w:rPr>
                <w:rStyle w:val="affb"/>
                <w:rFonts w:hint="eastAsia"/>
              </w:rPr>
              <w:t>一、國際經濟</w:t>
            </w:r>
            <w:r w:rsidR="009B4A5D" w:rsidRPr="009B4A5D">
              <w:rPr>
                <w:webHidden/>
              </w:rPr>
              <w:tab/>
            </w:r>
            <w:r w:rsidR="009B4A5D" w:rsidRPr="009B4A5D">
              <w:rPr>
                <w:webHidden/>
              </w:rPr>
              <w:fldChar w:fldCharType="begin"/>
            </w:r>
            <w:r w:rsidR="009B4A5D" w:rsidRPr="009B4A5D">
              <w:rPr>
                <w:webHidden/>
              </w:rPr>
              <w:instrText xml:space="preserve"> PAGEREF _Toc20842442 \h </w:instrText>
            </w:r>
            <w:r w:rsidR="009B4A5D" w:rsidRPr="009B4A5D">
              <w:rPr>
                <w:webHidden/>
              </w:rPr>
            </w:r>
            <w:r w:rsidR="009B4A5D" w:rsidRPr="009B4A5D">
              <w:rPr>
                <w:webHidden/>
              </w:rPr>
              <w:fldChar w:fldCharType="separate"/>
            </w:r>
            <w:r w:rsidR="00FD2733">
              <w:rPr>
                <w:webHidden/>
              </w:rPr>
              <w:t>1</w:t>
            </w:r>
            <w:r w:rsidR="009B4A5D" w:rsidRPr="009B4A5D">
              <w:rPr>
                <w:webHidden/>
              </w:rPr>
              <w:fldChar w:fldCharType="end"/>
            </w:r>
          </w:hyperlink>
        </w:p>
        <w:p w:rsidR="009B4A5D" w:rsidRPr="009B4A5D" w:rsidRDefault="000A1346" w:rsidP="009B4A5D">
          <w:pPr>
            <w:pStyle w:val="27"/>
            <w:rPr>
              <w:rFonts w:asciiTheme="minorHAnsi" w:eastAsiaTheme="minorEastAsia" w:hAnsiTheme="minorHAnsi" w:cstheme="minorBidi"/>
              <w:sz w:val="24"/>
              <w:szCs w:val="22"/>
              <w:lang w:val="en-US"/>
            </w:rPr>
          </w:pPr>
          <w:hyperlink w:anchor="_Toc20842443" w:history="1">
            <w:r w:rsidR="009B4A5D" w:rsidRPr="009B4A5D">
              <w:rPr>
                <w:rStyle w:val="affb"/>
                <w:rFonts w:hint="eastAsia"/>
              </w:rPr>
              <w:t>二、國內經濟</w:t>
            </w:r>
            <w:r w:rsidR="009B4A5D" w:rsidRPr="009B4A5D">
              <w:rPr>
                <w:webHidden/>
              </w:rPr>
              <w:tab/>
            </w:r>
            <w:r w:rsidR="009B4A5D" w:rsidRPr="009B4A5D">
              <w:rPr>
                <w:webHidden/>
              </w:rPr>
              <w:fldChar w:fldCharType="begin"/>
            </w:r>
            <w:r w:rsidR="009B4A5D" w:rsidRPr="009B4A5D">
              <w:rPr>
                <w:webHidden/>
              </w:rPr>
              <w:instrText xml:space="preserve"> PAGEREF _Toc20842443 \h </w:instrText>
            </w:r>
            <w:r w:rsidR="009B4A5D" w:rsidRPr="009B4A5D">
              <w:rPr>
                <w:webHidden/>
              </w:rPr>
            </w:r>
            <w:r w:rsidR="009B4A5D" w:rsidRPr="009B4A5D">
              <w:rPr>
                <w:webHidden/>
              </w:rPr>
              <w:fldChar w:fldCharType="separate"/>
            </w:r>
            <w:r w:rsidR="00FD2733">
              <w:rPr>
                <w:webHidden/>
              </w:rPr>
              <w:t>1</w:t>
            </w:r>
            <w:r w:rsidR="009B4A5D" w:rsidRPr="009B4A5D">
              <w:rPr>
                <w:webHidden/>
              </w:rPr>
              <w:fldChar w:fldCharType="end"/>
            </w:r>
          </w:hyperlink>
        </w:p>
        <w:p w:rsidR="009B4A5D" w:rsidRPr="009B4A5D" w:rsidRDefault="000A1346" w:rsidP="009B4A5D">
          <w:pPr>
            <w:pStyle w:val="27"/>
            <w:rPr>
              <w:rFonts w:asciiTheme="minorHAnsi" w:eastAsiaTheme="minorEastAsia" w:hAnsiTheme="minorHAnsi" w:cstheme="minorBidi"/>
              <w:sz w:val="24"/>
              <w:szCs w:val="22"/>
              <w:lang w:val="en-US"/>
            </w:rPr>
          </w:pPr>
          <w:hyperlink w:anchor="_Toc20842444" w:history="1">
            <w:r w:rsidR="009B4A5D" w:rsidRPr="009B4A5D">
              <w:rPr>
                <w:rStyle w:val="affb"/>
                <w:rFonts w:hint="eastAsia"/>
              </w:rPr>
              <w:t>三、中國大陸經濟</w:t>
            </w:r>
            <w:r w:rsidR="009B4A5D" w:rsidRPr="009B4A5D">
              <w:rPr>
                <w:webHidden/>
              </w:rPr>
              <w:tab/>
            </w:r>
            <w:r w:rsidR="009B4A5D" w:rsidRPr="009B4A5D">
              <w:rPr>
                <w:webHidden/>
              </w:rPr>
              <w:fldChar w:fldCharType="begin"/>
            </w:r>
            <w:r w:rsidR="009B4A5D" w:rsidRPr="009B4A5D">
              <w:rPr>
                <w:webHidden/>
              </w:rPr>
              <w:instrText xml:space="preserve"> PAGEREF _Toc20842444 \h </w:instrText>
            </w:r>
            <w:r w:rsidR="009B4A5D" w:rsidRPr="009B4A5D">
              <w:rPr>
                <w:webHidden/>
              </w:rPr>
            </w:r>
            <w:r w:rsidR="009B4A5D" w:rsidRPr="009B4A5D">
              <w:rPr>
                <w:webHidden/>
              </w:rPr>
              <w:fldChar w:fldCharType="separate"/>
            </w:r>
            <w:r w:rsidR="00FD2733">
              <w:rPr>
                <w:webHidden/>
              </w:rPr>
              <w:t>2</w:t>
            </w:r>
            <w:r w:rsidR="009B4A5D" w:rsidRPr="009B4A5D">
              <w:rPr>
                <w:webHidden/>
              </w:rPr>
              <w:fldChar w:fldCharType="end"/>
            </w:r>
          </w:hyperlink>
        </w:p>
        <w:p w:rsidR="009B4A5D" w:rsidRPr="009B4A5D" w:rsidRDefault="000A1346" w:rsidP="009B4A5D">
          <w:pPr>
            <w:pStyle w:val="27"/>
            <w:rPr>
              <w:rFonts w:asciiTheme="minorHAnsi" w:eastAsiaTheme="minorEastAsia" w:hAnsiTheme="minorHAnsi" w:cstheme="minorBidi"/>
              <w:sz w:val="24"/>
              <w:szCs w:val="22"/>
              <w:lang w:val="en-US"/>
            </w:rPr>
          </w:pPr>
          <w:hyperlink w:anchor="_Toc20842445" w:history="1">
            <w:r w:rsidR="009B4A5D" w:rsidRPr="009B4A5D">
              <w:rPr>
                <w:rStyle w:val="affb"/>
                <w:rFonts w:hint="eastAsia"/>
              </w:rPr>
              <w:t>四、兩岸經貿</w:t>
            </w:r>
            <w:r w:rsidR="009B4A5D" w:rsidRPr="009B4A5D">
              <w:rPr>
                <w:webHidden/>
              </w:rPr>
              <w:tab/>
            </w:r>
            <w:r w:rsidR="009B4A5D" w:rsidRPr="009B4A5D">
              <w:rPr>
                <w:webHidden/>
              </w:rPr>
              <w:fldChar w:fldCharType="begin"/>
            </w:r>
            <w:r w:rsidR="009B4A5D" w:rsidRPr="009B4A5D">
              <w:rPr>
                <w:webHidden/>
              </w:rPr>
              <w:instrText xml:space="preserve"> PAGEREF _Toc20842445 \h </w:instrText>
            </w:r>
            <w:r w:rsidR="009B4A5D" w:rsidRPr="009B4A5D">
              <w:rPr>
                <w:webHidden/>
              </w:rPr>
            </w:r>
            <w:r w:rsidR="009B4A5D" w:rsidRPr="009B4A5D">
              <w:rPr>
                <w:webHidden/>
              </w:rPr>
              <w:fldChar w:fldCharType="separate"/>
            </w:r>
            <w:r w:rsidR="00FD2733">
              <w:rPr>
                <w:webHidden/>
              </w:rPr>
              <w:t>3</w:t>
            </w:r>
            <w:r w:rsidR="009B4A5D" w:rsidRPr="009B4A5D">
              <w:rPr>
                <w:webHidden/>
              </w:rPr>
              <w:fldChar w:fldCharType="end"/>
            </w:r>
          </w:hyperlink>
        </w:p>
        <w:p w:rsidR="009B4A5D" w:rsidRDefault="000A1346" w:rsidP="009B4A5D">
          <w:pPr>
            <w:pStyle w:val="27"/>
            <w:rPr>
              <w:rFonts w:asciiTheme="minorHAnsi" w:eastAsiaTheme="minorEastAsia" w:hAnsiTheme="minorHAnsi" w:cstheme="minorBidi"/>
              <w:sz w:val="24"/>
              <w:szCs w:val="22"/>
              <w:lang w:val="en-US"/>
            </w:rPr>
          </w:pPr>
          <w:hyperlink w:anchor="_Toc20842446" w:history="1">
            <w:r w:rsidR="009B4A5D" w:rsidRPr="00313A77">
              <w:rPr>
                <w:rStyle w:val="affb"/>
                <w:rFonts w:hint="eastAsia"/>
                <w:b/>
              </w:rPr>
              <w:t>貳、國內外經濟指標</w:t>
            </w:r>
            <w:r w:rsidR="009B4A5D">
              <w:rPr>
                <w:webHidden/>
              </w:rPr>
              <w:tab/>
            </w:r>
            <w:r w:rsidR="009B4A5D" w:rsidRPr="009B4A5D">
              <w:rPr>
                <w:b/>
                <w:webHidden/>
              </w:rPr>
              <w:fldChar w:fldCharType="begin"/>
            </w:r>
            <w:r w:rsidR="009B4A5D" w:rsidRPr="009B4A5D">
              <w:rPr>
                <w:b/>
                <w:webHidden/>
              </w:rPr>
              <w:instrText xml:space="preserve"> PAGEREF _Toc20842446 \h </w:instrText>
            </w:r>
            <w:r w:rsidR="009B4A5D" w:rsidRPr="009B4A5D">
              <w:rPr>
                <w:b/>
                <w:webHidden/>
              </w:rPr>
            </w:r>
            <w:r w:rsidR="009B4A5D" w:rsidRPr="009B4A5D">
              <w:rPr>
                <w:b/>
                <w:webHidden/>
              </w:rPr>
              <w:fldChar w:fldCharType="separate"/>
            </w:r>
            <w:r w:rsidR="00FD2733">
              <w:rPr>
                <w:b/>
                <w:webHidden/>
              </w:rPr>
              <w:t>4</w:t>
            </w:r>
            <w:r w:rsidR="009B4A5D" w:rsidRPr="009B4A5D">
              <w:rPr>
                <w:b/>
                <w:webHidden/>
              </w:rPr>
              <w:fldChar w:fldCharType="end"/>
            </w:r>
          </w:hyperlink>
        </w:p>
        <w:p w:rsidR="009B4A5D" w:rsidRPr="009B4A5D" w:rsidRDefault="000A1346" w:rsidP="009B4A5D">
          <w:pPr>
            <w:pStyle w:val="27"/>
            <w:rPr>
              <w:rFonts w:asciiTheme="minorHAnsi" w:eastAsiaTheme="minorEastAsia" w:hAnsiTheme="minorHAnsi" w:cstheme="minorBidi"/>
              <w:sz w:val="24"/>
              <w:szCs w:val="22"/>
              <w:lang w:val="en-US"/>
            </w:rPr>
          </w:pPr>
          <w:hyperlink w:anchor="_Toc20842447" w:history="1">
            <w:r w:rsidR="009B4A5D" w:rsidRPr="009B4A5D">
              <w:rPr>
                <w:rStyle w:val="affb"/>
                <w:rFonts w:hint="eastAsia"/>
              </w:rPr>
              <w:t>表</w:t>
            </w:r>
            <w:r w:rsidR="009B4A5D" w:rsidRPr="009B4A5D">
              <w:rPr>
                <w:rStyle w:val="affb"/>
              </w:rPr>
              <w:t xml:space="preserve">1  </w:t>
            </w:r>
            <w:r w:rsidR="009B4A5D" w:rsidRPr="009B4A5D">
              <w:rPr>
                <w:rStyle w:val="affb"/>
                <w:rFonts w:hint="eastAsia"/>
              </w:rPr>
              <w:t>世界經濟成長率及物價上漲率</w:t>
            </w:r>
            <w:r w:rsidR="009B4A5D" w:rsidRPr="009B4A5D">
              <w:rPr>
                <w:webHidden/>
              </w:rPr>
              <w:tab/>
            </w:r>
            <w:r w:rsidR="009B4A5D" w:rsidRPr="009B4A5D">
              <w:rPr>
                <w:webHidden/>
              </w:rPr>
              <w:fldChar w:fldCharType="begin"/>
            </w:r>
            <w:r w:rsidR="009B4A5D" w:rsidRPr="009B4A5D">
              <w:rPr>
                <w:webHidden/>
              </w:rPr>
              <w:instrText xml:space="preserve"> PAGEREF _Toc20842447 \h </w:instrText>
            </w:r>
            <w:r w:rsidR="009B4A5D" w:rsidRPr="009B4A5D">
              <w:rPr>
                <w:webHidden/>
              </w:rPr>
            </w:r>
            <w:r w:rsidR="009B4A5D" w:rsidRPr="009B4A5D">
              <w:rPr>
                <w:webHidden/>
              </w:rPr>
              <w:fldChar w:fldCharType="separate"/>
            </w:r>
            <w:r w:rsidR="00FD2733">
              <w:rPr>
                <w:webHidden/>
              </w:rPr>
              <w:t>4</w:t>
            </w:r>
            <w:r w:rsidR="009B4A5D" w:rsidRPr="009B4A5D">
              <w:rPr>
                <w:webHidden/>
              </w:rPr>
              <w:fldChar w:fldCharType="end"/>
            </w:r>
          </w:hyperlink>
        </w:p>
        <w:p w:rsidR="009B4A5D" w:rsidRPr="009B4A5D" w:rsidRDefault="000A1346" w:rsidP="009B4A5D">
          <w:pPr>
            <w:pStyle w:val="27"/>
            <w:rPr>
              <w:rFonts w:asciiTheme="minorHAnsi" w:eastAsiaTheme="minorEastAsia" w:hAnsiTheme="minorHAnsi" w:cstheme="minorBidi"/>
              <w:sz w:val="24"/>
              <w:szCs w:val="22"/>
              <w:lang w:val="en-US"/>
            </w:rPr>
          </w:pPr>
          <w:hyperlink w:anchor="_Toc20842448" w:history="1">
            <w:r w:rsidR="009B4A5D" w:rsidRPr="009B4A5D">
              <w:rPr>
                <w:rStyle w:val="affb"/>
                <w:rFonts w:hint="eastAsia"/>
              </w:rPr>
              <w:t>表</w:t>
            </w:r>
            <w:r w:rsidR="009B4A5D" w:rsidRPr="009B4A5D">
              <w:rPr>
                <w:rStyle w:val="affb"/>
              </w:rPr>
              <w:t xml:space="preserve">2  </w:t>
            </w:r>
            <w:r w:rsidR="009B4A5D" w:rsidRPr="009B4A5D">
              <w:rPr>
                <w:rStyle w:val="affb"/>
                <w:rFonts w:hint="eastAsia"/>
              </w:rPr>
              <w:t>世界貿易量成長率</w:t>
            </w:r>
            <w:r w:rsidR="009B4A5D" w:rsidRPr="009B4A5D">
              <w:rPr>
                <w:webHidden/>
              </w:rPr>
              <w:tab/>
            </w:r>
            <w:r w:rsidR="009B4A5D" w:rsidRPr="009B4A5D">
              <w:rPr>
                <w:webHidden/>
              </w:rPr>
              <w:fldChar w:fldCharType="begin"/>
            </w:r>
            <w:r w:rsidR="009B4A5D" w:rsidRPr="009B4A5D">
              <w:rPr>
                <w:webHidden/>
              </w:rPr>
              <w:instrText xml:space="preserve"> PAGEREF _Toc20842448 \h </w:instrText>
            </w:r>
            <w:r w:rsidR="009B4A5D" w:rsidRPr="009B4A5D">
              <w:rPr>
                <w:webHidden/>
              </w:rPr>
            </w:r>
            <w:r w:rsidR="009B4A5D" w:rsidRPr="009B4A5D">
              <w:rPr>
                <w:webHidden/>
              </w:rPr>
              <w:fldChar w:fldCharType="separate"/>
            </w:r>
            <w:r w:rsidR="00FD2733">
              <w:rPr>
                <w:webHidden/>
              </w:rPr>
              <w:t>4</w:t>
            </w:r>
            <w:r w:rsidR="009B4A5D" w:rsidRPr="009B4A5D">
              <w:rPr>
                <w:webHidden/>
              </w:rPr>
              <w:fldChar w:fldCharType="end"/>
            </w:r>
          </w:hyperlink>
        </w:p>
        <w:p w:rsidR="009B4A5D" w:rsidRPr="009B4A5D" w:rsidRDefault="000A1346" w:rsidP="009B4A5D">
          <w:pPr>
            <w:pStyle w:val="27"/>
            <w:rPr>
              <w:rFonts w:asciiTheme="minorHAnsi" w:eastAsiaTheme="minorEastAsia" w:hAnsiTheme="minorHAnsi" w:cstheme="minorBidi"/>
              <w:sz w:val="24"/>
              <w:szCs w:val="22"/>
              <w:lang w:val="en-US"/>
            </w:rPr>
          </w:pPr>
          <w:hyperlink w:anchor="_Toc20842449" w:history="1">
            <w:r w:rsidR="009B4A5D" w:rsidRPr="009B4A5D">
              <w:rPr>
                <w:rStyle w:val="affb"/>
                <w:rFonts w:hint="eastAsia"/>
              </w:rPr>
              <w:t>表</w:t>
            </w:r>
            <w:r w:rsidR="009B4A5D" w:rsidRPr="009B4A5D">
              <w:rPr>
                <w:rStyle w:val="affb"/>
              </w:rPr>
              <w:t xml:space="preserve">3  </w:t>
            </w:r>
            <w:r w:rsidR="009B4A5D" w:rsidRPr="009B4A5D">
              <w:rPr>
                <w:rStyle w:val="affb"/>
                <w:rFonts w:hint="eastAsia"/>
              </w:rPr>
              <w:t>國內主要經濟指標</w:t>
            </w:r>
            <w:r w:rsidR="009B4A5D" w:rsidRPr="009B4A5D">
              <w:rPr>
                <w:webHidden/>
              </w:rPr>
              <w:tab/>
            </w:r>
            <w:r w:rsidR="009B4A5D" w:rsidRPr="009B4A5D">
              <w:rPr>
                <w:webHidden/>
              </w:rPr>
              <w:fldChar w:fldCharType="begin"/>
            </w:r>
            <w:r w:rsidR="009B4A5D" w:rsidRPr="009B4A5D">
              <w:rPr>
                <w:webHidden/>
              </w:rPr>
              <w:instrText xml:space="preserve"> PAGEREF _Toc20842449 \h </w:instrText>
            </w:r>
            <w:r w:rsidR="009B4A5D" w:rsidRPr="009B4A5D">
              <w:rPr>
                <w:webHidden/>
              </w:rPr>
            </w:r>
            <w:r w:rsidR="009B4A5D" w:rsidRPr="009B4A5D">
              <w:rPr>
                <w:webHidden/>
              </w:rPr>
              <w:fldChar w:fldCharType="separate"/>
            </w:r>
            <w:r w:rsidR="00FD2733">
              <w:rPr>
                <w:webHidden/>
              </w:rPr>
              <w:t>5</w:t>
            </w:r>
            <w:r w:rsidR="009B4A5D" w:rsidRPr="009B4A5D">
              <w:rPr>
                <w:webHidden/>
              </w:rPr>
              <w:fldChar w:fldCharType="end"/>
            </w:r>
          </w:hyperlink>
        </w:p>
        <w:p w:rsidR="009B4A5D" w:rsidRPr="009B4A5D" w:rsidRDefault="000A1346" w:rsidP="009B4A5D">
          <w:pPr>
            <w:pStyle w:val="27"/>
            <w:rPr>
              <w:rFonts w:asciiTheme="minorHAnsi" w:eastAsiaTheme="minorEastAsia" w:hAnsiTheme="minorHAnsi" w:cstheme="minorBidi"/>
              <w:sz w:val="24"/>
              <w:szCs w:val="22"/>
              <w:lang w:val="en-US"/>
            </w:rPr>
          </w:pPr>
          <w:hyperlink w:anchor="_Toc20842450" w:history="1">
            <w:r w:rsidR="009B4A5D" w:rsidRPr="009B4A5D">
              <w:rPr>
                <w:rStyle w:val="affb"/>
                <w:rFonts w:hint="eastAsia"/>
              </w:rPr>
              <w:t>表</w:t>
            </w:r>
            <w:r w:rsidR="009B4A5D" w:rsidRPr="009B4A5D">
              <w:rPr>
                <w:rStyle w:val="affb"/>
              </w:rPr>
              <w:t xml:space="preserve">4  </w:t>
            </w:r>
            <w:r w:rsidR="009B4A5D" w:rsidRPr="009B4A5D">
              <w:rPr>
                <w:rStyle w:val="affb"/>
                <w:rFonts w:hint="eastAsia"/>
              </w:rPr>
              <w:t>中國大陸主要經濟指標</w:t>
            </w:r>
            <w:r w:rsidR="009B4A5D" w:rsidRPr="009B4A5D">
              <w:rPr>
                <w:webHidden/>
              </w:rPr>
              <w:tab/>
            </w:r>
            <w:r w:rsidR="009B4A5D" w:rsidRPr="009B4A5D">
              <w:rPr>
                <w:webHidden/>
              </w:rPr>
              <w:fldChar w:fldCharType="begin"/>
            </w:r>
            <w:r w:rsidR="009B4A5D" w:rsidRPr="009B4A5D">
              <w:rPr>
                <w:webHidden/>
              </w:rPr>
              <w:instrText xml:space="preserve"> PAGEREF _Toc20842450 \h </w:instrText>
            </w:r>
            <w:r w:rsidR="009B4A5D" w:rsidRPr="009B4A5D">
              <w:rPr>
                <w:webHidden/>
              </w:rPr>
            </w:r>
            <w:r w:rsidR="009B4A5D" w:rsidRPr="009B4A5D">
              <w:rPr>
                <w:webHidden/>
              </w:rPr>
              <w:fldChar w:fldCharType="separate"/>
            </w:r>
            <w:r w:rsidR="00FD2733">
              <w:rPr>
                <w:webHidden/>
              </w:rPr>
              <w:t>6</w:t>
            </w:r>
            <w:r w:rsidR="009B4A5D" w:rsidRPr="009B4A5D">
              <w:rPr>
                <w:webHidden/>
              </w:rPr>
              <w:fldChar w:fldCharType="end"/>
            </w:r>
          </w:hyperlink>
        </w:p>
        <w:p w:rsidR="009B4A5D" w:rsidRDefault="000A1346" w:rsidP="009B4A5D">
          <w:pPr>
            <w:pStyle w:val="27"/>
            <w:rPr>
              <w:rFonts w:asciiTheme="minorHAnsi" w:eastAsiaTheme="minorEastAsia" w:hAnsiTheme="minorHAnsi" w:cstheme="minorBidi"/>
              <w:sz w:val="24"/>
              <w:szCs w:val="22"/>
              <w:lang w:val="en-US"/>
            </w:rPr>
          </w:pPr>
          <w:hyperlink w:anchor="_Toc20842451" w:history="1">
            <w:r w:rsidR="009B4A5D" w:rsidRPr="00313A77">
              <w:rPr>
                <w:rStyle w:val="affb"/>
                <w:rFonts w:hint="eastAsia"/>
              </w:rPr>
              <w:t>表</w:t>
            </w:r>
            <w:r w:rsidR="009B4A5D" w:rsidRPr="00313A77">
              <w:rPr>
                <w:rStyle w:val="affb"/>
              </w:rPr>
              <w:t xml:space="preserve">5  </w:t>
            </w:r>
            <w:r w:rsidR="009B4A5D" w:rsidRPr="00313A77">
              <w:rPr>
                <w:rStyle w:val="affb"/>
                <w:rFonts w:hint="eastAsia"/>
              </w:rPr>
              <w:t>兩岸經貿統計</w:t>
            </w:r>
            <w:r w:rsidR="009B4A5D">
              <w:rPr>
                <w:webHidden/>
              </w:rPr>
              <w:tab/>
            </w:r>
            <w:r w:rsidR="009B4A5D">
              <w:rPr>
                <w:webHidden/>
              </w:rPr>
              <w:fldChar w:fldCharType="begin"/>
            </w:r>
            <w:r w:rsidR="009B4A5D">
              <w:rPr>
                <w:webHidden/>
              </w:rPr>
              <w:instrText xml:space="preserve"> PAGEREF _Toc20842451 \h </w:instrText>
            </w:r>
            <w:r w:rsidR="009B4A5D">
              <w:rPr>
                <w:webHidden/>
              </w:rPr>
            </w:r>
            <w:r w:rsidR="009B4A5D">
              <w:rPr>
                <w:webHidden/>
              </w:rPr>
              <w:fldChar w:fldCharType="separate"/>
            </w:r>
            <w:r w:rsidR="00FD2733">
              <w:rPr>
                <w:webHidden/>
              </w:rPr>
              <w:t>7</w:t>
            </w:r>
            <w:r w:rsidR="009B4A5D">
              <w:rPr>
                <w:webHidden/>
              </w:rPr>
              <w:fldChar w:fldCharType="end"/>
            </w:r>
          </w:hyperlink>
        </w:p>
        <w:p w:rsidR="009B4A5D" w:rsidRDefault="000A1346" w:rsidP="009B4A5D">
          <w:pPr>
            <w:pStyle w:val="27"/>
            <w:rPr>
              <w:rFonts w:asciiTheme="minorHAnsi" w:eastAsiaTheme="minorEastAsia" w:hAnsiTheme="minorHAnsi" w:cstheme="minorBidi"/>
              <w:sz w:val="24"/>
              <w:szCs w:val="22"/>
              <w:lang w:val="en-US"/>
            </w:rPr>
          </w:pPr>
          <w:hyperlink w:anchor="_Toc20842452" w:history="1">
            <w:r w:rsidR="009B4A5D" w:rsidRPr="00313A77">
              <w:rPr>
                <w:rStyle w:val="affb"/>
                <w:rFonts w:hint="eastAsia"/>
                <w:b/>
              </w:rPr>
              <w:t>參、經濟情勢分析</w:t>
            </w:r>
            <w:r w:rsidR="009B4A5D">
              <w:rPr>
                <w:webHidden/>
              </w:rPr>
              <w:tab/>
            </w:r>
            <w:r w:rsidR="009B4A5D" w:rsidRPr="00937FA1">
              <w:rPr>
                <w:b/>
                <w:webHidden/>
              </w:rPr>
              <w:fldChar w:fldCharType="begin"/>
            </w:r>
            <w:r w:rsidR="009B4A5D" w:rsidRPr="00937FA1">
              <w:rPr>
                <w:b/>
                <w:webHidden/>
              </w:rPr>
              <w:instrText xml:space="preserve"> PAGEREF _Toc20842452 \h </w:instrText>
            </w:r>
            <w:r w:rsidR="009B4A5D" w:rsidRPr="00937FA1">
              <w:rPr>
                <w:b/>
                <w:webHidden/>
              </w:rPr>
            </w:r>
            <w:r w:rsidR="009B4A5D" w:rsidRPr="00937FA1">
              <w:rPr>
                <w:b/>
                <w:webHidden/>
              </w:rPr>
              <w:fldChar w:fldCharType="separate"/>
            </w:r>
            <w:r w:rsidR="00FD2733">
              <w:rPr>
                <w:b/>
                <w:webHidden/>
              </w:rPr>
              <w:t>8</w:t>
            </w:r>
            <w:r w:rsidR="009B4A5D" w:rsidRPr="00937FA1">
              <w:rPr>
                <w:b/>
                <w:webHidden/>
              </w:rPr>
              <w:fldChar w:fldCharType="end"/>
            </w:r>
          </w:hyperlink>
        </w:p>
        <w:p w:rsidR="009B4A5D" w:rsidRDefault="000A1346" w:rsidP="009B4A5D">
          <w:pPr>
            <w:pStyle w:val="27"/>
            <w:rPr>
              <w:rFonts w:asciiTheme="minorHAnsi" w:eastAsiaTheme="minorEastAsia" w:hAnsiTheme="minorHAnsi" w:cstheme="minorBidi"/>
              <w:sz w:val="24"/>
              <w:szCs w:val="22"/>
              <w:lang w:val="en-US"/>
            </w:rPr>
          </w:pPr>
          <w:hyperlink w:anchor="_Toc20842453" w:history="1">
            <w:r w:rsidR="009B4A5D" w:rsidRPr="00313A77">
              <w:rPr>
                <w:rStyle w:val="affb"/>
                <w:rFonts w:hint="eastAsia"/>
                <w:b/>
              </w:rPr>
              <w:t>一、國際經濟</w:t>
            </w:r>
            <w:r w:rsidR="009B4A5D">
              <w:rPr>
                <w:webHidden/>
              </w:rPr>
              <w:tab/>
            </w:r>
            <w:r w:rsidR="009B4A5D" w:rsidRPr="009B4A5D">
              <w:rPr>
                <w:b/>
                <w:webHidden/>
              </w:rPr>
              <w:fldChar w:fldCharType="begin"/>
            </w:r>
            <w:r w:rsidR="009B4A5D" w:rsidRPr="009B4A5D">
              <w:rPr>
                <w:b/>
                <w:webHidden/>
              </w:rPr>
              <w:instrText xml:space="preserve"> PAGEREF _Toc20842453 \h </w:instrText>
            </w:r>
            <w:r w:rsidR="009B4A5D" w:rsidRPr="009B4A5D">
              <w:rPr>
                <w:b/>
                <w:webHidden/>
              </w:rPr>
            </w:r>
            <w:r w:rsidR="009B4A5D" w:rsidRPr="009B4A5D">
              <w:rPr>
                <w:b/>
                <w:webHidden/>
              </w:rPr>
              <w:fldChar w:fldCharType="separate"/>
            </w:r>
            <w:r w:rsidR="00FD2733">
              <w:rPr>
                <w:b/>
                <w:webHidden/>
              </w:rPr>
              <w:t>8</w:t>
            </w:r>
            <w:r w:rsidR="009B4A5D" w:rsidRPr="009B4A5D">
              <w:rPr>
                <w:b/>
                <w:webHidden/>
              </w:rPr>
              <w:fldChar w:fldCharType="end"/>
            </w:r>
          </w:hyperlink>
        </w:p>
        <w:p w:rsidR="009B4A5D" w:rsidRPr="009B4A5D" w:rsidRDefault="000A1346" w:rsidP="009B4A5D">
          <w:pPr>
            <w:pStyle w:val="35"/>
            <w:rPr>
              <w:rFonts w:asciiTheme="minorHAnsi" w:eastAsiaTheme="minorEastAsia" w:hAnsiTheme="minorHAnsi" w:cstheme="minorBidi"/>
              <w:kern w:val="2"/>
              <w:sz w:val="24"/>
              <w:szCs w:val="22"/>
            </w:rPr>
          </w:pPr>
          <w:hyperlink w:anchor="_Toc20842454" w:history="1">
            <w:r w:rsidR="009B4A5D" w:rsidRPr="009B4A5D">
              <w:rPr>
                <w:rStyle w:val="affb"/>
                <w:rFonts w:hint="eastAsia"/>
              </w:rPr>
              <w:t>（一）美國</w:t>
            </w:r>
            <w:r w:rsidR="009B4A5D" w:rsidRPr="009B4A5D">
              <w:rPr>
                <w:webHidden/>
              </w:rPr>
              <w:tab/>
            </w:r>
            <w:r w:rsidR="009B4A5D" w:rsidRPr="009B4A5D">
              <w:rPr>
                <w:webHidden/>
              </w:rPr>
              <w:fldChar w:fldCharType="begin"/>
            </w:r>
            <w:r w:rsidR="009B4A5D" w:rsidRPr="009B4A5D">
              <w:rPr>
                <w:webHidden/>
              </w:rPr>
              <w:instrText xml:space="preserve"> PAGEREF _Toc20842454 \h </w:instrText>
            </w:r>
            <w:r w:rsidR="009B4A5D" w:rsidRPr="009B4A5D">
              <w:rPr>
                <w:webHidden/>
              </w:rPr>
            </w:r>
            <w:r w:rsidR="009B4A5D" w:rsidRPr="009B4A5D">
              <w:rPr>
                <w:webHidden/>
              </w:rPr>
              <w:fldChar w:fldCharType="separate"/>
            </w:r>
            <w:r w:rsidR="00FD2733">
              <w:rPr>
                <w:webHidden/>
              </w:rPr>
              <w:t>8</w:t>
            </w:r>
            <w:r w:rsidR="009B4A5D" w:rsidRP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55" w:history="1">
            <w:r w:rsidR="009B4A5D" w:rsidRPr="00313A77">
              <w:rPr>
                <w:rStyle w:val="affb"/>
                <w:rFonts w:hint="eastAsia"/>
                <w:b/>
              </w:rPr>
              <w:t>（二）</w:t>
            </w:r>
            <w:r w:rsidR="009B4A5D" w:rsidRPr="009B4A5D">
              <w:rPr>
                <w:rStyle w:val="affb"/>
                <w:rFonts w:hint="eastAsia"/>
              </w:rPr>
              <w:t>歐元區</w:t>
            </w:r>
            <w:r w:rsidR="009B4A5D">
              <w:rPr>
                <w:webHidden/>
              </w:rPr>
              <w:tab/>
            </w:r>
            <w:r w:rsidR="009B4A5D">
              <w:rPr>
                <w:webHidden/>
              </w:rPr>
              <w:fldChar w:fldCharType="begin"/>
            </w:r>
            <w:r w:rsidR="009B4A5D">
              <w:rPr>
                <w:webHidden/>
              </w:rPr>
              <w:instrText xml:space="preserve"> PAGEREF _Toc20842455 \h </w:instrText>
            </w:r>
            <w:r w:rsidR="009B4A5D">
              <w:rPr>
                <w:webHidden/>
              </w:rPr>
            </w:r>
            <w:r w:rsidR="009B4A5D">
              <w:rPr>
                <w:webHidden/>
              </w:rPr>
              <w:fldChar w:fldCharType="separate"/>
            </w:r>
            <w:r w:rsidR="00FD2733">
              <w:rPr>
                <w:webHidden/>
              </w:rPr>
              <w:t>10</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56" w:history="1">
            <w:r w:rsidR="009B4A5D" w:rsidRPr="00313A77">
              <w:rPr>
                <w:rStyle w:val="affb"/>
                <w:rFonts w:hint="eastAsia"/>
              </w:rPr>
              <w:t>（三）亞太地區</w:t>
            </w:r>
            <w:r w:rsidR="009B4A5D">
              <w:rPr>
                <w:webHidden/>
              </w:rPr>
              <w:tab/>
            </w:r>
            <w:r w:rsidR="009B4A5D">
              <w:rPr>
                <w:webHidden/>
              </w:rPr>
              <w:fldChar w:fldCharType="begin"/>
            </w:r>
            <w:r w:rsidR="009B4A5D">
              <w:rPr>
                <w:webHidden/>
              </w:rPr>
              <w:instrText xml:space="preserve"> PAGEREF _Toc20842456 \h </w:instrText>
            </w:r>
            <w:r w:rsidR="009B4A5D">
              <w:rPr>
                <w:webHidden/>
              </w:rPr>
            </w:r>
            <w:r w:rsidR="009B4A5D">
              <w:rPr>
                <w:webHidden/>
              </w:rPr>
              <w:fldChar w:fldCharType="separate"/>
            </w:r>
            <w:r w:rsidR="00FD2733">
              <w:rPr>
                <w:webHidden/>
              </w:rPr>
              <w:t>12</w:t>
            </w:r>
            <w:r w:rsidR="009B4A5D">
              <w:rPr>
                <w:webHidden/>
              </w:rPr>
              <w:fldChar w:fldCharType="end"/>
            </w:r>
          </w:hyperlink>
        </w:p>
        <w:p w:rsidR="009B4A5D" w:rsidRDefault="000A1346" w:rsidP="009B4A5D">
          <w:pPr>
            <w:pStyle w:val="27"/>
            <w:rPr>
              <w:rFonts w:asciiTheme="minorHAnsi" w:eastAsiaTheme="minorEastAsia" w:hAnsiTheme="minorHAnsi" w:cstheme="minorBidi"/>
              <w:sz w:val="24"/>
              <w:szCs w:val="22"/>
              <w:lang w:val="en-US"/>
            </w:rPr>
          </w:pPr>
          <w:hyperlink w:anchor="_Toc20842457" w:history="1">
            <w:r w:rsidR="009B4A5D" w:rsidRPr="00313A77">
              <w:rPr>
                <w:rStyle w:val="affb"/>
                <w:rFonts w:hint="eastAsia"/>
                <w:b/>
              </w:rPr>
              <w:t>二、國內經濟</w:t>
            </w:r>
            <w:r w:rsidR="009B4A5D">
              <w:rPr>
                <w:webHidden/>
              </w:rPr>
              <w:tab/>
            </w:r>
            <w:r w:rsidR="009B4A5D" w:rsidRPr="00937FA1">
              <w:rPr>
                <w:b/>
                <w:webHidden/>
              </w:rPr>
              <w:fldChar w:fldCharType="begin"/>
            </w:r>
            <w:r w:rsidR="009B4A5D" w:rsidRPr="00937FA1">
              <w:rPr>
                <w:b/>
                <w:webHidden/>
              </w:rPr>
              <w:instrText xml:space="preserve"> PAGEREF _Toc20842457 \h </w:instrText>
            </w:r>
            <w:r w:rsidR="009B4A5D" w:rsidRPr="00937FA1">
              <w:rPr>
                <w:b/>
                <w:webHidden/>
              </w:rPr>
            </w:r>
            <w:r w:rsidR="009B4A5D" w:rsidRPr="00937FA1">
              <w:rPr>
                <w:b/>
                <w:webHidden/>
              </w:rPr>
              <w:fldChar w:fldCharType="separate"/>
            </w:r>
            <w:r w:rsidR="00FD2733">
              <w:rPr>
                <w:b/>
                <w:webHidden/>
              </w:rPr>
              <w:t>20</w:t>
            </w:r>
            <w:r w:rsidR="009B4A5D" w:rsidRPr="00937FA1">
              <w:rPr>
                <w:b/>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58" w:history="1">
            <w:r w:rsidR="009B4A5D" w:rsidRPr="009B4A5D">
              <w:rPr>
                <w:rStyle w:val="affb"/>
                <w:rFonts w:hint="eastAsia"/>
              </w:rPr>
              <w:t>（一）總體情勢</w:t>
            </w:r>
            <w:r w:rsidR="009B4A5D">
              <w:rPr>
                <w:webHidden/>
              </w:rPr>
              <w:tab/>
            </w:r>
            <w:r w:rsidR="009B4A5D">
              <w:rPr>
                <w:webHidden/>
              </w:rPr>
              <w:fldChar w:fldCharType="begin"/>
            </w:r>
            <w:r w:rsidR="009B4A5D">
              <w:rPr>
                <w:webHidden/>
              </w:rPr>
              <w:instrText xml:space="preserve"> PAGEREF _Toc20842458 \h </w:instrText>
            </w:r>
            <w:r w:rsidR="009B4A5D">
              <w:rPr>
                <w:webHidden/>
              </w:rPr>
            </w:r>
            <w:r w:rsidR="009B4A5D">
              <w:rPr>
                <w:webHidden/>
              </w:rPr>
              <w:fldChar w:fldCharType="separate"/>
            </w:r>
            <w:r w:rsidR="00FD2733">
              <w:rPr>
                <w:webHidden/>
              </w:rPr>
              <w:t>20</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59" w:history="1">
            <w:r w:rsidR="009B4A5D" w:rsidRPr="009B4A5D">
              <w:rPr>
                <w:rStyle w:val="affb"/>
                <w:rFonts w:hint="eastAsia"/>
              </w:rPr>
              <w:t>（二）工業生產</w:t>
            </w:r>
            <w:r w:rsidR="009B4A5D">
              <w:rPr>
                <w:webHidden/>
              </w:rPr>
              <w:tab/>
            </w:r>
            <w:r w:rsidR="009B4A5D">
              <w:rPr>
                <w:webHidden/>
              </w:rPr>
              <w:fldChar w:fldCharType="begin"/>
            </w:r>
            <w:r w:rsidR="009B4A5D">
              <w:rPr>
                <w:webHidden/>
              </w:rPr>
              <w:instrText xml:space="preserve"> PAGEREF _Toc20842459 \h </w:instrText>
            </w:r>
            <w:r w:rsidR="009B4A5D">
              <w:rPr>
                <w:webHidden/>
              </w:rPr>
            </w:r>
            <w:r w:rsidR="009B4A5D">
              <w:rPr>
                <w:webHidden/>
              </w:rPr>
              <w:fldChar w:fldCharType="separate"/>
            </w:r>
            <w:r w:rsidR="00FD2733">
              <w:rPr>
                <w:webHidden/>
              </w:rPr>
              <w:t>23</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60" w:history="1">
            <w:r w:rsidR="009B4A5D" w:rsidRPr="009B4A5D">
              <w:rPr>
                <w:rStyle w:val="affb"/>
                <w:rFonts w:hint="eastAsia"/>
              </w:rPr>
              <w:t>（三）批發、零售及餐飲業</w:t>
            </w:r>
            <w:r w:rsidR="009B4A5D">
              <w:rPr>
                <w:webHidden/>
              </w:rPr>
              <w:tab/>
            </w:r>
            <w:r w:rsidR="009B4A5D">
              <w:rPr>
                <w:webHidden/>
              </w:rPr>
              <w:fldChar w:fldCharType="begin"/>
            </w:r>
            <w:r w:rsidR="009B4A5D">
              <w:rPr>
                <w:webHidden/>
              </w:rPr>
              <w:instrText xml:space="preserve"> PAGEREF _Toc20842460 \h </w:instrText>
            </w:r>
            <w:r w:rsidR="009B4A5D">
              <w:rPr>
                <w:webHidden/>
              </w:rPr>
            </w:r>
            <w:r w:rsidR="009B4A5D">
              <w:rPr>
                <w:webHidden/>
              </w:rPr>
              <w:fldChar w:fldCharType="separate"/>
            </w:r>
            <w:r w:rsidR="00FD2733">
              <w:rPr>
                <w:webHidden/>
              </w:rPr>
              <w:t>27</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61" w:history="1">
            <w:r w:rsidR="009B4A5D" w:rsidRPr="009B4A5D">
              <w:rPr>
                <w:rStyle w:val="affb"/>
                <w:rFonts w:hint="eastAsia"/>
              </w:rPr>
              <w:t>（四）貿易</w:t>
            </w:r>
            <w:r w:rsidR="009B4A5D">
              <w:rPr>
                <w:webHidden/>
              </w:rPr>
              <w:tab/>
            </w:r>
            <w:r w:rsidR="009B4A5D">
              <w:rPr>
                <w:webHidden/>
              </w:rPr>
              <w:fldChar w:fldCharType="begin"/>
            </w:r>
            <w:r w:rsidR="009B4A5D">
              <w:rPr>
                <w:webHidden/>
              </w:rPr>
              <w:instrText xml:space="preserve"> PAGEREF _Toc20842461 \h </w:instrText>
            </w:r>
            <w:r w:rsidR="009B4A5D">
              <w:rPr>
                <w:webHidden/>
              </w:rPr>
            </w:r>
            <w:r w:rsidR="009B4A5D">
              <w:rPr>
                <w:webHidden/>
              </w:rPr>
              <w:fldChar w:fldCharType="separate"/>
            </w:r>
            <w:r w:rsidR="00FD2733">
              <w:rPr>
                <w:webHidden/>
              </w:rPr>
              <w:t>31</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62" w:history="1">
            <w:r w:rsidR="009B4A5D" w:rsidRPr="009B4A5D">
              <w:rPr>
                <w:rStyle w:val="affb"/>
                <w:rFonts w:hint="eastAsia"/>
              </w:rPr>
              <w:t>（五）外銷訂單</w:t>
            </w:r>
            <w:r w:rsidR="009B4A5D">
              <w:rPr>
                <w:webHidden/>
              </w:rPr>
              <w:tab/>
            </w:r>
            <w:r w:rsidR="009B4A5D">
              <w:rPr>
                <w:webHidden/>
              </w:rPr>
              <w:fldChar w:fldCharType="begin"/>
            </w:r>
            <w:r w:rsidR="009B4A5D">
              <w:rPr>
                <w:webHidden/>
              </w:rPr>
              <w:instrText xml:space="preserve"> PAGEREF _Toc20842462 \h </w:instrText>
            </w:r>
            <w:r w:rsidR="009B4A5D">
              <w:rPr>
                <w:webHidden/>
              </w:rPr>
            </w:r>
            <w:r w:rsidR="009B4A5D">
              <w:rPr>
                <w:webHidden/>
              </w:rPr>
              <w:fldChar w:fldCharType="separate"/>
            </w:r>
            <w:r w:rsidR="00FD2733">
              <w:rPr>
                <w:webHidden/>
              </w:rPr>
              <w:t>34</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63" w:history="1">
            <w:r w:rsidR="009B4A5D" w:rsidRPr="009B4A5D">
              <w:rPr>
                <w:rStyle w:val="affb"/>
                <w:rFonts w:hint="eastAsia"/>
              </w:rPr>
              <w:t>（六）投資</w:t>
            </w:r>
            <w:r w:rsidR="009B4A5D">
              <w:rPr>
                <w:webHidden/>
              </w:rPr>
              <w:tab/>
            </w:r>
            <w:r w:rsidR="009B4A5D">
              <w:rPr>
                <w:webHidden/>
              </w:rPr>
              <w:fldChar w:fldCharType="begin"/>
            </w:r>
            <w:r w:rsidR="009B4A5D">
              <w:rPr>
                <w:webHidden/>
              </w:rPr>
              <w:instrText xml:space="preserve"> PAGEREF _Toc20842463 \h </w:instrText>
            </w:r>
            <w:r w:rsidR="009B4A5D">
              <w:rPr>
                <w:webHidden/>
              </w:rPr>
            </w:r>
            <w:r w:rsidR="009B4A5D">
              <w:rPr>
                <w:webHidden/>
              </w:rPr>
              <w:fldChar w:fldCharType="separate"/>
            </w:r>
            <w:r w:rsidR="00FD2733">
              <w:rPr>
                <w:webHidden/>
              </w:rPr>
              <w:t>37</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64" w:history="1">
            <w:r w:rsidR="009B4A5D" w:rsidRPr="009B4A5D">
              <w:rPr>
                <w:rStyle w:val="affb"/>
                <w:rFonts w:hint="eastAsia"/>
              </w:rPr>
              <w:t>（七）物價</w:t>
            </w:r>
            <w:r w:rsidR="009B4A5D">
              <w:rPr>
                <w:webHidden/>
              </w:rPr>
              <w:tab/>
            </w:r>
            <w:r w:rsidR="009B4A5D">
              <w:rPr>
                <w:webHidden/>
              </w:rPr>
              <w:fldChar w:fldCharType="begin"/>
            </w:r>
            <w:r w:rsidR="009B4A5D">
              <w:rPr>
                <w:webHidden/>
              </w:rPr>
              <w:instrText xml:space="preserve"> PAGEREF _Toc20842464 \h </w:instrText>
            </w:r>
            <w:r w:rsidR="009B4A5D">
              <w:rPr>
                <w:webHidden/>
              </w:rPr>
            </w:r>
            <w:r w:rsidR="009B4A5D">
              <w:rPr>
                <w:webHidden/>
              </w:rPr>
              <w:fldChar w:fldCharType="separate"/>
            </w:r>
            <w:r w:rsidR="00FD2733">
              <w:rPr>
                <w:webHidden/>
              </w:rPr>
              <w:t>40</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65" w:history="1">
            <w:r w:rsidR="009B4A5D" w:rsidRPr="009B4A5D">
              <w:rPr>
                <w:rStyle w:val="affb"/>
                <w:rFonts w:hint="eastAsia"/>
              </w:rPr>
              <w:t>（八）金融</w:t>
            </w:r>
            <w:r w:rsidR="009B4A5D">
              <w:rPr>
                <w:webHidden/>
              </w:rPr>
              <w:tab/>
            </w:r>
            <w:r w:rsidR="009B4A5D">
              <w:rPr>
                <w:webHidden/>
              </w:rPr>
              <w:fldChar w:fldCharType="begin"/>
            </w:r>
            <w:r w:rsidR="009B4A5D">
              <w:rPr>
                <w:webHidden/>
              </w:rPr>
              <w:instrText xml:space="preserve"> PAGEREF _Toc20842465 \h </w:instrText>
            </w:r>
            <w:r w:rsidR="009B4A5D">
              <w:rPr>
                <w:webHidden/>
              </w:rPr>
            </w:r>
            <w:r w:rsidR="009B4A5D">
              <w:rPr>
                <w:webHidden/>
              </w:rPr>
              <w:fldChar w:fldCharType="separate"/>
            </w:r>
            <w:r w:rsidR="00FD2733">
              <w:rPr>
                <w:webHidden/>
              </w:rPr>
              <w:t>45</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66" w:history="1">
            <w:r w:rsidR="009B4A5D" w:rsidRPr="009B4A5D">
              <w:rPr>
                <w:rStyle w:val="affb"/>
                <w:rFonts w:hint="eastAsia"/>
              </w:rPr>
              <w:t>（九）就業薪資</w:t>
            </w:r>
            <w:r w:rsidR="009B4A5D">
              <w:rPr>
                <w:webHidden/>
              </w:rPr>
              <w:tab/>
            </w:r>
            <w:r w:rsidR="009B4A5D">
              <w:rPr>
                <w:webHidden/>
              </w:rPr>
              <w:fldChar w:fldCharType="begin"/>
            </w:r>
            <w:r w:rsidR="009B4A5D">
              <w:rPr>
                <w:webHidden/>
              </w:rPr>
              <w:instrText xml:space="preserve"> PAGEREF _Toc20842466 \h </w:instrText>
            </w:r>
            <w:r w:rsidR="009B4A5D">
              <w:rPr>
                <w:webHidden/>
              </w:rPr>
            </w:r>
            <w:r w:rsidR="009B4A5D">
              <w:rPr>
                <w:webHidden/>
              </w:rPr>
              <w:fldChar w:fldCharType="separate"/>
            </w:r>
            <w:r w:rsidR="00FD2733">
              <w:rPr>
                <w:webHidden/>
              </w:rPr>
              <w:t>48</w:t>
            </w:r>
            <w:r w:rsidR="009B4A5D">
              <w:rPr>
                <w:webHidden/>
              </w:rPr>
              <w:fldChar w:fldCharType="end"/>
            </w:r>
          </w:hyperlink>
        </w:p>
        <w:p w:rsidR="009B4A5D" w:rsidRDefault="000A1346" w:rsidP="009B4A5D">
          <w:pPr>
            <w:pStyle w:val="27"/>
            <w:rPr>
              <w:rFonts w:asciiTheme="minorHAnsi" w:eastAsiaTheme="minorEastAsia" w:hAnsiTheme="minorHAnsi" w:cstheme="minorBidi"/>
              <w:sz w:val="24"/>
              <w:szCs w:val="22"/>
              <w:lang w:val="en-US"/>
            </w:rPr>
          </w:pPr>
          <w:hyperlink w:anchor="_Toc20842467" w:history="1">
            <w:r w:rsidR="009B4A5D" w:rsidRPr="009B4A5D">
              <w:rPr>
                <w:rStyle w:val="affb"/>
                <w:rFonts w:hint="eastAsia"/>
                <w:b/>
              </w:rPr>
              <w:t>三、中國大陸經濟</w:t>
            </w:r>
            <w:r w:rsidR="009B4A5D">
              <w:rPr>
                <w:webHidden/>
              </w:rPr>
              <w:tab/>
            </w:r>
            <w:r w:rsidR="009B4A5D" w:rsidRPr="009B4A5D">
              <w:rPr>
                <w:b/>
                <w:webHidden/>
              </w:rPr>
              <w:fldChar w:fldCharType="begin"/>
            </w:r>
            <w:r w:rsidR="009B4A5D" w:rsidRPr="009B4A5D">
              <w:rPr>
                <w:b/>
                <w:webHidden/>
              </w:rPr>
              <w:instrText xml:space="preserve"> PAGEREF _Toc20842467 \h </w:instrText>
            </w:r>
            <w:r w:rsidR="009B4A5D" w:rsidRPr="009B4A5D">
              <w:rPr>
                <w:b/>
                <w:webHidden/>
              </w:rPr>
            </w:r>
            <w:r w:rsidR="009B4A5D" w:rsidRPr="009B4A5D">
              <w:rPr>
                <w:b/>
                <w:webHidden/>
              </w:rPr>
              <w:fldChar w:fldCharType="separate"/>
            </w:r>
            <w:r w:rsidR="00FD2733">
              <w:rPr>
                <w:b/>
                <w:webHidden/>
              </w:rPr>
              <w:t>51</w:t>
            </w:r>
            <w:r w:rsidR="009B4A5D" w:rsidRPr="009B4A5D">
              <w:rPr>
                <w:b/>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68" w:history="1">
            <w:r w:rsidR="009B4A5D" w:rsidRPr="009B4A5D">
              <w:rPr>
                <w:rStyle w:val="affb"/>
                <w:rFonts w:hint="eastAsia"/>
              </w:rPr>
              <w:t>（一）固定資產投資</w:t>
            </w:r>
            <w:r w:rsidR="009B4A5D">
              <w:rPr>
                <w:webHidden/>
              </w:rPr>
              <w:tab/>
            </w:r>
            <w:r w:rsidR="009B4A5D">
              <w:rPr>
                <w:webHidden/>
              </w:rPr>
              <w:fldChar w:fldCharType="begin"/>
            </w:r>
            <w:r w:rsidR="009B4A5D">
              <w:rPr>
                <w:webHidden/>
              </w:rPr>
              <w:instrText xml:space="preserve"> PAGEREF _Toc20842468 \h </w:instrText>
            </w:r>
            <w:r w:rsidR="009B4A5D">
              <w:rPr>
                <w:webHidden/>
              </w:rPr>
            </w:r>
            <w:r w:rsidR="009B4A5D">
              <w:rPr>
                <w:webHidden/>
              </w:rPr>
              <w:fldChar w:fldCharType="separate"/>
            </w:r>
            <w:r w:rsidR="00FD2733">
              <w:rPr>
                <w:webHidden/>
              </w:rPr>
              <w:t>51</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69" w:history="1">
            <w:r w:rsidR="009B4A5D" w:rsidRPr="009B4A5D">
              <w:rPr>
                <w:rStyle w:val="affb"/>
                <w:rFonts w:hint="eastAsia"/>
              </w:rPr>
              <w:t>（二）吸引外資</w:t>
            </w:r>
            <w:r w:rsidR="009B4A5D">
              <w:rPr>
                <w:webHidden/>
              </w:rPr>
              <w:tab/>
            </w:r>
            <w:r w:rsidR="009B4A5D">
              <w:rPr>
                <w:webHidden/>
              </w:rPr>
              <w:fldChar w:fldCharType="begin"/>
            </w:r>
            <w:r w:rsidR="009B4A5D">
              <w:rPr>
                <w:webHidden/>
              </w:rPr>
              <w:instrText xml:space="preserve"> PAGEREF _Toc20842469 \h </w:instrText>
            </w:r>
            <w:r w:rsidR="009B4A5D">
              <w:rPr>
                <w:webHidden/>
              </w:rPr>
            </w:r>
            <w:r w:rsidR="009B4A5D">
              <w:rPr>
                <w:webHidden/>
              </w:rPr>
              <w:fldChar w:fldCharType="separate"/>
            </w:r>
            <w:r w:rsidR="00FD2733">
              <w:rPr>
                <w:webHidden/>
              </w:rPr>
              <w:t>52</w:t>
            </w:r>
            <w:r w:rsidR="009B4A5D">
              <w:rPr>
                <w:webHidden/>
              </w:rPr>
              <w:fldChar w:fldCharType="end"/>
            </w:r>
          </w:hyperlink>
        </w:p>
        <w:p w:rsidR="009B4A5D" w:rsidRDefault="000A1346" w:rsidP="009B4A5D">
          <w:pPr>
            <w:pStyle w:val="35"/>
            <w:rPr>
              <w:rFonts w:asciiTheme="minorHAnsi" w:eastAsiaTheme="minorEastAsia" w:hAnsiTheme="minorHAnsi" w:cstheme="minorBidi"/>
              <w:b/>
              <w:kern w:val="2"/>
              <w:sz w:val="24"/>
              <w:szCs w:val="22"/>
            </w:rPr>
          </w:pPr>
          <w:hyperlink w:anchor="_Toc20842470" w:history="1">
            <w:r w:rsidR="009B4A5D" w:rsidRPr="009B4A5D">
              <w:rPr>
                <w:rStyle w:val="affb"/>
                <w:rFonts w:hint="eastAsia"/>
              </w:rPr>
              <w:t>（三）對外貿易</w:t>
            </w:r>
            <w:r w:rsidR="009B4A5D">
              <w:rPr>
                <w:webHidden/>
              </w:rPr>
              <w:tab/>
            </w:r>
            <w:r w:rsidR="009B4A5D">
              <w:rPr>
                <w:webHidden/>
              </w:rPr>
              <w:fldChar w:fldCharType="begin"/>
            </w:r>
            <w:r w:rsidR="009B4A5D">
              <w:rPr>
                <w:webHidden/>
              </w:rPr>
              <w:instrText xml:space="preserve"> PAGEREF _Toc20842470 \h </w:instrText>
            </w:r>
            <w:r w:rsidR="009B4A5D">
              <w:rPr>
                <w:webHidden/>
              </w:rPr>
            </w:r>
            <w:r w:rsidR="009B4A5D">
              <w:rPr>
                <w:webHidden/>
              </w:rPr>
              <w:fldChar w:fldCharType="separate"/>
            </w:r>
            <w:r w:rsidR="00FD2733">
              <w:rPr>
                <w:webHidden/>
              </w:rPr>
              <w:t>53</w:t>
            </w:r>
            <w:r w:rsidR="009B4A5D">
              <w:rPr>
                <w:webHidden/>
              </w:rPr>
              <w:fldChar w:fldCharType="end"/>
            </w:r>
          </w:hyperlink>
        </w:p>
        <w:p w:rsidR="009B4A5D" w:rsidRDefault="000A1346" w:rsidP="009B4A5D">
          <w:pPr>
            <w:pStyle w:val="27"/>
            <w:rPr>
              <w:rFonts w:asciiTheme="minorHAnsi" w:eastAsiaTheme="minorEastAsia" w:hAnsiTheme="minorHAnsi" w:cstheme="minorBidi"/>
              <w:sz w:val="24"/>
              <w:szCs w:val="22"/>
              <w:lang w:val="en-US"/>
            </w:rPr>
          </w:pPr>
          <w:hyperlink w:anchor="_Toc20842471" w:history="1">
            <w:r w:rsidR="009B4A5D" w:rsidRPr="00313A77">
              <w:rPr>
                <w:rStyle w:val="affb"/>
                <w:rFonts w:hint="eastAsia"/>
                <w:b/>
              </w:rPr>
              <w:t>四、兩岸經貿</w:t>
            </w:r>
            <w:r w:rsidR="009B4A5D">
              <w:rPr>
                <w:webHidden/>
              </w:rPr>
              <w:tab/>
            </w:r>
            <w:r w:rsidR="009B4A5D" w:rsidRPr="00937FA1">
              <w:rPr>
                <w:b/>
                <w:webHidden/>
              </w:rPr>
              <w:fldChar w:fldCharType="begin"/>
            </w:r>
            <w:r w:rsidR="009B4A5D" w:rsidRPr="00937FA1">
              <w:rPr>
                <w:b/>
                <w:webHidden/>
              </w:rPr>
              <w:instrText xml:space="preserve"> PAGEREF _Toc20842471 \h </w:instrText>
            </w:r>
            <w:r w:rsidR="009B4A5D" w:rsidRPr="00937FA1">
              <w:rPr>
                <w:b/>
                <w:webHidden/>
              </w:rPr>
            </w:r>
            <w:r w:rsidR="009B4A5D" w:rsidRPr="00937FA1">
              <w:rPr>
                <w:b/>
                <w:webHidden/>
              </w:rPr>
              <w:fldChar w:fldCharType="separate"/>
            </w:r>
            <w:r w:rsidR="00FD2733">
              <w:rPr>
                <w:b/>
                <w:webHidden/>
              </w:rPr>
              <w:t>54</w:t>
            </w:r>
            <w:r w:rsidR="009B4A5D" w:rsidRPr="00937FA1">
              <w:rPr>
                <w:b/>
                <w:webHidden/>
              </w:rPr>
              <w:fldChar w:fldCharType="end"/>
            </w:r>
          </w:hyperlink>
        </w:p>
        <w:p w:rsidR="009B4A5D" w:rsidRDefault="000A1346" w:rsidP="009B4A5D">
          <w:pPr>
            <w:pStyle w:val="27"/>
            <w:rPr>
              <w:rFonts w:asciiTheme="minorHAnsi" w:eastAsiaTheme="minorEastAsia" w:hAnsiTheme="minorHAnsi" w:cstheme="minorBidi"/>
              <w:sz w:val="24"/>
              <w:szCs w:val="22"/>
              <w:lang w:val="en-US"/>
            </w:rPr>
          </w:pPr>
          <w:hyperlink w:anchor="_Toc20842472" w:history="1">
            <w:r w:rsidR="009B4A5D" w:rsidRPr="009B4A5D">
              <w:rPr>
                <w:rStyle w:val="affb"/>
                <w:rFonts w:hint="eastAsia"/>
              </w:rPr>
              <w:t>（一）兩岸投資</w:t>
            </w:r>
            <w:r w:rsidR="009B4A5D">
              <w:rPr>
                <w:webHidden/>
              </w:rPr>
              <w:tab/>
            </w:r>
            <w:r w:rsidR="009B4A5D">
              <w:rPr>
                <w:webHidden/>
              </w:rPr>
              <w:fldChar w:fldCharType="begin"/>
            </w:r>
            <w:r w:rsidR="009B4A5D">
              <w:rPr>
                <w:webHidden/>
              </w:rPr>
              <w:instrText xml:space="preserve"> PAGEREF _Toc20842472 \h </w:instrText>
            </w:r>
            <w:r w:rsidR="009B4A5D">
              <w:rPr>
                <w:webHidden/>
              </w:rPr>
            </w:r>
            <w:r w:rsidR="009B4A5D">
              <w:rPr>
                <w:webHidden/>
              </w:rPr>
              <w:fldChar w:fldCharType="separate"/>
            </w:r>
            <w:r w:rsidR="00FD2733">
              <w:rPr>
                <w:webHidden/>
              </w:rPr>
              <w:t>54</w:t>
            </w:r>
            <w:r w:rsidR="009B4A5D">
              <w:rPr>
                <w:webHidden/>
              </w:rPr>
              <w:fldChar w:fldCharType="end"/>
            </w:r>
          </w:hyperlink>
        </w:p>
        <w:p w:rsidR="009B4A5D" w:rsidRDefault="000A1346" w:rsidP="009B4A5D">
          <w:pPr>
            <w:pStyle w:val="27"/>
            <w:rPr>
              <w:rFonts w:asciiTheme="minorHAnsi" w:eastAsiaTheme="minorEastAsia" w:hAnsiTheme="minorHAnsi" w:cstheme="minorBidi"/>
              <w:sz w:val="24"/>
              <w:szCs w:val="22"/>
              <w:lang w:val="en-US"/>
            </w:rPr>
          </w:pPr>
          <w:hyperlink w:anchor="_Toc20842473" w:history="1">
            <w:r w:rsidR="009B4A5D" w:rsidRPr="00313A77">
              <w:rPr>
                <w:rStyle w:val="affb"/>
                <w:rFonts w:hint="eastAsia"/>
              </w:rPr>
              <w:t>（二）兩岸貿易</w:t>
            </w:r>
            <w:r w:rsidR="009B4A5D">
              <w:rPr>
                <w:webHidden/>
              </w:rPr>
              <w:tab/>
            </w:r>
            <w:r w:rsidR="009B4A5D">
              <w:rPr>
                <w:webHidden/>
              </w:rPr>
              <w:fldChar w:fldCharType="begin"/>
            </w:r>
            <w:r w:rsidR="009B4A5D">
              <w:rPr>
                <w:webHidden/>
              </w:rPr>
              <w:instrText xml:space="preserve"> PAGEREF _Toc20842473 \h </w:instrText>
            </w:r>
            <w:r w:rsidR="009B4A5D">
              <w:rPr>
                <w:webHidden/>
              </w:rPr>
            </w:r>
            <w:r w:rsidR="009B4A5D">
              <w:rPr>
                <w:webHidden/>
              </w:rPr>
              <w:fldChar w:fldCharType="separate"/>
            </w:r>
            <w:r w:rsidR="00FD2733">
              <w:rPr>
                <w:webHidden/>
              </w:rPr>
              <w:t>56</w:t>
            </w:r>
            <w:r w:rsidR="009B4A5D">
              <w:rPr>
                <w:webHidden/>
              </w:rPr>
              <w:fldChar w:fldCharType="end"/>
            </w:r>
          </w:hyperlink>
        </w:p>
        <w:p w:rsidR="009B4A5D" w:rsidRPr="009B4A5D" w:rsidRDefault="000A1346" w:rsidP="009B4A5D">
          <w:pPr>
            <w:pStyle w:val="19"/>
            <w:rPr>
              <w:rFonts w:asciiTheme="minorHAnsi" w:eastAsiaTheme="minorEastAsia" w:hAnsiTheme="minorHAnsi" w:cstheme="minorBidi"/>
            </w:rPr>
          </w:pPr>
          <w:hyperlink w:anchor="_Toc20842474" w:history="1">
            <w:r w:rsidR="009B4A5D" w:rsidRPr="009B4A5D">
              <w:rPr>
                <w:rStyle w:val="affb"/>
                <w:rFonts w:hint="eastAsia"/>
              </w:rPr>
              <w:t>肆、專論</w:t>
            </w:r>
            <w:r w:rsidR="00937FA1">
              <w:rPr>
                <w:rStyle w:val="affb"/>
                <w:rFonts w:hint="eastAsia"/>
              </w:rPr>
              <w:t>：</w:t>
            </w:r>
            <w:r w:rsidR="00C8058C">
              <w:rPr>
                <w:rStyle w:val="affb"/>
                <w:rFonts w:hint="eastAsia"/>
              </w:rPr>
              <w:t>近一年國際大宗物資</w:t>
            </w:r>
            <w:r w:rsidR="00937FA1" w:rsidRPr="00937FA1">
              <w:rPr>
                <w:rStyle w:val="affb"/>
                <w:rFonts w:hint="eastAsia"/>
              </w:rPr>
              <w:t>價格情勢及展望</w:t>
            </w:r>
            <w:r w:rsidR="009B4A5D" w:rsidRPr="009B4A5D">
              <w:rPr>
                <w:webHidden/>
              </w:rPr>
              <w:tab/>
            </w:r>
            <w:r w:rsidR="009B4A5D" w:rsidRPr="009B4A5D">
              <w:rPr>
                <w:webHidden/>
              </w:rPr>
              <w:fldChar w:fldCharType="begin"/>
            </w:r>
            <w:r w:rsidR="009B4A5D" w:rsidRPr="009B4A5D">
              <w:rPr>
                <w:webHidden/>
              </w:rPr>
              <w:instrText xml:space="preserve"> PAGEREF _Toc20842474 \h </w:instrText>
            </w:r>
            <w:r w:rsidR="009B4A5D" w:rsidRPr="009B4A5D">
              <w:rPr>
                <w:webHidden/>
              </w:rPr>
            </w:r>
            <w:r w:rsidR="009B4A5D" w:rsidRPr="009B4A5D">
              <w:rPr>
                <w:webHidden/>
              </w:rPr>
              <w:fldChar w:fldCharType="separate"/>
            </w:r>
            <w:r w:rsidR="00FD2733">
              <w:rPr>
                <w:webHidden/>
              </w:rPr>
              <w:t>57</w:t>
            </w:r>
            <w:r w:rsidR="009B4A5D" w:rsidRPr="009B4A5D">
              <w:rPr>
                <w:webHidden/>
              </w:rPr>
              <w:fldChar w:fldCharType="end"/>
            </w:r>
          </w:hyperlink>
        </w:p>
        <w:p w:rsidR="003C1EBC" w:rsidRPr="003B1054" w:rsidRDefault="003C1EBC" w:rsidP="009B4A5D">
          <w:pPr>
            <w:pStyle w:val="19"/>
          </w:pPr>
          <w:r w:rsidRPr="001C648D">
            <w:rPr>
              <w:lang w:val="zh-TW"/>
            </w:rPr>
            <w:fldChar w:fldCharType="end"/>
          </w:r>
        </w:p>
      </w:sdtContent>
    </w:sdt>
    <w:p w:rsidR="003C1EBC" w:rsidRPr="003B1054" w:rsidRDefault="003C1EBC" w:rsidP="003C1EBC">
      <w:pPr>
        <w:spacing w:before="100" w:beforeAutospacing="1" w:after="100" w:afterAutospacing="1"/>
        <w:jc w:val="center"/>
        <w:rPr>
          <w:rFonts w:eastAsia="標楷體"/>
          <w:b/>
          <w:sz w:val="48"/>
        </w:rPr>
        <w:sectPr w:rsidR="003C1EBC" w:rsidRPr="003B1054" w:rsidSect="00B00B9C">
          <w:footerReference w:type="default" r:id="rId11"/>
          <w:pgSz w:w="11906" w:h="16838"/>
          <w:pgMar w:top="1418" w:right="1701" w:bottom="1134" w:left="1701" w:header="851" w:footer="992" w:gutter="0"/>
          <w:pgNumType w:start="1"/>
          <w:cols w:space="425"/>
          <w:docGrid w:type="lines" w:linePitch="360"/>
        </w:sectPr>
      </w:pPr>
    </w:p>
    <w:p w:rsidR="003F3F99" w:rsidRPr="003B1054"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20842441"/>
      <w:r w:rsidRPr="003B1054">
        <w:rPr>
          <w:rFonts w:eastAsia="標楷體"/>
          <w:b/>
          <w:bCs/>
          <w:sz w:val="40"/>
          <w:szCs w:val="36"/>
        </w:rPr>
        <w:lastRenderedPageBreak/>
        <w:t>壹、當前經濟情勢概要</w:t>
      </w:r>
      <w:bookmarkEnd w:id="8"/>
      <w:bookmarkEnd w:id="9"/>
      <w:bookmarkEnd w:id="10"/>
    </w:p>
    <w:p w:rsidR="00815353" w:rsidRPr="00815353" w:rsidRDefault="00815353" w:rsidP="00815353">
      <w:pPr>
        <w:keepNext/>
        <w:adjustRightInd w:val="0"/>
        <w:snapToGrid w:val="0"/>
        <w:spacing w:beforeLines="50" w:before="180" w:line="300" w:lineRule="auto"/>
        <w:outlineLvl w:val="1"/>
        <w:rPr>
          <w:rFonts w:eastAsia="標楷體"/>
          <w:b/>
          <w:bCs/>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20842442"/>
      <w:bookmarkStart w:id="21" w:name="_Toc279048462"/>
      <w:bookmarkStart w:id="22" w:name="_Toc337122120"/>
      <w:bookmarkStart w:id="23" w:name="_Toc349916574"/>
      <w:bookmarkStart w:id="24" w:name="_Toc401923783"/>
      <w:bookmarkStart w:id="25" w:name="_Toc402171697"/>
      <w:bookmarkEnd w:id="11"/>
      <w:r w:rsidRPr="003B1054">
        <w:rPr>
          <w:rFonts w:eastAsia="標楷體"/>
          <w:b/>
          <w:bCs/>
          <w:sz w:val="40"/>
          <w:szCs w:val="36"/>
        </w:rPr>
        <w:t>一、</w:t>
      </w:r>
      <w:bookmarkEnd w:id="12"/>
      <w:bookmarkEnd w:id="13"/>
      <w:bookmarkEnd w:id="14"/>
      <w:bookmarkEnd w:id="15"/>
      <w:bookmarkEnd w:id="16"/>
      <w:bookmarkEnd w:id="17"/>
      <w:bookmarkEnd w:id="18"/>
      <w:bookmarkEnd w:id="19"/>
      <w:r>
        <w:rPr>
          <w:rFonts w:eastAsia="標楷體" w:hint="eastAsia"/>
          <w:b/>
          <w:bCs/>
          <w:sz w:val="40"/>
          <w:szCs w:val="36"/>
        </w:rPr>
        <w:t>國際經濟</w:t>
      </w:r>
      <w:bookmarkEnd w:id="20"/>
    </w:p>
    <w:p w:rsidR="00815353" w:rsidRDefault="00815353" w:rsidP="00FE7377">
      <w:pPr>
        <w:autoSpaceDE w:val="0"/>
        <w:autoSpaceDN w:val="0"/>
        <w:adjustRightInd w:val="0"/>
        <w:snapToGrid w:val="0"/>
        <w:spacing w:beforeLines="50" w:before="180" w:line="300" w:lineRule="auto"/>
        <w:ind w:firstLineChars="200" w:firstLine="560"/>
        <w:jc w:val="both"/>
        <w:rPr>
          <w:rFonts w:eastAsia="標楷體"/>
          <w:sz w:val="28"/>
          <w:szCs w:val="28"/>
        </w:rPr>
      </w:pPr>
      <w:r w:rsidRPr="00FD06D6">
        <w:rPr>
          <w:rFonts w:eastAsia="標楷體"/>
          <w:sz w:val="28"/>
          <w:szCs w:val="28"/>
        </w:rPr>
        <w:t>今</w:t>
      </w:r>
      <w:r w:rsidRPr="00FD06D6">
        <w:rPr>
          <w:rFonts w:eastAsia="標楷體"/>
          <w:sz w:val="28"/>
          <w:szCs w:val="28"/>
        </w:rPr>
        <w:t>(2019)</w:t>
      </w:r>
      <w:r w:rsidRPr="00FD06D6">
        <w:rPr>
          <w:rFonts w:eastAsia="標楷體"/>
          <w:sz w:val="28"/>
          <w:szCs w:val="28"/>
        </w:rPr>
        <w:t>年全球經濟成長動能</w:t>
      </w:r>
      <w:r w:rsidRPr="00FD06D6">
        <w:rPr>
          <w:rFonts w:eastAsia="標楷體"/>
          <w:sz w:val="28"/>
          <w:szCs w:val="28"/>
          <w:lang w:eastAsia="zh-HK"/>
        </w:rPr>
        <w:t>放緩</w:t>
      </w:r>
      <w:r w:rsidRPr="00FD06D6">
        <w:rPr>
          <w:rFonts w:eastAsia="標楷體"/>
          <w:sz w:val="28"/>
          <w:szCs w:val="28"/>
        </w:rPr>
        <w:t>，根據</w:t>
      </w:r>
      <w:r w:rsidRPr="00FD06D6">
        <w:rPr>
          <w:rFonts w:eastAsia="標楷體"/>
          <w:sz w:val="28"/>
          <w:szCs w:val="28"/>
        </w:rPr>
        <w:t>IHS Markit</w:t>
      </w:r>
      <w:r w:rsidRPr="00FD06D6">
        <w:rPr>
          <w:rFonts w:eastAsia="標楷體"/>
          <w:sz w:val="28"/>
          <w:szCs w:val="28"/>
        </w:rPr>
        <w:t>今年</w:t>
      </w:r>
      <w:r w:rsidRPr="00FD06D6">
        <w:rPr>
          <w:rFonts w:eastAsia="標楷體"/>
          <w:sz w:val="28"/>
          <w:szCs w:val="28"/>
        </w:rPr>
        <w:t>9</w:t>
      </w:r>
      <w:r w:rsidRPr="00FD06D6">
        <w:rPr>
          <w:rFonts w:eastAsia="標楷體"/>
          <w:sz w:val="28"/>
          <w:szCs w:val="28"/>
        </w:rPr>
        <w:t>最新預測，今年全球經濟成長</w:t>
      </w:r>
      <w:r w:rsidRPr="00FD06D6">
        <w:rPr>
          <w:rFonts w:eastAsia="標楷體"/>
          <w:sz w:val="28"/>
          <w:szCs w:val="28"/>
        </w:rPr>
        <w:t>2.</w:t>
      </w:r>
      <w:r w:rsidRPr="00FD06D6">
        <w:rPr>
          <w:rFonts w:eastAsia="標楷體" w:hint="eastAsia"/>
          <w:sz w:val="28"/>
          <w:szCs w:val="28"/>
        </w:rPr>
        <w:t>7</w:t>
      </w:r>
      <w:r w:rsidRPr="00FD06D6">
        <w:rPr>
          <w:rFonts w:eastAsia="標楷體"/>
          <w:sz w:val="28"/>
          <w:szCs w:val="28"/>
        </w:rPr>
        <w:t>%</w:t>
      </w:r>
      <w:r w:rsidRPr="00FD06D6">
        <w:rPr>
          <w:rFonts w:eastAsia="標楷體"/>
          <w:sz w:val="28"/>
          <w:szCs w:val="28"/>
        </w:rPr>
        <w:t>，低於去</w:t>
      </w:r>
      <w:r w:rsidRPr="00FD06D6">
        <w:rPr>
          <w:rFonts w:eastAsia="標楷體"/>
          <w:sz w:val="28"/>
          <w:szCs w:val="28"/>
        </w:rPr>
        <w:t>(2018)</w:t>
      </w:r>
      <w:r w:rsidRPr="00FD06D6">
        <w:rPr>
          <w:rFonts w:eastAsia="標楷體"/>
          <w:sz w:val="28"/>
          <w:szCs w:val="28"/>
        </w:rPr>
        <w:t>年</w:t>
      </w:r>
      <w:r w:rsidRPr="00FD06D6">
        <w:rPr>
          <w:rFonts w:eastAsia="標楷體"/>
          <w:sz w:val="28"/>
          <w:szCs w:val="28"/>
        </w:rPr>
        <w:t>3.2%</w:t>
      </w:r>
      <w:r w:rsidRPr="00FD06D6">
        <w:rPr>
          <w:rFonts w:eastAsia="標楷體"/>
          <w:sz w:val="28"/>
          <w:szCs w:val="28"/>
        </w:rPr>
        <w:t>，明</w:t>
      </w:r>
      <w:r w:rsidRPr="00FD06D6">
        <w:rPr>
          <w:rFonts w:eastAsia="標楷體"/>
          <w:sz w:val="28"/>
          <w:szCs w:val="28"/>
        </w:rPr>
        <w:t>(2020)</w:t>
      </w:r>
      <w:r w:rsidRPr="00FD06D6">
        <w:rPr>
          <w:rFonts w:eastAsia="標楷體"/>
          <w:sz w:val="28"/>
          <w:szCs w:val="28"/>
        </w:rPr>
        <w:t>年預估為</w:t>
      </w:r>
      <w:r w:rsidRPr="00FD06D6">
        <w:rPr>
          <w:rFonts w:eastAsia="標楷體"/>
          <w:sz w:val="28"/>
          <w:szCs w:val="28"/>
        </w:rPr>
        <w:t>2.6</w:t>
      </w:r>
      <w:r w:rsidR="0027559F">
        <w:rPr>
          <w:rFonts w:eastAsia="標楷體" w:hint="eastAsia"/>
          <w:sz w:val="28"/>
          <w:szCs w:val="28"/>
        </w:rPr>
        <w:t>%</w:t>
      </w:r>
      <w:r w:rsidRPr="00FD06D6">
        <w:rPr>
          <w:rFonts w:eastAsia="標楷體"/>
          <w:sz w:val="28"/>
          <w:szCs w:val="28"/>
        </w:rPr>
        <w:t>。</w:t>
      </w:r>
    </w:p>
    <w:p w:rsidR="00815353" w:rsidRDefault="00815353" w:rsidP="00FE7377">
      <w:pPr>
        <w:autoSpaceDE w:val="0"/>
        <w:autoSpaceDN w:val="0"/>
        <w:adjustRightInd w:val="0"/>
        <w:snapToGrid w:val="0"/>
        <w:spacing w:beforeLines="50" w:before="180" w:line="300" w:lineRule="auto"/>
        <w:ind w:firstLineChars="200" w:firstLine="560"/>
        <w:jc w:val="both"/>
        <w:rPr>
          <w:rFonts w:eastAsia="標楷體"/>
          <w:sz w:val="28"/>
          <w:szCs w:val="28"/>
        </w:rPr>
      </w:pPr>
      <w:r w:rsidRPr="00FD06D6">
        <w:rPr>
          <w:rFonts w:eastAsia="標楷體"/>
          <w:sz w:val="28"/>
          <w:szCs w:val="28"/>
        </w:rPr>
        <w:t>經濟合作發展組織（</w:t>
      </w:r>
      <w:r w:rsidRPr="00FD06D6">
        <w:rPr>
          <w:rFonts w:eastAsia="標楷體"/>
          <w:sz w:val="28"/>
          <w:szCs w:val="28"/>
        </w:rPr>
        <w:t>OECD</w:t>
      </w:r>
      <w:r w:rsidRPr="00FD06D6">
        <w:rPr>
          <w:rFonts w:eastAsia="標楷體"/>
          <w:sz w:val="28"/>
          <w:szCs w:val="28"/>
        </w:rPr>
        <w:t>）今年</w:t>
      </w:r>
      <w:r w:rsidRPr="00FD06D6">
        <w:rPr>
          <w:rFonts w:eastAsia="標楷體"/>
          <w:sz w:val="28"/>
          <w:szCs w:val="28"/>
        </w:rPr>
        <w:t>9</w:t>
      </w:r>
      <w:r w:rsidRPr="00FD06D6">
        <w:rPr>
          <w:rFonts w:eastAsia="標楷體"/>
          <w:sz w:val="28"/>
          <w:szCs w:val="28"/>
        </w:rPr>
        <w:t>月</w:t>
      </w:r>
      <w:r w:rsidRPr="00FD06D6">
        <w:rPr>
          <w:rFonts w:eastAsia="標楷體"/>
          <w:sz w:val="28"/>
          <w:szCs w:val="28"/>
        </w:rPr>
        <w:t>19</w:t>
      </w:r>
      <w:r w:rsidRPr="00FD06D6">
        <w:rPr>
          <w:rFonts w:eastAsia="標楷體"/>
          <w:sz w:val="28"/>
          <w:szCs w:val="28"/>
        </w:rPr>
        <w:t>日發布經濟展望報告</w:t>
      </w:r>
      <w:r w:rsidRPr="00FD06D6">
        <w:rPr>
          <w:rFonts w:eastAsia="標楷體"/>
          <w:sz w:val="28"/>
          <w:szCs w:val="28"/>
          <w:lang w:eastAsia="zh-HK"/>
        </w:rPr>
        <w:t>指出</w:t>
      </w:r>
      <w:r w:rsidRPr="00FD06D6">
        <w:rPr>
          <w:rFonts w:eastAsia="標楷體"/>
          <w:sz w:val="28"/>
          <w:szCs w:val="28"/>
        </w:rPr>
        <w:t>，全球前景變得越來越脆弱</w:t>
      </w:r>
      <w:r w:rsidRPr="00FD06D6">
        <w:rPr>
          <w:rFonts w:eastAsia="標楷體"/>
          <w:sz w:val="28"/>
          <w:szCs w:val="28"/>
          <w:lang w:eastAsia="zh-HK"/>
        </w:rPr>
        <w:t>及</w:t>
      </w:r>
      <w:r w:rsidRPr="00FD06D6">
        <w:rPr>
          <w:rFonts w:eastAsia="標楷體"/>
          <w:sz w:val="28"/>
          <w:szCs w:val="28"/>
        </w:rPr>
        <w:t>不確定，</w:t>
      </w:r>
      <w:r w:rsidRPr="00FD06D6">
        <w:rPr>
          <w:rFonts w:eastAsia="標楷體" w:hint="eastAsia"/>
          <w:sz w:val="28"/>
          <w:szCs w:val="28"/>
          <w:lang w:eastAsia="zh-HK"/>
        </w:rPr>
        <w:t>並</w:t>
      </w:r>
      <w:r w:rsidRPr="00FD06D6">
        <w:rPr>
          <w:rFonts w:eastAsia="標楷體"/>
          <w:sz w:val="28"/>
          <w:szCs w:val="28"/>
          <w:lang w:eastAsia="zh-HK"/>
        </w:rPr>
        <w:t>下修今年</w:t>
      </w:r>
      <w:r w:rsidRPr="00FD06D6">
        <w:rPr>
          <w:rFonts w:eastAsia="標楷體"/>
          <w:sz w:val="28"/>
          <w:szCs w:val="28"/>
        </w:rPr>
        <w:t>全球</w:t>
      </w:r>
      <w:r w:rsidRPr="00FD06D6">
        <w:rPr>
          <w:rFonts w:eastAsia="標楷體"/>
          <w:sz w:val="28"/>
          <w:szCs w:val="28"/>
          <w:lang w:eastAsia="zh-HK"/>
        </w:rPr>
        <w:t>經濟成長</w:t>
      </w:r>
      <w:r w:rsidRPr="00FD06D6">
        <w:rPr>
          <w:rFonts w:eastAsia="標楷體"/>
          <w:sz w:val="28"/>
          <w:szCs w:val="28"/>
          <w:lang w:eastAsia="zh-HK"/>
        </w:rPr>
        <w:t>0.3</w:t>
      </w:r>
      <w:r w:rsidRPr="00FD06D6">
        <w:rPr>
          <w:rFonts w:eastAsia="標楷體"/>
          <w:sz w:val="28"/>
          <w:szCs w:val="28"/>
          <w:lang w:eastAsia="zh-HK"/>
        </w:rPr>
        <w:t>個百分點至</w:t>
      </w:r>
      <w:r w:rsidRPr="00FD06D6">
        <w:rPr>
          <w:rFonts w:eastAsia="標楷體"/>
          <w:sz w:val="28"/>
          <w:szCs w:val="28"/>
        </w:rPr>
        <w:t>2.9</w:t>
      </w:r>
      <w:r w:rsidRPr="00FD06D6">
        <w:rPr>
          <w:rFonts w:eastAsia="標楷體"/>
          <w:sz w:val="28"/>
          <w:szCs w:val="28"/>
        </w:rPr>
        <w:t>％，</w:t>
      </w:r>
      <w:r w:rsidRPr="00FD06D6">
        <w:rPr>
          <w:rFonts w:eastAsia="標楷體"/>
          <w:sz w:val="28"/>
          <w:szCs w:val="28"/>
          <w:lang w:eastAsia="zh-HK"/>
        </w:rPr>
        <w:t>明年減</w:t>
      </w:r>
      <w:r w:rsidRPr="00FD06D6">
        <w:rPr>
          <w:rFonts w:eastAsia="標楷體"/>
          <w:sz w:val="28"/>
          <w:szCs w:val="28"/>
          <w:lang w:eastAsia="zh-HK"/>
        </w:rPr>
        <w:t>0.4</w:t>
      </w:r>
      <w:r w:rsidRPr="00FD06D6">
        <w:rPr>
          <w:rFonts w:eastAsia="標楷體"/>
          <w:sz w:val="28"/>
          <w:szCs w:val="28"/>
          <w:lang w:eastAsia="zh-HK"/>
        </w:rPr>
        <w:t>個百分點</w:t>
      </w:r>
      <w:r w:rsidRPr="00FD06D6">
        <w:rPr>
          <w:rFonts w:eastAsia="標楷體"/>
          <w:sz w:val="28"/>
          <w:szCs w:val="28"/>
        </w:rPr>
        <w:t>至</w:t>
      </w:r>
      <w:r w:rsidRPr="00FD06D6">
        <w:rPr>
          <w:rFonts w:eastAsia="標楷體"/>
          <w:sz w:val="28"/>
          <w:szCs w:val="28"/>
        </w:rPr>
        <w:t>3</w:t>
      </w:r>
      <w:r w:rsidR="0027559F">
        <w:rPr>
          <w:rFonts w:eastAsia="標楷體" w:hint="eastAsia"/>
          <w:sz w:val="28"/>
          <w:szCs w:val="28"/>
        </w:rPr>
        <w:t>.0</w:t>
      </w:r>
      <w:r w:rsidRPr="00FD06D6">
        <w:rPr>
          <w:rFonts w:eastAsia="標楷體"/>
          <w:sz w:val="28"/>
          <w:szCs w:val="28"/>
        </w:rPr>
        <w:t>％，將是金融危機以來最</w:t>
      </w:r>
      <w:r w:rsidRPr="00FD06D6">
        <w:rPr>
          <w:rFonts w:eastAsia="標楷體"/>
          <w:sz w:val="28"/>
          <w:szCs w:val="28"/>
          <w:lang w:eastAsia="zh-HK"/>
        </w:rPr>
        <w:t>低水準</w:t>
      </w:r>
      <w:r w:rsidRPr="00FD06D6">
        <w:rPr>
          <w:rFonts w:eastAsia="標楷體"/>
          <w:sz w:val="28"/>
          <w:szCs w:val="28"/>
        </w:rPr>
        <w:t>。</w:t>
      </w:r>
      <w:r w:rsidRPr="00FD06D6">
        <w:rPr>
          <w:rFonts w:eastAsia="標楷體" w:hint="eastAsia"/>
          <w:sz w:val="28"/>
          <w:szCs w:val="28"/>
          <w:lang w:eastAsia="zh-HK"/>
        </w:rPr>
        <w:t>另</w:t>
      </w:r>
      <w:r w:rsidRPr="00FD06D6">
        <w:rPr>
          <w:rFonts w:eastAsia="標楷體"/>
          <w:sz w:val="28"/>
          <w:szCs w:val="28"/>
        </w:rPr>
        <w:t>貿易緊張局勢的升級</w:t>
      </w:r>
      <w:r w:rsidRPr="00FD06D6">
        <w:rPr>
          <w:rFonts w:eastAsia="標楷體"/>
          <w:sz w:val="28"/>
          <w:szCs w:val="28"/>
          <w:lang w:eastAsia="zh-HK"/>
        </w:rPr>
        <w:t>已對</w:t>
      </w:r>
      <w:r w:rsidRPr="00FD06D6">
        <w:rPr>
          <w:rFonts w:eastAsia="標楷體" w:hint="eastAsia"/>
          <w:sz w:val="28"/>
          <w:szCs w:val="28"/>
          <w:lang w:eastAsia="zh-HK"/>
        </w:rPr>
        <w:t>市場</w:t>
      </w:r>
      <w:r w:rsidRPr="00FD06D6">
        <w:rPr>
          <w:rFonts w:eastAsia="標楷體"/>
          <w:sz w:val="28"/>
          <w:szCs w:val="28"/>
        </w:rPr>
        <w:t>信心</w:t>
      </w:r>
      <w:r w:rsidRPr="00FD06D6">
        <w:rPr>
          <w:rFonts w:eastAsia="標楷體"/>
          <w:sz w:val="28"/>
          <w:szCs w:val="28"/>
          <w:lang w:eastAsia="zh-HK"/>
        </w:rPr>
        <w:t>及</w:t>
      </w:r>
      <w:r w:rsidRPr="00FD06D6">
        <w:rPr>
          <w:rFonts w:eastAsia="標楷體"/>
          <w:sz w:val="28"/>
          <w:szCs w:val="28"/>
        </w:rPr>
        <w:t>投資造成</w:t>
      </w:r>
      <w:r w:rsidRPr="00FD06D6">
        <w:rPr>
          <w:rFonts w:eastAsia="標楷體"/>
          <w:sz w:val="28"/>
          <w:szCs w:val="28"/>
          <w:lang w:eastAsia="zh-HK"/>
        </w:rPr>
        <w:t>衝擊</w:t>
      </w:r>
      <w:r w:rsidRPr="00FD06D6">
        <w:rPr>
          <w:rFonts w:eastAsia="標楷體"/>
          <w:sz w:val="28"/>
          <w:szCs w:val="28"/>
        </w:rPr>
        <w:t>，</w:t>
      </w:r>
      <w:r w:rsidRPr="00FD06D6">
        <w:rPr>
          <w:rFonts w:eastAsia="標楷體"/>
          <w:sz w:val="28"/>
          <w:szCs w:val="28"/>
          <w:lang w:eastAsia="zh-HK"/>
        </w:rPr>
        <w:t>亦</w:t>
      </w:r>
      <w:r w:rsidR="0027559F">
        <w:rPr>
          <w:rFonts w:eastAsia="標楷體"/>
          <w:sz w:val="28"/>
          <w:szCs w:val="28"/>
        </w:rPr>
        <w:t>對金融市場的風險</w:t>
      </w:r>
      <w:r w:rsidRPr="00FD06D6">
        <w:rPr>
          <w:rFonts w:eastAsia="標楷體"/>
          <w:sz w:val="28"/>
          <w:szCs w:val="28"/>
        </w:rPr>
        <w:t>造成壓力，</w:t>
      </w:r>
      <w:r w:rsidRPr="00FD06D6">
        <w:rPr>
          <w:rFonts w:eastAsia="標楷體"/>
          <w:sz w:val="28"/>
          <w:szCs w:val="28"/>
          <w:lang w:eastAsia="zh-HK"/>
        </w:rPr>
        <w:t>而</w:t>
      </w:r>
      <w:r w:rsidRPr="00FD06D6">
        <w:rPr>
          <w:rFonts w:eastAsia="標楷體"/>
          <w:sz w:val="28"/>
          <w:szCs w:val="28"/>
        </w:rPr>
        <w:t>製造業的持續疲軟將</w:t>
      </w:r>
      <w:r w:rsidRPr="00FD06D6">
        <w:rPr>
          <w:rFonts w:eastAsia="標楷體"/>
          <w:sz w:val="28"/>
          <w:szCs w:val="28"/>
          <w:lang w:eastAsia="zh-HK"/>
        </w:rPr>
        <w:t>削弱</w:t>
      </w:r>
      <w:r w:rsidRPr="00FD06D6">
        <w:rPr>
          <w:rFonts w:eastAsia="標楷體"/>
          <w:sz w:val="28"/>
          <w:szCs w:val="28"/>
        </w:rPr>
        <w:t>勞動力</w:t>
      </w:r>
      <w:r w:rsidRPr="00FD06D6">
        <w:rPr>
          <w:rFonts w:eastAsia="標楷體"/>
          <w:sz w:val="28"/>
          <w:szCs w:val="28"/>
          <w:lang w:eastAsia="zh-HK"/>
        </w:rPr>
        <w:t>需求</w:t>
      </w:r>
      <w:r w:rsidRPr="00FD06D6">
        <w:rPr>
          <w:rFonts w:eastAsia="標楷體"/>
          <w:sz w:val="28"/>
          <w:szCs w:val="28"/>
        </w:rPr>
        <w:t>、家庭收入</w:t>
      </w:r>
      <w:r w:rsidRPr="00FD06D6">
        <w:rPr>
          <w:rFonts w:eastAsia="標楷體"/>
          <w:sz w:val="28"/>
          <w:szCs w:val="28"/>
          <w:lang w:eastAsia="zh-HK"/>
        </w:rPr>
        <w:t>及</w:t>
      </w:r>
      <w:r w:rsidRPr="00FD06D6">
        <w:rPr>
          <w:rFonts w:eastAsia="標楷體"/>
          <w:sz w:val="28"/>
          <w:szCs w:val="28"/>
        </w:rPr>
        <w:t>開支。</w:t>
      </w:r>
    </w:p>
    <w:p w:rsidR="00815353" w:rsidRDefault="00815353" w:rsidP="00FE7377">
      <w:pPr>
        <w:autoSpaceDE w:val="0"/>
        <w:autoSpaceDN w:val="0"/>
        <w:adjustRightInd w:val="0"/>
        <w:snapToGrid w:val="0"/>
        <w:spacing w:beforeLines="50" w:before="180" w:line="300" w:lineRule="auto"/>
        <w:ind w:firstLineChars="200" w:firstLine="560"/>
        <w:jc w:val="both"/>
        <w:rPr>
          <w:rFonts w:eastAsia="標楷體"/>
          <w:sz w:val="28"/>
          <w:szCs w:val="28"/>
        </w:rPr>
      </w:pPr>
      <w:r w:rsidRPr="005B40DB">
        <w:rPr>
          <w:rFonts w:eastAsia="標楷體"/>
          <w:sz w:val="28"/>
          <w:szCs w:val="28"/>
        </w:rPr>
        <w:t>當前國際經濟仍面臨諸多風險變數，值得持續關注，包括</w:t>
      </w:r>
      <w:r w:rsidRPr="005B40DB">
        <w:rPr>
          <w:rFonts w:eastAsia="標楷體" w:hint="eastAsia"/>
          <w:sz w:val="28"/>
          <w:szCs w:val="28"/>
        </w:rPr>
        <w:t>美中及日韓等貿易爭端後續發展</w:t>
      </w:r>
      <w:r w:rsidRPr="005B40DB">
        <w:rPr>
          <w:rFonts w:eastAsia="標楷體"/>
          <w:sz w:val="28"/>
          <w:szCs w:val="28"/>
        </w:rPr>
        <w:t>、中國大陸經濟成長減緩、</w:t>
      </w:r>
      <w:proofErr w:type="gramStart"/>
      <w:r w:rsidRPr="005B40DB">
        <w:rPr>
          <w:rFonts w:eastAsia="標楷體"/>
          <w:sz w:val="28"/>
          <w:szCs w:val="28"/>
        </w:rPr>
        <w:t>英國脫歐協商</w:t>
      </w:r>
      <w:proofErr w:type="gramEnd"/>
      <w:r w:rsidRPr="005B40DB">
        <w:rPr>
          <w:rFonts w:eastAsia="標楷體"/>
          <w:sz w:val="28"/>
          <w:szCs w:val="28"/>
        </w:rPr>
        <w:t>、地緣政治風險、國際原油及大宗商品價格變動、全球金融市場及股</w:t>
      </w:r>
      <w:proofErr w:type="gramStart"/>
      <w:r w:rsidRPr="005B40DB">
        <w:rPr>
          <w:rFonts w:eastAsia="標楷體"/>
          <w:sz w:val="28"/>
          <w:szCs w:val="28"/>
        </w:rPr>
        <w:t>匯</w:t>
      </w:r>
      <w:proofErr w:type="gramEnd"/>
      <w:r w:rsidRPr="005B40DB">
        <w:rPr>
          <w:rFonts w:eastAsia="標楷體"/>
          <w:sz w:val="28"/>
          <w:szCs w:val="28"/>
        </w:rPr>
        <w:t>市波動，以及貿易保護主義等，皆影響國際經濟前景。</w:t>
      </w:r>
    </w:p>
    <w:p w:rsidR="003F3F99" w:rsidRPr="003B1054" w:rsidRDefault="00815353" w:rsidP="00B91754">
      <w:pPr>
        <w:keepNext/>
        <w:adjustRightInd w:val="0"/>
        <w:snapToGrid w:val="0"/>
        <w:spacing w:beforeLines="50" w:before="180" w:line="300" w:lineRule="auto"/>
        <w:outlineLvl w:val="1"/>
        <w:rPr>
          <w:rFonts w:eastAsia="標楷體"/>
          <w:b/>
          <w:bCs/>
          <w:sz w:val="40"/>
          <w:szCs w:val="36"/>
        </w:rPr>
      </w:pPr>
      <w:bookmarkStart w:id="26" w:name="_Toc20842443"/>
      <w:r w:rsidRPr="003B1054">
        <w:rPr>
          <w:rFonts w:eastAsia="標楷體"/>
          <w:b/>
          <w:bCs/>
          <w:sz w:val="40"/>
          <w:szCs w:val="36"/>
        </w:rPr>
        <w:t>二、國內經濟</w:t>
      </w:r>
      <w:bookmarkEnd w:id="21"/>
      <w:bookmarkEnd w:id="22"/>
      <w:bookmarkEnd w:id="23"/>
      <w:bookmarkEnd w:id="24"/>
      <w:bookmarkEnd w:id="25"/>
      <w:bookmarkEnd w:id="26"/>
    </w:p>
    <w:p w:rsidR="00AE5A02" w:rsidRPr="0027330D" w:rsidRDefault="00AE5A02"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highlight w:val="yellow"/>
        </w:rPr>
      </w:pPr>
      <w:bookmarkStart w:id="27" w:name="_Toc368324010"/>
      <w:bookmarkStart w:id="28" w:name="_Toc402171698"/>
      <w:r>
        <w:rPr>
          <w:rFonts w:eastAsia="標楷體" w:hint="eastAsia"/>
          <w:color w:val="000000" w:themeColor="text1"/>
          <w:sz w:val="28"/>
          <w:szCs w:val="28"/>
        </w:rPr>
        <w:t>國際</w:t>
      </w:r>
      <w:r w:rsidRPr="00C7640B">
        <w:rPr>
          <w:rFonts w:eastAsia="標楷體" w:hint="eastAsia"/>
          <w:color w:val="000000" w:themeColor="text1"/>
          <w:sz w:val="28"/>
          <w:szCs w:val="28"/>
        </w:rPr>
        <w:t>貿易</w:t>
      </w:r>
      <w:r w:rsidR="00E40FAE">
        <w:rPr>
          <w:rFonts w:eastAsia="標楷體" w:hint="eastAsia"/>
          <w:color w:val="000000" w:themeColor="text1"/>
          <w:sz w:val="28"/>
          <w:szCs w:val="28"/>
        </w:rPr>
        <w:t>爭端</w:t>
      </w:r>
      <w:r>
        <w:rPr>
          <w:rFonts w:eastAsia="標楷體" w:hint="eastAsia"/>
          <w:color w:val="000000" w:themeColor="text1"/>
          <w:sz w:val="28"/>
          <w:szCs w:val="28"/>
        </w:rPr>
        <w:t>延續及行動通訊產品買氣低迷，</w:t>
      </w:r>
      <w:proofErr w:type="gramStart"/>
      <w:r>
        <w:rPr>
          <w:rFonts w:eastAsia="標楷體" w:hint="eastAsia"/>
          <w:color w:val="000000" w:themeColor="text1"/>
          <w:sz w:val="28"/>
          <w:szCs w:val="28"/>
        </w:rPr>
        <w:t>均</w:t>
      </w:r>
      <w:r w:rsidRPr="00C7640B">
        <w:rPr>
          <w:rFonts w:eastAsia="標楷體" w:hint="eastAsia"/>
          <w:color w:val="000000" w:themeColor="text1"/>
          <w:sz w:val="28"/>
          <w:szCs w:val="28"/>
        </w:rPr>
        <w:t>響我</w:t>
      </w:r>
      <w:proofErr w:type="gramEnd"/>
      <w:r w:rsidRPr="00C7640B">
        <w:rPr>
          <w:rFonts w:eastAsia="標楷體" w:hint="eastAsia"/>
          <w:color w:val="000000" w:themeColor="text1"/>
          <w:sz w:val="28"/>
          <w:szCs w:val="28"/>
        </w:rPr>
        <w:t>出口表現</w:t>
      </w:r>
      <w:r>
        <w:rPr>
          <w:rFonts w:eastAsia="標楷體" w:hint="eastAsia"/>
          <w:color w:val="000000" w:themeColor="text1"/>
          <w:sz w:val="28"/>
          <w:szCs w:val="28"/>
        </w:rPr>
        <w:t>，惟</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商回流</w:t>
      </w:r>
      <w:r w:rsidR="00BC366F">
        <w:rPr>
          <w:rFonts w:eastAsia="標楷體" w:hint="eastAsia"/>
          <w:color w:val="000000" w:themeColor="text1"/>
          <w:sz w:val="28"/>
          <w:szCs w:val="28"/>
        </w:rPr>
        <w:t>擴</w:t>
      </w:r>
      <w:r>
        <w:rPr>
          <w:rFonts w:eastAsia="標楷體" w:hint="eastAsia"/>
          <w:color w:val="000000" w:themeColor="text1"/>
          <w:sz w:val="28"/>
          <w:szCs w:val="28"/>
        </w:rPr>
        <w:t>增產能，</w:t>
      </w:r>
      <w:r w:rsidR="00D112B0">
        <w:rPr>
          <w:rFonts w:eastAsia="標楷體" w:hint="eastAsia"/>
          <w:color w:val="000000" w:themeColor="text1"/>
          <w:sz w:val="28"/>
          <w:szCs w:val="28"/>
        </w:rPr>
        <w:t>抵消部分負面</w:t>
      </w:r>
      <w:r>
        <w:rPr>
          <w:rFonts w:eastAsia="標楷體" w:hint="eastAsia"/>
          <w:color w:val="000000" w:themeColor="text1"/>
          <w:sz w:val="28"/>
          <w:szCs w:val="28"/>
        </w:rPr>
        <w:t>影響</w:t>
      </w:r>
      <w:r w:rsidRPr="00C7640B">
        <w:rPr>
          <w:rFonts w:eastAsia="標楷體" w:hint="eastAsia"/>
          <w:color w:val="000000" w:themeColor="text1"/>
          <w:sz w:val="28"/>
          <w:szCs w:val="28"/>
        </w:rPr>
        <w:t>；半導體及離岸</w:t>
      </w:r>
      <w:proofErr w:type="gramStart"/>
      <w:r w:rsidRPr="00C7640B">
        <w:rPr>
          <w:rFonts w:eastAsia="標楷體" w:hint="eastAsia"/>
          <w:color w:val="000000" w:themeColor="text1"/>
          <w:sz w:val="28"/>
          <w:szCs w:val="28"/>
        </w:rPr>
        <w:t>風電等綠能</w:t>
      </w:r>
      <w:proofErr w:type="gramEnd"/>
      <w:r w:rsidRPr="00C7640B">
        <w:rPr>
          <w:rFonts w:eastAsia="標楷體" w:hint="eastAsia"/>
          <w:color w:val="000000" w:themeColor="text1"/>
          <w:sz w:val="28"/>
          <w:szCs w:val="28"/>
        </w:rPr>
        <w:t>投資動能延續，加以政府推動投資</w:t>
      </w:r>
      <w:r>
        <w:rPr>
          <w:rFonts w:eastAsia="標楷體" w:hint="eastAsia"/>
          <w:color w:val="000000" w:themeColor="text1"/>
          <w:sz w:val="28"/>
          <w:szCs w:val="28"/>
        </w:rPr>
        <w:t>臺灣</w:t>
      </w:r>
      <w:r w:rsidR="00BC366F">
        <w:rPr>
          <w:rFonts w:eastAsia="標楷體" w:hint="eastAsia"/>
          <w:color w:val="000000" w:themeColor="text1"/>
          <w:sz w:val="28"/>
          <w:szCs w:val="28"/>
        </w:rPr>
        <w:t>三</w:t>
      </w:r>
      <w:r>
        <w:rPr>
          <w:rFonts w:eastAsia="標楷體" w:hint="eastAsia"/>
          <w:color w:val="000000" w:themeColor="text1"/>
          <w:sz w:val="28"/>
          <w:szCs w:val="28"/>
        </w:rPr>
        <w:t>大方案</w:t>
      </w:r>
      <w:r w:rsidRPr="00C7640B">
        <w:rPr>
          <w:rFonts w:eastAsia="標楷體" w:hint="eastAsia"/>
          <w:color w:val="000000" w:themeColor="text1"/>
          <w:sz w:val="28"/>
          <w:szCs w:val="28"/>
        </w:rPr>
        <w:t>及前瞻基礎建設，並推出國內旅遊及節能家電汰舊換新補助等，帶動內需增溫。行政院主計總處預測</w:t>
      </w:r>
      <w:r w:rsidRPr="00C7640B">
        <w:rPr>
          <w:rFonts w:eastAsia="標楷體" w:hint="eastAsia"/>
          <w:color w:val="000000" w:themeColor="text1"/>
          <w:sz w:val="28"/>
          <w:szCs w:val="28"/>
        </w:rPr>
        <w:t>108</w:t>
      </w:r>
      <w:r w:rsidRPr="00C7640B">
        <w:rPr>
          <w:rFonts w:eastAsia="標楷體" w:hint="eastAsia"/>
          <w:color w:val="000000" w:themeColor="text1"/>
          <w:sz w:val="28"/>
          <w:szCs w:val="28"/>
        </w:rPr>
        <w:t>年經濟成長</w:t>
      </w:r>
      <w:r w:rsidRPr="00C7640B">
        <w:rPr>
          <w:rFonts w:eastAsia="標楷體" w:hint="eastAsia"/>
          <w:color w:val="000000" w:themeColor="text1"/>
          <w:sz w:val="28"/>
          <w:szCs w:val="28"/>
        </w:rPr>
        <w:t>2.46%</w:t>
      </w:r>
      <w:r w:rsidRPr="00C7640B">
        <w:rPr>
          <w:rFonts w:eastAsia="標楷體" w:hint="eastAsia"/>
          <w:color w:val="000000" w:themeColor="text1"/>
          <w:sz w:val="28"/>
          <w:szCs w:val="28"/>
        </w:rPr>
        <w:t>、</w:t>
      </w:r>
      <w:r w:rsidRPr="00C7640B">
        <w:rPr>
          <w:rFonts w:eastAsia="標楷體" w:hint="eastAsia"/>
          <w:color w:val="000000" w:themeColor="text1"/>
          <w:sz w:val="28"/>
          <w:szCs w:val="28"/>
        </w:rPr>
        <w:t>109</w:t>
      </w:r>
      <w:r w:rsidRPr="00C7640B">
        <w:rPr>
          <w:rFonts w:eastAsia="標楷體" w:hint="eastAsia"/>
          <w:color w:val="000000" w:themeColor="text1"/>
          <w:sz w:val="28"/>
          <w:szCs w:val="28"/>
        </w:rPr>
        <w:t>年成長</w:t>
      </w:r>
      <w:r w:rsidRPr="00C7640B">
        <w:rPr>
          <w:rFonts w:eastAsia="標楷體" w:hint="eastAsia"/>
          <w:color w:val="000000" w:themeColor="text1"/>
          <w:sz w:val="28"/>
          <w:szCs w:val="28"/>
        </w:rPr>
        <w:t>2.58%</w:t>
      </w:r>
      <w:r w:rsidRPr="00C7640B">
        <w:rPr>
          <w:rFonts w:eastAsia="標楷體" w:hint="eastAsia"/>
          <w:color w:val="000000" w:themeColor="text1"/>
          <w:sz w:val="28"/>
          <w:szCs w:val="28"/>
        </w:rPr>
        <w:t>。</w:t>
      </w:r>
    </w:p>
    <w:p w:rsidR="00AE5A02" w:rsidRPr="00003784" w:rsidRDefault="00AE5A02"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003784">
        <w:rPr>
          <w:rFonts w:eastAsia="標楷體" w:hint="eastAsia"/>
          <w:color w:val="000000" w:themeColor="text1"/>
          <w:sz w:val="28"/>
          <w:szCs w:val="28"/>
        </w:rPr>
        <w:t>經濟指標方面，</w:t>
      </w:r>
      <w:r w:rsidRPr="00003784">
        <w:rPr>
          <w:rFonts w:eastAsia="標楷體" w:hint="eastAsia"/>
          <w:color w:val="000000" w:themeColor="text1"/>
          <w:sz w:val="28"/>
          <w:szCs w:val="28"/>
        </w:rPr>
        <w:t>108</w:t>
      </w:r>
      <w:r w:rsidRPr="00003784">
        <w:rPr>
          <w:rFonts w:eastAsia="標楷體" w:hint="eastAsia"/>
          <w:color w:val="000000" w:themeColor="text1"/>
          <w:sz w:val="28"/>
          <w:szCs w:val="28"/>
        </w:rPr>
        <w:t>年</w:t>
      </w:r>
      <w:r w:rsidRPr="00003784">
        <w:rPr>
          <w:rFonts w:eastAsia="標楷體" w:hint="eastAsia"/>
          <w:color w:val="000000" w:themeColor="text1"/>
          <w:sz w:val="28"/>
          <w:szCs w:val="28"/>
        </w:rPr>
        <w:t>8</w:t>
      </w:r>
      <w:r w:rsidRPr="00003784">
        <w:rPr>
          <w:rFonts w:eastAsia="標楷體" w:hint="eastAsia"/>
          <w:color w:val="000000" w:themeColor="text1"/>
          <w:sz w:val="28"/>
          <w:szCs w:val="28"/>
        </w:rPr>
        <w:t>月工業生產增加</w:t>
      </w:r>
      <w:r w:rsidRPr="00003784">
        <w:rPr>
          <w:rFonts w:eastAsia="標楷體" w:hint="eastAsia"/>
          <w:color w:val="000000" w:themeColor="text1"/>
          <w:sz w:val="28"/>
          <w:szCs w:val="28"/>
        </w:rPr>
        <w:t>2.28%</w:t>
      </w:r>
      <w:r w:rsidRPr="00003784">
        <w:rPr>
          <w:rFonts w:eastAsia="標楷體" w:hint="eastAsia"/>
          <w:color w:val="000000" w:themeColor="text1"/>
          <w:sz w:val="28"/>
          <w:szCs w:val="28"/>
        </w:rPr>
        <w:t>；零售業及餐飲業營業額分別增加</w:t>
      </w:r>
      <w:r w:rsidRPr="00003784">
        <w:rPr>
          <w:rFonts w:eastAsia="標楷體" w:hint="eastAsia"/>
          <w:color w:val="000000" w:themeColor="text1"/>
          <w:sz w:val="28"/>
          <w:szCs w:val="28"/>
        </w:rPr>
        <w:t>4.</w:t>
      </w:r>
      <w:r>
        <w:rPr>
          <w:rFonts w:eastAsia="標楷體" w:hint="eastAsia"/>
          <w:color w:val="000000" w:themeColor="text1"/>
          <w:sz w:val="28"/>
          <w:szCs w:val="28"/>
        </w:rPr>
        <w:t>5</w:t>
      </w:r>
      <w:r w:rsidRPr="00003784">
        <w:rPr>
          <w:rFonts w:eastAsia="標楷體" w:hint="eastAsia"/>
          <w:color w:val="000000" w:themeColor="text1"/>
          <w:sz w:val="28"/>
          <w:szCs w:val="28"/>
        </w:rPr>
        <w:t>%</w:t>
      </w:r>
      <w:r w:rsidRPr="00003784">
        <w:rPr>
          <w:rFonts w:eastAsia="標楷體" w:hint="eastAsia"/>
          <w:color w:val="000000" w:themeColor="text1"/>
          <w:sz w:val="28"/>
          <w:szCs w:val="28"/>
        </w:rPr>
        <w:t>及</w:t>
      </w:r>
      <w:r w:rsidRPr="00003784">
        <w:rPr>
          <w:rFonts w:eastAsia="標楷體" w:hint="eastAsia"/>
          <w:color w:val="000000" w:themeColor="text1"/>
          <w:sz w:val="28"/>
          <w:szCs w:val="28"/>
        </w:rPr>
        <w:t>5.7%</w:t>
      </w:r>
      <w:r w:rsidRPr="00003784">
        <w:rPr>
          <w:rFonts w:eastAsia="標楷體" w:hint="eastAsia"/>
          <w:color w:val="000000" w:themeColor="text1"/>
          <w:sz w:val="28"/>
          <w:szCs w:val="28"/>
        </w:rPr>
        <w:t>，批發業減少</w:t>
      </w:r>
      <w:r w:rsidRPr="00003784">
        <w:rPr>
          <w:rFonts w:eastAsia="標楷體" w:hint="eastAsia"/>
          <w:color w:val="000000" w:themeColor="text1"/>
          <w:sz w:val="28"/>
          <w:szCs w:val="28"/>
        </w:rPr>
        <w:t>5.7%</w:t>
      </w:r>
      <w:r w:rsidRPr="00003784">
        <w:rPr>
          <w:rFonts w:eastAsia="標楷體" w:hint="eastAsia"/>
          <w:color w:val="000000" w:themeColor="text1"/>
          <w:sz w:val="28"/>
          <w:szCs w:val="28"/>
        </w:rPr>
        <w:t>；外銷訂單金額</w:t>
      </w:r>
      <w:r w:rsidRPr="00003784">
        <w:rPr>
          <w:rFonts w:eastAsia="標楷體" w:hint="eastAsia"/>
          <w:color w:val="000000" w:themeColor="text1"/>
          <w:sz w:val="28"/>
          <w:szCs w:val="28"/>
        </w:rPr>
        <w:t>400.5</w:t>
      </w:r>
      <w:r w:rsidRPr="00003784">
        <w:rPr>
          <w:rFonts w:eastAsia="標楷體" w:hint="eastAsia"/>
          <w:color w:val="000000" w:themeColor="text1"/>
          <w:sz w:val="28"/>
          <w:szCs w:val="28"/>
        </w:rPr>
        <w:t>億美元，減少</w:t>
      </w:r>
      <w:r>
        <w:rPr>
          <w:rFonts w:eastAsia="標楷體" w:hint="eastAsia"/>
          <w:color w:val="000000" w:themeColor="text1"/>
          <w:sz w:val="28"/>
          <w:szCs w:val="28"/>
        </w:rPr>
        <w:t>8.3</w:t>
      </w:r>
      <w:r w:rsidRPr="00003784">
        <w:rPr>
          <w:rFonts w:eastAsia="標楷體" w:hint="eastAsia"/>
          <w:color w:val="000000" w:themeColor="text1"/>
          <w:sz w:val="28"/>
          <w:szCs w:val="28"/>
        </w:rPr>
        <w:t>%</w:t>
      </w:r>
      <w:r w:rsidRPr="00003784">
        <w:rPr>
          <w:rFonts w:eastAsia="標楷體" w:hint="eastAsia"/>
          <w:color w:val="000000" w:themeColor="text1"/>
          <w:sz w:val="28"/>
          <w:szCs w:val="28"/>
        </w:rPr>
        <w:t>；出口值</w:t>
      </w:r>
      <w:r>
        <w:rPr>
          <w:rFonts w:eastAsia="標楷體" w:hint="eastAsia"/>
          <w:color w:val="000000" w:themeColor="text1"/>
          <w:sz w:val="28"/>
          <w:szCs w:val="28"/>
        </w:rPr>
        <w:t>2</w:t>
      </w:r>
      <w:r w:rsidR="00D112B0">
        <w:rPr>
          <w:rFonts w:eastAsia="標楷體" w:hint="eastAsia"/>
          <w:color w:val="000000" w:themeColor="text1"/>
          <w:sz w:val="28"/>
          <w:szCs w:val="28"/>
        </w:rPr>
        <w:t>88</w:t>
      </w:r>
      <w:r>
        <w:rPr>
          <w:rFonts w:eastAsia="標楷體" w:hint="eastAsia"/>
          <w:color w:val="000000" w:themeColor="text1"/>
          <w:sz w:val="28"/>
          <w:szCs w:val="28"/>
        </w:rPr>
        <w:t>.</w:t>
      </w:r>
      <w:r w:rsidR="00D112B0">
        <w:rPr>
          <w:rFonts w:eastAsia="標楷體" w:hint="eastAsia"/>
          <w:color w:val="000000" w:themeColor="text1"/>
          <w:sz w:val="28"/>
          <w:szCs w:val="28"/>
        </w:rPr>
        <w:t>1</w:t>
      </w:r>
      <w:r w:rsidRPr="00003784">
        <w:rPr>
          <w:rFonts w:eastAsia="標楷體" w:hint="eastAsia"/>
          <w:color w:val="000000" w:themeColor="text1"/>
          <w:sz w:val="28"/>
          <w:szCs w:val="28"/>
        </w:rPr>
        <w:t>億美元，增加</w:t>
      </w:r>
      <w:r w:rsidRPr="00003784">
        <w:rPr>
          <w:rFonts w:eastAsia="標楷體" w:hint="eastAsia"/>
          <w:color w:val="000000" w:themeColor="text1"/>
          <w:sz w:val="28"/>
          <w:szCs w:val="28"/>
        </w:rPr>
        <w:t>2.</w:t>
      </w:r>
      <w:r w:rsidR="00D112B0">
        <w:rPr>
          <w:rFonts w:eastAsia="標楷體" w:hint="eastAsia"/>
          <w:color w:val="000000" w:themeColor="text1"/>
          <w:sz w:val="28"/>
          <w:szCs w:val="28"/>
        </w:rPr>
        <w:t>8</w:t>
      </w:r>
      <w:r w:rsidRPr="00003784">
        <w:rPr>
          <w:rFonts w:eastAsia="標楷體" w:hint="eastAsia"/>
          <w:color w:val="000000" w:themeColor="text1"/>
          <w:sz w:val="28"/>
          <w:szCs w:val="28"/>
        </w:rPr>
        <w:t>%</w:t>
      </w:r>
      <w:r w:rsidRPr="00003784">
        <w:rPr>
          <w:rFonts w:eastAsia="標楷體" w:hint="eastAsia"/>
          <w:color w:val="000000" w:themeColor="text1"/>
          <w:sz w:val="28"/>
          <w:szCs w:val="28"/>
        </w:rPr>
        <w:t>，進口值</w:t>
      </w:r>
      <w:r w:rsidRPr="00003784">
        <w:rPr>
          <w:rFonts w:eastAsia="標楷體" w:hint="eastAsia"/>
          <w:color w:val="000000" w:themeColor="text1"/>
          <w:sz w:val="28"/>
          <w:szCs w:val="28"/>
        </w:rPr>
        <w:t>2</w:t>
      </w:r>
      <w:r w:rsidR="00D112B0">
        <w:rPr>
          <w:rFonts w:eastAsia="標楷體" w:hint="eastAsia"/>
          <w:color w:val="000000" w:themeColor="text1"/>
          <w:sz w:val="28"/>
          <w:szCs w:val="28"/>
        </w:rPr>
        <w:t>28</w:t>
      </w:r>
      <w:r w:rsidRPr="00003784">
        <w:rPr>
          <w:rFonts w:eastAsia="標楷體" w:hint="eastAsia"/>
          <w:color w:val="000000" w:themeColor="text1"/>
          <w:sz w:val="28"/>
          <w:szCs w:val="28"/>
        </w:rPr>
        <w:t>.</w:t>
      </w:r>
      <w:r w:rsidR="00D112B0">
        <w:rPr>
          <w:rFonts w:eastAsia="標楷體" w:hint="eastAsia"/>
          <w:color w:val="000000" w:themeColor="text1"/>
          <w:sz w:val="28"/>
          <w:szCs w:val="28"/>
        </w:rPr>
        <w:t>2</w:t>
      </w:r>
      <w:r w:rsidRPr="00003784">
        <w:rPr>
          <w:rFonts w:eastAsia="標楷體" w:hint="eastAsia"/>
          <w:color w:val="000000" w:themeColor="text1"/>
          <w:sz w:val="28"/>
          <w:szCs w:val="28"/>
        </w:rPr>
        <w:t>億美元，減少</w:t>
      </w:r>
      <w:r w:rsidR="00D112B0">
        <w:rPr>
          <w:rFonts w:eastAsia="標楷體" w:hint="eastAsia"/>
          <w:color w:val="000000" w:themeColor="text1"/>
          <w:sz w:val="28"/>
          <w:szCs w:val="28"/>
        </w:rPr>
        <w:t>3</w:t>
      </w:r>
      <w:r w:rsidRPr="00003784">
        <w:rPr>
          <w:rFonts w:eastAsia="標楷體" w:hint="eastAsia"/>
          <w:color w:val="000000" w:themeColor="text1"/>
          <w:sz w:val="28"/>
          <w:szCs w:val="28"/>
        </w:rPr>
        <w:t>.</w:t>
      </w:r>
      <w:r w:rsidR="00D112B0">
        <w:rPr>
          <w:rFonts w:eastAsia="標楷體" w:hint="eastAsia"/>
          <w:color w:val="000000" w:themeColor="text1"/>
          <w:sz w:val="28"/>
          <w:szCs w:val="28"/>
        </w:rPr>
        <w:t>1</w:t>
      </w:r>
      <w:r w:rsidRPr="00003784">
        <w:rPr>
          <w:rFonts w:eastAsia="標楷體" w:hint="eastAsia"/>
          <w:color w:val="000000" w:themeColor="text1"/>
          <w:sz w:val="28"/>
          <w:szCs w:val="28"/>
        </w:rPr>
        <w:t>%</w:t>
      </w:r>
      <w:r w:rsidRPr="00003784">
        <w:rPr>
          <w:rFonts w:eastAsia="標楷體" w:hint="eastAsia"/>
          <w:color w:val="000000" w:themeColor="text1"/>
          <w:sz w:val="28"/>
          <w:szCs w:val="28"/>
        </w:rPr>
        <w:t>，貿易出超</w:t>
      </w:r>
      <w:r w:rsidR="00707012">
        <w:rPr>
          <w:rFonts w:eastAsia="標楷體" w:hint="eastAsia"/>
          <w:color w:val="000000" w:themeColor="text1"/>
          <w:sz w:val="28"/>
          <w:szCs w:val="28"/>
        </w:rPr>
        <w:t>59.</w:t>
      </w:r>
      <w:r w:rsidR="00D112B0">
        <w:rPr>
          <w:rFonts w:eastAsia="標楷體" w:hint="eastAsia"/>
          <w:color w:val="000000" w:themeColor="text1"/>
          <w:sz w:val="28"/>
          <w:szCs w:val="28"/>
        </w:rPr>
        <w:t>9</w:t>
      </w:r>
      <w:r w:rsidRPr="00003784">
        <w:rPr>
          <w:rFonts w:eastAsia="標楷體" w:hint="eastAsia"/>
          <w:color w:val="000000" w:themeColor="text1"/>
          <w:sz w:val="28"/>
          <w:szCs w:val="28"/>
        </w:rPr>
        <w:t>億美元；躉售物價指數</w:t>
      </w:r>
      <w:r w:rsidRPr="00003784">
        <w:rPr>
          <w:rFonts w:eastAsia="標楷體" w:hint="eastAsia"/>
          <w:color w:val="000000" w:themeColor="text1"/>
          <w:sz w:val="28"/>
          <w:szCs w:val="28"/>
        </w:rPr>
        <w:t>(WPI)</w:t>
      </w:r>
      <w:r w:rsidRPr="00003784">
        <w:rPr>
          <w:rFonts w:eastAsia="標楷體" w:hint="eastAsia"/>
          <w:color w:val="000000" w:themeColor="text1"/>
          <w:sz w:val="28"/>
          <w:szCs w:val="28"/>
        </w:rPr>
        <w:t>下跌</w:t>
      </w:r>
      <w:r w:rsidRPr="00003784">
        <w:rPr>
          <w:rFonts w:eastAsia="標楷體" w:hint="eastAsia"/>
          <w:color w:val="000000" w:themeColor="text1"/>
          <w:sz w:val="28"/>
          <w:szCs w:val="28"/>
        </w:rPr>
        <w:t>3.44%</w:t>
      </w:r>
      <w:r w:rsidRPr="00003784">
        <w:rPr>
          <w:rFonts w:eastAsia="標楷體" w:hint="eastAsia"/>
          <w:color w:val="000000" w:themeColor="text1"/>
          <w:sz w:val="28"/>
          <w:szCs w:val="28"/>
        </w:rPr>
        <w:t>，消費者物價指數</w:t>
      </w:r>
      <w:r w:rsidRPr="00003784">
        <w:rPr>
          <w:rFonts w:eastAsia="標楷體" w:hint="eastAsia"/>
          <w:color w:val="000000" w:themeColor="text1"/>
          <w:sz w:val="28"/>
          <w:szCs w:val="28"/>
        </w:rPr>
        <w:t>(CPI)</w:t>
      </w:r>
      <w:r w:rsidRPr="00003784">
        <w:rPr>
          <w:rFonts w:eastAsia="標楷體" w:hint="eastAsia"/>
          <w:color w:val="000000" w:themeColor="text1"/>
          <w:sz w:val="28"/>
          <w:szCs w:val="28"/>
        </w:rPr>
        <w:t>上漲</w:t>
      </w:r>
      <w:r w:rsidRPr="00003784">
        <w:rPr>
          <w:rFonts w:eastAsia="標楷體" w:hint="eastAsia"/>
          <w:color w:val="000000" w:themeColor="text1"/>
          <w:sz w:val="28"/>
          <w:szCs w:val="28"/>
        </w:rPr>
        <w:t>0.43%</w:t>
      </w:r>
      <w:r w:rsidRPr="00003784">
        <w:rPr>
          <w:rFonts w:eastAsia="標楷體" w:hint="eastAsia"/>
          <w:color w:val="000000" w:themeColor="text1"/>
          <w:sz w:val="28"/>
          <w:szCs w:val="28"/>
        </w:rPr>
        <w:t>；失業率</w:t>
      </w:r>
      <w:r w:rsidRPr="00003784">
        <w:rPr>
          <w:rFonts w:eastAsia="標楷體" w:hint="eastAsia"/>
          <w:color w:val="000000" w:themeColor="text1"/>
          <w:sz w:val="28"/>
          <w:szCs w:val="28"/>
        </w:rPr>
        <w:t>3.89%</w:t>
      </w:r>
      <w:r w:rsidRPr="00003784">
        <w:rPr>
          <w:rFonts w:eastAsia="標楷體" w:hint="eastAsia"/>
          <w:color w:val="000000" w:themeColor="text1"/>
          <w:sz w:val="28"/>
          <w:szCs w:val="28"/>
        </w:rPr>
        <w:t>。</w:t>
      </w:r>
    </w:p>
    <w:p w:rsidR="00AE5A02" w:rsidRPr="0027330D" w:rsidRDefault="00AE5A02"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C27E88">
        <w:rPr>
          <w:rFonts w:eastAsia="標楷體" w:hint="eastAsia"/>
          <w:color w:val="000000" w:themeColor="text1"/>
          <w:sz w:val="28"/>
          <w:szCs w:val="28"/>
        </w:rPr>
        <w:lastRenderedPageBreak/>
        <w:t>108</w:t>
      </w:r>
      <w:r w:rsidRPr="00C27E88">
        <w:rPr>
          <w:rFonts w:eastAsia="標楷體" w:hint="eastAsia"/>
          <w:color w:val="000000" w:themeColor="text1"/>
          <w:sz w:val="28"/>
          <w:szCs w:val="28"/>
        </w:rPr>
        <w:t>年</w:t>
      </w:r>
      <w:r w:rsidR="000C4894">
        <w:rPr>
          <w:rFonts w:eastAsia="標楷體" w:hint="eastAsia"/>
          <w:color w:val="000000" w:themeColor="text1"/>
          <w:sz w:val="28"/>
          <w:szCs w:val="28"/>
        </w:rPr>
        <w:t>8</w:t>
      </w:r>
      <w:r w:rsidRPr="00C27E88">
        <w:rPr>
          <w:rFonts w:eastAsia="標楷體" w:hint="eastAsia"/>
          <w:color w:val="000000" w:themeColor="text1"/>
          <w:sz w:val="28"/>
          <w:szCs w:val="28"/>
        </w:rPr>
        <w:t>月景氣對策信號為</w:t>
      </w:r>
      <w:r w:rsidRPr="00C27E88">
        <w:rPr>
          <w:rFonts w:eastAsia="標楷體" w:hint="eastAsia"/>
          <w:color w:val="000000" w:themeColor="text1"/>
          <w:sz w:val="28"/>
          <w:szCs w:val="28"/>
        </w:rPr>
        <w:t>2</w:t>
      </w:r>
      <w:r w:rsidR="000C4894">
        <w:rPr>
          <w:rFonts w:eastAsia="標楷體" w:hint="eastAsia"/>
          <w:color w:val="000000" w:themeColor="text1"/>
          <w:sz w:val="28"/>
          <w:szCs w:val="28"/>
        </w:rPr>
        <w:t>0</w:t>
      </w:r>
      <w:r w:rsidR="000C4894">
        <w:rPr>
          <w:rFonts w:eastAsia="標楷體" w:hint="eastAsia"/>
          <w:color w:val="000000" w:themeColor="text1"/>
          <w:sz w:val="28"/>
          <w:szCs w:val="28"/>
        </w:rPr>
        <w:t>分，較</w:t>
      </w:r>
      <w:r w:rsidRPr="00C27E88">
        <w:rPr>
          <w:rFonts w:eastAsia="標楷體" w:hint="eastAsia"/>
          <w:color w:val="000000" w:themeColor="text1"/>
          <w:sz w:val="28"/>
          <w:szCs w:val="28"/>
        </w:rPr>
        <w:t>上月</w:t>
      </w:r>
      <w:r w:rsidR="000C4894">
        <w:rPr>
          <w:rFonts w:eastAsia="標楷體" w:hint="eastAsia"/>
          <w:color w:val="000000" w:themeColor="text1"/>
          <w:sz w:val="28"/>
          <w:szCs w:val="28"/>
        </w:rPr>
        <w:t>減少</w:t>
      </w:r>
      <w:r w:rsidR="000C4894">
        <w:rPr>
          <w:rFonts w:eastAsia="標楷體" w:hint="eastAsia"/>
          <w:color w:val="000000" w:themeColor="text1"/>
          <w:sz w:val="28"/>
          <w:szCs w:val="28"/>
        </w:rPr>
        <w:t>2</w:t>
      </w:r>
      <w:r w:rsidR="000C4894">
        <w:rPr>
          <w:rFonts w:eastAsia="標楷體" w:hint="eastAsia"/>
          <w:color w:val="000000" w:themeColor="text1"/>
          <w:sz w:val="28"/>
          <w:szCs w:val="28"/>
        </w:rPr>
        <w:t>分</w:t>
      </w:r>
      <w:r w:rsidRPr="00C27E88">
        <w:rPr>
          <w:rFonts w:eastAsia="標楷體" w:hint="eastAsia"/>
          <w:color w:val="000000" w:themeColor="text1"/>
          <w:sz w:val="28"/>
          <w:szCs w:val="28"/>
        </w:rPr>
        <w:t>，燈號續呈黃藍燈；景氣領先指標</w:t>
      </w:r>
      <w:r w:rsidR="000C4894">
        <w:rPr>
          <w:rFonts w:eastAsia="標楷體" w:hint="eastAsia"/>
          <w:color w:val="000000" w:themeColor="text1"/>
          <w:sz w:val="28"/>
          <w:szCs w:val="28"/>
        </w:rPr>
        <w:t>較上月下滑</w:t>
      </w:r>
      <w:r w:rsidRPr="00C27E88">
        <w:rPr>
          <w:rFonts w:eastAsia="標楷體" w:hint="eastAsia"/>
          <w:color w:val="000000" w:themeColor="text1"/>
          <w:sz w:val="28"/>
          <w:szCs w:val="28"/>
        </w:rPr>
        <w:t>，同時指標</w:t>
      </w:r>
      <w:r w:rsidR="009B1754">
        <w:rPr>
          <w:rFonts w:eastAsia="標楷體" w:hint="eastAsia"/>
          <w:color w:val="000000" w:themeColor="text1"/>
          <w:sz w:val="28"/>
          <w:szCs w:val="28"/>
        </w:rPr>
        <w:t>則</w:t>
      </w:r>
      <w:r w:rsidRPr="00C27E88">
        <w:rPr>
          <w:rFonts w:eastAsia="標楷體" w:hint="eastAsia"/>
          <w:color w:val="000000" w:themeColor="text1"/>
          <w:sz w:val="28"/>
          <w:szCs w:val="28"/>
        </w:rPr>
        <w:t>連續</w:t>
      </w:r>
      <w:r w:rsidR="000C4894">
        <w:rPr>
          <w:rFonts w:eastAsia="標楷體" w:hint="eastAsia"/>
          <w:color w:val="000000" w:themeColor="text1"/>
          <w:sz w:val="28"/>
          <w:szCs w:val="28"/>
        </w:rPr>
        <w:t>4</w:t>
      </w:r>
      <w:r w:rsidR="009B1754">
        <w:rPr>
          <w:rFonts w:eastAsia="標楷體" w:hint="eastAsia"/>
          <w:color w:val="000000" w:themeColor="text1"/>
          <w:sz w:val="28"/>
          <w:szCs w:val="28"/>
        </w:rPr>
        <w:t>個月上升，</w:t>
      </w:r>
      <w:r w:rsidRPr="00C27E88">
        <w:rPr>
          <w:rFonts w:eastAsia="標楷體" w:hint="eastAsia"/>
          <w:color w:val="000000" w:themeColor="text1"/>
          <w:sz w:val="28"/>
          <w:szCs w:val="28"/>
        </w:rPr>
        <w:t>外在不確定變數仍多，須密切關注後續發展。</w:t>
      </w:r>
    </w:p>
    <w:p w:rsidR="00546002" w:rsidRPr="003B1054" w:rsidRDefault="00AE5A02" w:rsidP="00546002">
      <w:pPr>
        <w:keepNext/>
        <w:adjustRightInd w:val="0"/>
        <w:snapToGrid w:val="0"/>
        <w:spacing w:beforeLines="50" w:before="180" w:line="300" w:lineRule="auto"/>
        <w:outlineLvl w:val="1"/>
        <w:rPr>
          <w:rFonts w:eastAsia="標楷體"/>
        </w:rPr>
      </w:pPr>
      <w:bookmarkStart w:id="29" w:name="_Toc433892456"/>
      <w:bookmarkStart w:id="30" w:name="_Toc20842444"/>
      <w:bookmarkEnd w:id="27"/>
      <w:bookmarkEnd w:id="28"/>
      <w:r w:rsidRPr="003B1054">
        <w:rPr>
          <w:rFonts w:eastAsia="標楷體"/>
          <w:b/>
          <w:bCs/>
          <w:sz w:val="40"/>
          <w:szCs w:val="36"/>
        </w:rPr>
        <w:t>三、中國大陸經濟</w:t>
      </w:r>
      <w:bookmarkEnd w:id="29"/>
      <w:bookmarkEnd w:id="30"/>
    </w:p>
    <w:p w:rsidR="00A76FB9" w:rsidRPr="00C02382" w:rsidRDefault="00A76FB9" w:rsidP="00A76FB9">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bookmarkStart w:id="31" w:name="_Toc415126200"/>
      <w:r w:rsidRPr="00C02382">
        <w:rPr>
          <w:rFonts w:eastAsia="標楷體"/>
          <w:sz w:val="28"/>
          <w:szCs w:val="28"/>
        </w:rPr>
        <w:t>中國大陸</w:t>
      </w:r>
      <w:r w:rsidRPr="00C02382">
        <w:rPr>
          <w:rFonts w:eastAsia="標楷體" w:hint="eastAsia"/>
          <w:sz w:val="28"/>
          <w:szCs w:val="28"/>
        </w:rPr>
        <w:t>今</w:t>
      </w:r>
      <w:r w:rsidRPr="00C02382">
        <w:rPr>
          <w:rFonts w:eastAsia="標楷體"/>
          <w:sz w:val="28"/>
          <w:szCs w:val="28"/>
        </w:rPr>
        <w:t>(201</w:t>
      </w:r>
      <w:r w:rsidRPr="00C02382">
        <w:rPr>
          <w:rFonts w:eastAsia="標楷體" w:hint="eastAsia"/>
          <w:sz w:val="28"/>
          <w:szCs w:val="28"/>
        </w:rPr>
        <w:t>9</w:t>
      </w:r>
      <w:r w:rsidRPr="00C02382">
        <w:rPr>
          <w:rFonts w:eastAsia="標楷體"/>
          <w:sz w:val="28"/>
          <w:szCs w:val="28"/>
        </w:rPr>
        <w:t>)</w:t>
      </w:r>
      <w:r w:rsidRPr="00C02382">
        <w:rPr>
          <w:rFonts w:eastAsia="標楷體"/>
          <w:sz w:val="28"/>
          <w:szCs w:val="28"/>
        </w:rPr>
        <w:t>年</w:t>
      </w:r>
      <w:r w:rsidRPr="00C02382">
        <w:rPr>
          <w:rFonts w:eastAsia="標楷體" w:hint="eastAsia"/>
          <w:sz w:val="28"/>
          <w:szCs w:val="28"/>
        </w:rPr>
        <w:t>1</w:t>
      </w:r>
      <w:r w:rsidRPr="00C02382">
        <w:rPr>
          <w:rFonts w:eastAsia="標楷體" w:hint="eastAsia"/>
          <w:sz w:val="28"/>
          <w:szCs w:val="28"/>
        </w:rPr>
        <w:t>至</w:t>
      </w:r>
      <w:r w:rsidRPr="00C02382">
        <w:rPr>
          <w:rFonts w:eastAsia="標楷體" w:hint="eastAsia"/>
          <w:sz w:val="28"/>
          <w:szCs w:val="28"/>
        </w:rPr>
        <w:t>6</w:t>
      </w:r>
      <w:r w:rsidRPr="00C02382">
        <w:rPr>
          <w:rFonts w:eastAsia="標楷體" w:hint="eastAsia"/>
          <w:sz w:val="28"/>
          <w:szCs w:val="28"/>
        </w:rPr>
        <w:t>月</w:t>
      </w:r>
      <w:r w:rsidRPr="00C02382">
        <w:rPr>
          <w:rFonts w:eastAsia="標楷體"/>
          <w:sz w:val="28"/>
          <w:szCs w:val="28"/>
        </w:rPr>
        <w:t>國內生產總值</w:t>
      </w:r>
      <w:r w:rsidRPr="00C02382">
        <w:rPr>
          <w:rFonts w:eastAsia="標楷體"/>
          <w:sz w:val="28"/>
          <w:szCs w:val="28"/>
        </w:rPr>
        <w:t>(GDP)</w:t>
      </w:r>
      <w:r w:rsidRPr="00C02382">
        <w:rPr>
          <w:rFonts w:eastAsia="標楷體"/>
          <w:sz w:val="28"/>
          <w:szCs w:val="28"/>
        </w:rPr>
        <w:t>為</w:t>
      </w:r>
      <w:r w:rsidRPr="00C02382">
        <w:rPr>
          <w:rFonts w:eastAsia="標楷體"/>
          <w:sz w:val="28"/>
          <w:szCs w:val="28"/>
        </w:rPr>
        <w:t>45</w:t>
      </w:r>
      <w:r w:rsidRPr="00C02382">
        <w:rPr>
          <w:rFonts w:eastAsia="標楷體"/>
          <w:sz w:val="28"/>
          <w:szCs w:val="28"/>
        </w:rPr>
        <w:t>兆</w:t>
      </w:r>
      <w:r w:rsidRPr="00C02382">
        <w:rPr>
          <w:rFonts w:eastAsia="標楷體" w:hint="eastAsia"/>
          <w:sz w:val="28"/>
          <w:szCs w:val="28"/>
        </w:rPr>
        <w:t>933</w:t>
      </w:r>
      <w:r w:rsidRPr="00C02382">
        <w:rPr>
          <w:rFonts w:eastAsia="標楷體"/>
          <w:sz w:val="28"/>
          <w:szCs w:val="28"/>
        </w:rPr>
        <w:t>億人民幣，經濟成長率為</w:t>
      </w:r>
      <w:r w:rsidRPr="00C02382">
        <w:rPr>
          <w:rFonts w:eastAsia="標楷體"/>
          <w:sz w:val="28"/>
          <w:szCs w:val="28"/>
        </w:rPr>
        <w:t>6.</w:t>
      </w:r>
      <w:r w:rsidRPr="00C02382">
        <w:rPr>
          <w:rFonts w:eastAsia="標楷體" w:hint="eastAsia"/>
          <w:sz w:val="28"/>
          <w:szCs w:val="28"/>
        </w:rPr>
        <w:t>3%</w:t>
      </w:r>
      <w:r w:rsidRPr="00C02382">
        <w:rPr>
          <w:rFonts w:eastAsia="標楷體" w:hint="eastAsia"/>
          <w:sz w:val="28"/>
          <w:szCs w:val="28"/>
        </w:rPr>
        <w:t>。</w:t>
      </w:r>
      <w:r w:rsidRPr="007D69E5">
        <w:rPr>
          <w:rFonts w:eastAsia="標楷體" w:hint="eastAsia"/>
          <w:sz w:val="28"/>
          <w:szCs w:val="28"/>
        </w:rPr>
        <w:t>國際貨幣基金</w:t>
      </w:r>
      <w:r w:rsidRPr="007D69E5">
        <w:rPr>
          <w:rFonts w:eastAsia="標楷體" w:hint="eastAsia"/>
          <w:sz w:val="28"/>
          <w:szCs w:val="28"/>
        </w:rPr>
        <w:t>(IMF)</w:t>
      </w:r>
      <w:r>
        <w:rPr>
          <w:rFonts w:eastAsia="標楷體" w:hint="eastAsia"/>
          <w:sz w:val="28"/>
          <w:szCs w:val="28"/>
        </w:rPr>
        <w:t>、</w:t>
      </w:r>
      <w:r w:rsidRPr="007D69E5">
        <w:rPr>
          <w:rFonts w:eastAsia="標楷體" w:hint="eastAsia"/>
          <w:sz w:val="28"/>
          <w:szCs w:val="28"/>
        </w:rPr>
        <w:t>世界銀行</w:t>
      </w:r>
      <w:r w:rsidRPr="007D69E5">
        <w:rPr>
          <w:rFonts w:eastAsia="標楷體" w:hint="eastAsia"/>
          <w:sz w:val="28"/>
          <w:szCs w:val="28"/>
        </w:rPr>
        <w:t>(WB)</w:t>
      </w:r>
      <w:r>
        <w:rPr>
          <w:rFonts w:eastAsia="標楷體" w:hint="eastAsia"/>
          <w:sz w:val="28"/>
          <w:szCs w:val="28"/>
        </w:rPr>
        <w:t>及</w:t>
      </w:r>
      <w:r w:rsidRPr="005323AD">
        <w:rPr>
          <w:rFonts w:eastAsia="標楷體" w:hint="eastAsia"/>
          <w:sz w:val="28"/>
          <w:szCs w:val="28"/>
        </w:rPr>
        <w:t>環球透視</w:t>
      </w:r>
      <w:r>
        <w:rPr>
          <w:rFonts w:eastAsia="標楷體" w:hint="eastAsia"/>
          <w:sz w:val="28"/>
          <w:szCs w:val="28"/>
        </w:rPr>
        <w:t>(</w:t>
      </w:r>
      <w:r w:rsidRPr="005323AD">
        <w:rPr>
          <w:rFonts w:eastAsia="標楷體" w:hint="eastAsia"/>
          <w:sz w:val="28"/>
          <w:szCs w:val="28"/>
        </w:rPr>
        <w:t>IHS Global Insight</w:t>
      </w:r>
      <w:r>
        <w:rPr>
          <w:rFonts w:eastAsia="標楷體" w:hint="eastAsia"/>
          <w:sz w:val="28"/>
          <w:szCs w:val="28"/>
        </w:rPr>
        <w:t>)</w:t>
      </w:r>
      <w:r w:rsidRPr="007D69E5">
        <w:rPr>
          <w:rFonts w:eastAsia="標楷體" w:hint="eastAsia"/>
          <w:sz w:val="28"/>
          <w:szCs w:val="28"/>
        </w:rPr>
        <w:t>預測中國大陸今年經濟</w:t>
      </w:r>
      <w:proofErr w:type="gramStart"/>
      <w:r w:rsidRPr="007D69E5">
        <w:rPr>
          <w:rFonts w:eastAsia="標楷體" w:hint="eastAsia"/>
          <w:sz w:val="28"/>
          <w:szCs w:val="28"/>
        </w:rPr>
        <w:t>成長率均為</w:t>
      </w:r>
      <w:proofErr w:type="gramEnd"/>
      <w:r w:rsidRPr="007D69E5">
        <w:rPr>
          <w:rFonts w:eastAsia="標楷體" w:hint="eastAsia"/>
          <w:sz w:val="28"/>
          <w:szCs w:val="28"/>
        </w:rPr>
        <w:t>6.2%</w:t>
      </w:r>
      <w:r w:rsidRPr="007D69E5">
        <w:rPr>
          <w:rFonts w:eastAsia="標楷體" w:hint="eastAsia"/>
          <w:sz w:val="28"/>
          <w:szCs w:val="28"/>
        </w:rPr>
        <w:t>；亞洲開發銀行</w:t>
      </w:r>
      <w:r w:rsidRPr="007D69E5">
        <w:rPr>
          <w:rFonts w:eastAsia="標楷體" w:hint="eastAsia"/>
          <w:sz w:val="28"/>
          <w:szCs w:val="28"/>
        </w:rPr>
        <w:t>(ADB)</w:t>
      </w:r>
      <w:r w:rsidRPr="007D69E5">
        <w:rPr>
          <w:rFonts w:eastAsia="標楷體" w:hint="eastAsia"/>
          <w:sz w:val="28"/>
          <w:szCs w:val="28"/>
        </w:rPr>
        <w:t>預測中國大陸今年經濟成長率為</w:t>
      </w:r>
      <w:r w:rsidRPr="007D69E5">
        <w:rPr>
          <w:rFonts w:eastAsia="標楷體" w:hint="eastAsia"/>
          <w:sz w:val="28"/>
          <w:szCs w:val="28"/>
        </w:rPr>
        <w:t>6.3%</w:t>
      </w:r>
      <w:r w:rsidRPr="007D69E5">
        <w:rPr>
          <w:rFonts w:eastAsia="標楷體" w:hint="eastAsia"/>
          <w:sz w:val="28"/>
          <w:szCs w:val="28"/>
        </w:rPr>
        <w:t>；中國大陸官方預期今年經濟成長在</w:t>
      </w:r>
      <w:r w:rsidRPr="007D69E5">
        <w:rPr>
          <w:rFonts w:eastAsia="標楷體" w:hint="eastAsia"/>
          <w:sz w:val="28"/>
          <w:szCs w:val="28"/>
        </w:rPr>
        <w:t>6</w:t>
      </w:r>
      <w:r w:rsidR="0027559F">
        <w:rPr>
          <w:rFonts w:eastAsia="標楷體" w:hint="eastAsia"/>
          <w:sz w:val="28"/>
          <w:szCs w:val="28"/>
        </w:rPr>
        <w:t>.0</w:t>
      </w:r>
      <w:r w:rsidRPr="007D69E5">
        <w:rPr>
          <w:rFonts w:eastAsia="標楷體" w:hint="eastAsia"/>
          <w:sz w:val="28"/>
          <w:szCs w:val="28"/>
        </w:rPr>
        <w:t>%</w:t>
      </w:r>
      <w:r w:rsidRPr="007D69E5">
        <w:rPr>
          <w:rFonts w:eastAsia="標楷體" w:hint="eastAsia"/>
          <w:sz w:val="28"/>
          <w:szCs w:val="28"/>
        </w:rPr>
        <w:t>到</w:t>
      </w:r>
      <w:r w:rsidRPr="007D69E5">
        <w:rPr>
          <w:rFonts w:eastAsia="標楷體" w:hint="eastAsia"/>
          <w:sz w:val="28"/>
          <w:szCs w:val="28"/>
        </w:rPr>
        <w:t>6.5%</w:t>
      </w:r>
      <w:r w:rsidRPr="007D69E5">
        <w:rPr>
          <w:rFonts w:eastAsia="標楷體" w:hint="eastAsia"/>
          <w:sz w:val="28"/>
          <w:szCs w:val="28"/>
        </w:rPr>
        <w:t>之間。</w:t>
      </w:r>
      <w:r w:rsidRPr="007D69E5">
        <w:rPr>
          <w:rFonts w:eastAsia="標楷體" w:hint="eastAsia"/>
          <w:sz w:val="28"/>
          <w:szCs w:val="28"/>
        </w:rPr>
        <w:t xml:space="preserve">                    </w:t>
      </w:r>
      <w:r w:rsidRPr="00C02382">
        <w:rPr>
          <w:rFonts w:eastAsia="標楷體" w:hint="eastAsia"/>
          <w:sz w:val="28"/>
          <w:szCs w:val="28"/>
        </w:rPr>
        <w:t xml:space="preserve">                                                                                                                                                                                                                                                                                                                                                                                                                                                              </w:t>
      </w:r>
    </w:p>
    <w:p w:rsidR="00A76FB9" w:rsidRDefault="00A76FB9" w:rsidP="00A76FB9">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02382">
        <w:rPr>
          <w:rFonts w:eastAsia="標楷體" w:hint="eastAsia"/>
          <w:sz w:val="28"/>
          <w:szCs w:val="28"/>
        </w:rPr>
        <w:t>今年</w:t>
      </w:r>
      <w:r w:rsidRPr="00C02382">
        <w:rPr>
          <w:rFonts w:eastAsia="標楷體" w:hint="eastAsia"/>
          <w:sz w:val="28"/>
          <w:szCs w:val="28"/>
        </w:rPr>
        <w:t>1</w:t>
      </w:r>
      <w:r w:rsidRPr="00C02382">
        <w:rPr>
          <w:rFonts w:eastAsia="標楷體" w:hint="eastAsia"/>
          <w:sz w:val="28"/>
          <w:szCs w:val="28"/>
        </w:rPr>
        <w:t>至</w:t>
      </w:r>
      <w:r>
        <w:rPr>
          <w:rFonts w:eastAsia="標楷體" w:hint="eastAsia"/>
          <w:sz w:val="28"/>
          <w:szCs w:val="28"/>
        </w:rPr>
        <w:t>8</w:t>
      </w:r>
      <w:r w:rsidRPr="00C02382">
        <w:rPr>
          <w:rFonts w:eastAsia="標楷體" w:hint="eastAsia"/>
          <w:sz w:val="28"/>
          <w:szCs w:val="28"/>
        </w:rPr>
        <w:t>月</w:t>
      </w:r>
      <w:r w:rsidRPr="00DC3823">
        <w:rPr>
          <w:rFonts w:eastAsia="標楷體"/>
          <w:sz w:val="28"/>
          <w:szCs w:val="28"/>
        </w:rPr>
        <w:t>固定資產投資</w:t>
      </w:r>
      <w:r w:rsidRPr="00DC3823">
        <w:rPr>
          <w:rFonts w:eastAsia="標楷體"/>
          <w:sz w:val="28"/>
          <w:szCs w:val="28"/>
        </w:rPr>
        <w:t>(</w:t>
      </w:r>
      <w:r w:rsidRPr="00DC3823">
        <w:rPr>
          <w:rFonts w:eastAsia="標楷體"/>
          <w:sz w:val="28"/>
          <w:szCs w:val="28"/>
        </w:rPr>
        <w:t>不含農戶</w:t>
      </w:r>
      <w:r w:rsidRPr="00DC3823">
        <w:rPr>
          <w:rFonts w:eastAsia="標楷體"/>
          <w:sz w:val="28"/>
          <w:szCs w:val="28"/>
        </w:rPr>
        <w:t>)</w:t>
      </w:r>
      <w:r w:rsidRPr="00DC3823">
        <w:rPr>
          <w:rFonts w:eastAsia="標楷體"/>
          <w:sz w:val="28"/>
          <w:szCs w:val="28"/>
        </w:rPr>
        <w:t>金額為</w:t>
      </w:r>
      <w:r w:rsidRPr="00DC3823">
        <w:rPr>
          <w:rFonts w:eastAsia="標楷體" w:hint="eastAsia"/>
          <w:sz w:val="28"/>
          <w:szCs w:val="28"/>
        </w:rPr>
        <w:t>40</w:t>
      </w:r>
      <w:r w:rsidRPr="00DC3823">
        <w:rPr>
          <w:rFonts w:eastAsia="標楷體" w:hint="eastAsia"/>
          <w:sz w:val="28"/>
          <w:szCs w:val="28"/>
        </w:rPr>
        <w:t>兆</w:t>
      </w:r>
      <w:r w:rsidRPr="00DC3823">
        <w:rPr>
          <w:rFonts w:eastAsia="標楷體" w:hint="eastAsia"/>
          <w:sz w:val="28"/>
          <w:szCs w:val="28"/>
        </w:rPr>
        <w:t>628</w:t>
      </w:r>
      <w:r w:rsidRPr="00DC3823">
        <w:rPr>
          <w:rFonts w:eastAsia="標楷體" w:hint="eastAsia"/>
          <w:sz w:val="28"/>
          <w:szCs w:val="28"/>
        </w:rPr>
        <w:t>億</w:t>
      </w:r>
      <w:r w:rsidRPr="00DC3823">
        <w:rPr>
          <w:rFonts w:eastAsia="標楷體"/>
          <w:sz w:val="28"/>
          <w:szCs w:val="28"/>
        </w:rPr>
        <w:t>人民幣，較上年同</w:t>
      </w:r>
      <w:r w:rsidRPr="00DC3823">
        <w:rPr>
          <w:rFonts w:eastAsia="標楷體" w:hint="eastAsia"/>
          <w:sz w:val="28"/>
          <w:szCs w:val="28"/>
        </w:rPr>
        <w:t>期</w:t>
      </w:r>
      <w:r w:rsidRPr="00DC3823">
        <w:rPr>
          <w:rFonts w:eastAsia="標楷體"/>
          <w:sz w:val="28"/>
          <w:szCs w:val="28"/>
        </w:rPr>
        <w:t>增加</w:t>
      </w:r>
      <w:r w:rsidRPr="00DC3823">
        <w:rPr>
          <w:rFonts w:eastAsia="標楷體" w:hint="eastAsia"/>
          <w:sz w:val="28"/>
          <w:szCs w:val="28"/>
        </w:rPr>
        <w:t>5.5</w:t>
      </w:r>
      <w:r w:rsidRPr="00DC3823">
        <w:rPr>
          <w:rFonts w:eastAsia="標楷體"/>
          <w:sz w:val="28"/>
          <w:szCs w:val="28"/>
        </w:rPr>
        <w:t>%</w:t>
      </w:r>
      <w:r w:rsidRPr="00DC3823">
        <w:rPr>
          <w:rFonts w:eastAsia="標楷體"/>
          <w:sz w:val="28"/>
          <w:szCs w:val="28"/>
        </w:rPr>
        <w:t>；規模以上工業生產成長</w:t>
      </w:r>
      <w:r w:rsidRPr="00DC3823">
        <w:rPr>
          <w:rFonts w:eastAsia="標楷體"/>
          <w:sz w:val="28"/>
          <w:szCs w:val="28"/>
        </w:rPr>
        <w:t>5.</w:t>
      </w:r>
      <w:r w:rsidRPr="00DC3823">
        <w:rPr>
          <w:rFonts w:eastAsia="標楷體" w:hint="eastAsia"/>
          <w:sz w:val="28"/>
          <w:szCs w:val="28"/>
        </w:rPr>
        <w:t>6</w:t>
      </w:r>
      <w:r w:rsidRPr="00DC3823">
        <w:rPr>
          <w:rFonts w:eastAsia="標楷體"/>
          <w:sz w:val="28"/>
          <w:szCs w:val="28"/>
        </w:rPr>
        <w:t>%</w:t>
      </w:r>
      <w:r w:rsidRPr="00F67AF2">
        <w:rPr>
          <w:rFonts w:eastAsia="標楷體" w:hint="eastAsia"/>
          <w:sz w:val="28"/>
          <w:szCs w:val="28"/>
        </w:rPr>
        <w:t>；</w:t>
      </w:r>
      <w:r w:rsidRPr="00F67AF2">
        <w:rPr>
          <w:rFonts w:eastAsia="標楷體"/>
          <w:sz w:val="28"/>
          <w:szCs w:val="28"/>
        </w:rPr>
        <w:t>對</w:t>
      </w:r>
      <w:r w:rsidRPr="00C02382">
        <w:rPr>
          <w:rFonts w:eastAsia="標楷體"/>
          <w:sz w:val="28"/>
          <w:szCs w:val="28"/>
        </w:rPr>
        <w:t>外貿易方面，出口</w:t>
      </w:r>
      <w:r w:rsidRPr="00C02382">
        <w:rPr>
          <w:rFonts w:eastAsia="標楷體" w:hint="eastAsia"/>
          <w:sz w:val="28"/>
          <w:szCs w:val="28"/>
        </w:rPr>
        <w:t>增加</w:t>
      </w:r>
      <w:r w:rsidRPr="00C02382">
        <w:rPr>
          <w:rFonts w:eastAsia="標楷體" w:hint="eastAsia"/>
          <w:sz w:val="28"/>
          <w:szCs w:val="28"/>
        </w:rPr>
        <w:t>0.</w:t>
      </w:r>
      <w:r>
        <w:rPr>
          <w:rFonts w:eastAsia="標楷體" w:hint="eastAsia"/>
          <w:sz w:val="28"/>
          <w:szCs w:val="28"/>
        </w:rPr>
        <w:t>4</w:t>
      </w:r>
      <w:r w:rsidRPr="00C02382">
        <w:rPr>
          <w:rFonts w:eastAsia="標楷體"/>
          <w:sz w:val="28"/>
          <w:szCs w:val="28"/>
        </w:rPr>
        <w:t>%</w:t>
      </w:r>
      <w:r w:rsidRPr="00C02382">
        <w:rPr>
          <w:rFonts w:eastAsia="標楷體"/>
          <w:sz w:val="28"/>
          <w:szCs w:val="28"/>
        </w:rPr>
        <w:t>，進口</w:t>
      </w:r>
      <w:r w:rsidRPr="00C02382">
        <w:rPr>
          <w:rFonts w:eastAsia="標楷體" w:hint="eastAsia"/>
          <w:sz w:val="28"/>
          <w:szCs w:val="28"/>
        </w:rPr>
        <w:t>減少</w:t>
      </w:r>
      <w:r w:rsidRPr="00C02382">
        <w:rPr>
          <w:rFonts w:eastAsia="標楷體" w:hint="eastAsia"/>
          <w:sz w:val="28"/>
          <w:szCs w:val="28"/>
        </w:rPr>
        <w:t>4.</w:t>
      </w:r>
      <w:r>
        <w:rPr>
          <w:rFonts w:eastAsia="標楷體" w:hint="eastAsia"/>
          <w:sz w:val="28"/>
          <w:szCs w:val="28"/>
        </w:rPr>
        <w:t>6</w:t>
      </w:r>
      <w:r w:rsidRPr="00C02382">
        <w:rPr>
          <w:rFonts w:eastAsia="標楷體"/>
          <w:sz w:val="28"/>
          <w:szCs w:val="28"/>
        </w:rPr>
        <w:t>%</w:t>
      </w:r>
      <w:r w:rsidRPr="00C02382">
        <w:rPr>
          <w:rFonts w:eastAsia="標楷體" w:hint="eastAsia"/>
          <w:sz w:val="28"/>
          <w:szCs w:val="28"/>
        </w:rPr>
        <w:t>；</w:t>
      </w:r>
      <w:r w:rsidRPr="00C02382">
        <w:rPr>
          <w:rFonts w:eastAsia="標楷體"/>
          <w:sz w:val="28"/>
          <w:szCs w:val="28"/>
        </w:rPr>
        <w:t>物價方面，居民消費價格指數上漲</w:t>
      </w:r>
      <w:r w:rsidRPr="00C02382">
        <w:rPr>
          <w:rFonts w:eastAsia="標楷體" w:hint="eastAsia"/>
          <w:sz w:val="28"/>
          <w:szCs w:val="28"/>
        </w:rPr>
        <w:t>2.</w:t>
      </w:r>
      <w:r>
        <w:rPr>
          <w:rFonts w:eastAsia="標楷體" w:hint="eastAsia"/>
          <w:sz w:val="28"/>
          <w:szCs w:val="28"/>
        </w:rPr>
        <w:t>4</w:t>
      </w:r>
      <w:r w:rsidRPr="00C02382">
        <w:rPr>
          <w:rFonts w:eastAsia="標楷體"/>
          <w:sz w:val="28"/>
          <w:szCs w:val="28"/>
        </w:rPr>
        <w:t>%</w:t>
      </w:r>
      <w:r w:rsidRPr="00C02382">
        <w:rPr>
          <w:rFonts w:eastAsia="標楷體" w:hint="eastAsia"/>
          <w:sz w:val="28"/>
          <w:szCs w:val="28"/>
        </w:rPr>
        <w:t>。</w:t>
      </w:r>
      <w:r w:rsidRPr="00C02382">
        <w:rPr>
          <w:rFonts w:eastAsia="標楷體"/>
          <w:sz w:val="28"/>
          <w:szCs w:val="28"/>
        </w:rPr>
        <w:t>金融體系方面，</w:t>
      </w:r>
      <w:r w:rsidRPr="00D75C88">
        <w:rPr>
          <w:rFonts w:eastAsia="標楷體" w:hint="eastAsia"/>
          <w:sz w:val="28"/>
          <w:szCs w:val="28"/>
        </w:rPr>
        <w:t>今年</w:t>
      </w:r>
      <w:r>
        <w:rPr>
          <w:rFonts w:eastAsia="標楷體" w:hint="eastAsia"/>
          <w:sz w:val="28"/>
          <w:szCs w:val="28"/>
        </w:rPr>
        <w:t>8</w:t>
      </w:r>
      <w:r w:rsidRPr="00D75C88">
        <w:rPr>
          <w:rFonts w:eastAsia="標楷體" w:hint="eastAsia"/>
          <w:sz w:val="28"/>
          <w:szCs w:val="28"/>
        </w:rPr>
        <w:t>月</w:t>
      </w:r>
      <w:r w:rsidRPr="00D75C88">
        <w:rPr>
          <w:rFonts w:eastAsia="標楷體"/>
          <w:sz w:val="28"/>
          <w:szCs w:val="28"/>
        </w:rPr>
        <w:t>貨幣供給額</w:t>
      </w:r>
      <w:r w:rsidRPr="00D75C88">
        <w:rPr>
          <w:rFonts w:eastAsia="標楷體"/>
          <w:sz w:val="28"/>
          <w:szCs w:val="28"/>
        </w:rPr>
        <w:t>M1</w:t>
      </w:r>
      <w:r w:rsidRPr="00D75C88">
        <w:rPr>
          <w:rFonts w:eastAsia="標楷體"/>
          <w:sz w:val="28"/>
          <w:szCs w:val="28"/>
        </w:rPr>
        <w:t>及</w:t>
      </w:r>
      <w:r w:rsidRPr="00D75C88">
        <w:rPr>
          <w:rFonts w:eastAsia="標楷體"/>
          <w:sz w:val="28"/>
          <w:szCs w:val="28"/>
        </w:rPr>
        <w:t>M2</w:t>
      </w:r>
      <w:r w:rsidRPr="00D75C88">
        <w:rPr>
          <w:rFonts w:eastAsia="標楷體"/>
          <w:sz w:val="28"/>
          <w:szCs w:val="28"/>
        </w:rPr>
        <w:t>分別較上年同</w:t>
      </w:r>
      <w:r w:rsidRPr="00D75C88">
        <w:rPr>
          <w:rFonts w:eastAsia="標楷體" w:hint="eastAsia"/>
          <w:sz w:val="28"/>
          <w:szCs w:val="28"/>
        </w:rPr>
        <w:t>月</w:t>
      </w:r>
      <w:r w:rsidRPr="00D75C88">
        <w:rPr>
          <w:rFonts w:eastAsia="標楷體"/>
          <w:sz w:val="28"/>
          <w:szCs w:val="28"/>
        </w:rPr>
        <w:t>增</w:t>
      </w:r>
      <w:r w:rsidRPr="00070FB8">
        <w:rPr>
          <w:rFonts w:eastAsia="標楷體"/>
          <w:sz w:val="28"/>
          <w:szCs w:val="28"/>
        </w:rPr>
        <w:t>加</w:t>
      </w:r>
      <w:r>
        <w:rPr>
          <w:rFonts w:eastAsia="標楷體" w:hint="eastAsia"/>
          <w:sz w:val="28"/>
          <w:szCs w:val="28"/>
        </w:rPr>
        <w:t>4.8</w:t>
      </w:r>
      <w:r w:rsidRPr="00070FB8">
        <w:rPr>
          <w:rFonts w:eastAsia="標楷體"/>
          <w:sz w:val="28"/>
          <w:szCs w:val="28"/>
        </w:rPr>
        <w:t>%</w:t>
      </w:r>
      <w:r w:rsidRPr="00070FB8">
        <w:rPr>
          <w:rFonts w:eastAsia="標楷體"/>
          <w:sz w:val="28"/>
          <w:szCs w:val="28"/>
        </w:rPr>
        <w:t>、</w:t>
      </w:r>
      <w:r w:rsidRPr="00070FB8">
        <w:rPr>
          <w:rFonts w:eastAsia="標楷體" w:hint="eastAsia"/>
          <w:sz w:val="28"/>
          <w:szCs w:val="28"/>
        </w:rPr>
        <w:t>8.</w:t>
      </w:r>
      <w:r>
        <w:rPr>
          <w:rFonts w:eastAsia="標楷體" w:hint="eastAsia"/>
          <w:sz w:val="28"/>
          <w:szCs w:val="28"/>
        </w:rPr>
        <w:t>2</w:t>
      </w:r>
      <w:r w:rsidRPr="00070FB8">
        <w:rPr>
          <w:rFonts w:eastAsia="標楷體"/>
          <w:sz w:val="28"/>
          <w:szCs w:val="28"/>
        </w:rPr>
        <w:t>%</w:t>
      </w:r>
      <w:r w:rsidRPr="00070FB8">
        <w:rPr>
          <w:rFonts w:eastAsia="標楷體"/>
          <w:sz w:val="28"/>
          <w:szCs w:val="28"/>
        </w:rPr>
        <w:t>。</w:t>
      </w:r>
      <w:r w:rsidRPr="003D0B08">
        <w:rPr>
          <w:rFonts w:eastAsia="標楷體" w:hint="eastAsia"/>
          <w:sz w:val="28"/>
          <w:szCs w:val="28"/>
        </w:rPr>
        <w:t>今年</w:t>
      </w:r>
      <w:r w:rsidRPr="003D0B08">
        <w:rPr>
          <w:rFonts w:eastAsia="標楷體" w:hint="eastAsia"/>
          <w:sz w:val="28"/>
          <w:szCs w:val="28"/>
        </w:rPr>
        <w:t>1</w:t>
      </w:r>
      <w:r w:rsidRPr="003D0B08">
        <w:rPr>
          <w:rFonts w:eastAsia="標楷體" w:hint="eastAsia"/>
          <w:sz w:val="28"/>
          <w:szCs w:val="28"/>
        </w:rPr>
        <w:t>到</w:t>
      </w:r>
      <w:r w:rsidRPr="003D0B08">
        <w:rPr>
          <w:rFonts w:eastAsia="標楷體" w:hint="eastAsia"/>
          <w:sz w:val="28"/>
          <w:szCs w:val="28"/>
        </w:rPr>
        <w:t>8</w:t>
      </w:r>
      <w:r w:rsidRPr="003D0B08">
        <w:rPr>
          <w:rFonts w:eastAsia="標楷體" w:hint="eastAsia"/>
          <w:sz w:val="28"/>
          <w:szCs w:val="28"/>
        </w:rPr>
        <w:t>月</w:t>
      </w:r>
      <w:r w:rsidRPr="003D0B08">
        <w:rPr>
          <w:rFonts w:eastAsia="標楷體"/>
          <w:sz w:val="28"/>
          <w:szCs w:val="28"/>
        </w:rPr>
        <w:t>非金融領域實際外商投資金額為</w:t>
      </w:r>
      <w:r w:rsidRPr="003D0B08">
        <w:rPr>
          <w:rFonts w:eastAsia="標楷體" w:hint="eastAsia"/>
          <w:sz w:val="28"/>
          <w:szCs w:val="28"/>
        </w:rPr>
        <w:t>892.6</w:t>
      </w:r>
      <w:r w:rsidRPr="003D0B08">
        <w:rPr>
          <w:rFonts w:eastAsia="標楷體"/>
          <w:sz w:val="28"/>
          <w:szCs w:val="28"/>
        </w:rPr>
        <w:t>億美元，</w:t>
      </w:r>
      <w:r w:rsidRPr="003D0B08">
        <w:rPr>
          <w:rFonts w:eastAsia="標楷體" w:hint="eastAsia"/>
          <w:sz w:val="28"/>
          <w:szCs w:val="28"/>
        </w:rPr>
        <w:t>增加</w:t>
      </w:r>
      <w:r w:rsidRPr="003D0B08">
        <w:rPr>
          <w:rFonts w:eastAsia="標楷體" w:hint="eastAsia"/>
          <w:sz w:val="28"/>
          <w:szCs w:val="28"/>
        </w:rPr>
        <w:t>3.2</w:t>
      </w:r>
      <w:r w:rsidRPr="003D0B08">
        <w:rPr>
          <w:rFonts w:eastAsia="標楷體"/>
          <w:sz w:val="28"/>
          <w:szCs w:val="28"/>
        </w:rPr>
        <w:t>%</w:t>
      </w:r>
      <w:r w:rsidRPr="003D0B08">
        <w:rPr>
          <w:rFonts w:eastAsia="標楷體" w:hint="eastAsia"/>
          <w:sz w:val="28"/>
          <w:szCs w:val="28"/>
        </w:rPr>
        <w:t>。</w:t>
      </w:r>
    </w:p>
    <w:p w:rsidR="005323AD" w:rsidRDefault="00A76FB9" w:rsidP="00A76FB9">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261D1">
        <w:rPr>
          <w:rFonts w:eastAsia="標楷體" w:hint="eastAsia"/>
          <w:sz w:val="28"/>
          <w:szCs w:val="28"/>
        </w:rPr>
        <w:t>中國大陸</w:t>
      </w:r>
      <w:r>
        <w:rPr>
          <w:rFonts w:eastAsia="標楷體" w:hint="eastAsia"/>
          <w:sz w:val="28"/>
          <w:szCs w:val="28"/>
        </w:rPr>
        <w:t>今年</w:t>
      </w:r>
      <w:r w:rsidRPr="009261D1">
        <w:rPr>
          <w:rFonts w:eastAsia="標楷體" w:hint="eastAsia"/>
          <w:sz w:val="28"/>
          <w:szCs w:val="28"/>
        </w:rPr>
        <w:t>8</w:t>
      </w:r>
      <w:r w:rsidRPr="009261D1">
        <w:rPr>
          <w:rFonts w:eastAsia="標楷體" w:hint="eastAsia"/>
          <w:sz w:val="28"/>
          <w:szCs w:val="28"/>
        </w:rPr>
        <w:t>月</w:t>
      </w:r>
      <w:r w:rsidRPr="009261D1">
        <w:rPr>
          <w:rFonts w:eastAsia="標楷體" w:hint="eastAsia"/>
          <w:sz w:val="28"/>
          <w:szCs w:val="28"/>
        </w:rPr>
        <w:t>2</w:t>
      </w:r>
      <w:r w:rsidRPr="009261D1">
        <w:rPr>
          <w:rFonts w:eastAsia="標楷體" w:hint="eastAsia"/>
          <w:sz w:val="28"/>
          <w:szCs w:val="28"/>
        </w:rPr>
        <w:t>日宣布於山東、江蘇、廣西、河北、雲南</w:t>
      </w:r>
      <w:r>
        <w:rPr>
          <w:rFonts w:eastAsia="標楷體" w:hint="eastAsia"/>
          <w:sz w:val="28"/>
          <w:szCs w:val="28"/>
        </w:rPr>
        <w:t>及</w:t>
      </w:r>
      <w:r w:rsidRPr="009261D1">
        <w:rPr>
          <w:rFonts w:eastAsia="標楷體" w:hint="eastAsia"/>
          <w:sz w:val="28"/>
          <w:szCs w:val="28"/>
        </w:rPr>
        <w:t>黑龍江新設</w:t>
      </w:r>
      <w:r>
        <w:rPr>
          <w:rFonts w:eastAsia="標楷體" w:hint="eastAsia"/>
          <w:sz w:val="28"/>
          <w:szCs w:val="28"/>
        </w:rPr>
        <w:t>6</w:t>
      </w:r>
      <w:r w:rsidRPr="009261D1">
        <w:rPr>
          <w:rFonts w:eastAsia="標楷體" w:hint="eastAsia"/>
          <w:sz w:val="28"/>
          <w:szCs w:val="28"/>
        </w:rPr>
        <w:t>個自由貿易試驗區</w:t>
      </w:r>
      <w:r>
        <w:rPr>
          <w:rFonts w:eastAsia="標楷體" w:hint="eastAsia"/>
          <w:sz w:val="28"/>
          <w:szCs w:val="28"/>
        </w:rPr>
        <w:t>，</w:t>
      </w:r>
      <w:r w:rsidRPr="009261D1">
        <w:rPr>
          <w:rFonts w:eastAsia="標楷體" w:hint="eastAsia"/>
          <w:sz w:val="28"/>
          <w:szCs w:val="28"/>
        </w:rPr>
        <w:t>強調</w:t>
      </w:r>
      <w:r>
        <w:rPr>
          <w:rFonts w:eastAsia="標楷體" w:hint="eastAsia"/>
          <w:sz w:val="28"/>
          <w:szCs w:val="28"/>
        </w:rPr>
        <w:t>新設的</w:t>
      </w:r>
      <w:proofErr w:type="gramStart"/>
      <w:r>
        <w:rPr>
          <w:rFonts w:eastAsia="標楷體" w:hint="eastAsia"/>
          <w:sz w:val="28"/>
          <w:szCs w:val="28"/>
        </w:rPr>
        <w:t>自貿區各</w:t>
      </w:r>
      <w:proofErr w:type="gramEnd"/>
      <w:r>
        <w:rPr>
          <w:rFonts w:eastAsia="標楷體" w:hint="eastAsia"/>
          <w:sz w:val="28"/>
          <w:szCs w:val="28"/>
        </w:rPr>
        <w:t>具特色、立足區位優勢及產業定位</w:t>
      </w:r>
      <w:r w:rsidRPr="009261D1">
        <w:rPr>
          <w:rFonts w:eastAsia="標楷體" w:hint="eastAsia"/>
          <w:sz w:val="28"/>
          <w:szCs w:val="28"/>
        </w:rPr>
        <w:t>。</w:t>
      </w:r>
      <w:r>
        <w:rPr>
          <w:rFonts w:eastAsia="標楷體" w:hint="eastAsia"/>
          <w:sz w:val="28"/>
          <w:szCs w:val="28"/>
        </w:rPr>
        <w:t>其中山東著重於</w:t>
      </w:r>
      <w:r w:rsidRPr="009261D1">
        <w:rPr>
          <w:rFonts w:eastAsia="標楷體" w:hint="eastAsia"/>
          <w:sz w:val="28"/>
          <w:szCs w:val="28"/>
        </w:rPr>
        <w:t>加快發展海洋特色產業</w:t>
      </w:r>
      <w:r>
        <w:rPr>
          <w:rFonts w:eastAsia="標楷體" w:hint="eastAsia"/>
          <w:sz w:val="28"/>
          <w:szCs w:val="28"/>
        </w:rPr>
        <w:t>及</w:t>
      </w:r>
      <w:r w:rsidRPr="009261D1">
        <w:rPr>
          <w:rFonts w:eastAsia="標楷體" w:hint="eastAsia"/>
          <w:sz w:val="28"/>
          <w:szCs w:val="28"/>
        </w:rPr>
        <w:t>探索中日韓地方經濟合作</w:t>
      </w:r>
      <w:r>
        <w:rPr>
          <w:rFonts w:eastAsia="標楷體" w:hint="eastAsia"/>
          <w:sz w:val="28"/>
          <w:szCs w:val="28"/>
        </w:rPr>
        <w:t>等；江蘇則強化</w:t>
      </w:r>
      <w:r w:rsidRPr="009261D1">
        <w:rPr>
          <w:rFonts w:eastAsia="標楷體" w:hint="eastAsia"/>
          <w:sz w:val="28"/>
          <w:szCs w:val="28"/>
        </w:rPr>
        <w:t>實體經濟創新發展</w:t>
      </w:r>
      <w:r>
        <w:rPr>
          <w:rFonts w:eastAsia="標楷體" w:hint="eastAsia"/>
          <w:sz w:val="28"/>
          <w:szCs w:val="28"/>
        </w:rPr>
        <w:t>、</w:t>
      </w:r>
      <w:r w:rsidRPr="009261D1">
        <w:rPr>
          <w:rFonts w:eastAsia="標楷體" w:hint="eastAsia"/>
          <w:sz w:val="28"/>
          <w:szCs w:val="28"/>
        </w:rPr>
        <w:t>產業轉型升級示範區</w:t>
      </w:r>
      <w:r>
        <w:rPr>
          <w:rFonts w:eastAsia="標楷體" w:hint="eastAsia"/>
          <w:sz w:val="28"/>
          <w:szCs w:val="28"/>
        </w:rPr>
        <w:t>及</w:t>
      </w:r>
      <w:r w:rsidRPr="009261D1">
        <w:rPr>
          <w:rFonts w:eastAsia="標楷體" w:hint="eastAsia"/>
          <w:sz w:val="28"/>
          <w:szCs w:val="28"/>
        </w:rPr>
        <w:t>製造業創新發展等</w:t>
      </w:r>
      <w:r>
        <w:rPr>
          <w:rFonts w:eastAsia="標楷體" w:hint="eastAsia"/>
          <w:sz w:val="28"/>
          <w:szCs w:val="28"/>
        </w:rPr>
        <w:t>；</w:t>
      </w:r>
      <w:r w:rsidRPr="009261D1">
        <w:rPr>
          <w:rFonts w:eastAsia="標楷體" w:hint="eastAsia"/>
          <w:sz w:val="28"/>
          <w:szCs w:val="28"/>
        </w:rPr>
        <w:t>廣西</w:t>
      </w:r>
      <w:r>
        <w:rPr>
          <w:rFonts w:eastAsia="標楷體" w:hint="eastAsia"/>
          <w:sz w:val="28"/>
          <w:szCs w:val="28"/>
        </w:rPr>
        <w:t>是</w:t>
      </w:r>
      <w:r w:rsidRPr="009261D1">
        <w:rPr>
          <w:rFonts w:eastAsia="標楷體" w:hint="eastAsia"/>
          <w:sz w:val="28"/>
          <w:szCs w:val="28"/>
        </w:rPr>
        <w:t>建設</w:t>
      </w:r>
      <w:proofErr w:type="gramStart"/>
      <w:r>
        <w:rPr>
          <w:rFonts w:eastAsia="標楷體" w:hint="eastAsia"/>
          <w:sz w:val="28"/>
          <w:szCs w:val="28"/>
        </w:rPr>
        <w:t>西部陸</w:t>
      </w:r>
      <w:proofErr w:type="gramEnd"/>
      <w:r>
        <w:rPr>
          <w:rFonts w:eastAsia="標楷體" w:hint="eastAsia"/>
          <w:sz w:val="28"/>
          <w:szCs w:val="28"/>
        </w:rPr>
        <w:t>海聯通門戶港</w:t>
      </w:r>
      <w:r w:rsidRPr="009261D1">
        <w:rPr>
          <w:rFonts w:eastAsia="標楷體" w:hint="eastAsia"/>
          <w:sz w:val="28"/>
          <w:szCs w:val="28"/>
        </w:rPr>
        <w:t>、面向</w:t>
      </w:r>
      <w:r>
        <w:rPr>
          <w:rFonts w:eastAsia="標楷體" w:hint="eastAsia"/>
          <w:sz w:val="28"/>
          <w:szCs w:val="28"/>
        </w:rPr>
        <w:t>東協</w:t>
      </w:r>
      <w:r w:rsidRPr="009261D1">
        <w:rPr>
          <w:rFonts w:eastAsia="標楷體" w:hint="eastAsia"/>
          <w:sz w:val="28"/>
          <w:szCs w:val="28"/>
        </w:rPr>
        <w:t>貿易新通道，形成</w:t>
      </w:r>
      <w:r w:rsidRPr="009261D1">
        <w:rPr>
          <w:rFonts w:eastAsia="標楷體" w:hint="eastAsia"/>
          <w:sz w:val="28"/>
          <w:szCs w:val="28"/>
        </w:rPr>
        <w:t>21</w:t>
      </w:r>
      <w:r w:rsidRPr="009261D1">
        <w:rPr>
          <w:rFonts w:eastAsia="標楷體" w:hint="eastAsia"/>
          <w:sz w:val="28"/>
          <w:szCs w:val="28"/>
        </w:rPr>
        <w:t>世紀海上絲綢之路和絲綢之路經濟帶銜接的重要門戶</w:t>
      </w:r>
      <w:r>
        <w:rPr>
          <w:rFonts w:eastAsia="標楷體" w:hint="eastAsia"/>
          <w:sz w:val="28"/>
          <w:szCs w:val="28"/>
        </w:rPr>
        <w:t>；</w:t>
      </w:r>
      <w:r w:rsidRPr="003F2D32">
        <w:rPr>
          <w:rFonts w:eastAsia="標楷體" w:hint="eastAsia"/>
          <w:sz w:val="28"/>
          <w:szCs w:val="28"/>
        </w:rPr>
        <w:t>河北</w:t>
      </w:r>
      <w:r>
        <w:rPr>
          <w:rFonts w:eastAsia="標楷體" w:hint="eastAsia"/>
          <w:sz w:val="28"/>
          <w:szCs w:val="28"/>
        </w:rPr>
        <w:t>則</w:t>
      </w:r>
      <w:r w:rsidRPr="003F2D32">
        <w:rPr>
          <w:rFonts w:eastAsia="標楷體" w:hint="eastAsia"/>
          <w:sz w:val="28"/>
          <w:szCs w:val="28"/>
        </w:rPr>
        <w:t>關注新一代資訊技術、現代生命科學和生物技術、</w:t>
      </w:r>
      <w:proofErr w:type="gramStart"/>
      <w:r w:rsidRPr="003F2D32">
        <w:rPr>
          <w:rFonts w:eastAsia="標楷體" w:hint="eastAsia"/>
          <w:sz w:val="28"/>
          <w:szCs w:val="28"/>
        </w:rPr>
        <w:t>京津冀發展</w:t>
      </w:r>
      <w:proofErr w:type="gramEnd"/>
      <w:r w:rsidRPr="003F2D32">
        <w:rPr>
          <w:rFonts w:eastAsia="標楷體" w:hint="eastAsia"/>
          <w:sz w:val="28"/>
          <w:szCs w:val="28"/>
        </w:rPr>
        <w:t>示範區</w:t>
      </w:r>
      <w:r w:rsidR="0027559F">
        <w:rPr>
          <w:rFonts w:eastAsia="標楷體" w:hint="eastAsia"/>
          <w:sz w:val="28"/>
          <w:szCs w:val="28"/>
        </w:rPr>
        <w:t>；雲南</w:t>
      </w:r>
      <w:r>
        <w:rPr>
          <w:rFonts w:eastAsia="標楷體" w:hint="eastAsia"/>
          <w:sz w:val="28"/>
          <w:szCs w:val="28"/>
        </w:rPr>
        <w:t>扮演</w:t>
      </w:r>
      <w:r w:rsidRPr="003F2D32">
        <w:rPr>
          <w:rFonts w:eastAsia="標楷體" w:hint="eastAsia"/>
          <w:sz w:val="28"/>
          <w:szCs w:val="28"/>
        </w:rPr>
        <w:t>打造一帶一路和長江</w:t>
      </w:r>
      <w:proofErr w:type="gramStart"/>
      <w:r w:rsidRPr="003F2D32">
        <w:rPr>
          <w:rFonts w:eastAsia="標楷體" w:hint="eastAsia"/>
          <w:sz w:val="28"/>
          <w:szCs w:val="28"/>
        </w:rPr>
        <w:t>經濟帶互聯</w:t>
      </w:r>
      <w:proofErr w:type="gramEnd"/>
      <w:r w:rsidRPr="003F2D32">
        <w:rPr>
          <w:rFonts w:eastAsia="標楷體" w:hint="eastAsia"/>
          <w:sz w:val="28"/>
          <w:szCs w:val="28"/>
        </w:rPr>
        <w:t>互通的重要通道，形成面向南亞東南亞輻射中心</w:t>
      </w:r>
      <w:r w:rsidR="0027559F">
        <w:rPr>
          <w:rFonts w:eastAsia="標楷體" w:hint="eastAsia"/>
          <w:sz w:val="28"/>
          <w:szCs w:val="28"/>
        </w:rPr>
        <w:t>；黑龍江</w:t>
      </w:r>
      <w:r>
        <w:rPr>
          <w:rFonts w:eastAsia="標楷體" w:hint="eastAsia"/>
          <w:sz w:val="28"/>
          <w:szCs w:val="28"/>
        </w:rPr>
        <w:t>定位為</w:t>
      </w:r>
      <w:r w:rsidRPr="003F2D32">
        <w:rPr>
          <w:rFonts w:eastAsia="標楷體" w:hint="eastAsia"/>
          <w:sz w:val="28"/>
          <w:szCs w:val="28"/>
        </w:rPr>
        <w:t>對俄羅斯及東北亞區域合作的中心樞紐。</w:t>
      </w:r>
    </w:p>
    <w:p w:rsidR="00A82AE5" w:rsidRDefault="005323AD" w:rsidP="005323AD">
      <w:pPr>
        <w:widowControl/>
        <w:rPr>
          <w:rFonts w:eastAsia="標楷體"/>
          <w:sz w:val="28"/>
          <w:szCs w:val="28"/>
        </w:rPr>
      </w:pPr>
      <w:r>
        <w:rPr>
          <w:rFonts w:eastAsia="標楷體"/>
          <w:sz w:val="28"/>
          <w:szCs w:val="28"/>
        </w:rPr>
        <w:br w:type="page"/>
      </w:r>
    </w:p>
    <w:p w:rsidR="007C7C5C" w:rsidRDefault="007C7C5C" w:rsidP="007C7C5C">
      <w:pPr>
        <w:keepNext/>
        <w:adjustRightInd w:val="0"/>
        <w:snapToGrid w:val="0"/>
        <w:spacing w:beforeLines="50" w:before="180" w:line="300" w:lineRule="auto"/>
        <w:outlineLvl w:val="1"/>
        <w:rPr>
          <w:rFonts w:eastAsia="標楷體"/>
          <w:b/>
          <w:bCs/>
          <w:sz w:val="40"/>
          <w:szCs w:val="36"/>
        </w:rPr>
      </w:pPr>
      <w:bookmarkStart w:id="32" w:name="_Toc20842445"/>
      <w:r w:rsidRPr="003B1054">
        <w:rPr>
          <w:rFonts w:eastAsia="標楷體"/>
          <w:b/>
          <w:bCs/>
          <w:sz w:val="40"/>
          <w:szCs w:val="36"/>
        </w:rPr>
        <w:lastRenderedPageBreak/>
        <w:t>四、兩岸經貿</w:t>
      </w:r>
      <w:bookmarkEnd w:id="31"/>
      <w:bookmarkEnd w:id="32"/>
    </w:p>
    <w:p w:rsidR="00E364AA" w:rsidRPr="009550BC" w:rsidRDefault="005C53DE" w:rsidP="005C53DE">
      <w:pPr>
        <w:overflowPunct w:val="0"/>
        <w:autoSpaceDE w:val="0"/>
        <w:autoSpaceDN w:val="0"/>
        <w:adjustRightInd w:val="0"/>
        <w:snapToGrid w:val="0"/>
        <w:spacing w:before="50" w:line="300" w:lineRule="auto"/>
        <w:ind w:right="-153" w:firstLineChars="202" w:firstLine="566"/>
        <w:jc w:val="both"/>
        <w:rPr>
          <w:rFonts w:eastAsia="標楷體"/>
        </w:rPr>
      </w:pPr>
      <w:r w:rsidRPr="00993385">
        <w:rPr>
          <w:rFonts w:eastAsia="標楷體" w:hint="eastAsia"/>
          <w:sz w:val="28"/>
          <w:szCs w:val="28"/>
        </w:rPr>
        <w:t>今</w:t>
      </w:r>
      <w:r w:rsidRPr="00993385">
        <w:rPr>
          <w:rFonts w:eastAsia="標楷體" w:hint="eastAsia"/>
          <w:sz w:val="28"/>
          <w:szCs w:val="28"/>
        </w:rPr>
        <w:t>(2019)</w:t>
      </w:r>
      <w:r w:rsidRPr="00993385">
        <w:rPr>
          <w:rFonts w:eastAsia="標楷體" w:hint="eastAsia"/>
          <w:sz w:val="28"/>
          <w:szCs w:val="28"/>
        </w:rPr>
        <w:t>年</w:t>
      </w:r>
      <w:r>
        <w:rPr>
          <w:rFonts w:eastAsia="標楷體" w:hint="eastAsia"/>
          <w:sz w:val="28"/>
          <w:szCs w:val="28"/>
        </w:rPr>
        <w:t>8</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118.5</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1.1</w:t>
      </w:r>
      <w:r w:rsidRPr="00993385">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46.3</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10.3</w:t>
      </w:r>
      <w:r w:rsidRPr="001B5C9F">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72.2</w:t>
      </w:r>
      <w:r w:rsidRPr="001B5C9F">
        <w:rPr>
          <w:rFonts w:eastAsia="標楷體" w:hint="eastAsia"/>
          <w:sz w:val="28"/>
          <w:szCs w:val="28"/>
        </w:rPr>
        <w:t>億美元，減少</w:t>
      </w:r>
      <w:r>
        <w:rPr>
          <w:rFonts w:eastAsia="標楷體" w:hint="eastAsia"/>
          <w:sz w:val="28"/>
          <w:szCs w:val="28"/>
        </w:rPr>
        <w:t>4.1</w:t>
      </w:r>
      <w:r w:rsidRPr="001B5C9F">
        <w:rPr>
          <w:rFonts w:eastAsia="標楷體" w:hint="eastAsia"/>
          <w:sz w:val="28"/>
          <w:szCs w:val="28"/>
        </w:rPr>
        <w:t>%</w:t>
      </w:r>
      <w:r w:rsidRPr="001B5C9F">
        <w:rPr>
          <w:rFonts w:eastAsia="標楷體" w:hint="eastAsia"/>
          <w:sz w:val="28"/>
          <w:szCs w:val="28"/>
        </w:rPr>
        <w:t>。</w:t>
      </w:r>
      <w:r w:rsidRPr="00D56381">
        <w:rPr>
          <w:rFonts w:eastAsia="標楷體" w:hint="eastAsia"/>
          <w:sz w:val="28"/>
          <w:szCs w:val="28"/>
        </w:rPr>
        <w:t>同</w:t>
      </w:r>
      <w:proofErr w:type="gramStart"/>
      <w:r w:rsidRPr="00D56381">
        <w:rPr>
          <w:rFonts w:eastAsia="標楷體" w:hint="eastAsia"/>
          <w:sz w:val="28"/>
          <w:szCs w:val="28"/>
        </w:rPr>
        <w:t>期間，</w:t>
      </w:r>
      <w:proofErr w:type="gramEnd"/>
      <w:r w:rsidRPr="00D56381">
        <w:rPr>
          <w:rFonts w:eastAsia="標楷體" w:hint="eastAsia"/>
          <w:sz w:val="28"/>
          <w:szCs w:val="28"/>
        </w:rPr>
        <w:t>我對中國大陸投資件數為</w:t>
      </w:r>
      <w:r w:rsidRPr="00D56381">
        <w:rPr>
          <w:rFonts w:eastAsia="標楷體" w:hint="eastAsia"/>
          <w:sz w:val="28"/>
          <w:szCs w:val="28"/>
        </w:rPr>
        <w:t>57</w:t>
      </w:r>
      <w:r w:rsidRPr="00D56381">
        <w:rPr>
          <w:rFonts w:eastAsia="標楷體" w:hint="eastAsia"/>
          <w:sz w:val="28"/>
          <w:szCs w:val="28"/>
        </w:rPr>
        <w:t>件，金額為</w:t>
      </w:r>
      <w:r w:rsidRPr="00D56381">
        <w:rPr>
          <w:rFonts w:eastAsia="標楷體" w:hint="eastAsia"/>
          <w:sz w:val="28"/>
          <w:szCs w:val="28"/>
        </w:rPr>
        <w:t>2.6</w:t>
      </w:r>
      <w:r w:rsidRPr="00D56381">
        <w:rPr>
          <w:rFonts w:eastAsia="標楷體" w:hint="eastAsia"/>
          <w:sz w:val="28"/>
          <w:szCs w:val="28"/>
        </w:rPr>
        <w:t>億美元；陸資來</w:t>
      </w:r>
      <w:proofErr w:type="gramStart"/>
      <w:r w:rsidRPr="00D56381">
        <w:rPr>
          <w:rFonts w:eastAsia="標楷體" w:hint="eastAsia"/>
          <w:sz w:val="28"/>
          <w:szCs w:val="28"/>
        </w:rPr>
        <w:t>臺</w:t>
      </w:r>
      <w:proofErr w:type="gramEnd"/>
      <w:r w:rsidRPr="00D56381">
        <w:rPr>
          <w:rFonts w:eastAsia="標楷體" w:hint="eastAsia"/>
          <w:sz w:val="28"/>
          <w:szCs w:val="28"/>
        </w:rPr>
        <w:t>投資，件數為</w:t>
      </w:r>
      <w:r w:rsidRPr="00D56381">
        <w:rPr>
          <w:rFonts w:eastAsia="標楷體" w:hint="eastAsia"/>
          <w:sz w:val="28"/>
          <w:szCs w:val="28"/>
        </w:rPr>
        <w:t>6</w:t>
      </w:r>
      <w:r w:rsidRPr="00D56381">
        <w:rPr>
          <w:rFonts w:eastAsia="標楷體" w:hint="eastAsia"/>
          <w:sz w:val="28"/>
          <w:szCs w:val="28"/>
        </w:rPr>
        <w:t>件，金額為</w:t>
      </w:r>
      <w:r w:rsidRPr="00D56381">
        <w:rPr>
          <w:rFonts w:eastAsia="標楷體" w:hint="eastAsia"/>
          <w:sz w:val="28"/>
          <w:szCs w:val="28"/>
        </w:rPr>
        <w:t>1,629.3</w:t>
      </w:r>
      <w:r w:rsidRPr="00D56381">
        <w:rPr>
          <w:rFonts w:eastAsia="標楷體" w:hint="eastAsia"/>
          <w:sz w:val="28"/>
          <w:szCs w:val="28"/>
        </w:rPr>
        <w:t>萬美元。</w:t>
      </w:r>
    </w:p>
    <w:p w:rsidR="00DE3016" w:rsidRDefault="00262EC1" w:rsidP="00173C8B">
      <w:pPr>
        <w:keepNext/>
        <w:adjustRightInd w:val="0"/>
        <w:snapToGrid w:val="0"/>
        <w:spacing w:line="300" w:lineRule="auto"/>
        <w:outlineLvl w:val="1"/>
        <w:rPr>
          <w:b/>
          <w:bCs/>
        </w:rPr>
      </w:pPr>
      <w:r w:rsidRPr="003B1054">
        <w:rPr>
          <w:sz w:val="28"/>
          <w:szCs w:val="28"/>
        </w:rPr>
        <w:br w:type="page"/>
      </w:r>
      <w:bookmarkStart w:id="33" w:name="_Toc515271000"/>
      <w:bookmarkStart w:id="34" w:name="_Toc9926953"/>
      <w:bookmarkStart w:id="35" w:name="_Toc20842446"/>
      <w:bookmarkStart w:id="36" w:name="_Toc401923784"/>
      <w:bookmarkStart w:id="37" w:name="_Toc402171699"/>
      <w:r w:rsidR="003E30CF" w:rsidRPr="00173C8B">
        <w:rPr>
          <w:rFonts w:eastAsia="標楷體"/>
          <w:b/>
          <w:bCs/>
          <w:sz w:val="40"/>
          <w:szCs w:val="36"/>
        </w:rPr>
        <w:lastRenderedPageBreak/>
        <w:t>貳、國內外經濟指標</w:t>
      </w:r>
      <w:bookmarkEnd w:id="33"/>
      <w:bookmarkEnd w:id="34"/>
      <w:bookmarkEnd w:id="35"/>
    </w:p>
    <w:p w:rsidR="00FE7377" w:rsidRPr="00FD06D6" w:rsidRDefault="00FE7377" w:rsidP="00FE7377">
      <w:pPr>
        <w:keepNext/>
        <w:snapToGrid w:val="0"/>
        <w:spacing w:line="240" w:lineRule="atLeast"/>
        <w:jc w:val="center"/>
        <w:outlineLvl w:val="1"/>
        <w:rPr>
          <w:rFonts w:eastAsia="標楷體"/>
          <w:bCs/>
          <w:sz w:val="28"/>
          <w:szCs w:val="32"/>
          <w:lang w:val="zh-TW"/>
        </w:rPr>
      </w:pPr>
      <w:bookmarkStart w:id="38" w:name="_Toc515271001"/>
      <w:bookmarkStart w:id="39" w:name="_Toc525744837"/>
      <w:bookmarkStart w:id="40" w:name="_Toc536517827"/>
      <w:bookmarkStart w:id="41" w:name="_Toc20842447"/>
      <w:r w:rsidRPr="00FD06D6">
        <w:rPr>
          <w:rFonts w:eastAsia="標楷體"/>
          <w:b/>
          <w:bCs/>
          <w:sz w:val="32"/>
          <w:szCs w:val="32"/>
          <w:lang w:val="zh-TW"/>
        </w:rPr>
        <w:t>表</w:t>
      </w:r>
      <w:r w:rsidRPr="00FD06D6">
        <w:rPr>
          <w:rFonts w:eastAsia="標楷體"/>
          <w:b/>
          <w:bCs/>
          <w:sz w:val="32"/>
          <w:szCs w:val="32"/>
          <w:lang w:val="zh-TW"/>
        </w:rPr>
        <w:t xml:space="preserve">1  </w:t>
      </w:r>
      <w:r w:rsidRPr="00FD06D6">
        <w:rPr>
          <w:rFonts w:eastAsia="標楷體"/>
          <w:b/>
          <w:bCs/>
          <w:sz w:val="32"/>
          <w:szCs w:val="32"/>
          <w:lang w:val="zh-TW"/>
        </w:rPr>
        <w:t>世界經濟成長率及物價上漲率</w:t>
      </w:r>
      <w:bookmarkEnd w:id="38"/>
      <w:bookmarkEnd w:id="39"/>
      <w:bookmarkEnd w:id="40"/>
      <w:bookmarkEnd w:id="41"/>
      <w:r w:rsidRPr="00FD06D6">
        <w:rPr>
          <w:rFonts w:eastAsia="標楷體"/>
          <w:b/>
          <w:bCs/>
          <w:sz w:val="32"/>
          <w:szCs w:val="32"/>
          <w:lang w:val="zh-TW"/>
        </w:rPr>
        <w:t xml:space="preserve">  </w:t>
      </w:r>
    </w:p>
    <w:p w:rsidR="00FE7377" w:rsidRPr="00FD06D6" w:rsidRDefault="00FE7377" w:rsidP="00FE7377">
      <w:pPr>
        <w:jc w:val="right"/>
        <w:rPr>
          <w:rFonts w:eastAsia="標楷體"/>
          <w:bCs/>
          <w:szCs w:val="32"/>
        </w:rPr>
      </w:pPr>
      <w:r w:rsidRPr="00FD06D6">
        <w:rPr>
          <w:rFonts w:eastAsia="標楷體"/>
          <w:bCs/>
          <w:szCs w:val="32"/>
        </w:rPr>
        <w:t xml:space="preserve">            </w:t>
      </w:r>
      <w:r w:rsidRPr="00FD06D6">
        <w:rPr>
          <w:rFonts w:eastAsia="標楷體"/>
          <w:bCs/>
          <w:szCs w:val="32"/>
          <w:lang w:val="zh-TW"/>
        </w:rPr>
        <w:t>單位</w:t>
      </w:r>
      <w:r w:rsidRPr="00FD06D6">
        <w:rPr>
          <w:rFonts w:eastAsia="標楷體"/>
          <w:bCs/>
          <w:szCs w:val="32"/>
        </w:rPr>
        <w:t>：</w:t>
      </w:r>
      <w:r w:rsidRPr="00FD06D6">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FE7377" w:rsidRPr="00FD06D6" w:rsidTr="00C27E88">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FE7377" w:rsidRPr="00FD06D6" w:rsidRDefault="00FE7377" w:rsidP="00C27E88">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keepNext/>
              <w:autoSpaceDE w:val="0"/>
              <w:autoSpaceDN w:val="0"/>
              <w:adjustRightInd w:val="0"/>
              <w:snapToGrid w:val="0"/>
              <w:spacing w:before="120" w:line="240" w:lineRule="exact"/>
              <w:jc w:val="center"/>
              <w:outlineLvl w:val="3"/>
              <w:rPr>
                <w:rFonts w:eastAsia="標楷體"/>
                <w:bCs/>
                <w:sz w:val="28"/>
                <w:szCs w:val="32"/>
              </w:rPr>
            </w:pPr>
            <w:r w:rsidRPr="00FD06D6">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FE7377" w:rsidRPr="00FD06D6" w:rsidRDefault="00FE7377" w:rsidP="00C27E88">
            <w:pPr>
              <w:keepNext/>
              <w:autoSpaceDE w:val="0"/>
              <w:autoSpaceDN w:val="0"/>
              <w:adjustRightInd w:val="0"/>
              <w:snapToGrid w:val="0"/>
              <w:spacing w:before="120" w:line="240" w:lineRule="exact"/>
              <w:jc w:val="center"/>
              <w:outlineLvl w:val="3"/>
              <w:rPr>
                <w:rFonts w:eastAsia="標楷體"/>
                <w:bCs/>
                <w:sz w:val="28"/>
                <w:szCs w:val="32"/>
              </w:rPr>
            </w:pPr>
            <w:r w:rsidRPr="00FD06D6">
              <w:rPr>
                <w:rFonts w:eastAsia="標楷體"/>
                <w:bCs/>
                <w:sz w:val="28"/>
                <w:szCs w:val="32"/>
              </w:rPr>
              <w:t>IMF</w:t>
            </w:r>
          </w:p>
        </w:tc>
      </w:tr>
      <w:tr w:rsidR="00FE7377" w:rsidRPr="00FD06D6" w:rsidTr="00C27E8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FE7377" w:rsidRPr="00FD06D6" w:rsidRDefault="00FE7377" w:rsidP="00C27E88">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FE7377" w:rsidRPr="00FD06D6" w:rsidRDefault="00FE7377" w:rsidP="00C27E88">
            <w:pPr>
              <w:autoSpaceDE w:val="0"/>
              <w:autoSpaceDN w:val="0"/>
              <w:adjustRightInd w:val="0"/>
              <w:snapToGrid w:val="0"/>
              <w:spacing w:before="120" w:line="240" w:lineRule="exact"/>
              <w:jc w:val="center"/>
              <w:rPr>
                <w:rFonts w:eastAsia="標楷體"/>
                <w:bCs/>
                <w:sz w:val="28"/>
                <w:szCs w:val="32"/>
              </w:rPr>
            </w:pPr>
            <w:r w:rsidRPr="00FD06D6">
              <w:rPr>
                <w:rFonts w:eastAsia="標楷體"/>
                <w:bCs/>
                <w:sz w:val="28"/>
                <w:szCs w:val="32"/>
              </w:rPr>
              <w:t>201</w:t>
            </w:r>
            <w:r w:rsidRPr="00FD06D6">
              <w:rPr>
                <w:rFonts w:eastAsia="標楷體" w:hint="eastAsia"/>
                <w:bCs/>
                <w:sz w:val="28"/>
                <w:szCs w:val="32"/>
              </w:rPr>
              <w:t>8</w:t>
            </w:r>
          </w:p>
        </w:tc>
        <w:tc>
          <w:tcPr>
            <w:tcW w:w="644" w:type="pct"/>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20" w:line="240" w:lineRule="exact"/>
              <w:jc w:val="center"/>
              <w:rPr>
                <w:rFonts w:eastAsia="標楷體"/>
                <w:bCs/>
                <w:sz w:val="28"/>
                <w:szCs w:val="32"/>
              </w:rPr>
            </w:pPr>
            <w:r w:rsidRPr="00FD06D6">
              <w:rPr>
                <w:rFonts w:eastAsia="標楷體"/>
                <w:bCs/>
                <w:sz w:val="28"/>
                <w:szCs w:val="32"/>
              </w:rPr>
              <w:t>201</w:t>
            </w:r>
            <w:r w:rsidRPr="00FD06D6">
              <w:rPr>
                <w:rFonts w:eastAsia="標楷體" w:hint="eastAsia"/>
                <w:bCs/>
                <w:sz w:val="28"/>
                <w:szCs w:val="32"/>
              </w:rPr>
              <w:t>9</w:t>
            </w:r>
            <w:r w:rsidRPr="00FD06D6">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20" w:line="240" w:lineRule="exact"/>
              <w:jc w:val="center"/>
              <w:rPr>
                <w:rFonts w:eastAsia="標楷體"/>
                <w:bCs/>
                <w:sz w:val="28"/>
                <w:szCs w:val="32"/>
              </w:rPr>
            </w:pPr>
            <w:r w:rsidRPr="00FD06D6">
              <w:rPr>
                <w:rFonts w:eastAsia="標楷體"/>
                <w:bCs/>
                <w:sz w:val="28"/>
                <w:szCs w:val="32"/>
              </w:rPr>
              <w:t>20</w:t>
            </w:r>
            <w:r w:rsidRPr="00FD06D6">
              <w:rPr>
                <w:rFonts w:eastAsia="標楷體" w:hint="eastAsia"/>
                <w:bCs/>
                <w:sz w:val="28"/>
                <w:szCs w:val="32"/>
              </w:rPr>
              <w:t>20</w:t>
            </w:r>
            <w:r w:rsidRPr="00FD06D6">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FE7377" w:rsidRPr="00FD06D6" w:rsidRDefault="00FE7377" w:rsidP="00C27E88">
            <w:pPr>
              <w:autoSpaceDE w:val="0"/>
              <w:autoSpaceDN w:val="0"/>
              <w:adjustRightInd w:val="0"/>
              <w:snapToGrid w:val="0"/>
              <w:spacing w:before="120" w:line="240" w:lineRule="exact"/>
              <w:jc w:val="center"/>
              <w:rPr>
                <w:rFonts w:eastAsia="標楷體"/>
                <w:bCs/>
                <w:sz w:val="28"/>
                <w:szCs w:val="32"/>
              </w:rPr>
            </w:pPr>
            <w:r w:rsidRPr="00FD06D6">
              <w:rPr>
                <w:rFonts w:eastAsia="標楷體"/>
                <w:bCs/>
                <w:sz w:val="28"/>
                <w:szCs w:val="32"/>
              </w:rPr>
              <w:t>201</w:t>
            </w:r>
            <w:r w:rsidRPr="00FD06D6">
              <w:rPr>
                <w:rFonts w:eastAsia="標楷體" w:hint="eastAsia"/>
                <w:bCs/>
                <w:sz w:val="28"/>
                <w:szCs w:val="32"/>
              </w:rPr>
              <w:t>8</w:t>
            </w:r>
          </w:p>
        </w:tc>
        <w:tc>
          <w:tcPr>
            <w:tcW w:w="631" w:type="pct"/>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20" w:line="240" w:lineRule="exact"/>
              <w:jc w:val="center"/>
              <w:rPr>
                <w:rFonts w:eastAsia="標楷體"/>
                <w:bCs/>
                <w:sz w:val="28"/>
                <w:szCs w:val="32"/>
              </w:rPr>
            </w:pPr>
            <w:r w:rsidRPr="00FD06D6">
              <w:rPr>
                <w:rFonts w:eastAsia="標楷體"/>
                <w:bCs/>
                <w:sz w:val="28"/>
                <w:szCs w:val="32"/>
              </w:rPr>
              <w:t>201</w:t>
            </w:r>
            <w:r w:rsidRPr="00FD06D6">
              <w:rPr>
                <w:rFonts w:eastAsia="標楷體" w:hint="eastAsia"/>
                <w:bCs/>
                <w:sz w:val="28"/>
                <w:szCs w:val="32"/>
              </w:rPr>
              <w:t>9</w:t>
            </w:r>
            <w:r w:rsidRPr="00FD06D6">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FE7377" w:rsidRPr="00FD06D6" w:rsidRDefault="00FE7377" w:rsidP="00C27E88">
            <w:pPr>
              <w:autoSpaceDE w:val="0"/>
              <w:autoSpaceDN w:val="0"/>
              <w:adjustRightInd w:val="0"/>
              <w:snapToGrid w:val="0"/>
              <w:spacing w:before="120" w:line="240" w:lineRule="exact"/>
              <w:jc w:val="center"/>
              <w:rPr>
                <w:rFonts w:eastAsia="標楷體"/>
                <w:bCs/>
                <w:sz w:val="28"/>
                <w:szCs w:val="32"/>
              </w:rPr>
            </w:pPr>
            <w:r w:rsidRPr="00FD06D6">
              <w:rPr>
                <w:rFonts w:eastAsia="標楷體"/>
                <w:bCs/>
                <w:sz w:val="28"/>
                <w:szCs w:val="32"/>
              </w:rPr>
              <w:t>20</w:t>
            </w:r>
            <w:r w:rsidRPr="00FD06D6">
              <w:rPr>
                <w:rFonts w:eastAsia="標楷體" w:hint="eastAsia"/>
                <w:bCs/>
                <w:sz w:val="28"/>
                <w:szCs w:val="32"/>
              </w:rPr>
              <w:t>20</w:t>
            </w:r>
            <w:r w:rsidRPr="00FD06D6">
              <w:rPr>
                <w:rFonts w:eastAsia="標楷體"/>
                <w:bCs/>
                <w:sz w:val="28"/>
                <w:szCs w:val="32"/>
              </w:rPr>
              <w:t>(f)</w:t>
            </w:r>
          </w:p>
        </w:tc>
      </w:tr>
      <w:tr w:rsidR="00FE7377" w:rsidRPr="00FD06D6" w:rsidTr="00C27E8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lang w:val="zh-TW"/>
              </w:rPr>
              <w:t>全</w:t>
            </w:r>
            <w:r w:rsidRPr="00FD06D6">
              <w:rPr>
                <w:rFonts w:eastAsia="標楷體"/>
                <w:bCs/>
                <w:sz w:val="28"/>
                <w:szCs w:val="32"/>
              </w:rPr>
              <w:t xml:space="preserve">    </w:t>
            </w:r>
            <w:r w:rsidRPr="00FD06D6">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3.</w:t>
            </w:r>
            <w:r w:rsidRPr="00FD06D6">
              <w:rPr>
                <w:rFonts w:eastAsia="標楷體" w:hint="eastAsia"/>
                <w:bCs/>
              </w:rPr>
              <w:t>2</w:t>
            </w:r>
          </w:p>
        </w:tc>
        <w:tc>
          <w:tcPr>
            <w:tcW w:w="644" w:type="pct"/>
            <w:tcBorders>
              <w:top w:val="single" w:sz="6"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2.7</w:t>
            </w:r>
          </w:p>
        </w:tc>
        <w:tc>
          <w:tcPr>
            <w:tcW w:w="619" w:type="pct"/>
            <w:tcBorders>
              <w:top w:val="single" w:sz="6" w:space="0" w:color="auto"/>
              <w:left w:val="nil"/>
              <w:bottom w:val="nil"/>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2.</w:t>
            </w:r>
            <w:r w:rsidRPr="00FD06D6">
              <w:rPr>
                <w:rFonts w:eastAsia="標楷體" w:hint="eastAsia"/>
                <w:bCs/>
              </w:rPr>
              <w:t>6</w:t>
            </w:r>
          </w:p>
        </w:tc>
        <w:tc>
          <w:tcPr>
            <w:tcW w:w="679" w:type="pct"/>
            <w:tcBorders>
              <w:top w:val="single" w:sz="6"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3.</w:t>
            </w:r>
            <w:r w:rsidRPr="00FD06D6">
              <w:rPr>
                <w:rFonts w:eastAsia="標楷體" w:hint="eastAsia"/>
                <w:bCs/>
              </w:rPr>
              <w:t>6</w:t>
            </w:r>
          </w:p>
        </w:tc>
        <w:tc>
          <w:tcPr>
            <w:tcW w:w="631" w:type="pct"/>
            <w:tcBorders>
              <w:top w:val="single" w:sz="6"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3.2</w:t>
            </w:r>
          </w:p>
        </w:tc>
        <w:tc>
          <w:tcPr>
            <w:tcW w:w="617" w:type="pct"/>
            <w:tcBorders>
              <w:top w:val="single" w:sz="6"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3.5</w:t>
            </w:r>
          </w:p>
        </w:tc>
      </w:tr>
      <w:tr w:rsidR="00FE7377" w:rsidRPr="00FD06D6" w:rsidTr="00C27E8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E7377" w:rsidRPr="00FD06D6" w:rsidRDefault="00FE7377" w:rsidP="00C27E88">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2.</w:t>
            </w:r>
            <w:r w:rsidRPr="00FD06D6">
              <w:rPr>
                <w:rFonts w:eastAsia="標楷體" w:hint="eastAsia"/>
                <w:bCs/>
              </w:rPr>
              <w:t>9</w:t>
            </w:r>
          </w:p>
        </w:tc>
        <w:tc>
          <w:tcPr>
            <w:tcW w:w="644"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2.5</w:t>
            </w:r>
          </w:p>
        </w:tc>
        <w:tc>
          <w:tcPr>
            <w:tcW w:w="619" w:type="pct"/>
            <w:tcBorders>
              <w:top w:val="nil"/>
              <w:left w:val="nil"/>
              <w:bottom w:val="single" w:sz="4" w:space="0" w:color="auto"/>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2.8</w:t>
            </w:r>
          </w:p>
        </w:tc>
        <w:tc>
          <w:tcPr>
            <w:tcW w:w="679"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p>
        </w:tc>
      </w:tr>
      <w:tr w:rsidR="00FE7377" w:rsidRPr="00FD06D6" w:rsidTr="00C27E88">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lang w:val="zh-TW"/>
              </w:rPr>
              <w:t>美</w:t>
            </w:r>
            <w:r w:rsidRPr="00FD06D6">
              <w:rPr>
                <w:rFonts w:eastAsia="標楷體"/>
                <w:bCs/>
                <w:sz w:val="28"/>
                <w:szCs w:val="32"/>
              </w:rPr>
              <w:t xml:space="preserve">    </w:t>
            </w:r>
            <w:r w:rsidRPr="00FD06D6">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2.</w:t>
            </w:r>
            <w:r w:rsidRPr="00FD06D6">
              <w:rPr>
                <w:rFonts w:eastAsia="標楷體" w:hint="eastAsia"/>
                <w:bCs/>
              </w:rPr>
              <w:t>9</w:t>
            </w:r>
          </w:p>
        </w:tc>
        <w:tc>
          <w:tcPr>
            <w:tcW w:w="644"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2.3</w:t>
            </w:r>
          </w:p>
        </w:tc>
        <w:tc>
          <w:tcPr>
            <w:tcW w:w="619" w:type="pct"/>
            <w:tcBorders>
              <w:top w:val="single" w:sz="4" w:space="0" w:color="auto"/>
              <w:left w:val="nil"/>
              <w:bottom w:val="nil"/>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2.1</w:t>
            </w:r>
          </w:p>
        </w:tc>
        <w:tc>
          <w:tcPr>
            <w:tcW w:w="679"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2.</w:t>
            </w:r>
            <w:r w:rsidRPr="00FD06D6">
              <w:rPr>
                <w:rFonts w:eastAsia="標楷體" w:hint="eastAsia"/>
                <w:bCs/>
              </w:rPr>
              <w:t>9</w:t>
            </w:r>
          </w:p>
        </w:tc>
        <w:tc>
          <w:tcPr>
            <w:tcW w:w="631"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2.6</w:t>
            </w:r>
          </w:p>
        </w:tc>
        <w:tc>
          <w:tcPr>
            <w:tcW w:w="617"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1.9</w:t>
            </w:r>
          </w:p>
        </w:tc>
      </w:tr>
      <w:tr w:rsidR="00FE7377" w:rsidRPr="00FD06D6" w:rsidTr="00C27E8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E7377" w:rsidRPr="00FD06D6" w:rsidRDefault="00FE7377" w:rsidP="00C27E88">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2.</w:t>
            </w:r>
            <w:r w:rsidRPr="00FD06D6">
              <w:rPr>
                <w:rFonts w:eastAsia="標楷體" w:hint="eastAsia"/>
                <w:bCs/>
              </w:rPr>
              <w:t>4</w:t>
            </w:r>
          </w:p>
        </w:tc>
        <w:tc>
          <w:tcPr>
            <w:tcW w:w="644"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1.8</w:t>
            </w:r>
          </w:p>
        </w:tc>
        <w:tc>
          <w:tcPr>
            <w:tcW w:w="619" w:type="pct"/>
            <w:tcBorders>
              <w:top w:val="nil"/>
              <w:left w:val="nil"/>
              <w:bottom w:val="single" w:sz="4" w:space="0" w:color="auto"/>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2.3</w:t>
            </w:r>
          </w:p>
        </w:tc>
        <w:tc>
          <w:tcPr>
            <w:tcW w:w="679"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2.</w:t>
            </w:r>
            <w:r w:rsidRPr="00FD06D6">
              <w:rPr>
                <w:rFonts w:eastAsia="標楷體" w:hint="eastAsia"/>
                <w:bCs/>
              </w:rPr>
              <w:t>4</w:t>
            </w:r>
          </w:p>
        </w:tc>
        <w:tc>
          <w:tcPr>
            <w:tcW w:w="631"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2.0</w:t>
            </w:r>
          </w:p>
        </w:tc>
        <w:tc>
          <w:tcPr>
            <w:tcW w:w="617"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2.7</w:t>
            </w:r>
          </w:p>
        </w:tc>
      </w:tr>
      <w:tr w:rsidR="00FE7377" w:rsidRPr="00FD06D6" w:rsidTr="00C27E8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E7377" w:rsidRPr="00FD06D6" w:rsidRDefault="00FE7377" w:rsidP="00C27E88">
            <w:pPr>
              <w:tabs>
                <w:tab w:val="left" w:pos="1800"/>
              </w:tabs>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lang w:val="zh-TW"/>
              </w:rPr>
              <w:t>歐</w:t>
            </w:r>
            <w:r w:rsidRPr="00FD06D6">
              <w:rPr>
                <w:rFonts w:eastAsia="標楷體"/>
                <w:bCs/>
                <w:sz w:val="28"/>
                <w:szCs w:val="32"/>
              </w:rPr>
              <w:t xml:space="preserve"> </w:t>
            </w:r>
            <w:r w:rsidRPr="00FD06D6">
              <w:rPr>
                <w:rFonts w:eastAsia="標楷體"/>
                <w:bCs/>
                <w:sz w:val="28"/>
                <w:szCs w:val="32"/>
                <w:lang w:val="zh-TW"/>
              </w:rPr>
              <w:t>元</w:t>
            </w:r>
            <w:r w:rsidRPr="00FD06D6">
              <w:rPr>
                <w:rFonts w:eastAsia="標楷體"/>
                <w:bCs/>
                <w:sz w:val="28"/>
                <w:szCs w:val="32"/>
              </w:rPr>
              <w:t xml:space="preserve"> </w:t>
            </w:r>
            <w:r w:rsidRPr="00FD06D6">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1.9</w:t>
            </w:r>
          </w:p>
        </w:tc>
        <w:tc>
          <w:tcPr>
            <w:tcW w:w="644"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1.1</w:t>
            </w:r>
          </w:p>
        </w:tc>
        <w:tc>
          <w:tcPr>
            <w:tcW w:w="619" w:type="pct"/>
            <w:tcBorders>
              <w:top w:val="single" w:sz="4" w:space="0" w:color="auto"/>
              <w:left w:val="nil"/>
              <w:bottom w:val="nil"/>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0.9</w:t>
            </w:r>
          </w:p>
        </w:tc>
        <w:tc>
          <w:tcPr>
            <w:tcW w:w="679"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1.9</w:t>
            </w:r>
          </w:p>
        </w:tc>
        <w:tc>
          <w:tcPr>
            <w:tcW w:w="631"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1.3</w:t>
            </w:r>
          </w:p>
        </w:tc>
        <w:tc>
          <w:tcPr>
            <w:tcW w:w="617"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1.6</w:t>
            </w:r>
          </w:p>
        </w:tc>
      </w:tr>
      <w:tr w:rsidR="00FE7377" w:rsidRPr="00FD06D6" w:rsidTr="00C27E8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E7377" w:rsidRPr="00FD06D6" w:rsidRDefault="00FE7377" w:rsidP="00C27E88">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1.</w:t>
            </w:r>
            <w:r w:rsidRPr="00FD06D6">
              <w:rPr>
                <w:rFonts w:eastAsia="標楷體" w:hint="eastAsia"/>
                <w:bCs/>
              </w:rPr>
              <w:t>8</w:t>
            </w:r>
          </w:p>
        </w:tc>
        <w:tc>
          <w:tcPr>
            <w:tcW w:w="644"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1.3</w:t>
            </w:r>
          </w:p>
        </w:tc>
        <w:tc>
          <w:tcPr>
            <w:tcW w:w="619" w:type="pct"/>
            <w:tcBorders>
              <w:top w:val="nil"/>
              <w:left w:val="nil"/>
              <w:bottom w:val="single" w:sz="4" w:space="0" w:color="auto"/>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1.3</w:t>
            </w:r>
          </w:p>
        </w:tc>
        <w:tc>
          <w:tcPr>
            <w:tcW w:w="679"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1.</w:t>
            </w:r>
            <w:r w:rsidRPr="00FD06D6">
              <w:rPr>
                <w:rFonts w:eastAsia="標楷體" w:hint="eastAsia"/>
                <w:bCs/>
              </w:rPr>
              <w:t>8</w:t>
            </w:r>
          </w:p>
        </w:tc>
        <w:tc>
          <w:tcPr>
            <w:tcW w:w="631"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1.3</w:t>
            </w:r>
          </w:p>
        </w:tc>
        <w:tc>
          <w:tcPr>
            <w:tcW w:w="617"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1.6</w:t>
            </w:r>
          </w:p>
        </w:tc>
      </w:tr>
      <w:tr w:rsidR="00FE7377" w:rsidRPr="00FD06D6" w:rsidTr="00C27E8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lang w:val="zh-TW"/>
              </w:rPr>
              <w:t>日</w:t>
            </w:r>
            <w:r w:rsidRPr="00FD06D6">
              <w:rPr>
                <w:rFonts w:eastAsia="標楷體"/>
                <w:bCs/>
                <w:sz w:val="28"/>
                <w:szCs w:val="32"/>
              </w:rPr>
              <w:t xml:space="preserve">    </w:t>
            </w:r>
            <w:r w:rsidRPr="00FD06D6">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0.8</w:t>
            </w:r>
          </w:p>
        </w:tc>
        <w:tc>
          <w:tcPr>
            <w:tcW w:w="644"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0.9</w:t>
            </w:r>
          </w:p>
        </w:tc>
        <w:tc>
          <w:tcPr>
            <w:tcW w:w="619" w:type="pct"/>
            <w:tcBorders>
              <w:top w:val="single" w:sz="4" w:space="0" w:color="auto"/>
              <w:left w:val="nil"/>
              <w:bottom w:val="nil"/>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0.3</w:t>
            </w:r>
          </w:p>
        </w:tc>
        <w:tc>
          <w:tcPr>
            <w:tcW w:w="679"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0.8</w:t>
            </w:r>
          </w:p>
        </w:tc>
        <w:tc>
          <w:tcPr>
            <w:tcW w:w="631"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0.9</w:t>
            </w:r>
          </w:p>
        </w:tc>
        <w:tc>
          <w:tcPr>
            <w:tcW w:w="617"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0.4</w:t>
            </w:r>
          </w:p>
        </w:tc>
      </w:tr>
      <w:tr w:rsidR="00FE7377" w:rsidRPr="00FD06D6" w:rsidTr="00C27E8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E7377" w:rsidRPr="00FD06D6" w:rsidRDefault="00FE7377" w:rsidP="00C27E88">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1.0</w:t>
            </w:r>
          </w:p>
        </w:tc>
        <w:tc>
          <w:tcPr>
            <w:tcW w:w="644"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0.7</w:t>
            </w:r>
          </w:p>
        </w:tc>
        <w:tc>
          <w:tcPr>
            <w:tcW w:w="619" w:type="pct"/>
            <w:tcBorders>
              <w:top w:val="nil"/>
              <w:left w:val="nil"/>
              <w:bottom w:val="single" w:sz="4" w:space="0" w:color="auto"/>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0.9</w:t>
            </w:r>
          </w:p>
        </w:tc>
        <w:tc>
          <w:tcPr>
            <w:tcW w:w="679"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1.0</w:t>
            </w:r>
          </w:p>
        </w:tc>
        <w:tc>
          <w:tcPr>
            <w:tcW w:w="631"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1.1</w:t>
            </w:r>
          </w:p>
        </w:tc>
        <w:tc>
          <w:tcPr>
            <w:tcW w:w="617"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1.5</w:t>
            </w:r>
          </w:p>
        </w:tc>
      </w:tr>
      <w:tr w:rsidR="00FE7377" w:rsidRPr="00FD06D6" w:rsidTr="00C27E8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E7377" w:rsidRPr="00FD06D6" w:rsidRDefault="00FE7377" w:rsidP="00C27E88">
            <w:pPr>
              <w:rPr>
                <w:rFonts w:eastAsia="標楷體"/>
                <w:bCs/>
                <w:sz w:val="28"/>
                <w:szCs w:val="32"/>
              </w:rPr>
            </w:pPr>
            <w:r w:rsidRPr="00FD06D6">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rPr>
                <w:rFonts w:eastAsia="標楷體"/>
                <w:bCs/>
                <w:sz w:val="28"/>
                <w:szCs w:val="32"/>
              </w:rPr>
            </w:pPr>
            <w:r w:rsidRPr="00FD06D6">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2.6</w:t>
            </w:r>
          </w:p>
        </w:tc>
        <w:tc>
          <w:tcPr>
            <w:tcW w:w="644"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2.0</w:t>
            </w:r>
          </w:p>
        </w:tc>
        <w:tc>
          <w:tcPr>
            <w:tcW w:w="619" w:type="pct"/>
            <w:tcBorders>
              <w:top w:val="single" w:sz="4" w:space="0" w:color="auto"/>
              <w:left w:val="nil"/>
              <w:bottom w:val="nil"/>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1.9</w:t>
            </w:r>
          </w:p>
        </w:tc>
        <w:tc>
          <w:tcPr>
            <w:tcW w:w="679" w:type="pct"/>
            <w:tcBorders>
              <w:top w:val="single" w:sz="4" w:space="0" w:color="auto"/>
              <w:left w:val="single" w:sz="6" w:space="0" w:color="auto"/>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2.</w:t>
            </w:r>
            <w:r w:rsidRPr="00FD06D6">
              <w:rPr>
                <w:rFonts w:eastAsia="標楷體" w:hint="eastAsia"/>
                <w:bCs/>
              </w:rPr>
              <w:t>6</w:t>
            </w:r>
          </w:p>
        </w:tc>
        <w:tc>
          <w:tcPr>
            <w:tcW w:w="631"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2.5</w:t>
            </w:r>
          </w:p>
        </w:tc>
        <w:tc>
          <w:tcPr>
            <w:tcW w:w="617"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2.5</w:t>
            </w:r>
          </w:p>
        </w:tc>
      </w:tr>
      <w:tr w:rsidR="00FE7377" w:rsidRPr="00FD06D6" w:rsidTr="00C27E8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E7377" w:rsidRPr="00FD06D6" w:rsidRDefault="00FE7377" w:rsidP="00C27E88">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1.4</w:t>
            </w:r>
          </w:p>
        </w:tc>
        <w:tc>
          <w:tcPr>
            <w:tcW w:w="644"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0.7</w:t>
            </w:r>
          </w:p>
        </w:tc>
        <w:tc>
          <w:tcPr>
            <w:tcW w:w="619" w:type="pct"/>
            <w:tcBorders>
              <w:top w:val="nil"/>
              <w:left w:val="nil"/>
              <w:bottom w:val="single" w:sz="4" w:space="0" w:color="auto"/>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1.0</w:t>
            </w:r>
          </w:p>
        </w:tc>
        <w:tc>
          <w:tcPr>
            <w:tcW w:w="679" w:type="pct"/>
            <w:tcBorders>
              <w:top w:val="nil"/>
              <w:left w:val="single" w:sz="6" w:space="0" w:color="auto"/>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1.</w:t>
            </w:r>
            <w:r w:rsidRPr="00FD06D6">
              <w:rPr>
                <w:rFonts w:eastAsia="標楷體" w:hint="eastAsia"/>
                <w:bCs/>
              </w:rPr>
              <w:t>5</w:t>
            </w:r>
          </w:p>
        </w:tc>
        <w:tc>
          <w:tcPr>
            <w:tcW w:w="631"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1.1</w:t>
            </w:r>
          </w:p>
        </w:tc>
        <w:tc>
          <w:tcPr>
            <w:tcW w:w="617"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1.2</w:t>
            </w:r>
          </w:p>
        </w:tc>
      </w:tr>
      <w:tr w:rsidR="00FE7377" w:rsidRPr="00FD06D6" w:rsidTr="00C27E8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E7377" w:rsidRPr="00FD06D6" w:rsidRDefault="00FE7377" w:rsidP="00C27E88">
            <w:pPr>
              <w:rPr>
                <w:rFonts w:eastAsia="標楷體"/>
                <w:bCs/>
                <w:sz w:val="28"/>
                <w:szCs w:val="32"/>
              </w:rPr>
            </w:pPr>
            <w:r w:rsidRPr="00FD06D6">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rPr>
                <w:rFonts w:eastAsia="標楷體"/>
                <w:bCs/>
                <w:sz w:val="28"/>
                <w:szCs w:val="32"/>
              </w:rPr>
            </w:pPr>
            <w:r w:rsidRPr="00FD06D6">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6.</w:t>
            </w:r>
            <w:r w:rsidRPr="00FD06D6">
              <w:rPr>
                <w:rFonts w:eastAsia="標楷體" w:hint="eastAsia"/>
                <w:bCs/>
              </w:rPr>
              <w:t>6</w:t>
            </w:r>
          </w:p>
        </w:tc>
        <w:tc>
          <w:tcPr>
            <w:tcW w:w="644"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6.2</w:t>
            </w:r>
          </w:p>
        </w:tc>
        <w:tc>
          <w:tcPr>
            <w:tcW w:w="619" w:type="pct"/>
            <w:tcBorders>
              <w:top w:val="single" w:sz="4" w:space="0" w:color="auto"/>
              <w:left w:val="nil"/>
              <w:bottom w:val="nil"/>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5.7</w:t>
            </w:r>
          </w:p>
        </w:tc>
        <w:tc>
          <w:tcPr>
            <w:tcW w:w="679"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6.</w:t>
            </w:r>
            <w:r w:rsidRPr="00FD06D6">
              <w:rPr>
                <w:rFonts w:eastAsia="標楷體" w:hint="eastAsia"/>
                <w:bCs/>
              </w:rPr>
              <w:t>6</w:t>
            </w:r>
          </w:p>
        </w:tc>
        <w:tc>
          <w:tcPr>
            <w:tcW w:w="631"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6.2</w:t>
            </w:r>
          </w:p>
        </w:tc>
        <w:tc>
          <w:tcPr>
            <w:tcW w:w="617"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6.0</w:t>
            </w:r>
          </w:p>
        </w:tc>
      </w:tr>
      <w:tr w:rsidR="00FE7377" w:rsidRPr="00FD06D6" w:rsidTr="00C27E8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E7377" w:rsidRPr="00FD06D6" w:rsidRDefault="00FE7377" w:rsidP="00C27E88">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2.1</w:t>
            </w:r>
          </w:p>
        </w:tc>
        <w:tc>
          <w:tcPr>
            <w:tcW w:w="644"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2.5</w:t>
            </w:r>
          </w:p>
        </w:tc>
        <w:tc>
          <w:tcPr>
            <w:tcW w:w="619" w:type="pct"/>
            <w:tcBorders>
              <w:top w:val="nil"/>
              <w:left w:val="nil"/>
              <w:bottom w:val="single" w:sz="4" w:space="0" w:color="auto"/>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2.5</w:t>
            </w:r>
          </w:p>
        </w:tc>
        <w:tc>
          <w:tcPr>
            <w:tcW w:w="679"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2.1</w:t>
            </w:r>
          </w:p>
        </w:tc>
        <w:tc>
          <w:tcPr>
            <w:tcW w:w="631"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2.3</w:t>
            </w:r>
          </w:p>
        </w:tc>
        <w:tc>
          <w:tcPr>
            <w:tcW w:w="617"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2.5</w:t>
            </w:r>
          </w:p>
        </w:tc>
      </w:tr>
      <w:tr w:rsidR="00FE7377" w:rsidRPr="00FD06D6" w:rsidTr="00C27E8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lang w:val="zh-TW"/>
              </w:rPr>
              <w:t>新</w:t>
            </w:r>
            <w:r w:rsidRPr="00FD06D6">
              <w:rPr>
                <w:rFonts w:eastAsia="標楷體"/>
                <w:bCs/>
                <w:sz w:val="28"/>
                <w:szCs w:val="32"/>
              </w:rPr>
              <w:t xml:space="preserve"> </w:t>
            </w:r>
            <w:r w:rsidRPr="00FD06D6">
              <w:rPr>
                <w:rFonts w:eastAsia="標楷體"/>
                <w:bCs/>
                <w:sz w:val="28"/>
                <w:szCs w:val="32"/>
                <w:lang w:val="zh-TW"/>
              </w:rPr>
              <w:t>加</w:t>
            </w:r>
            <w:r w:rsidRPr="00FD06D6">
              <w:rPr>
                <w:rFonts w:eastAsia="標楷體"/>
                <w:bCs/>
                <w:sz w:val="28"/>
                <w:szCs w:val="32"/>
              </w:rPr>
              <w:t xml:space="preserve"> </w:t>
            </w:r>
            <w:r w:rsidRPr="00FD06D6">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3.1</w:t>
            </w:r>
          </w:p>
        </w:tc>
        <w:tc>
          <w:tcPr>
            <w:tcW w:w="644"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0.5</w:t>
            </w:r>
          </w:p>
        </w:tc>
        <w:tc>
          <w:tcPr>
            <w:tcW w:w="619" w:type="pct"/>
            <w:tcBorders>
              <w:top w:val="single" w:sz="4" w:space="0" w:color="auto"/>
              <w:left w:val="nil"/>
              <w:bottom w:val="nil"/>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1.1</w:t>
            </w:r>
          </w:p>
        </w:tc>
        <w:tc>
          <w:tcPr>
            <w:tcW w:w="679"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3.</w:t>
            </w:r>
            <w:r w:rsidRPr="00FD06D6">
              <w:rPr>
                <w:rFonts w:eastAsia="標楷體" w:hint="eastAsia"/>
                <w:bCs/>
              </w:rPr>
              <w:t>2</w:t>
            </w:r>
          </w:p>
        </w:tc>
        <w:tc>
          <w:tcPr>
            <w:tcW w:w="631"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2.3</w:t>
            </w:r>
          </w:p>
        </w:tc>
        <w:tc>
          <w:tcPr>
            <w:tcW w:w="617"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2.4</w:t>
            </w:r>
          </w:p>
        </w:tc>
      </w:tr>
      <w:tr w:rsidR="00FE7377" w:rsidRPr="00FD06D6" w:rsidTr="00C27E8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E7377" w:rsidRPr="00FD06D6" w:rsidRDefault="00FE7377" w:rsidP="00C27E88">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0.</w:t>
            </w:r>
            <w:r w:rsidRPr="00FD06D6">
              <w:rPr>
                <w:rFonts w:eastAsia="標楷體" w:hint="eastAsia"/>
                <w:bCs/>
              </w:rPr>
              <w:t>4</w:t>
            </w:r>
          </w:p>
        </w:tc>
        <w:tc>
          <w:tcPr>
            <w:tcW w:w="644"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0.8</w:t>
            </w:r>
          </w:p>
        </w:tc>
        <w:tc>
          <w:tcPr>
            <w:tcW w:w="619" w:type="pct"/>
            <w:tcBorders>
              <w:top w:val="nil"/>
              <w:left w:val="nil"/>
              <w:bottom w:val="single" w:sz="4" w:space="0" w:color="auto"/>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1.6</w:t>
            </w:r>
          </w:p>
        </w:tc>
        <w:tc>
          <w:tcPr>
            <w:tcW w:w="679"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0.4</w:t>
            </w:r>
          </w:p>
        </w:tc>
        <w:tc>
          <w:tcPr>
            <w:tcW w:w="631"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1.3</w:t>
            </w:r>
          </w:p>
        </w:tc>
        <w:tc>
          <w:tcPr>
            <w:tcW w:w="617"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1.4</w:t>
            </w:r>
          </w:p>
        </w:tc>
      </w:tr>
      <w:tr w:rsidR="00FE7377" w:rsidRPr="00FD06D6" w:rsidTr="00C27E8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lang w:val="zh-TW"/>
              </w:rPr>
              <w:t>韓</w:t>
            </w:r>
            <w:r w:rsidRPr="00FD06D6">
              <w:rPr>
                <w:rFonts w:eastAsia="標楷體"/>
                <w:bCs/>
                <w:sz w:val="28"/>
                <w:szCs w:val="32"/>
              </w:rPr>
              <w:t xml:space="preserve">    </w:t>
            </w:r>
            <w:r w:rsidRPr="00FD06D6">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2.7</w:t>
            </w:r>
          </w:p>
        </w:tc>
        <w:tc>
          <w:tcPr>
            <w:tcW w:w="644"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1.7</w:t>
            </w:r>
          </w:p>
        </w:tc>
        <w:tc>
          <w:tcPr>
            <w:tcW w:w="619" w:type="pct"/>
            <w:tcBorders>
              <w:top w:val="single" w:sz="4" w:space="0" w:color="auto"/>
              <w:left w:val="nil"/>
              <w:bottom w:val="nil"/>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1.9</w:t>
            </w:r>
          </w:p>
        </w:tc>
        <w:tc>
          <w:tcPr>
            <w:tcW w:w="679"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2.7</w:t>
            </w:r>
          </w:p>
        </w:tc>
        <w:tc>
          <w:tcPr>
            <w:tcW w:w="631"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2.6</w:t>
            </w:r>
          </w:p>
        </w:tc>
        <w:tc>
          <w:tcPr>
            <w:tcW w:w="617"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2.8</w:t>
            </w:r>
          </w:p>
        </w:tc>
      </w:tr>
      <w:tr w:rsidR="00FE7377" w:rsidRPr="00FD06D6" w:rsidTr="00C27E8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E7377" w:rsidRPr="00FD06D6" w:rsidRDefault="00FE7377" w:rsidP="00C27E88">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1.5</w:t>
            </w:r>
          </w:p>
        </w:tc>
        <w:tc>
          <w:tcPr>
            <w:tcW w:w="644"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0.3</w:t>
            </w:r>
          </w:p>
        </w:tc>
        <w:tc>
          <w:tcPr>
            <w:tcW w:w="619" w:type="pct"/>
            <w:tcBorders>
              <w:top w:val="nil"/>
              <w:left w:val="nil"/>
              <w:bottom w:val="single" w:sz="4" w:space="0" w:color="auto"/>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1.5</w:t>
            </w:r>
          </w:p>
        </w:tc>
        <w:tc>
          <w:tcPr>
            <w:tcW w:w="679"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1.5</w:t>
            </w:r>
          </w:p>
        </w:tc>
        <w:tc>
          <w:tcPr>
            <w:tcW w:w="631"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1.4</w:t>
            </w:r>
          </w:p>
        </w:tc>
        <w:tc>
          <w:tcPr>
            <w:tcW w:w="617" w:type="pct"/>
            <w:tcBorders>
              <w:top w:val="nil"/>
              <w:left w:val="nil"/>
              <w:bottom w:val="single" w:sz="4"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1.6</w:t>
            </w:r>
          </w:p>
        </w:tc>
      </w:tr>
      <w:tr w:rsidR="00FE7377" w:rsidRPr="00FD06D6" w:rsidTr="00C27E8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lang w:val="zh-TW"/>
              </w:rPr>
              <w:t>香</w:t>
            </w:r>
            <w:r w:rsidRPr="00FD06D6">
              <w:rPr>
                <w:rFonts w:eastAsia="標楷體"/>
                <w:bCs/>
                <w:sz w:val="28"/>
                <w:szCs w:val="32"/>
              </w:rPr>
              <w:t xml:space="preserve">    </w:t>
            </w:r>
            <w:r w:rsidRPr="00FD06D6">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bCs/>
              </w:rPr>
              <w:t>3.</w:t>
            </w:r>
            <w:r w:rsidRPr="00FD06D6">
              <w:rPr>
                <w:rFonts w:eastAsia="標楷體" w:hint="eastAsia"/>
                <w:bCs/>
              </w:rPr>
              <w:t>0</w:t>
            </w:r>
          </w:p>
        </w:tc>
        <w:tc>
          <w:tcPr>
            <w:tcW w:w="644"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0.2</w:t>
            </w:r>
          </w:p>
        </w:tc>
        <w:tc>
          <w:tcPr>
            <w:tcW w:w="619" w:type="pct"/>
            <w:tcBorders>
              <w:top w:val="single" w:sz="4" w:space="0" w:color="auto"/>
              <w:left w:val="nil"/>
              <w:bottom w:val="nil"/>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1.2</w:t>
            </w:r>
          </w:p>
        </w:tc>
        <w:tc>
          <w:tcPr>
            <w:tcW w:w="679"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3.0</w:t>
            </w:r>
          </w:p>
        </w:tc>
        <w:tc>
          <w:tcPr>
            <w:tcW w:w="631"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2.7</w:t>
            </w:r>
          </w:p>
        </w:tc>
        <w:tc>
          <w:tcPr>
            <w:tcW w:w="617" w:type="pct"/>
            <w:tcBorders>
              <w:top w:val="single" w:sz="4" w:space="0" w:color="auto"/>
              <w:left w:val="nil"/>
              <w:bottom w:val="nil"/>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3.0</w:t>
            </w:r>
          </w:p>
        </w:tc>
      </w:tr>
      <w:tr w:rsidR="00FE7377" w:rsidRPr="00FD06D6" w:rsidTr="00C27E8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E7377" w:rsidRPr="00FD06D6" w:rsidRDefault="00FE7377" w:rsidP="00C27E88">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before="100" w:line="240" w:lineRule="exact"/>
              <w:jc w:val="center"/>
              <w:rPr>
                <w:rFonts w:eastAsia="標楷體"/>
                <w:bCs/>
                <w:sz w:val="28"/>
                <w:szCs w:val="32"/>
              </w:rPr>
            </w:pPr>
            <w:r w:rsidRPr="00FD06D6">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2.4</w:t>
            </w:r>
          </w:p>
        </w:tc>
        <w:tc>
          <w:tcPr>
            <w:tcW w:w="644" w:type="pct"/>
            <w:tcBorders>
              <w:top w:val="nil"/>
              <w:left w:val="nil"/>
              <w:bottom w:val="single" w:sz="6"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2.7</w:t>
            </w:r>
          </w:p>
        </w:tc>
        <w:tc>
          <w:tcPr>
            <w:tcW w:w="619" w:type="pct"/>
            <w:tcBorders>
              <w:top w:val="nil"/>
              <w:left w:val="nil"/>
              <w:bottom w:val="single" w:sz="6" w:space="0" w:color="auto"/>
              <w:right w:val="single" w:sz="6" w:space="0" w:color="auto"/>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2.3</w:t>
            </w:r>
          </w:p>
        </w:tc>
        <w:tc>
          <w:tcPr>
            <w:tcW w:w="679" w:type="pct"/>
            <w:tcBorders>
              <w:top w:val="nil"/>
              <w:left w:val="nil"/>
              <w:bottom w:val="single" w:sz="6"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2.4</w:t>
            </w:r>
          </w:p>
        </w:tc>
        <w:tc>
          <w:tcPr>
            <w:tcW w:w="631" w:type="pct"/>
            <w:tcBorders>
              <w:top w:val="nil"/>
              <w:left w:val="nil"/>
              <w:bottom w:val="single" w:sz="6"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2.4</w:t>
            </w:r>
          </w:p>
        </w:tc>
        <w:tc>
          <w:tcPr>
            <w:tcW w:w="617" w:type="pct"/>
            <w:tcBorders>
              <w:top w:val="nil"/>
              <w:left w:val="nil"/>
              <w:bottom w:val="single" w:sz="6" w:space="0" w:color="auto"/>
              <w:right w:val="nil"/>
            </w:tcBorders>
            <w:vAlign w:val="center"/>
          </w:tcPr>
          <w:p w:rsidR="00FE7377" w:rsidRPr="00FD06D6" w:rsidRDefault="00FE7377" w:rsidP="00C27E88">
            <w:pPr>
              <w:autoSpaceDE w:val="0"/>
              <w:autoSpaceDN w:val="0"/>
              <w:adjustRightInd w:val="0"/>
              <w:snapToGrid w:val="0"/>
              <w:spacing w:before="100" w:line="240" w:lineRule="exact"/>
              <w:jc w:val="center"/>
              <w:rPr>
                <w:rFonts w:eastAsia="標楷體"/>
                <w:bCs/>
              </w:rPr>
            </w:pPr>
            <w:r w:rsidRPr="00FD06D6">
              <w:rPr>
                <w:rFonts w:eastAsia="標楷體" w:hint="eastAsia"/>
                <w:bCs/>
              </w:rPr>
              <w:t>2.5</w:t>
            </w:r>
          </w:p>
        </w:tc>
      </w:tr>
    </w:tbl>
    <w:p w:rsidR="00FE7377" w:rsidRPr="00FD06D6" w:rsidRDefault="00FE7377" w:rsidP="00FE7377">
      <w:pPr>
        <w:autoSpaceDE w:val="0"/>
        <w:autoSpaceDN w:val="0"/>
        <w:adjustRightInd w:val="0"/>
        <w:snapToGrid w:val="0"/>
        <w:spacing w:line="220" w:lineRule="exact"/>
        <w:jc w:val="both"/>
        <w:rPr>
          <w:rFonts w:eastAsia="標楷體"/>
          <w:bCs/>
          <w:sz w:val="22"/>
        </w:rPr>
      </w:pPr>
      <w:proofErr w:type="gramStart"/>
      <w:r w:rsidRPr="00FD06D6">
        <w:rPr>
          <w:rFonts w:eastAsia="標楷體"/>
          <w:bCs/>
          <w:sz w:val="22"/>
          <w:lang w:val="zh-TW"/>
        </w:rPr>
        <w:t>註</w:t>
      </w:r>
      <w:proofErr w:type="gramEnd"/>
      <w:r w:rsidRPr="00FD06D6">
        <w:rPr>
          <w:rFonts w:eastAsia="標楷體"/>
          <w:bCs/>
          <w:sz w:val="22"/>
        </w:rPr>
        <w:t>：</w:t>
      </w:r>
      <w:r w:rsidRPr="00FD06D6">
        <w:rPr>
          <w:rFonts w:eastAsia="標楷體"/>
          <w:bCs/>
          <w:sz w:val="22"/>
        </w:rPr>
        <w:t>(f)</w:t>
      </w:r>
      <w:r w:rsidRPr="00FD06D6">
        <w:rPr>
          <w:rFonts w:eastAsia="標楷體"/>
          <w:bCs/>
          <w:sz w:val="22"/>
        </w:rPr>
        <w:t>為預測值。</w:t>
      </w:r>
    </w:p>
    <w:p w:rsidR="00FE7377" w:rsidRPr="00FD06D6" w:rsidRDefault="00FE7377" w:rsidP="00FE7377">
      <w:pPr>
        <w:autoSpaceDE w:val="0"/>
        <w:autoSpaceDN w:val="0"/>
        <w:adjustRightInd w:val="0"/>
        <w:snapToGrid w:val="0"/>
        <w:spacing w:line="220" w:lineRule="exact"/>
        <w:jc w:val="both"/>
        <w:rPr>
          <w:rFonts w:eastAsia="標楷體"/>
          <w:bCs/>
          <w:sz w:val="22"/>
        </w:rPr>
      </w:pPr>
      <w:r w:rsidRPr="00FD06D6">
        <w:rPr>
          <w:rFonts w:eastAsia="標楷體"/>
          <w:bCs/>
          <w:sz w:val="22"/>
          <w:lang w:val="zh-TW"/>
        </w:rPr>
        <w:t>資料來源</w:t>
      </w:r>
      <w:r w:rsidRPr="00FD06D6">
        <w:rPr>
          <w:rFonts w:eastAsia="標楷體"/>
          <w:bCs/>
          <w:sz w:val="22"/>
        </w:rPr>
        <w:t>：</w:t>
      </w:r>
      <w:r w:rsidRPr="00FD06D6">
        <w:rPr>
          <w:rFonts w:eastAsia="標楷體"/>
          <w:bCs/>
          <w:sz w:val="22"/>
        </w:rPr>
        <w:t xml:space="preserve">1.IHS Markit, </w:t>
      </w:r>
      <w:r w:rsidRPr="00FD06D6">
        <w:rPr>
          <w:rFonts w:eastAsia="標楷體"/>
          <w:bCs/>
          <w:i/>
          <w:iCs/>
          <w:sz w:val="22"/>
        </w:rPr>
        <w:t>World Overview</w:t>
      </w:r>
      <w:r w:rsidRPr="00FD06D6">
        <w:rPr>
          <w:rFonts w:eastAsia="標楷體"/>
          <w:bCs/>
          <w:sz w:val="22"/>
        </w:rPr>
        <w:t>,</w:t>
      </w:r>
      <w:r w:rsidRPr="00FD06D6">
        <w:rPr>
          <w:sz w:val="22"/>
        </w:rPr>
        <w:t xml:space="preserve"> September 2019</w:t>
      </w:r>
      <w:r w:rsidRPr="00FD06D6">
        <w:rPr>
          <w:rFonts w:hint="eastAsia"/>
          <w:bCs/>
          <w:sz w:val="22"/>
        </w:rPr>
        <w:t>。</w:t>
      </w:r>
    </w:p>
    <w:p w:rsidR="00FE7377" w:rsidRPr="00FD06D6" w:rsidRDefault="00FE7377" w:rsidP="00FE7377">
      <w:pPr>
        <w:snapToGrid w:val="0"/>
        <w:spacing w:line="220" w:lineRule="exact"/>
        <w:ind w:right="880" w:firstLineChars="521" w:firstLine="1146"/>
        <w:rPr>
          <w:bCs/>
          <w:sz w:val="22"/>
        </w:rPr>
      </w:pPr>
      <w:r w:rsidRPr="00FD06D6">
        <w:rPr>
          <w:rFonts w:eastAsia="標楷體"/>
          <w:bCs/>
          <w:sz w:val="22"/>
        </w:rPr>
        <w:t xml:space="preserve">2.IMF, </w:t>
      </w:r>
      <w:r w:rsidRPr="00FD06D6">
        <w:rPr>
          <w:rFonts w:eastAsia="標楷體"/>
          <w:bCs/>
          <w:i/>
          <w:iCs/>
          <w:sz w:val="22"/>
        </w:rPr>
        <w:t>World Economic Outlook</w:t>
      </w:r>
      <w:r w:rsidRPr="00FD06D6">
        <w:rPr>
          <w:rFonts w:eastAsia="標楷體"/>
          <w:bCs/>
          <w:sz w:val="22"/>
        </w:rPr>
        <w:t>,</w:t>
      </w:r>
      <w:r w:rsidRPr="00FD06D6">
        <w:rPr>
          <w:sz w:val="22"/>
        </w:rPr>
        <w:t xml:space="preserve"> April 201</w:t>
      </w:r>
      <w:r w:rsidRPr="00FD06D6">
        <w:rPr>
          <w:rFonts w:hint="eastAsia"/>
          <w:sz w:val="22"/>
        </w:rPr>
        <w:t>9</w:t>
      </w:r>
      <w:r w:rsidRPr="00FD06D6">
        <w:rPr>
          <w:rFonts w:hint="eastAsia"/>
          <w:bCs/>
          <w:sz w:val="22"/>
        </w:rPr>
        <w:t>。</w:t>
      </w:r>
    </w:p>
    <w:p w:rsidR="00FE7377" w:rsidRPr="00FD06D6" w:rsidRDefault="00FE7377" w:rsidP="00FE7377">
      <w:pPr>
        <w:snapToGrid w:val="0"/>
        <w:spacing w:line="220" w:lineRule="exact"/>
        <w:ind w:right="880" w:firstLineChars="521" w:firstLine="1146"/>
        <w:rPr>
          <w:rFonts w:eastAsia="標楷體"/>
          <w:bCs/>
          <w:sz w:val="22"/>
        </w:rPr>
      </w:pPr>
      <w:r w:rsidRPr="00FD06D6">
        <w:rPr>
          <w:rFonts w:eastAsia="標楷體"/>
          <w:bCs/>
          <w:sz w:val="22"/>
        </w:rPr>
        <w:t xml:space="preserve">3. IMF, </w:t>
      </w:r>
      <w:r w:rsidRPr="00FD06D6">
        <w:rPr>
          <w:rFonts w:eastAsia="標楷體"/>
          <w:bCs/>
          <w:i/>
          <w:sz w:val="22"/>
        </w:rPr>
        <w:t>World Economic Outlook Update</w:t>
      </w:r>
      <w:r w:rsidRPr="00FD06D6">
        <w:rPr>
          <w:rFonts w:eastAsia="標楷體"/>
          <w:bCs/>
          <w:sz w:val="22"/>
        </w:rPr>
        <w:t>, July 201</w:t>
      </w:r>
      <w:r w:rsidRPr="00FD06D6">
        <w:rPr>
          <w:rFonts w:eastAsia="標楷體" w:hint="eastAsia"/>
          <w:bCs/>
          <w:sz w:val="22"/>
        </w:rPr>
        <w:t>9</w:t>
      </w:r>
      <w:r w:rsidRPr="00FD06D6">
        <w:rPr>
          <w:rFonts w:ascii="標楷體" w:eastAsia="標楷體" w:hAnsi="標楷體" w:hint="eastAsia"/>
          <w:bCs/>
          <w:sz w:val="22"/>
        </w:rPr>
        <w:t>。</w:t>
      </w:r>
    </w:p>
    <w:p w:rsidR="00FE7377" w:rsidRPr="00FD06D6" w:rsidRDefault="00FE7377" w:rsidP="00FE7377">
      <w:pPr>
        <w:snapToGrid w:val="0"/>
        <w:spacing w:line="220" w:lineRule="exact"/>
        <w:ind w:right="880" w:firstLineChars="521" w:firstLine="1146"/>
        <w:rPr>
          <w:rFonts w:eastAsia="標楷體"/>
          <w:bCs/>
          <w:sz w:val="22"/>
        </w:rPr>
      </w:pPr>
    </w:p>
    <w:p w:rsidR="00FE7377" w:rsidRPr="00FD06D6" w:rsidRDefault="00FE7377" w:rsidP="00FE7377">
      <w:pPr>
        <w:keepNext/>
        <w:snapToGrid w:val="0"/>
        <w:spacing w:line="200" w:lineRule="atLeast"/>
        <w:jc w:val="center"/>
        <w:outlineLvl w:val="1"/>
        <w:rPr>
          <w:rFonts w:eastAsia="標楷體"/>
          <w:b/>
          <w:sz w:val="32"/>
          <w:szCs w:val="32"/>
          <w:lang w:val="zh-TW"/>
        </w:rPr>
      </w:pPr>
      <w:bookmarkStart w:id="42" w:name="_Toc515271002"/>
      <w:bookmarkStart w:id="43" w:name="_Toc525744838"/>
      <w:bookmarkStart w:id="44" w:name="_Toc536517828"/>
      <w:bookmarkStart w:id="45" w:name="_Toc20842448"/>
      <w:r w:rsidRPr="00FD06D6">
        <w:rPr>
          <w:rFonts w:eastAsia="標楷體"/>
          <w:b/>
          <w:sz w:val="32"/>
          <w:szCs w:val="32"/>
          <w:lang w:val="zh-TW"/>
        </w:rPr>
        <w:t>表</w:t>
      </w:r>
      <w:r w:rsidRPr="00FD06D6">
        <w:rPr>
          <w:rFonts w:eastAsia="標楷體"/>
          <w:b/>
          <w:sz w:val="32"/>
          <w:szCs w:val="32"/>
          <w:lang w:val="zh-TW"/>
        </w:rPr>
        <w:t xml:space="preserve">2  </w:t>
      </w:r>
      <w:r w:rsidRPr="00FD06D6">
        <w:rPr>
          <w:rFonts w:eastAsia="標楷體"/>
          <w:b/>
          <w:sz w:val="32"/>
          <w:szCs w:val="32"/>
          <w:lang w:val="zh-TW"/>
        </w:rPr>
        <w:t>世界貿易量成長率</w:t>
      </w:r>
      <w:bookmarkEnd w:id="42"/>
      <w:bookmarkEnd w:id="43"/>
      <w:bookmarkEnd w:id="44"/>
      <w:bookmarkEnd w:id="45"/>
      <w:r w:rsidRPr="00FD06D6">
        <w:rPr>
          <w:rFonts w:eastAsia="標楷體"/>
          <w:b/>
          <w:sz w:val="32"/>
          <w:szCs w:val="32"/>
          <w:lang w:val="zh-TW"/>
        </w:rPr>
        <w:t xml:space="preserve"> </w:t>
      </w:r>
    </w:p>
    <w:p w:rsidR="00FE7377" w:rsidRPr="00FD06D6" w:rsidRDefault="00FE7377" w:rsidP="00FE7377">
      <w:pPr>
        <w:autoSpaceDE w:val="0"/>
        <w:autoSpaceDN w:val="0"/>
        <w:adjustRightInd w:val="0"/>
        <w:snapToGrid w:val="0"/>
        <w:spacing w:line="240" w:lineRule="exact"/>
        <w:jc w:val="right"/>
        <w:rPr>
          <w:rFonts w:eastAsia="標楷體"/>
          <w:bCs/>
          <w:sz w:val="28"/>
          <w:szCs w:val="32"/>
        </w:rPr>
      </w:pPr>
      <w:r w:rsidRPr="00FD06D6">
        <w:rPr>
          <w:rFonts w:eastAsia="標楷體"/>
          <w:bCs/>
          <w:sz w:val="28"/>
          <w:szCs w:val="32"/>
        </w:rPr>
        <w:t xml:space="preserve">              </w:t>
      </w:r>
      <w:r w:rsidRPr="00FD06D6">
        <w:rPr>
          <w:rFonts w:eastAsia="標楷體"/>
          <w:bCs/>
          <w:szCs w:val="32"/>
          <w:lang w:val="zh-TW"/>
        </w:rPr>
        <w:t>單位</w:t>
      </w:r>
      <w:r w:rsidRPr="00FD06D6">
        <w:rPr>
          <w:rFonts w:eastAsia="標楷體"/>
          <w:bCs/>
          <w:szCs w:val="32"/>
        </w:rPr>
        <w:t>：</w:t>
      </w:r>
      <w:r w:rsidRPr="00FD06D6">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FE7377" w:rsidRPr="00FD06D6" w:rsidTr="00C27E88">
        <w:trPr>
          <w:trHeight w:val="301"/>
        </w:trPr>
        <w:tc>
          <w:tcPr>
            <w:tcW w:w="1456" w:type="pct"/>
            <w:tcBorders>
              <w:top w:val="single" w:sz="6" w:space="0" w:color="auto"/>
              <w:left w:val="nil"/>
              <w:bottom w:val="single" w:sz="6" w:space="0" w:color="auto"/>
              <w:right w:val="single" w:sz="4" w:space="0" w:color="auto"/>
            </w:tcBorders>
            <w:vAlign w:val="center"/>
          </w:tcPr>
          <w:p w:rsidR="00FE7377" w:rsidRPr="00FD06D6" w:rsidRDefault="00FE7377" w:rsidP="00C27E88">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bCs/>
              </w:rPr>
              <w:t>201</w:t>
            </w:r>
            <w:r w:rsidRPr="00FD06D6">
              <w:rPr>
                <w:rFonts w:hint="eastAsia"/>
                <w:bCs/>
              </w:rPr>
              <w:t>8</w:t>
            </w:r>
          </w:p>
        </w:tc>
        <w:tc>
          <w:tcPr>
            <w:tcW w:w="1181" w:type="pct"/>
            <w:tcBorders>
              <w:top w:val="single" w:sz="6" w:space="0" w:color="auto"/>
              <w:left w:val="single" w:sz="6" w:space="0" w:color="auto"/>
              <w:bottom w:val="single" w:sz="6" w:space="0" w:color="auto"/>
              <w:right w:val="single" w:sz="4" w:space="0" w:color="auto"/>
            </w:tcBorders>
            <w:vAlign w:val="center"/>
            <w:hideMark/>
          </w:tcPr>
          <w:p w:rsidR="00FE7377" w:rsidRPr="00FD06D6" w:rsidRDefault="00FE7377" w:rsidP="00C27E88">
            <w:pPr>
              <w:autoSpaceDE w:val="0"/>
              <w:autoSpaceDN w:val="0"/>
              <w:adjustRightInd w:val="0"/>
              <w:snapToGrid w:val="0"/>
              <w:spacing w:line="240" w:lineRule="exact"/>
              <w:jc w:val="center"/>
              <w:rPr>
                <w:bCs/>
              </w:rPr>
            </w:pPr>
            <w:r w:rsidRPr="00FD06D6">
              <w:rPr>
                <w:bCs/>
              </w:rPr>
              <w:t>201</w:t>
            </w:r>
            <w:r w:rsidRPr="00FD06D6">
              <w:rPr>
                <w:rFonts w:hint="eastAsia"/>
                <w:bCs/>
              </w:rPr>
              <w:t>9</w:t>
            </w:r>
            <w:r w:rsidRPr="00FD06D6">
              <w:rPr>
                <w:bCs/>
              </w:rPr>
              <w:t>(f)</w:t>
            </w:r>
          </w:p>
        </w:tc>
        <w:tc>
          <w:tcPr>
            <w:tcW w:w="1180" w:type="pct"/>
            <w:tcBorders>
              <w:top w:val="single" w:sz="6" w:space="0" w:color="auto"/>
              <w:left w:val="single" w:sz="4" w:space="0" w:color="auto"/>
              <w:bottom w:val="single" w:sz="6" w:space="0" w:color="auto"/>
              <w:right w:val="nil"/>
            </w:tcBorders>
            <w:vAlign w:val="center"/>
            <w:hideMark/>
          </w:tcPr>
          <w:p w:rsidR="00FE7377" w:rsidRPr="00FD06D6" w:rsidRDefault="00FE7377" w:rsidP="00C27E88">
            <w:pPr>
              <w:autoSpaceDE w:val="0"/>
              <w:autoSpaceDN w:val="0"/>
              <w:adjustRightInd w:val="0"/>
              <w:snapToGrid w:val="0"/>
              <w:spacing w:line="240" w:lineRule="exact"/>
              <w:jc w:val="center"/>
              <w:rPr>
                <w:bCs/>
              </w:rPr>
            </w:pPr>
            <w:r w:rsidRPr="00FD06D6">
              <w:rPr>
                <w:bCs/>
              </w:rPr>
              <w:t>20</w:t>
            </w:r>
            <w:r w:rsidRPr="00FD06D6">
              <w:rPr>
                <w:rFonts w:hint="eastAsia"/>
                <w:bCs/>
              </w:rPr>
              <w:t>20</w:t>
            </w:r>
            <w:r w:rsidRPr="00FD06D6">
              <w:rPr>
                <w:bCs/>
              </w:rPr>
              <w:t>(f)</w:t>
            </w:r>
          </w:p>
        </w:tc>
      </w:tr>
      <w:tr w:rsidR="00FE7377" w:rsidRPr="00FD06D6" w:rsidTr="00C27E88">
        <w:trPr>
          <w:trHeight w:val="302"/>
        </w:trPr>
        <w:tc>
          <w:tcPr>
            <w:tcW w:w="1456" w:type="pct"/>
            <w:tcBorders>
              <w:top w:val="nil"/>
              <w:left w:val="nil"/>
              <w:bottom w:val="nil"/>
              <w:right w:val="single" w:sz="4" w:space="0" w:color="auto"/>
            </w:tcBorders>
            <w:vAlign w:val="center"/>
            <w:hideMark/>
          </w:tcPr>
          <w:p w:rsidR="00FE7377" w:rsidRPr="00FD06D6" w:rsidRDefault="00FE7377" w:rsidP="00C27E88">
            <w:pPr>
              <w:autoSpaceDE w:val="0"/>
              <w:autoSpaceDN w:val="0"/>
              <w:adjustRightInd w:val="0"/>
              <w:snapToGrid w:val="0"/>
              <w:spacing w:line="240" w:lineRule="exact"/>
              <w:rPr>
                <w:bCs/>
              </w:rPr>
            </w:pPr>
            <w:r w:rsidRPr="00FD06D6">
              <w:rPr>
                <w:bCs/>
              </w:rPr>
              <w:t>IMF</w:t>
            </w:r>
          </w:p>
        </w:tc>
        <w:tc>
          <w:tcPr>
            <w:tcW w:w="1183" w:type="pct"/>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3.7</w:t>
            </w:r>
          </w:p>
        </w:tc>
        <w:tc>
          <w:tcPr>
            <w:tcW w:w="1181" w:type="pct"/>
            <w:tcBorders>
              <w:top w:val="nil"/>
              <w:left w:val="single" w:sz="6" w:space="0" w:color="auto"/>
              <w:bottom w:val="nil"/>
              <w:right w:val="single" w:sz="4" w:space="0" w:color="auto"/>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2.5</w:t>
            </w:r>
          </w:p>
        </w:tc>
        <w:tc>
          <w:tcPr>
            <w:tcW w:w="1180" w:type="pct"/>
            <w:tcBorders>
              <w:top w:val="nil"/>
              <w:left w:val="single" w:sz="4" w:space="0" w:color="auto"/>
              <w:bottom w:val="nil"/>
              <w:right w:val="nil"/>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3.7</w:t>
            </w:r>
          </w:p>
        </w:tc>
      </w:tr>
      <w:tr w:rsidR="00FE7377" w:rsidRPr="00FD06D6" w:rsidTr="00C27E88">
        <w:trPr>
          <w:trHeight w:val="302"/>
        </w:trPr>
        <w:tc>
          <w:tcPr>
            <w:tcW w:w="1456" w:type="pct"/>
            <w:tcBorders>
              <w:top w:val="nil"/>
              <w:left w:val="nil"/>
              <w:bottom w:val="nil"/>
              <w:right w:val="single" w:sz="4" w:space="0" w:color="auto"/>
            </w:tcBorders>
            <w:vAlign w:val="center"/>
            <w:hideMark/>
          </w:tcPr>
          <w:p w:rsidR="00FE7377" w:rsidRPr="00FD06D6" w:rsidRDefault="00FE7377" w:rsidP="00C27E88">
            <w:pPr>
              <w:autoSpaceDE w:val="0"/>
              <w:autoSpaceDN w:val="0"/>
              <w:adjustRightInd w:val="0"/>
              <w:snapToGrid w:val="0"/>
              <w:spacing w:line="240" w:lineRule="exact"/>
              <w:rPr>
                <w:bCs/>
              </w:rPr>
            </w:pPr>
            <w:r w:rsidRPr="00FD06D6">
              <w:rPr>
                <w:bCs/>
              </w:rPr>
              <w:t>UN</w:t>
            </w:r>
          </w:p>
        </w:tc>
        <w:tc>
          <w:tcPr>
            <w:tcW w:w="1183" w:type="pct"/>
            <w:tcBorders>
              <w:top w:val="nil"/>
              <w:left w:val="single" w:sz="4" w:space="0" w:color="auto"/>
              <w:bottom w:val="nil"/>
              <w:right w:val="single" w:sz="4" w:space="0" w:color="auto"/>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3.6</w:t>
            </w:r>
          </w:p>
        </w:tc>
        <w:tc>
          <w:tcPr>
            <w:tcW w:w="1181" w:type="pct"/>
            <w:tcBorders>
              <w:top w:val="nil"/>
              <w:left w:val="single" w:sz="4" w:space="0" w:color="auto"/>
              <w:bottom w:val="nil"/>
              <w:right w:val="single" w:sz="4" w:space="0" w:color="auto"/>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2.7</w:t>
            </w:r>
          </w:p>
        </w:tc>
        <w:tc>
          <w:tcPr>
            <w:tcW w:w="1180" w:type="pct"/>
            <w:tcBorders>
              <w:top w:val="nil"/>
              <w:left w:val="single" w:sz="4" w:space="0" w:color="auto"/>
              <w:bottom w:val="nil"/>
              <w:right w:val="nil"/>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3.4</w:t>
            </w:r>
          </w:p>
        </w:tc>
      </w:tr>
      <w:tr w:rsidR="00FE7377" w:rsidRPr="00FD06D6" w:rsidTr="00C27E88">
        <w:trPr>
          <w:trHeight w:val="302"/>
        </w:trPr>
        <w:tc>
          <w:tcPr>
            <w:tcW w:w="1456" w:type="pct"/>
            <w:tcBorders>
              <w:top w:val="nil"/>
              <w:left w:val="nil"/>
              <w:bottom w:val="nil"/>
              <w:right w:val="single" w:sz="4" w:space="0" w:color="auto"/>
            </w:tcBorders>
            <w:vAlign w:val="center"/>
            <w:hideMark/>
          </w:tcPr>
          <w:p w:rsidR="00FE7377" w:rsidRPr="00FD06D6" w:rsidRDefault="00FE7377" w:rsidP="00C27E88">
            <w:pPr>
              <w:autoSpaceDE w:val="0"/>
              <w:autoSpaceDN w:val="0"/>
              <w:adjustRightInd w:val="0"/>
              <w:snapToGrid w:val="0"/>
              <w:spacing w:line="240" w:lineRule="exact"/>
              <w:rPr>
                <w:bCs/>
              </w:rPr>
            </w:pPr>
            <w:r w:rsidRPr="00FD06D6">
              <w:rPr>
                <w:bCs/>
              </w:rPr>
              <w:t>OECD</w:t>
            </w:r>
          </w:p>
        </w:tc>
        <w:tc>
          <w:tcPr>
            <w:tcW w:w="1183" w:type="pct"/>
            <w:tcBorders>
              <w:top w:val="nil"/>
              <w:left w:val="single" w:sz="4" w:space="0" w:color="auto"/>
              <w:bottom w:val="nil"/>
              <w:right w:val="single" w:sz="4" w:space="0" w:color="auto"/>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bCs/>
              </w:rPr>
              <w:t>3.9</w:t>
            </w:r>
          </w:p>
        </w:tc>
        <w:tc>
          <w:tcPr>
            <w:tcW w:w="1181" w:type="pct"/>
            <w:tcBorders>
              <w:top w:val="nil"/>
              <w:left w:val="single" w:sz="4" w:space="0" w:color="auto"/>
              <w:bottom w:val="nil"/>
              <w:right w:val="single" w:sz="4" w:space="0" w:color="auto"/>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bCs/>
              </w:rPr>
              <w:t>2.1</w:t>
            </w:r>
          </w:p>
        </w:tc>
        <w:tc>
          <w:tcPr>
            <w:tcW w:w="1180" w:type="pct"/>
            <w:tcBorders>
              <w:top w:val="nil"/>
              <w:left w:val="single" w:sz="4" w:space="0" w:color="auto"/>
              <w:bottom w:val="nil"/>
              <w:right w:val="nil"/>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bCs/>
              </w:rPr>
              <w:t>3.1</w:t>
            </w:r>
          </w:p>
        </w:tc>
      </w:tr>
      <w:tr w:rsidR="00FE7377" w:rsidRPr="00FD06D6" w:rsidTr="00C27E88">
        <w:trPr>
          <w:trHeight w:val="302"/>
        </w:trPr>
        <w:tc>
          <w:tcPr>
            <w:tcW w:w="1456" w:type="pct"/>
            <w:tcBorders>
              <w:top w:val="nil"/>
              <w:left w:val="nil"/>
              <w:bottom w:val="nil"/>
              <w:right w:val="single" w:sz="4" w:space="0" w:color="auto"/>
            </w:tcBorders>
            <w:vAlign w:val="center"/>
            <w:hideMark/>
          </w:tcPr>
          <w:p w:rsidR="00FE7377" w:rsidRPr="00FD06D6" w:rsidRDefault="00FE7377" w:rsidP="00C27E88">
            <w:pPr>
              <w:autoSpaceDE w:val="0"/>
              <w:autoSpaceDN w:val="0"/>
              <w:adjustRightInd w:val="0"/>
              <w:snapToGrid w:val="0"/>
              <w:spacing w:line="240" w:lineRule="exact"/>
            </w:pPr>
            <w:r w:rsidRPr="00FD06D6">
              <w:t>World Bank</w:t>
            </w:r>
          </w:p>
        </w:tc>
        <w:tc>
          <w:tcPr>
            <w:tcW w:w="1183" w:type="pct"/>
            <w:tcBorders>
              <w:top w:val="nil"/>
              <w:left w:val="single" w:sz="4" w:space="0" w:color="auto"/>
              <w:bottom w:val="nil"/>
              <w:right w:val="single" w:sz="4" w:space="0" w:color="auto"/>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4.1</w:t>
            </w:r>
          </w:p>
        </w:tc>
        <w:tc>
          <w:tcPr>
            <w:tcW w:w="1181" w:type="pct"/>
            <w:tcBorders>
              <w:top w:val="nil"/>
              <w:left w:val="single" w:sz="4" w:space="0" w:color="auto"/>
              <w:bottom w:val="nil"/>
              <w:right w:val="single" w:sz="4" w:space="0" w:color="auto"/>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2.6</w:t>
            </w:r>
          </w:p>
        </w:tc>
        <w:tc>
          <w:tcPr>
            <w:tcW w:w="1180" w:type="pct"/>
            <w:tcBorders>
              <w:top w:val="nil"/>
              <w:left w:val="single" w:sz="4" w:space="0" w:color="auto"/>
              <w:bottom w:val="nil"/>
              <w:right w:val="nil"/>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3.1</w:t>
            </w:r>
          </w:p>
        </w:tc>
      </w:tr>
      <w:tr w:rsidR="00FE7377" w:rsidRPr="00FD06D6" w:rsidTr="00C27E88">
        <w:trPr>
          <w:trHeight w:val="302"/>
        </w:trPr>
        <w:tc>
          <w:tcPr>
            <w:tcW w:w="1456" w:type="pct"/>
            <w:tcBorders>
              <w:top w:val="nil"/>
              <w:left w:val="nil"/>
              <w:bottom w:val="single" w:sz="4" w:space="0" w:color="auto"/>
              <w:right w:val="single" w:sz="4" w:space="0" w:color="auto"/>
            </w:tcBorders>
            <w:vAlign w:val="center"/>
            <w:hideMark/>
          </w:tcPr>
          <w:p w:rsidR="00FE7377" w:rsidRPr="00FD06D6" w:rsidRDefault="00FE7377" w:rsidP="00C27E88">
            <w:pPr>
              <w:autoSpaceDE w:val="0"/>
              <w:autoSpaceDN w:val="0"/>
              <w:adjustRightInd w:val="0"/>
              <w:snapToGrid w:val="0"/>
              <w:spacing w:line="240" w:lineRule="exact"/>
            </w:pPr>
            <w:r w:rsidRPr="00FD06D6">
              <w:t>WTO</w:t>
            </w:r>
          </w:p>
        </w:tc>
        <w:tc>
          <w:tcPr>
            <w:tcW w:w="1183" w:type="pct"/>
            <w:tcBorders>
              <w:top w:val="nil"/>
              <w:left w:val="single" w:sz="4" w:space="0" w:color="auto"/>
              <w:bottom w:val="single" w:sz="4" w:space="0" w:color="auto"/>
              <w:right w:val="single" w:sz="4" w:space="0" w:color="auto"/>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3.0</w:t>
            </w:r>
          </w:p>
        </w:tc>
        <w:tc>
          <w:tcPr>
            <w:tcW w:w="1181" w:type="pct"/>
            <w:tcBorders>
              <w:top w:val="nil"/>
              <w:left w:val="single" w:sz="4" w:space="0" w:color="auto"/>
              <w:bottom w:val="single" w:sz="4" w:space="0" w:color="auto"/>
              <w:right w:val="single" w:sz="4" w:space="0" w:color="auto"/>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2.6</w:t>
            </w:r>
          </w:p>
        </w:tc>
        <w:tc>
          <w:tcPr>
            <w:tcW w:w="1180" w:type="pct"/>
            <w:tcBorders>
              <w:top w:val="nil"/>
              <w:left w:val="single" w:sz="4" w:space="0" w:color="auto"/>
              <w:bottom w:val="single" w:sz="4" w:space="0" w:color="auto"/>
              <w:right w:val="nil"/>
            </w:tcBorders>
            <w:vAlign w:val="center"/>
          </w:tcPr>
          <w:p w:rsidR="00FE7377" w:rsidRPr="00FD06D6" w:rsidRDefault="00FE7377" w:rsidP="00C27E88">
            <w:pPr>
              <w:autoSpaceDE w:val="0"/>
              <w:autoSpaceDN w:val="0"/>
              <w:adjustRightInd w:val="0"/>
              <w:snapToGrid w:val="0"/>
              <w:spacing w:line="240" w:lineRule="exact"/>
              <w:jc w:val="center"/>
              <w:rPr>
                <w:bCs/>
              </w:rPr>
            </w:pPr>
            <w:r w:rsidRPr="00FD06D6">
              <w:rPr>
                <w:rFonts w:hint="eastAsia"/>
                <w:bCs/>
              </w:rPr>
              <w:t>3.0</w:t>
            </w:r>
          </w:p>
        </w:tc>
      </w:tr>
    </w:tbl>
    <w:p w:rsidR="00FE7377" w:rsidRPr="00FD06D6" w:rsidRDefault="00FE7377" w:rsidP="00FE7377">
      <w:pPr>
        <w:autoSpaceDE w:val="0"/>
        <w:autoSpaceDN w:val="0"/>
        <w:adjustRightInd w:val="0"/>
        <w:snapToGrid w:val="0"/>
        <w:spacing w:line="220" w:lineRule="exact"/>
        <w:jc w:val="both"/>
        <w:rPr>
          <w:rFonts w:eastAsia="標楷體"/>
          <w:bCs/>
          <w:sz w:val="22"/>
        </w:rPr>
      </w:pPr>
      <w:proofErr w:type="gramStart"/>
      <w:r w:rsidRPr="00FD06D6">
        <w:rPr>
          <w:rFonts w:eastAsia="標楷體"/>
          <w:bCs/>
          <w:sz w:val="22"/>
          <w:lang w:val="zh-TW"/>
        </w:rPr>
        <w:t>註</w:t>
      </w:r>
      <w:proofErr w:type="gramEnd"/>
      <w:r w:rsidRPr="00FD06D6">
        <w:rPr>
          <w:rFonts w:eastAsia="標楷體"/>
          <w:bCs/>
          <w:sz w:val="22"/>
        </w:rPr>
        <w:t>：</w:t>
      </w:r>
      <w:r w:rsidRPr="00FD06D6">
        <w:rPr>
          <w:rFonts w:eastAsia="標楷體"/>
          <w:bCs/>
          <w:sz w:val="22"/>
        </w:rPr>
        <w:t>(f)</w:t>
      </w:r>
      <w:r w:rsidRPr="00FD06D6">
        <w:rPr>
          <w:rFonts w:eastAsia="標楷體"/>
          <w:bCs/>
          <w:sz w:val="22"/>
          <w:lang w:val="zh-TW"/>
        </w:rPr>
        <w:t>為</w:t>
      </w:r>
      <w:r w:rsidRPr="00FD06D6">
        <w:rPr>
          <w:rFonts w:eastAsia="標楷體"/>
          <w:bCs/>
          <w:sz w:val="22"/>
        </w:rPr>
        <w:t>預測</w:t>
      </w:r>
      <w:r w:rsidRPr="00FD06D6">
        <w:rPr>
          <w:rFonts w:eastAsia="標楷體"/>
          <w:bCs/>
          <w:sz w:val="22"/>
          <w:lang w:val="zh-TW"/>
        </w:rPr>
        <w:t>值</w:t>
      </w:r>
    </w:p>
    <w:p w:rsidR="00FE7377" w:rsidRPr="00FD06D6" w:rsidRDefault="00FE7377" w:rsidP="00FE7377">
      <w:pPr>
        <w:autoSpaceDE w:val="0"/>
        <w:autoSpaceDN w:val="0"/>
        <w:adjustRightInd w:val="0"/>
        <w:snapToGrid w:val="0"/>
        <w:spacing w:line="220" w:lineRule="exact"/>
        <w:jc w:val="both"/>
        <w:rPr>
          <w:rFonts w:eastAsia="標楷體"/>
          <w:bCs/>
          <w:sz w:val="22"/>
        </w:rPr>
      </w:pPr>
      <w:r w:rsidRPr="00FD06D6">
        <w:rPr>
          <w:rFonts w:eastAsia="標楷體"/>
          <w:bCs/>
          <w:sz w:val="22"/>
          <w:lang w:val="zh-TW"/>
        </w:rPr>
        <w:t>資料來源</w:t>
      </w:r>
      <w:r w:rsidRPr="00FD06D6">
        <w:rPr>
          <w:rFonts w:eastAsia="標楷體"/>
          <w:bCs/>
          <w:sz w:val="22"/>
        </w:rPr>
        <w:t>：</w:t>
      </w:r>
      <w:r w:rsidRPr="00FD06D6">
        <w:rPr>
          <w:rFonts w:eastAsia="標楷體"/>
          <w:bCs/>
          <w:sz w:val="22"/>
        </w:rPr>
        <w:t xml:space="preserve">1.IMF, </w:t>
      </w:r>
      <w:r w:rsidRPr="00FD06D6">
        <w:rPr>
          <w:rFonts w:eastAsia="標楷體"/>
          <w:bCs/>
          <w:i/>
          <w:sz w:val="22"/>
        </w:rPr>
        <w:t>World Economic Outlook</w:t>
      </w:r>
      <w:r w:rsidRPr="00FD06D6">
        <w:rPr>
          <w:rFonts w:eastAsia="標楷體"/>
          <w:bCs/>
          <w:sz w:val="22"/>
        </w:rPr>
        <w:t xml:space="preserve"> </w:t>
      </w:r>
      <w:r w:rsidRPr="00FD06D6">
        <w:rPr>
          <w:rFonts w:eastAsia="標楷體"/>
          <w:bCs/>
          <w:i/>
          <w:sz w:val="22"/>
        </w:rPr>
        <w:t>Update</w:t>
      </w:r>
      <w:r w:rsidRPr="00FD06D6">
        <w:rPr>
          <w:rFonts w:eastAsia="標楷體"/>
          <w:bCs/>
          <w:sz w:val="22"/>
        </w:rPr>
        <w:t>, July 2019</w:t>
      </w:r>
      <w:r w:rsidRPr="00FD06D6">
        <w:rPr>
          <w:rFonts w:eastAsia="標楷體" w:hint="eastAsia"/>
          <w:bCs/>
          <w:iCs/>
          <w:sz w:val="22"/>
        </w:rPr>
        <w:t>。</w:t>
      </w:r>
    </w:p>
    <w:p w:rsidR="00FE7377" w:rsidRPr="00FD06D6" w:rsidRDefault="00FE7377" w:rsidP="00FE7377">
      <w:pPr>
        <w:autoSpaceDE w:val="0"/>
        <w:autoSpaceDN w:val="0"/>
        <w:adjustRightInd w:val="0"/>
        <w:snapToGrid w:val="0"/>
        <w:spacing w:line="220" w:lineRule="exact"/>
        <w:ind w:firstLineChars="515" w:firstLine="1133"/>
        <w:jc w:val="both"/>
        <w:rPr>
          <w:rFonts w:eastAsia="標楷體"/>
          <w:bCs/>
          <w:sz w:val="22"/>
        </w:rPr>
      </w:pPr>
      <w:r w:rsidRPr="00FD06D6">
        <w:rPr>
          <w:rFonts w:eastAsia="標楷體"/>
          <w:bCs/>
          <w:sz w:val="22"/>
        </w:rPr>
        <w:t>2.UN,</w:t>
      </w:r>
      <w:r w:rsidRPr="00FD06D6">
        <w:rPr>
          <w:rFonts w:eastAsia="標楷體"/>
          <w:bCs/>
          <w:i/>
          <w:sz w:val="22"/>
        </w:rPr>
        <w:t xml:space="preserve"> World</w:t>
      </w:r>
      <w:r w:rsidRPr="00FD06D6">
        <w:rPr>
          <w:rFonts w:eastAsia="標楷體"/>
          <w:bCs/>
          <w:sz w:val="22"/>
        </w:rPr>
        <w:t xml:space="preserve"> </w:t>
      </w:r>
      <w:r w:rsidRPr="00FD06D6">
        <w:rPr>
          <w:rFonts w:eastAsia="標楷體"/>
          <w:bCs/>
          <w:i/>
          <w:iCs/>
          <w:sz w:val="22"/>
        </w:rPr>
        <w:t xml:space="preserve">Economic Situation and Prospects, </w:t>
      </w:r>
      <w:r w:rsidRPr="00FD06D6">
        <w:rPr>
          <w:rFonts w:eastAsia="標楷體"/>
          <w:bCs/>
          <w:iCs/>
          <w:sz w:val="22"/>
        </w:rPr>
        <w:t>May</w:t>
      </w:r>
      <w:r w:rsidRPr="00FD06D6">
        <w:rPr>
          <w:rFonts w:eastAsia="標楷體"/>
          <w:bCs/>
          <w:i/>
          <w:iCs/>
          <w:sz w:val="22"/>
        </w:rPr>
        <w:t xml:space="preserve"> </w:t>
      </w:r>
      <w:r w:rsidRPr="00FD06D6">
        <w:rPr>
          <w:rFonts w:eastAsia="標楷體"/>
          <w:bCs/>
          <w:iCs/>
          <w:sz w:val="22"/>
        </w:rPr>
        <w:t>2019</w:t>
      </w:r>
      <w:r w:rsidRPr="00FD06D6">
        <w:rPr>
          <w:rFonts w:eastAsia="標楷體" w:hint="eastAsia"/>
          <w:bCs/>
          <w:sz w:val="22"/>
        </w:rPr>
        <w:t>。</w:t>
      </w:r>
    </w:p>
    <w:p w:rsidR="00FE7377" w:rsidRPr="00FD06D6" w:rsidRDefault="00FE7377" w:rsidP="00FE7377">
      <w:pPr>
        <w:autoSpaceDE w:val="0"/>
        <w:autoSpaceDN w:val="0"/>
        <w:adjustRightInd w:val="0"/>
        <w:snapToGrid w:val="0"/>
        <w:spacing w:line="220" w:lineRule="exact"/>
        <w:ind w:firstLineChars="521" w:firstLine="1146"/>
        <w:jc w:val="both"/>
        <w:rPr>
          <w:rFonts w:eastAsia="標楷體"/>
          <w:bCs/>
          <w:sz w:val="22"/>
        </w:rPr>
      </w:pPr>
      <w:r w:rsidRPr="00FD06D6">
        <w:rPr>
          <w:rFonts w:eastAsia="標楷體"/>
          <w:bCs/>
          <w:sz w:val="22"/>
        </w:rPr>
        <w:t xml:space="preserve">3.OECD, </w:t>
      </w:r>
      <w:r w:rsidRPr="00FD06D6">
        <w:rPr>
          <w:rFonts w:eastAsia="標楷體"/>
          <w:bCs/>
          <w:i/>
          <w:iCs/>
          <w:sz w:val="22"/>
        </w:rPr>
        <w:t>Economic Outlook</w:t>
      </w:r>
      <w:r w:rsidRPr="00FD06D6">
        <w:rPr>
          <w:rFonts w:eastAsia="標楷體"/>
          <w:bCs/>
          <w:sz w:val="22"/>
        </w:rPr>
        <w:t>,</w:t>
      </w:r>
      <w:r w:rsidRPr="00FD06D6">
        <w:t xml:space="preserve"> </w:t>
      </w:r>
      <w:r w:rsidRPr="00FD06D6">
        <w:rPr>
          <w:rFonts w:eastAsia="標楷體"/>
          <w:bCs/>
          <w:sz w:val="22"/>
        </w:rPr>
        <w:t>May 2019</w:t>
      </w:r>
      <w:r w:rsidRPr="00FD06D6">
        <w:rPr>
          <w:rFonts w:eastAsia="標楷體" w:hint="eastAsia"/>
          <w:bCs/>
          <w:sz w:val="22"/>
        </w:rPr>
        <w:t>。</w:t>
      </w:r>
    </w:p>
    <w:p w:rsidR="00FE7377" w:rsidRPr="00FD06D6" w:rsidRDefault="00FE7377" w:rsidP="00FE7377">
      <w:pPr>
        <w:autoSpaceDE w:val="0"/>
        <w:autoSpaceDN w:val="0"/>
        <w:adjustRightInd w:val="0"/>
        <w:snapToGrid w:val="0"/>
        <w:spacing w:line="240" w:lineRule="exact"/>
        <w:ind w:right="880" w:firstLineChars="515" w:firstLine="1133"/>
        <w:rPr>
          <w:sz w:val="22"/>
        </w:rPr>
      </w:pPr>
      <w:r w:rsidRPr="00FD06D6">
        <w:rPr>
          <w:sz w:val="22"/>
        </w:rPr>
        <w:t xml:space="preserve">4.World Bank, </w:t>
      </w:r>
      <w:r w:rsidRPr="00FD06D6">
        <w:rPr>
          <w:i/>
          <w:sz w:val="22"/>
        </w:rPr>
        <w:t>Global Economic Prospects</w:t>
      </w:r>
      <w:r w:rsidRPr="00FD06D6">
        <w:rPr>
          <w:sz w:val="22"/>
        </w:rPr>
        <w:t>,</w:t>
      </w:r>
      <w:r w:rsidRPr="00FD06D6">
        <w:t xml:space="preserve"> June </w:t>
      </w:r>
      <w:r w:rsidRPr="00FD06D6">
        <w:rPr>
          <w:sz w:val="22"/>
          <w:szCs w:val="22"/>
        </w:rPr>
        <w:t>2</w:t>
      </w:r>
      <w:r w:rsidRPr="00FD06D6">
        <w:rPr>
          <w:sz w:val="22"/>
        </w:rPr>
        <w:t>019</w:t>
      </w:r>
      <w:r w:rsidRPr="00FD06D6">
        <w:rPr>
          <w:rFonts w:hint="eastAsia"/>
          <w:sz w:val="22"/>
        </w:rPr>
        <w:t>。</w:t>
      </w:r>
    </w:p>
    <w:p w:rsidR="00FE7377" w:rsidRPr="00FD06D6" w:rsidRDefault="00FE7377" w:rsidP="00FE7377">
      <w:pPr>
        <w:autoSpaceDE w:val="0"/>
        <w:autoSpaceDN w:val="0"/>
        <w:adjustRightInd w:val="0"/>
        <w:snapToGrid w:val="0"/>
        <w:spacing w:line="220" w:lineRule="exact"/>
        <w:ind w:firstLineChars="500" w:firstLine="1100"/>
        <w:jc w:val="both"/>
        <w:rPr>
          <w:rFonts w:eastAsia="標楷體"/>
          <w:bCs/>
          <w:sz w:val="22"/>
        </w:rPr>
      </w:pPr>
      <w:r w:rsidRPr="00FD06D6">
        <w:rPr>
          <w:sz w:val="22"/>
        </w:rPr>
        <w:t xml:space="preserve">5.WTO, </w:t>
      </w:r>
      <w:r w:rsidRPr="00FD06D6">
        <w:rPr>
          <w:i/>
          <w:sz w:val="22"/>
        </w:rPr>
        <w:t>PRESS RELEASE</w:t>
      </w:r>
      <w:r w:rsidRPr="00FD06D6">
        <w:rPr>
          <w:sz w:val="22"/>
        </w:rPr>
        <w:t>, April 2019</w:t>
      </w:r>
      <w:r w:rsidRPr="00FD06D6">
        <w:rPr>
          <w:rFonts w:hint="eastAsia"/>
          <w:sz w:val="22"/>
        </w:rPr>
        <w:t>。</w:t>
      </w:r>
    </w:p>
    <w:p w:rsidR="00E1599A" w:rsidRPr="00E77F6B" w:rsidRDefault="00E1599A" w:rsidP="00E1599A">
      <w:pPr>
        <w:autoSpaceDE w:val="0"/>
        <w:autoSpaceDN w:val="0"/>
        <w:adjustRightInd w:val="0"/>
        <w:snapToGrid w:val="0"/>
        <w:spacing w:line="220" w:lineRule="exact"/>
        <w:ind w:firstLineChars="500" w:firstLine="1100"/>
        <w:jc w:val="both"/>
        <w:rPr>
          <w:rFonts w:eastAsia="標楷體"/>
          <w:bCs/>
          <w:sz w:val="22"/>
        </w:rPr>
      </w:pPr>
    </w:p>
    <w:p w:rsidR="00E1599A" w:rsidRPr="00E77F6B" w:rsidRDefault="00E1599A" w:rsidP="00E1599A">
      <w:pPr>
        <w:autoSpaceDE w:val="0"/>
        <w:autoSpaceDN w:val="0"/>
        <w:adjustRightInd w:val="0"/>
        <w:snapToGrid w:val="0"/>
        <w:spacing w:line="240" w:lineRule="exact"/>
        <w:ind w:right="880" w:firstLineChars="515" w:firstLine="1133"/>
        <w:rPr>
          <w:rFonts w:eastAsia="標楷體"/>
          <w:bCs/>
          <w:sz w:val="22"/>
        </w:rPr>
      </w:pPr>
    </w:p>
    <w:p w:rsidR="00A2527D" w:rsidRPr="00EF326A" w:rsidRDefault="00A2527D" w:rsidP="00A2527D">
      <w:pPr>
        <w:keepNext/>
        <w:snapToGrid w:val="0"/>
        <w:spacing w:afterLines="100" w:after="360" w:line="200" w:lineRule="atLeast"/>
        <w:jc w:val="center"/>
        <w:outlineLvl w:val="1"/>
        <w:rPr>
          <w:rFonts w:eastAsia="標楷體"/>
          <w:b/>
          <w:sz w:val="32"/>
          <w:szCs w:val="32"/>
        </w:rPr>
      </w:pPr>
      <w:bookmarkStart w:id="46" w:name="_Toc20842449"/>
      <w:r w:rsidRPr="005C53DE">
        <w:rPr>
          <w:rFonts w:eastAsia="標楷體" w:hint="eastAsia"/>
          <w:b/>
          <w:sz w:val="32"/>
          <w:szCs w:val="32"/>
          <w:lang w:val="zh-TW"/>
        </w:rPr>
        <w:t>表</w:t>
      </w:r>
      <w:r w:rsidRPr="005C53DE">
        <w:rPr>
          <w:rFonts w:eastAsia="標楷體"/>
          <w:b/>
          <w:sz w:val="32"/>
          <w:szCs w:val="32"/>
        </w:rPr>
        <w:t xml:space="preserve">3  </w:t>
      </w:r>
      <w:r w:rsidRPr="005C53DE">
        <w:rPr>
          <w:rFonts w:eastAsia="標楷體" w:hint="eastAsia"/>
          <w:b/>
          <w:sz w:val="32"/>
          <w:szCs w:val="32"/>
          <w:lang w:val="zh-TW"/>
        </w:rPr>
        <w:t>國內主要經濟指標</w:t>
      </w:r>
      <w:bookmarkEnd w:id="46"/>
    </w:p>
    <w:tbl>
      <w:tblPr>
        <w:tblStyle w:val="affffa"/>
        <w:tblW w:w="11002" w:type="dxa"/>
        <w:jc w:val="center"/>
        <w:tblLayout w:type="fixed"/>
        <w:tblLook w:val="04A0" w:firstRow="1" w:lastRow="0" w:firstColumn="1" w:lastColumn="0" w:noHBand="0" w:noVBand="1"/>
      </w:tblPr>
      <w:tblGrid>
        <w:gridCol w:w="420"/>
        <w:gridCol w:w="355"/>
        <w:gridCol w:w="950"/>
        <w:gridCol w:w="581"/>
        <w:gridCol w:w="615"/>
        <w:gridCol w:w="596"/>
        <w:gridCol w:w="622"/>
        <w:gridCol w:w="605"/>
        <w:gridCol w:w="616"/>
        <w:gridCol w:w="590"/>
        <w:gridCol w:w="607"/>
        <w:gridCol w:w="601"/>
        <w:gridCol w:w="616"/>
        <w:gridCol w:w="605"/>
        <w:gridCol w:w="605"/>
        <w:gridCol w:w="605"/>
        <w:gridCol w:w="616"/>
        <w:gridCol w:w="596"/>
        <w:gridCol w:w="201"/>
      </w:tblGrid>
      <w:tr w:rsidR="009210A6" w:rsidRPr="003B1054" w:rsidTr="009210A6">
        <w:trPr>
          <w:jc w:val="center"/>
        </w:trPr>
        <w:tc>
          <w:tcPr>
            <w:tcW w:w="420" w:type="dxa"/>
            <w:tcBorders>
              <w:left w:val="nil"/>
              <w:bottom w:val="single" w:sz="4" w:space="0" w:color="FFFFFF" w:themeColor="background1"/>
            </w:tcBorders>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vMerge w:val="restart"/>
            <w:tcBorders>
              <w:bottom w:val="single" w:sz="4" w:space="0" w:color="FFFFFF" w:themeColor="background1"/>
            </w:tcBorders>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581" w:type="dxa"/>
            <w:tcBorders>
              <w:bottom w:val="single" w:sz="4" w:space="0" w:color="FFFFFF" w:themeColor="background1"/>
              <w:right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w:t>
            </w:r>
            <w:r>
              <w:rPr>
                <w:rFonts w:eastAsia="標楷體" w:hint="eastAsia"/>
                <w:spacing w:val="-20"/>
                <w:sz w:val="22"/>
              </w:rPr>
              <w:t>6</w:t>
            </w:r>
            <w:r w:rsidRPr="003B1054">
              <w:rPr>
                <w:rFonts w:eastAsia="標楷體"/>
                <w:spacing w:val="-20"/>
                <w:sz w:val="22"/>
              </w:rPr>
              <w:t>年</w:t>
            </w:r>
          </w:p>
        </w:tc>
        <w:tc>
          <w:tcPr>
            <w:tcW w:w="3054" w:type="dxa"/>
            <w:gridSpan w:val="5"/>
            <w:tcBorders>
              <w:bottom w:val="single" w:sz="4" w:space="0" w:color="FFFFFF" w:themeColor="background1"/>
              <w:right w:val="nil"/>
            </w:tcBorders>
            <w:vAlign w:val="center"/>
          </w:tcPr>
          <w:p w:rsidR="009210A6" w:rsidRDefault="009210A6" w:rsidP="009210A6">
            <w:pPr>
              <w:adjustRightInd w:val="0"/>
              <w:snapToGrid w:val="0"/>
              <w:ind w:rightChars="-50" w:right="-120"/>
              <w:contextualSpacing/>
              <w:jc w:val="center"/>
              <w:textAlignment w:val="center"/>
              <w:rPr>
                <w:rFonts w:eastAsia="標楷體"/>
                <w:sz w:val="22"/>
              </w:rPr>
            </w:pPr>
            <w:r w:rsidRPr="003B1054">
              <w:rPr>
                <w:rFonts w:eastAsia="標楷體"/>
                <w:sz w:val="22"/>
              </w:rPr>
              <w:t>107</w:t>
            </w:r>
            <w:r w:rsidRPr="003B1054">
              <w:rPr>
                <w:rFonts w:eastAsia="標楷體"/>
                <w:sz w:val="22"/>
              </w:rPr>
              <w:t>年</w:t>
            </w:r>
          </w:p>
        </w:tc>
        <w:tc>
          <w:tcPr>
            <w:tcW w:w="5642" w:type="dxa"/>
            <w:gridSpan w:val="10"/>
            <w:tcBorders>
              <w:bottom w:val="single" w:sz="4" w:space="0" w:color="FFFFFF" w:themeColor="background1"/>
              <w:right w:val="nil"/>
            </w:tcBorders>
            <w:vAlign w:val="center"/>
          </w:tcPr>
          <w:p w:rsidR="009210A6" w:rsidRDefault="009210A6" w:rsidP="009210A6">
            <w:pPr>
              <w:adjustRightInd w:val="0"/>
              <w:snapToGrid w:val="0"/>
              <w:ind w:rightChars="-50" w:right="-120"/>
              <w:contextualSpacing/>
              <w:jc w:val="center"/>
              <w:textAlignment w:val="center"/>
              <w:rPr>
                <w:rFonts w:eastAsia="標楷體"/>
                <w:sz w:val="22"/>
              </w:rPr>
            </w:pPr>
            <w:r>
              <w:rPr>
                <w:rFonts w:eastAsia="標楷體" w:hint="eastAsia"/>
                <w:sz w:val="22"/>
              </w:rPr>
              <w:t>108</w:t>
            </w:r>
            <w:r>
              <w:rPr>
                <w:rFonts w:eastAsia="標楷體" w:hint="eastAsia"/>
                <w:sz w:val="22"/>
              </w:rPr>
              <w:t>年</w:t>
            </w:r>
          </w:p>
        </w:tc>
      </w:tr>
      <w:tr w:rsidR="009210A6" w:rsidRPr="003B1054" w:rsidTr="009210A6">
        <w:trPr>
          <w:jc w:val="center"/>
        </w:trPr>
        <w:tc>
          <w:tcPr>
            <w:tcW w:w="420" w:type="dxa"/>
            <w:tcBorders>
              <w:top w:val="single" w:sz="4" w:space="0" w:color="FFFFFF" w:themeColor="background1"/>
              <w:left w:val="nil"/>
            </w:tcBorders>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vMerge/>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581" w:type="dxa"/>
            <w:tcBorders>
              <w:top w:val="single" w:sz="4" w:space="0" w:color="FFFFFF" w:themeColor="background1"/>
              <w:bottom w:val="single" w:sz="4" w:space="0" w:color="auto"/>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615" w:type="dxa"/>
            <w:tcBorders>
              <w:left w:val="single" w:sz="4" w:space="0" w:color="auto"/>
              <w:bottom w:val="single" w:sz="4" w:space="0" w:color="auto"/>
              <w:right w:val="single" w:sz="4" w:space="0" w:color="auto"/>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sidRPr="003B1054">
              <w:rPr>
                <w:rFonts w:eastAsia="標楷體"/>
                <w:spacing w:val="-20"/>
                <w:sz w:val="22"/>
              </w:rPr>
              <w:t>9</w:t>
            </w:r>
            <w:r w:rsidRPr="003B1054">
              <w:rPr>
                <w:rFonts w:eastAsia="標楷體"/>
                <w:spacing w:val="-20"/>
                <w:sz w:val="22"/>
              </w:rPr>
              <w:t>月</w:t>
            </w:r>
          </w:p>
        </w:tc>
        <w:tc>
          <w:tcPr>
            <w:tcW w:w="596" w:type="dxa"/>
            <w:tcBorders>
              <w:left w:val="single" w:sz="4" w:space="0" w:color="auto"/>
              <w:bottom w:val="single" w:sz="4" w:space="0" w:color="auto"/>
              <w:right w:val="nil"/>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sidRPr="003B1054">
              <w:rPr>
                <w:rFonts w:eastAsia="標楷體"/>
                <w:spacing w:val="-20"/>
                <w:sz w:val="22"/>
              </w:rPr>
              <w:t>10</w:t>
            </w:r>
            <w:r w:rsidRPr="003B1054">
              <w:rPr>
                <w:rFonts w:eastAsia="標楷體"/>
                <w:spacing w:val="-20"/>
                <w:sz w:val="22"/>
              </w:rPr>
              <w:t>月</w:t>
            </w:r>
          </w:p>
        </w:tc>
        <w:tc>
          <w:tcPr>
            <w:tcW w:w="622" w:type="dxa"/>
            <w:tcBorders>
              <w:left w:val="single" w:sz="4" w:space="0" w:color="auto"/>
              <w:bottom w:val="single" w:sz="4" w:space="0" w:color="auto"/>
              <w:right w:val="single" w:sz="4" w:space="0" w:color="auto"/>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sidRPr="003B1054">
              <w:rPr>
                <w:rFonts w:eastAsia="標楷體"/>
                <w:spacing w:val="-20"/>
                <w:sz w:val="22"/>
              </w:rPr>
              <w:t>11</w:t>
            </w:r>
            <w:r w:rsidRPr="003B1054">
              <w:rPr>
                <w:rFonts w:eastAsia="標楷體"/>
                <w:spacing w:val="-20"/>
                <w:sz w:val="22"/>
              </w:rPr>
              <w:t>月</w:t>
            </w:r>
          </w:p>
        </w:tc>
        <w:tc>
          <w:tcPr>
            <w:tcW w:w="605" w:type="dxa"/>
            <w:tcBorders>
              <w:left w:val="single" w:sz="4" w:space="0" w:color="auto"/>
              <w:bottom w:val="single" w:sz="4" w:space="0" w:color="auto"/>
              <w:right w:val="single" w:sz="4" w:space="0" w:color="auto"/>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616" w:type="dxa"/>
            <w:tcBorders>
              <w:left w:val="single" w:sz="4" w:space="0" w:color="auto"/>
              <w:bottom w:val="single" w:sz="4" w:space="0" w:color="auto"/>
              <w:right w:val="single" w:sz="4" w:space="0" w:color="auto"/>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Pr>
                <w:rFonts w:eastAsia="標楷體" w:hint="eastAsia"/>
                <w:spacing w:val="-20"/>
                <w:sz w:val="22"/>
              </w:rPr>
              <w:t>全年</w:t>
            </w:r>
          </w:p>
        </w:tc>
        <w:tc>
          <w:tcPr>
            <w:tcW w:w="590" w:type="dxa"/>
            <w:tcBorders>
              <w:left w:val="single" w:sz="4" w:space="0" w:color="auto"/>
              <w:bottom w:val="single" w:sz="4" w:space="0" w:color="auto"/>
              <w:right w:val="single" w:sz="4" w:space="0" w:color="auto"/>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07" w:type="dxa"/>
            <w:tcBorders>
              <w:left w:val="single" w:sz="4" w:space="0" w:color="auto"/>
              <w:bottom w:val="single" w:sz="4" w:space="0" w:color="auto"/>
              <w:right w:val="single" w:sz="4" w:space="0" w:color="auto"/>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601" w:type="dxa"/>
            <w:tcBorders>
              <w:left w:val="single" w:sz="4" w:space="0" w:color="auto"/>
              <w:bottom w:val="single" w:sz="4" w:space="0" w:color="auto"/>
              <w:right w:val="nil"/>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616" w:type="dxa"/>
            <w:tcBorders>
              <w:left w:val="single" w:sz="4" w:space="0" w:color="auto"/>
              <w:bottom w:val="single" w:sz="4" w:space="0" w:color="auto"/>
              <w:right w:val="nil"/>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9210A6" w:rsidRPr="003B1054" w:rsidRDefault="009210A6" w:rsidP="009210A6">
            <w:pPr>
              <w:adjustRightInd w:val="0"/>
              <w:snapToGrid w:val="0"/>
              <w:contextualSpacing/>
              <w:jc w:val="center"/>
              <w:textAlignment w:val="center"/>
              <w:rPr>
                <w:rFonts w:eastAsia="標楷體"/>
                <w:spacing w:val="-20"/>
                <w:sz w:val="22"/>
              </w:rPr>
            </w:pPr>
            <w:r w:rsidRPr="003B1054">
              <w:rPr>
                <w:rFonts w:eastAsia="標楷體"/>
                <w:spacing w:val="-20"/>
                <w:sz w:val="22"/>
              </w:rPr>
              <w:t>7</w:t>
            </w:r>
            <w:r w:rsidRPr="003B1054">
              <w:rPr>
                <w:rFonts w:eastAsia="標楷體"/>
                <w:spacing w:val="-20"/>
                <w:sz w:val="22"/>
              </w:rPr>
              <w:t>月</w:t>
            </w:r>
          </w:p>
        </w:tc>
        <w:tc>
          <w:tcPr>
            <w:tcW w:w="616" w:type="dxa"/>
            <w:tcBorders>
              <w:left w:val="single" w:sz="4" w:space="0" w:color="auto"/>
              <w:bottom w:val="single" w:sz="4" w:space="0" w:color="auto"/>
              <w:right w:val="single" w:sz="4" w:space="0" w:color="auto"/>
            </w:tcBorders>
            <w:vAlign w:val="center"/>
          </w:tcPr>
          <w:p w:rsidR="009210A6" w:rsidRPr="003B1054" w:rsidRDefault="009210A6" w:rsidP="00641C19">
            <w:pPr>
              <w:adjustRightInd w:val="0"/>
              <w:snapToGrid w:val="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797" w:type="dxa"/>
            <w:gridSpan w:val="2"/>
            <w:tcBorders>
              <w:left w:val="single" w:sz="4" w:space="0" w:color="auto"/>
              <w:bottom w:val="single" w:sz="4" w:space="0" w:color="auto"/>
              <w:right w:val="nil"/>
            </w:tcBorders>
            <w:vAlign w:val="center"/>
          </w:tcPr>
          <w:p w:rsidR="009210A6" w:rsidRPr="003B1054" w:rsidRDefault="009210A6" w:rsidP="00641C19">
            <w:pPr>
              <w:adjustRightInd w:val="0"/>
              <w:snapToGrid w:val="0"/>
              <w:contextualSpacing/>
              <w:jc w:val="center"/>
              <w:textAlignment w:val="center"/>
              <w:rPr>
                <w:rFonts w:eastAsia="標楷體"/>
                <w:spacing w:val="-20"/>
                <w:sz w:val="22"/>
              </w:rPr>
            </w:pPr>
            <w:r w:rsidRPr="003B1054">
              <w:rPr>
                <w:rFonts w:eastAsia="標楷體"/>
                <w:spacing w:val="-20"/>
                <w:sz w:val="22"/>
              </w:rPr>
              <w:t>累計</w:t>
            </w:r>
          </w:p>
          <w:p w:rsidR="009210A6" w:rsidRPr="003B1054" w:rsidRDefault="009210A6" w:rsidP="00641C19">
            <w:pPr>
              <w:adjustRightInd w:val="0"/>
              <w:snapToGrid w:val="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預估</w:t>
            </w:r>
          </w:p>
        </w:tc>
      </w:tr>
      <w:tr w:rsidR="009210A6" w:rsidRPr="002E4706" w:rsidTr="009210A6">
        <w:trPr>
          <w:gridAfter w:val="1"/>
          <w:wAfter w:w="201" w:type="dxa"/>
          <w:trHeight w:val="633"/>
          <w:jc w:val="center"/>
        </w:trPr>
        <w:tc>
          <w:tcPr>
            <w:tcW w:w="420" w:type="dxa"/>
            <w:vMerge w:val="restart"/>
            <w:tcBorders>
              <w:left w:val="nil"/>
            </w:tcBorders>
            <w:vAlign w:val="center"/>
          </w:tcPr>
          <w:p w:rsidR="009210A6"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w:t>
            </w:r>
          </w:p>
          <w:p w:rsidR="009210A6"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濟</w:t>
            </w:r>
          </w:p>
          <w:p w:rsidR="009210A6"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成</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長</w:t>
            </w:r>
          </w:p>
        </w:tc>
        <w:tc>
          <w:tcPr>
            <w:tcW w:w="1305" w:type="dxa"/>
            <w:gridSpan w:val="2"/>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經濟成長率</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1" w:type="dxa"/>
            <w:tcBorders>
              <w:top w:val="single" w:sz="4" w:space="0" w:color="auto"/>
              <w:left w:val="nil"/>
              <w:bottom w:val="nil"/>
              <w:right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3.08</w:t>
            </w:r>
          </w:p>
        </w:tc>
        <w:tc>
          <w:tcPr>
            <w:tcW w:w="615" w:type="dxa"/>
            <w:tcBorders>
              <w:top w:val="single" w:sz="4" w:space="0" w:color="auto"/>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38</w:t>
            </w:r>
          </w:p>
        </w:tc>
        <w:tc>
          <w:tcPr>
            <w:tcW w:w="596" w:type="dxa"/>
            <w:tcBorders>
              <w:top w:val="single" w:sz="4" w:space="0" w:color="auto"/>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2" w:type="dxa"/>
            <w:tcBorders>
              <w:top w:val="single" w:sz="4" w:space="0" w:color="auto"/>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80</w:t>
            </w:r>
          </w:p>
        </w:tc>
        <w:tc>
          <w:tcPr>
            <w:tcW w:w="616" w:type="dxa"/>
            <w:tcBorders>
              <w:top w:val="single" w:sz="4" w:space="0" w:color="auto"/>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2.6</w:t>
            </w:r>
            <w:r w:rsidRPr="00484048">
              <w:rPr>
                <w:rFonts w:eastAsia="標楷體" w:hint="eastAsia"/>
                <w:color w:val="000000" w:themeColor="text1"/>
                <w:spacing w:val="-20"/>
                <w:sz w:val="22"/>
              </w:rPr>
              <w:t>3</w:t>
            </w:r>
          </w:p>
        </w:tc>
        <w:tc>
          <w:tcPr>
            <w:tcW w:w="590" w:type="dxa"/>
            <w:tcBorders>
              <w:top w:val="single" w:sz="4" w:space="0" w:color="auto"/>
              <w:left w:val="nil"/>
              <w:bottom w:val="nil"/>
              <w:right w:val="nil"/>
            </w:tcBorders>
            <w:vAlign w:val="center"/>
          </w:tcPr>
          <w:p w:rsidR="009210A6" w:rsidRPr="002E4706" w:rsidRDefault="009210A6" w:rsidP="009210A6">
            <w:pPr>
              <w:adjustRightInd w:val="0"/>
              <w:snapToGrid w:val="0"/>
              <w:ind w:rightChars="-50" w:right="-120"/>
              <w:contextualSpacing/>
              <w:jc w:val="center"/>
              <w:textAlignment w:val="center"/>
              <w:rPr>
                <w:rFonts w:eastAsia="標楷體"/>
                <w:color w:val="000000" w:themeColor="text1"/>
                <w:spacing w:val="-20"/>
                <w:sz w:val="22"/>
              </w:rPr>
            </w:pPr>
          </w:p>
        </w:tc>
        <w:tc>
          <w:tcPr>
            <w:tcW w:w="607" w:type="dxa"/>
            <w:tcBorders>
              <w:top w:val="single" w:sz="4" w:space="0" w:color="auto"/>
              <w:left w:val="nil"/>
              <w:bottom w:val="nil"/>
              <w:right w:val="nil"/>
            </w:tcBorders>
            <w:vAlign w:val="center"/>
          </w:tcPr>
          <w:p w:rsidR="009210A6" w:rsidRPr="002E470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1" w:type="dxa"/>
            <w:tcBorders>
              <w:top w:val="single" w:sz="4" w:space="0" w:color="auto"/>
              <w:left w:val="nil"/>
              <w:bottom w:val="nil"/>
              <w:right w:val="nil"/>
            </w:tcBorders>
            <w:vAlign w:val="center"/>
          </w:tcPr>
          <w:p w:rsidR="009210A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9210A6" w:rsidRPr="002E470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1.83</w:t>
            </w:r>
          </w:p>
        </w:tc>
        <w:tc>
          <w:tcPr>
            <w:tcW w:w="616" w:type="dxa"/>
            <w:tcBorders>
              <w:top w:val="single" w:sz="4" w:space="0" w:color="auto"/>
              <w:left w:val="nil"/>
              <w:bottom w:val="nil"/>
              <w:right w:val="nil"/>
            </w:tcBorders>
            <w:vAlign w:val="center"/>
          </w:tcPr>
          <w:p w:rsidR="009210A6" w:rsidRPr="002E470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9210A6" w:rsidRPr="002E4706" w:rsidRDefault="009210A6" w:rsidP="009210A6">
            <w:pPr>
              <w:adjustRightInd w:val="0"/>
              <w:snapToGrid w:val="0"/>
              <w:ind w:leftChars="-50" w:lef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9210A6" w:rsidRPr="00DE69E3" w:rsidRDefault="009210A6" w:rsidP="009210A6">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9210A6" w:rsidRPr="00DE69E3" w:rsidRDefault="009210A6" w:rsidP="009210A6">
            <w:pPr>
              <w:adjustRightInd w:val="0"/>
              <w:snapToGrid w:val="0"/>
              <w:ind w:leftChars="-50" w:left="-120" w:rightChars="-50" w:right="-120"/>
              <w:contextualSpacing/>
              <w:jc w:val="center"/>
              <w:textAlignment w:val="center"/>
              <w:rPr>
                <w:rFonts w:eastAsia="標楷體"/>
                <w:spacing w:val="-20"/>
                <w:sz w:val="22"/>
              </w:rPr>
            </w:pPr>
            <w:r w:rsidRPr="00DE69E3">
              <w:rPr>
                <w:rFonts w:eastAsia="標楷體" w:hint="eastAsia"/>
                <w:spacing w:val="-20"/>
                <w:sz w:val="22"/>
              </w:rPr>
              <w:t>2.4</w:t>
            </w:r>
            <w:r>
              <w:rPr>
                <w:rFonts w:eastAsia="標楷體" w:hint="eastAsia"/>
                <w:spacing w:val="-20"/>
                <w:sz w:val="22"/>
              </w:rPr>
              <w:t>0</w:t>
            </w:r>
          </w:p>
        </w:tc>
        <w:tc>
          <w:tcPr>
            <w:tcW w:w="605" w:type="dxa"/>
            <w:tcBorders>
              <w:top w:val="single" w:sz="4" w:space="0" w:color="auto"/>
              <w:left w:val="nil"/>
              <w:bottom w:val="nil"/>
              <w:right w:val="nil"/>
            </w:tcBorders>
            <w:vAlign w:val="center"/>
          </w:tcPr>
          <w:p w:rsidR="009210A6" w:rsidRPr="002E4706" w:rsidRDefault="009210A6" w:rsidP="009210A6">
            <w:pPr>
              <w:adjustRightInd w:val="0"/>
              <w:snapToGrid w:val="0"/>
              <w:ind w:leftChars="-50" w:left="-120"/>
              <w:contextualSpacing/>
              <w:jc w:val="right"/>
              <w:textAlignment w:val="center"/>
              <w:rPr>
                <w:rFonts w:eastAsia="標楷體"/>
                <w:color w:val="000000" w:themeColor="text1"/>
                <w:spacing w:val="-20"/>
                <w:sz w:val="22"/>
              </w:rPr>
            </w:pPr>
          </w:p>
        </w:tc>
        <w:tc>
          <w:tcPr>
            <w:tcW w:w="616" w:type="dxa"/>
            <w:tcBorders>
              <w:top w:val="single" w:sz="4" w:space="0" w:color="auto"/>
              <w:left w:val="nil"/>
              <w:bottom w:val="nil"/>
              <w:right w:val="nil"/>
            </w:tcBorders>
            <w:vAlign w:val="center"/>
          </w:tcPr>
          <w:p w:rsidR="009210A6" w:rsidRPr="002E4706" w:rsidRDefault="009210A6" w:rsidP="00641C19">
            <w:pPr>
              <w:adjustRightInd w:val="0"/>
              <w:snapToGrid w:val="0"/>
              <w:ind w:leftChars="-50" w:left="-120"/>
              <w:contextualSpacing/>
              <w:jc w:val="right"/>
              <w:textAlignment w:val="center"/>
              <w:rPr>
                <w:rFonts w:eastAsia="標楷體"/>
                <w:color w:val="000000" w:themeColor="text1"/>
                <w:spacing w:val="-20"/>
                <w:sz w:val="22"/>
              </w:rPr>
            </w:pPr>
          </w:p>
        </w:tc>
        <w:tc>
          <w:tcPr>
            <w:tcW w:w="596" w:type="dxa"/>
            <w:tcBorders>
              <w:top w:val="single" w:sz="4" w:space="0" w:color="auto"/>
              <w:left w:val="nil"/>
              <w:bottom w:val="nil"/>
              <w:right w:val="nil"/>
            </w:tcBorders>
            <w:vAlign w:val="center"/>
          </w:tcPr>
          <w:p w:rsidR="009210A6" w:rsidRPr="002E4706" w:rsidRDefault="009210A6" w:rsidP="00641C19">
            <w:pPr>
              <w:adjustRightInd w:val="0"/>
              <w:snapToGrid w:val="0"/>
              <w:ind w:leftChars="-50" w:left="-120"/>
              <w:contextualSpacing/>
              <w:jc w:val="right"/>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.46</w:t>
            </w:r>
          </w:p>
        </w:tc>
      </w:tr>
      <w:tr w:rsidR="009210A6" w:rsidRPr="002E4706" w:rsidTr="009210A6">
        <w:trPr>
          <w:gridAfter w:val="1"/>
          <w:wAfter w:w="201" w:type="dxa"/>
          <w:trHeight w:val="571"/>
          <w:jc w:val="center"/>
        </w:trPr>
        <w:tc>
          <w:tcPr>
            <w:tcW w:w="420" w:type="dxa"/>
            <w:vMerge/>
            <w:tcBorders>
              <w:left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民間投資成長率</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1" w:type="dxa"/>
            <w:tcBorders>
              <w:top w:val="nil"/>
              <w:left w:val="nil"/>
              <w:bottom w:val="nil"/>
              <w:right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615" w:type="dxa"/>
            <w:tcBorders>
              <w:top w:val="nil"/>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5.</w:t>
            </w:r>
            <w:r w:rsidRPr="00484048">
              <w:rPr>
                <w:rFonts w:eastAsia="標楷體" w:hint="eastAsia"/>
                <w:color w:val="000000" w:themeColor="text1"/>
                <w:spacing w:val="-20"/>
                <w:sz w:val="22"/>
              </w:rPr>
              <w:t>48</w:t>
            </w:r>
          </w:p>
        </w:tc>
        <w:tc>
          <w:tcPr>
            <w:tcW w:w="596" w:type="dxa"/>
            <w:tcBorders>
              <w:top w:val="nil"/>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2" w:type="dxa"/>
            <w:tcBorders>
              <w:top w:val="nil"/>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0</w:t>
            </w:r>
            <w:r w:rsidRPr="00484048">
              <w:rPr>
                <w:rFonts w:eastAsia="標楷體"/>
                <w:color w:val="000000" w:themeColor="text1"/>
                <w:spacing w:val="-20"/>
                <w:sz w:val="22"/>
              </w:rPr>
              <w:t>.</w:t>
            </w:r>
            <w:r>
              <w:rPr>
                <w:rFonts w:eastAsia="標楷體" w:hint="eastAsia"/>
                <w:color w:val="000000" w:themeColor="text1"/>
                <w:spacing w:val="-20"/>
                <w:sz w:val="22"/>
              </w:rPr>
              <w:t>97</w:t>
            </w:r>
          </w:p>
        </w:tc>
        <w:tc>
          <w:tcPr>
            <w:tcW w:w="616" w:type="dxa"/>
            <w:tcBorders>
              <w:top w:val="nil"/>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79</w:t>
            </w:r>
          </w:p>
        </w:tc>
        <w:tc>
          <w:tcPr>
            <w:tcW w:w="590" w:type="dxa"/>
            <w:tcBorders>
              <w:top w:val="nil"/>
              <w:left w:val="nil"/>
              <w:bottom w:val="nil"/>
              <w:right w:val="nil"/>
            </w:tcBorders>
            <w:vAlign w:val="center"/>
          </w:tcPr>
          <w:p w:rsidR="009210A6" w:rsidRPr="002E4706" w:rsidRDefault="009210A6" w:rsidP="009210A6">
            <w:pPr>
              <w:adjustRightInd w:val="0"/>
              <w:snapToGrid w:val="0"/>
              <w:ind w:rightChars="-50" w:right="-120"/>
              <w:contextualSpacing/>
              <w:jc w:val="center"/>
              <w:textAlignment w:val="center"/>
              <w:rPr>
                <w:rFonts w:eastAsia="標楷體"/>
                <w:color w:val="000000" w:themeColor="text1"/>
                <w:spacing w:val="-20"/>
                <w:sz w:val="22"/>
              </w:rPr>
            </w:pPr>
          </w:p>
        </w:tc>
        <w:tc>
          <w:tcPr>
            <w:tcW w:w="607" w:type="dxa"/>
            <w:tcBorders>
              <w:top w:val="nil"/>
              <w:left w:val="nil"/>
              <w:bottom w:val="nil"/>
              <w:right w:val="nil"/>
            </w:tcBorders>
            <w:vAlign w:val="center"/>
          </w:tcPr>
          <w:p w:rsidR="009210A6" w:rsidRPr="002E470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1" w:type="dxa"/>
            <w:tcBorders>
              <w:top w:val="nil"/>
              <w:left w:val="nil"/>
              <w:bottom w:val="nil"/>
              <w:right w:val="nil"/>
            </w:tcBorders>
            <w:vAlign w:val="center"/>
          </w:tcPr>
          <w:p w:rsidR="009210A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9210A6" w:rsidRPr="002E470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7.04</w:t>
            </w:r>
          </w:p>
        </w:tc>
        <w:tc>
          <w:tcPr>
            <w:tcW w:w="616" w:type="dxa"/>
            <w:tcBorders>
              <w:top w:val="nil"/>
              <w:left w:val="nil"/>
              <w:bottom w:val="nil"/>
              <w:right w:val="nil"/>
            </w:tcBorders>
            <w:vAlign w:val="center"/>
          </w:tcPr>
          <w:p w:rsidR="009210A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9210A6" w:rsidRDefault="009210A6" w:rsidP="009210A6">
            <w:pPr>
              <w:adjustRightInd w:val="0"/>
              <w:snapToGrid w:val="0"/>
              <w:ind w:leftChars="-50" w:lef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9210A6" w:rsidRPr="00DE69E3" w:rsidRDefault="009210A6" w:rsidP="009210A6">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9210A6" w:rsidRPr="00DE69E3" w:rsidRDefault="009210A6" w:rsidP="009210A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DE69E3">
              <w:rPr>
                <w:rFonts w:eastAsia="標楷體" w:hint="eastAsia"/>
                <w:spacing w:val="-20"/>
                <w:sz w:val="22"/>
              </w:rPr>
              <w:t>.</w:t>
            </w:r>
            <w:r>
              <w:rPr>
                <w:rFonts w:eastAsia="標楷體" w:hint="eastAsia"/>
                <w:spacing w:val="-20"/>
                <w:sz w:val="22"/>
              </w:rPr>
              <w:t>48</w:t>
            </w:r>
          </w:p>
        </w:tc>
        <w:tc>
          <w:tcPr>
            <w:tcW w:w="605" w:type="dxa"/>
            <w:tcBorders>
              <w:top w:val="nil"/>
              <w:left w:val="nil"/>
              <w:bottom w:val="nil"/>
              <w:right w:val="nil"/>
            </w:tcBorders>
            <w:vAlign w:val="center"/>
          </w:tcPr>
          <w:p w:rsidR="009210A6" w:rsidRPr="002E4706" w:rsidRDefault="009210A6" w:rsidP="009210A6">
            <w:pPr>
              <w:adjustRightInd w:val="0"/>
              <w:snapToGrid w:val="0"/>
              <w:ind w:leftChars="-50" w:left="-120"/>
              <w:contextualSpacing/>
              <w:jc w:val="right"/>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9210A6" w:rsidRPr="002E4706" w:rsidRDefault="009210A6" w:rsidP="00641C19">
            <w:pPr>
              <w:adjustRightInd w:val="0"/>
              <w:snapToGrid w:val="0"/>
              <w:ind w:leftChars="-50" w:left="-120"/>
              <w:contextualSpacing/>
              <w:jc w:val="right"/>
              <w:textAlignment w:val="center"/>
              <w:rPr>
                <w:rFonts w:eastAsia="標楷體"/>
                <w:color w:val="000000" w:themeColor="text1"/>
                <w:spacing w:val="-20"/>
                <w:sz w:val="22"/>
              </w:rPr>
            </w:pPr>
          </w:p>
        </w:tc>
        <w:tc>
          <w:tcPr>
            <w:tcW w:w="596" w:type="dxa"/>
            <w:tcBorders>
              <w:top w:val="nil"/>
              <w:left w:val="nil"/>
              <w:bottom w:val="nil"/>
              <w:right w:val="nil"/>
            </w:tcBorders>
            <w:vAlign w:val="center"/>
          </w:tcPr>
          <w:p w:rsidR="009210A6" w:rsidRPr="002E4706" w:rsidRDefault="009210A6" w:rsidP="00641C19">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5.01</w:t>
            </w:r>
          </w:p>
        </w:tc>
      </w:tr>
      <w:tr w:rsidR="009210A6" w:rsidRPr="002E4706" w:rsidTr="009210A6">
        <w:trPr>
          <w:gridAfter w:val="1"/>
          <w:wAfter w:w="201" w:type="dxa"/>
          <w:trHeight w:val="551"/>
          <w:jc w:val="center"/>
        </w:trPr>
        <w:tc>
          <w:tcPr>
            <w:tcW w:w="420" w:type="dxa"/>
            <w:vMerge/>
            <w:tcBorders>
              <w:left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民間消費成長率</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1" w:type="dxa"/>
            <w:tcBorders>
              <w:top w:val="nil"/>
              <w:left w:val="nil"/>
              <w:bottom w:val="nil"/>
              <w:right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2.54</w:t>
            </w:r>
          </w:p>
        </w:tc>
        <w:tc>
          <w:tcPr>
            <w:tcW w:w="615" w:type="dxa"/>
            <w:tcBorders>
              <w:top w:val="nil"/>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1.</w:t>
            </w:r>
            <w:r w:rsidRPr="00484048">
              <w:rPr>
                <w:rFonts w:eastAsia="標楷體" w:hint="eastAsia"/>
                <w:color w:val="000000" w:themeColor="text1"/>
                <w:spacing w:val="-20"/>
                <w:sz w:val="22"/>
              </w:rPr>
              <w:t>69</w:t>
            </w:r>
          </w:p>
        </w:tc>
        <w:tc>
          <w:tcPr>
            <w:tcW w:w="596" w:type="dxa"/>
            <w:tcBorders>
              <w:top w:val="nil"/>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2" w:type="dxa"/>
            <w:tcBorders>
              <w:top w:val="nil"/>
              <w:left w:val="nil"/>
              <w:bottom w:val="nil"/>
              <w:right w:val="nil"/>
            </w:tcBorders>
            <w:vAlign w:val="center"/>
          </w:tcPr>
          <w:p w:rsidR="009210A6" w:rsidRPr="00484048" w:rsidRDefault="009210A6" w:rsidP="009210A6">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9210A6" w:rsidRPr="00484048" w:rsidRDefault="009210A6" w:rsidP="009210A6">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46</w:t>
            </w:r>
          </w:p>
        </w:tc>
        <w:tc>
          <w:tcPr>
            <w:tcW w:w="616" w:type="dxa"/>
            <w:tcBorders>
              <w:top w:val="nil"/>
              <w:left w:val="nil"/>
              <w:bottom w:val="nil"/>
              <w:right w:val="nil"/>
            </w:tcBorders>
            <w:vAlign w:val="center"/>
          </w:tcPr>
          <w:p w:rsidR="009210A6" w:rsidRPr="00484048"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1.99</w:t>
            </w:r>
          </w:p>
        </w:tc>
        <w:tc>
          <w:tcPr>
            <w:tcW w:w="590" w:type="dxa"/>
            <w:tcBorders>
              <w:top w:val="nil"/>
              <w:left w:val="nil"/>
              <w:bottom w:val="nil"/>
              <w:right w:val="nil"/>
            </w:tcBorders>
            <w:vAlign w:val="center"/>
          </w:tcPr>
          <w:p w:rsidR="009210A6" w:rsidRPr="002E4706" w:rsidRDefault="009210A6" w:rsidP="009210A6">
            <w:pPr>
              <w:adjustRightInd w:val="0"/>
              <w:snapToGrid w:val="0"/>
              <w:ind w:rightChars="-50" w:right="-120"/>
              <w:contextualSpacing/>
              <w:jc w:val="center"/>
              <w:textAlignment w:val="center"/>
              <w:rPr>
                <w:rFonts w:eastAsia="標楷體"/>
                <w:color w:val="000000" w:themeColor="text1"/>
                <w:spacing w:val="-20"/>
                <w:sz w:val="22"/>
              </w:rPr>
            </w:pPr>
          </w:p>
        </w:tc>
        <w:tc>
          <w:tcPr>
            <w:tcW w:w="607" w:type="dxa"/>
            <w:tcBorders>
              <w:top w:val="nil"/>
              <w:left w:val="nil"/>
              <w:bottom w:val="nil"/>
              <w:right w:val="nil"/>
            </w:tcBorders>
            <w:vAlign w:val="center"/>
          </w:tcPr>
          <w:p w:rsidR="009210A6" w:rsidRPr="002E470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1" w:type="dxa"/>
            <w:tcBorders>
              <w:top w:val="nil"/>
              <w:left w:val="nil"/>
              <w:bottom w:val="nil"/>
              <w:right w:val="nil"/>
            </w:tcBorders>
            <w:vAlign w:val="center"/>
          </w:tcPr>
          <w:p w:rsidR="009210A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9210A6" w:rsidRPr="002E470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1.46</w:t>
            </w:r>
          </w:p>
        </w:tc>
        <w:tc>
          <w:tcPr>
            <w:tcW w:w="616" w:type="dxa"/>
            <w:tcBorders>
              <w:top w:val="nil"/>
              <w:left w:val="nil"/>
              <w:bottom w:val="nil"/>
              <w:right w:val="nil"/>
            </w:tcBorders>
            <w:vAlign w:val="center"/>
          </w:tcPr>
          <w:p w:rsidR="009210A6" w:rsidRPr="002E4706" w:rsidRDefault="009210A6"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9210A6" w:rsidRPr="002E4706" w:rsidRDefault="009210A6" w:rsidP="009210A6">
            <w:pPr>
              <w:adjustRightInd w:val="0"/>
              <w:snapToGrid w:val="0"/>
              <w:ind w:leftChars="-50" w:lef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9210A6" w:rsidRPr="00DE69E3" w:rsidRDefault="009210A6" w:rsidP="009210A6">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9210A6" w:rsidRPr="00DE69E3" w:rsidRDefault="009210A6" w:rsidP="009210A6">
            <w:pPr>
              <w:adjustRightInd w:val="0"/>
              <w:snapToGrid w:val="0"/>
              <w:ind w:leftChars="-50" w:left="-120" w:rightChars="-50" w:right="-120"/>
              <w:contextualSpacing/>
              <w:jc w:val="center"/>
              <w:textAlignment w:val="center"/>
              <w:rPr>
                <w:rFonts w:eastAsia="標楷體"/>
                <w:spacing w:val="-20"/>
                <w:sz w:val="22"/>
              </w:rPr>
            </w:pPr>
            <w:r w:rsidRPr="00DE69E3">
              <w:rPr>
                <w:rFonts w:eastAsia="標楷體" w:hint="eastAsia"/>
                <w:spacing w:val="-20"/>
                <w:sz w:val="22"/>
              </w:rPr>
              <w:t>1.5</w:t>
            </w:r>
            <w:r>
              <w:rPr>
                <w:rFonts w:eastAsia="標楷體" w:hint="eastAsia"/>
                <w:spacing w:val="-20"/>
                <w:sz w:val="22"/>
              </w:rPr>
              <w:t>5</w:t>
            </w:r>
          </w:p>
        </w:tc>
        <w:tc>
          <w:tcPr>
            <w:tcW w:w="605" w:type="dxa"/>
            <w:tcBorders>
              <w:top w:val="nil"/>
              <w:left w:val="nil"/>
              <w:bottom w:val="nil"/>
              <w:right w:val="nil"/>
            </w:tcBorders>
            <w:vAlign w:val="center"/>
          </w:tcPr>
          <w:p w:rsidR="009210A6" w:rsidRPr="002E4706" w:rsidRDefault="009210A6" w:rsidP="009210A6">
            <w:pPr>
              <w:adjustRightInd w:val="0"/>
              <w:snapToGrid w:val="0"/>
              <w:ind w:leftChars="-50" w:left="-120"/>
              <w:contextualSpacing/>
              <w:jc w:val="right"/>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9210A6" w:rsidRPr="002E4706" w:rsidRDefault="009210A6" w:rsidP="00641C19">
            <w:pPr>
              <w:adjustRightInd w:val="0"/>
              <w:snapToGrid w:val="0"/>
              <w:ind w:leftChars="-50" w:left="-120"/>
              <w:contextualSpacing/>
              <w:jc w:val="right"/>
              <w:textAlignment w:val="center"/>
              <w:rPr>
                <w:rFonts w:eastAsia="標楷體"/>
                <w:color w:val="000000" w:themeColor="text1"/>
                <w:spacing w:val="-20"/>
                <w:sz w:val="22"/>
              </w:rPr>
            </w:pPr>
          </w:p>
        </w:tc>
        <w:tc>
          <w:tcPr>
            <w:tcW w:w="596" w:type="dxa"/>
            <w:tcBorders>
              <w:top w:val="nil"/>
              <w:left w:val="nil"/>
              <w:bottom w:val="nil"/>
              <w:right w:val="nil"/>
            </w:tcBorders>
            <w:vAlign w:val="center"/>
          </w:tcPr>
          <w:p w:rsidR="009210A6" w:rsidRPr="002E4706" w:rsidRDefault="009210A6" w:rsidP="00641C19">
            <w:pPr>
              <w:adjustRightInd w:val="0"/>
              <w:snapToGrid w:val="0"/>
              <w:ind w:leftChars="-50" w:left="-120"/>
              <w:contextualSpacing/>
              <w:jc w:val="right"/>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.03</w:t>
            </w:r>
          </w:p>
        </w:tc>
      </w:tr>
      <w:tr w:rsidR="009210A6" w:rsidRPr="003B1054" w:rsidTr="009210A6">
        <w:trPr>
          <w:gridAfter w:val="1"/>
          <w:wAfter w:w="201" w:type="dxa"/>
          <w:trHeight w:val="531"/>
          <w:jc w:val="center"/>
        </w:trPr>
        <w:tc>
          <w:tcPr>
            <w:tcW w:w="420" w:type="dxa"/>
            <w:vMerge w:val="restart"/>
            <w:tcBorders>
              <w:left w:val="nil"/>
            </w:tcBorders>
            <w:vAlign w:val="center"/>
          </w:tcPr>
          <w:p w:rsidR="009210A6" w:rsidRDefault="009210A6"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產</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05" w:type="dxa"/>
            <w:gridSpan w:val="2"/>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工業生產指數</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5.00</w:t>
            </w:r>
          </w:p>
        </w:tc>
        <w:tc>
          <w:tcPr>
            <w:tcW w:w="61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1.6</w:t>
            </w:r>
            <w:r>
              <w:rPr>
                <w:rFonts w:eastAsia="標楷體" w:hint="eastAsia"/>
                <w:spacing w:val="-20"/>
                <w:sz w:val="22"/>
              </w:rPr>
              <w:t>6</w:t>
            </w:r>
          </w:p>
        </w:tc>
        <w:tc>
          <w:tcPr>
            <w:tcW w:w="596"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8.</w:t>
            </w:r>
            <w:r>
              <w:rPr>
                <w:rFonts w:eastAsia="標楷體" w:hint="eastAsia"/>
                <w:spacing w:val="-20"/>
                <w:sz w:val="22"/>
              </w:rPr>
              <w:t>78</w:t>
            </w:r>
          </w:p>
        </w:tc>
        <w:tc>
          <w:tcPr>
            <w:tcW w:w="622"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59</w:t>
            </w:r>
          </w:p>
        </w:tc>
        <w:tc>
          <w:tcPr>
            <w:tcW w:w="60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06</w:t>
            </w:r>
          </w:p>
        </w:tc>
        <w:tc>
          <w:tcPr>
            <w:tcW w:w="616" w:type="dxa"/>
            <w:tcBorders>
              <w:top w:val="nil"/>
              <w:left w:val="nil"/>
              <w:bottom w:val="nil"/>
              <w:right w:val="nil"/>
            </w:tcBorders>
            <w:vAlign w:val="center"/>
          </w:tcPr>
          <w:p w:rsidR="009210A6" w:rsidRPr="00D44AA5" w:rsidRDefault="009210A6" w:rsidP="00F71173">
            <w:pPr>
              <w:adjustRightInd w:val="0"/>
              <w:snapToGrid w:val="0"/>
              <w:ind w:leftChars="-50" w:lef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3.6</w:t>
            </w:r>
            <w:r w:rsidRPr="00D44AA5">
              <w:rPr>
                <w:rFonts w:eastAsia="標楷體" w:hint="eastAsia"/>
                <w:color w:val="000000" w:themeColor="text1"/>
                <w:spacing w:val="-20"/>
                <w:sz w:val="22"/>
              </w:rPr>
              <w:t>4</w:t>
            </w:r>
          </w:p>
        </w:tc>
        <w:tc>
          <w:tcPr>
            <w:tcW w:w="590" w:type="dxa"/>
            <w:tcBorders>
              <w:top w:val="nil"/>
              <w:left w:val="nil"/>
              <w:bottom w:val="nil"/>
              <w:right w:val="nil"/>
            </w:tcBorders>
            <w:vAlign w:val="center"/>
          </w:tcPr>
          <w:p w:rsidR="009210A6" w:rsidRPr="005A6AEB"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-1.09</w:t>
            </w:r>
          </w:p>
        </w:tc>
        <w:tc>
          <w:tcPr>
            <w:tcW w:w="607" w:type="dxa"/>
            <w:tcBorders>
              <w:top w:val="nil"/>
              <w:left w:val="nil"/>
              <w:bottom w:val="nil"/>
              <w:right w:val="nil"/>
            </w:tcBorders>
            <w:vAlign w:val="center"/>
          </w:tcPr>
          <w:p w:rsidR="009210A6" w:rsidRPr="005A6AEB" w:rsidRDefault="009210A6" w:rsidP="00F71173">
            <w:pPr>
              <w:adjustRightInd w:val="0"/>
              <w:snapToGrid w:val="0"/>
              <w:ind w:leftChars="-50" w:left="-120"/>
              <w:contextualSpacing/>
              <w:jc w:val="center"/>
              <w:textAlignment w:val="center"/>
              <w:rPr>
                <w:rFonts w:eastAsia="標楷體"/>
                <w:spacing w:val="-20"/>
                <w:sz w:val="22"/>
              </w:rPr>
            </w:pPr>
            <w:r w:rsidRPr="005A6AEB">
              <w:rPr>
                <w:rFonts w:eastAsia="標楷體" w:hint="eastAsia"/>
                <w:spacing w:val="-20"/>
                <w:sz w:val="22"/>
              </w:rPr>
              <w:t>-1.</w:t>
            </w:r>
            <w:r>
              <w:rPr>
                <w:rFonts w:eastAsia="標楷體" w:hint="eastAsia"/>
                <w:spacing w:val="-20"/>
                <w:sz w:val="22"/>
              </w:rPr>
              <w:t>96</w:t>
            </w:r>
          </w:p>
        </w:tc>
        <w:tc>
          <w:tcPr>
            <w:tcW w:w="601"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-9.38</w:t>
            </w:r>
          </w:p>
        </w:tc>
        <w:tc>
          <w:tcPr>
            <w:tcW w:w="616"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1.41</w:t>
            </w:r>
          </w:p>
        </w:tc>
        <w:tc>
          <w:tcPr>
            <w:tcW w:w="605"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-2.58</w:t>
            </w:r>
          </w:p>
        </w:tc>
        <w:tc>
          <w:tcPr>
            <w:tcW w:w="605"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-0.49</w:t>
            </w:r>
          </w:p>
        </w:tc>
        <w:tc>
          <w:tcPr>
            <w:tcW w:w="60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3.03</w:t>
            </w:r>
          </w:p>
        </w:tc>
        <w:tc>
          <w:tcPr>
            <w:tcW w:w="616" w:type="dxa"/>
            <w:tcBorders>
              <w:top w:val="nil"/>
              <w:left w:val="nil"/>
              <w:bottom w:val="nil"/>
              <w:right w:val="nil"/>
            </w:tcBorders>
            <w:vAlign w:val="center"/>
          </w:tcPr>
          <w:p w:rsidR="009210A6" w:rsidRPr="003B1054" w:rsidRDefault="00A76FB9"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2.28</w:t>
            </w:r>
          </w:p>
        </w:tc>
        <w:tc>
          <w:tcPr>
            <w:tcW w:w="596"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w:t>
            </w:r>
            <w:r w:rsidR="00A76FB9">
              <w:rPr>
                <w:rFonts w:eastAsia="標楷體" w:hint="eastAsia"/>
                <w:spacing w:val="-20"/>
                <w:sz w:val="22"/>
              </w:rPr>
              <w:t>0</w:t>
            </w:r>
            <w:r>
              <w:rPr>
                <w:rFonts w:eastAsia="標楷體" w:hint="eastAsia"/>
                <w:spacing w:val="-20"/>
                <w:sz w:val="22"/>
              </w:rPr>
              <w:t>6</w:t>
            </w:r>
          </w:p>
        </w:tc>
      </w:tr>
      <w:tr w:rsidR="009210A6" w:rsidRPr="003B1054" w:rsidTr="009210A6">
        <w:trPr>
          <w:gridAfter w:val="1"/>
          <w:wAfter w:w="201" w:type="dxa"/>
          <w:trHeight w:val="556"/>
          <w:jc w:val="center"/>
        </w:trPr>
        <w:tc>
          <w:tcPr>
            <w:tcW w:w="420" w:type="dxa"/>
            <w:vMerge/>
            <w:tcBorders>
              <w:left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tcBorders>
              <w:bottom w:val="single" w:sz="4" w:space="0" w:color="auto"/>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製造業生產指數</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5.27</w:t>
            </w:r>
          </w:p>
        </w:tc>
        <w:tc>
          <w:tcPr>
            <w:tcW w:w="61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2.0</w:t>
            </w:r>
            <w:r>
              <w:rPr>
                <w:rFonts w:eastAsia="標楷體" w:hint="eastAsia"/>
                <w:spacing w:val="-20"/>
                <w:sz w:val="22"/>
              </w:rPr>
              <w:t>3</w:t>
            </w:r>
          </w:p>
        </w:tc>
        <w:tc>
          <w:tcPr>
            <w:tcW w:w="596"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9.</w:t>
            </w:r>
            <w:r>
              <w:rPr>
                <w:rFonts w:eastAsia="標楷體" w:hint="eastAsia"/>
                <w:spacing w:val="-20"/>
                <w:sz w:val="22"/>
              </w:rPr>
              <w:t>8</w:t>
            </w:r>
            <w:r w:rsidRPr="003B1054">
              <w:rPr>
                <w:rFonts w:eastAsia="標楷體"/>
                <w:spacing w:val="-20"/>
                <w:sz w:val="22"/>
              </w:rPr>
              <w:t>1</w:t>
            </w:r>
          </w:p>
        </w:tc>
        <w:tc>
          <w:tcPr>
            <w:tcW w:w="622"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74</w:t>
            </w:r>
          </w:p>
        </w:tc>
        <w:tc>
          <w:tcPr>
            <w:tcW w:w="60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22</w:t>
            </w:r>
          </w:p>
        </w:tc>
        <w:tc>
          <w:tcPr>
            <w:tcW w:w="616" w:type="dxa"/>
            <w:tcBorders>
              <w:top w:val="nil"/>
              <w:left w:val="nil"/>
              <w:bottom w:val="nil"/>
              <w:right w:val="nil"/>
            </w:tcBorders>
            <w:vAlign w:val="center"/>
          </w:tcPr>
          <w:p w:rsidR="009210A6" w:rsidRPr="00D44AA5" w:rsidRDefault="009210A6" w:rsidP="00F71173">
            <w:pPr>
              <w:adjustRightInd w:val="0"/>
              <w:snapToGrid w:val="0"/>
              <w:ind w:leftChars="-50" w:lef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3.9</w:t>
            </w:r>
            <w:r w:rsidRPr="00D44AA5">
              <w:rPr>
                <w:rFonts w:eastAsia="標楷體" w:hint="eastAsia"/>
                <w:color w:val="000000" w:themeColor="text1"/>
                <w:spacing w:val="-20"/>
                <w:sz w:val="22"/>
              </w:rPr>
              <w:t>3</w:t>
            </w:r>
          </w:p>
        </w:tc>
        <w:tc>
          <w:tcPr>
            <w:tcW w:w="590" w:type="dxa"/>
            <w:tcBorders>
              <w:top w:val="nil"/>
              <w:left w:val="nil"/>
              <w:bottom w:val="nil"/>
              <w:right w:val="nil"/>
            </w:tcBorders>
            <w:vAlign w:val="center"/>
          </w:tcPr>
          <w:p w:rsidR="009210A6" w:rsidRPr="005A6AEB"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-1.08</w:t>
            </w:r>
          </w:p>
        </w:tc>
        <w:tc>
          <w:tcPr>
            <w:tcW w:w="607" w:type="dxa"/>
            <w:tcBorders>
              <w:top w:val="nil"/>
              <w:left w:val="nil"/>
              <w:bottom w:val="nil"/>
              <w:right w:val="nil"/>
            </w:tcBorders>
            <w:vAlign w:val="center"/>
          </w:tcPr>
          <w:p w:rsidR="009210A6" w:rsidRPr="005A6AEB" w:rsidRDefault="009210A6" w:rsidP="00F71173">
            <w:pPr>
              <w:adjustRightInd w:val="0"/>
              <w:snapToGrid w:val="0"/>
              <w:ind w:leftChars="-50" w:left="-120"/>
              <w:contextualSpacing/>
              <w:jc w:val="center"/>
              <w:textAlignment w:val="center"/>
              <w:rPr>
                <w:rFonts w:eastAsia="標楷體"/>
                <w:spacing w:val="-20"/>
                <w:sz w:val="22"/>
              </w:rPr>
            </w:pPr>
            <w:r w:rsidRPr="005A6AEB">
              <w:rPr>
                <w:rFonts w:eastAsia="標楷體" w:hint="eastAsia"/>
                <w:spacing w:val="-20"/>
                <w:sz w:val="22"/>
              </w:rPr>
              <w:t>-1.</w:t>
            </w:r>
            <w:r>
              <w:rPr>
                <w:rFonts w:eastAsia="標楷體" w:hint="eastAsia"/>
                <w:spacing w:val="-20"/>
                <w:sz w:val="22"/>
              </w:rPr>
              <w:t>86</w:t>
            </w:r>
          </w:p>
        </w:tc>
        <w:tc>
          <w:tcPr>
            <w:tcW w:w="601"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-10.01</w:t>
            </w:r>
          </w:p>
        </w:tc>
        <w:tc>
          <w:tcPr>
            <w:tcW w:w="616"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1.32</w:t>
            </w:r>
          </w:p>
        </w:tc>
        <w:tc>
          <w:tcPr>
            <w:tcW w:w="605"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-2.48</w:t>
            </w:r>
          </w:p>
        </w:tc>
        <w:tc>
          <w:tcPr>
            <w:tcW w:w="605"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-0.75</w:t>
            </w:r>
          </w:p>
        </w:tc>
        <w:tc>
          <w:tcPr>
            <w:tcW w:w="60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3.07</w:t>
            </w:r>
          </w:p>
        </w:tc>
        <w:tc>
          <w:tcPr>
            <w:tcW w:w="616" w:type="dxa"/>
            <w:tcBorders>
              <w:top w:val="nil"/>
              <w:left w:val="nil"/>
              <w:bottom w:val="nil"/>
              <w:right w:val="nil"/>
            </w:tcBorders>
            <w:vAlign w:val="center"/>
          </w:tcPr>
          <w:p w:rsidR="009210A6" w:rsidRPr="003B1054" w:rsidRDefault="00F71173"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2.11</w:t>
            </w:r>
          </w:p>
        </w:tc>
        <w:tc>
          <w:tcPr>
            <w:tcW w:w="596"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w:t>
            </w:r>
            <w:r w:rsidR="00A76FB9">
              <w:rPr>
                <w:rFonts w:eastAsia="標楷體" w:hint="eastAsia"/>
                <w:spacing w:val="-20"/>
                <w:sz w:val="22"/>
              </w:rPr>
              <w:t>18</w:t>
            </w:r>
          </w:p>
        </w:tc>
      </w:tr>
      <w:tr w:rsidR="009210A6" w:rsidRPr="003B1054" w:rsidTr="009210A6">
        <w:trPr>
          <w:gridAfter w:val="1"/>
          <w:wAfter w:w="201" w:type="dxa"/>
          <w:trHeight w:val="566"/>
          <w:jc w:val="center"/>
        </w:trPr>
        <w:tc>
          <w:tcPr>
            <w:tcW w:w="420" w:type="dxa"/>
            <w:vMerge/>
            <w:tcBorders>
              <w:left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tcBorders>
              <w:bottom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批發業營業額</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6.1</w:t>
            </w:r>
          </w:p>
        </w:tc>
        <w:tc>
          <w:tcPr>
            <w:tcW w:w="61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3.2</w:t>
            </w:r>
          </w:p>
        </w:tc>
        <w:tc>
          <w:tcPr>
            <w:tcW w:w="596"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7.9</w:t>
            </w:r>
          </w:p>
        </w:tc>
        <w:tc>
          <w:tcPr>
            <w:tcW w:w="622"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0.1</w:t>
            </w:r>
          </w:p>
        </w:tc>
        <w:tc>
          <w:tcPr>
            <w:tcW w:w="60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-5.1</w:t>
            </w:r>
          </w:p>
        </w:tc>
        <w:tc>
          <w:tcPr>
            <w:tcW w:w="616" w:type="dxa"/>
            <w:tcBorders>
              <w:top w:val="nil"/>
              <w:left w:val="nil"/>
              <w:bottom w:val="nil"/>
              <w:right w:val="nil"/>
            </w:tcBorders>
            <w:vAlign w:val="center"/>
          </w:tcPr>
          <w:p w:rsidR="009210A6" w:rsidRPr="001D4262" w:rsidRDefault="009210A6" w:rsidP="00F7117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w:t>
            </w:r>
          </w:p>
        </w:tc>
        <w:tc>
          <w:tcPr>
            <w:tcW w:w="590" w:type="dxa"/>
            <w:tcBorders>
              <w:top w:val="nil"/>
              <w:left w:val="nil"/>
              <w:bottom w:val="nil"/>
              <w:right w:val="nil"/>
            </w:tcBorders>
            <w:vAlign w:val="center"/>
          </w:tcPr>
          <w:p w:rsidR="009210A6" w:rsidRPr="00463DA9"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1.5</w:t>
            </w:r>
          </w:p>
        </w:tc>
        <w:tc>
          <w:tcPr>
            <w:tcW w:w="607" w:type="dxa"/>
            <w:tcBorders>
              <w:top w:val="nil"/>
              <w:left w:val="nil"/>
              <w:bottom w:val="nil"/>
              <w:right w:val="nil"/>
            </w:tcBorders>
            <w:vAlign w:val="center"/>
          </w:tcPr>
          <w:p w:rsidR="009210A6" w:rsidRPr="00463DA9" w:rsidRDefault="009210A6" w:rsidP="00F71173">
            <w:pPr>
              <w:adjustRightInd w:val="0"/>
              <w:snapToGrid w:val="0"/>
              <w:ind w:leftChars="-50" w:left="-120"/>
              <w:contextualSpacing/>
              <w:jc w:val="center"/>
              <w:textAlignment w:val="center"/>
              <w:rPr>
                <w:rFonts w:eastAsia="標楷體"/>
                <w:spacing w:val="-20"/>
                <w:sz w:val="22"/>
              </w:rPr>
            </w:pPr>
            <w:r w:rsidRPr="00463DA9">
              <w:rPr>
                <w:rFonts w:eastAsia="標楷體"/>
                <w:spacing w:val="-20"/>
                <w:sz w:val="22"/>
              </w:rPr>
              <w:t>-</w:t>
            </w:r>
            <w:r>
              <w:rPr>
                <w:rFonts w:eastAsia="標楷體" w:hint="eastAsia"/>
                <w:spacing w:val="-20"/>
                <w:sz w:val="22"/>
              </w:rPr>
              <w:t>4.3</w:t>
            </w:r>
          </w:p>
        </w:tc>
        <w:tc>
          <w:tcPr>
            <w:tcW w:w="601"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-6.9</w:t>
            </w:r>
          </w:p>
        </w:tc>
        <w:tc>
          <w:tcPr>
            <w:tcW w:w="616"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w:t>
            </w:r>
          </w:p>
        </w:tc>
        <w:tc>
          <w:tcPr>
            <w:tcW w:w="605"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-5.5</w:t>
            </w:r>
          </w:p>
        </w:tc>
        <w:tc>
          <w:tcPr>
            <w:tcW w:w="605"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-6.0</w:t>
            </w:r>
          </w:p>
        </w:tc>
        <w:tc>
          <w:tcPr>
            <w:tcW w:w="60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w:t>
            </w:r>
          </w:p>
        </w:tc>
        <w:tc>
          <w:tcPr>
            <w:tcW w:w="616" w:type="dxa"/>
            <w:tcBorders>
              <w:top w:val="nil"/>
              <w:left w:val="nil"/>
              <w:bottom w:val="nil"/>
              <w:right w:val="nil"/>
            </w:tcBorders>
            <w:vAlign w:val="center"/>
          </w:tcPr>
          <w:p w:rsidR="009210A6" w:rsidRPr="003B1054" w:rsidRDefault="00A76FB9"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-5.7</w:t>
            </w:r>
          </w:p>
        </w:tc>
        <w:tc>
          <w:tcPr>
            <w:tcW w:w="596"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w:t>
            </w:r>
            <w:r w:rsidR="00A76FB9">
              <w:rPr>
                <w:rFonts w:eastAsia="標楷體" w:hint="eastAsia"/>
                <w:spacing w:val="-20"/>
                <w:sz w:val="22"/>
              </w:rPr>
              <w:t>3</w:t>
            </w:r>
            <w:r>
              <w:rPr>
                <w:rFonts w:eastAsia="標楷體" w:hint="eastAsia"/>
                <w:spacing w:val="-20"/>
                <w:sz w:val="22"/>
              </w:rPr>
              <w:t>.</w:t>
            </w:r>
            <w:r w:rsidR="00A76FB9">
              <w:rPr>
                <w:rFonts w:eastAsia="標楷體" w:hint="eastAsia"/>
                <w:spacing w:val="-20"/>
                <w:sz w:val="22"/>
              </w:rPr>
              <w:t>1</w:t>
            </w:r>
          </w:p>
        </w:tc>
      </w:tr>
      <w:tr w:rsidR="009210A6" w:rsidRPr="003B1054" w:rsidTr="009210A6">
        <w:trPr>
          <w:gridAfter w:val="1"/>
          <w:wAfter w:w="201" w:type="dxa"/>
          <w:trHeight w:val="693"/>
          <w:jc w:val="center"/>
        </w:trPr>
        <w:tc>
          <w:tcPr>
            <w:tcW w:w="420" w:type="dxa"/>
            <w:vMerge/>
            <w:tcBorders>
              <w:left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tcBorders>
              <w:bottom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零售業營業額</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0.9</w:t>
            </w:r>
          </w:p>
        </w:tc>
        <w:tc>
          <w:tcPr>
            <w:tcW w:w="61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2.7</w:t>
            </w:r>
          </w:p>
        </w:tc>
        <w:tc>
          <w:tcPr>
            <w:tcW w:w="596"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0.6</w:t>
            </w:r>
          </w:p>
        </w:tc>
        <w:tc>
          <w:tcPr>
            <w:tcW w:w="622"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-0.4</w:t>
            </w:r>
          </w:p>
        </w:tc>
        <w:tc>
          <w:tcPr>
            <w:tcW w:w="60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0.5</w:t>
            </w:r>
          </w:p>
        </w:tc>
        <w:tc>
          <w:tcPr>
            <w:tcW w:w="616" w:type="dxa"/>
            <w:tcBorders>
              <w:top w:val="nil"/>
              <w:left w:val="nil"/>
              <w:bottom w:val="nil"/>
              <w:right w:val="nil"/>
            </w:tcBorders>
            <w:vAlign w:val="center"/>
          </w:tcPr>
          <w:p w:rsidR="009210A6" w:rsidRPr="001D4262" w:rsidRDefault="009210A6" w:rsidP="00F7117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2.2</w:t>
            </w:r>
          </w:p>
        </w:tc>
        <w:tc>
          <w:tcPr>
            <w:tcW w:w="590"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6.2</w:t>
            </w:r>
          </w:p>
        </w:tc>
        <w:tc>
          <w:tcPr>
            <w:tcW w:w="607"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-9.4</w:t>
            </w:r>
          </w:p>
        </w:tc>
        <w:tc>
          <w:tcPr>
            <w:tcW w:w="601"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1.3</w:t>
            </w:r>
          </w:p>
        </w:tc>
        <w:tc>
          <w:tcPr>
            <w:tcW w:w="616"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4.4</w:t>
            </w:r>
          </w:p>
        </w:tc>
        <w:tc>
          <w:tcPr>
            <w:tcW w:w="605"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2.9</w:t>
            </w:r>
          </w:p>
        </w:tc>
        <w:tc>
          <w:tcPr>
            <w:tcW w:w="605"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4.5</w:t>
            </w:r>
          </w:p>
        </w:tc>
        <w:tc>
          <w:tcPr>
            <w:tcW w:w="60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6.7</w:t>
            </w:r>
          </w:p>
        </w:tc>
        <w:tc>
          <w:tcPr>
            <w:tcW w:w="616" w:type="dxa"/>
            <w:tcBorders>
              <w:top w:val="nil"/>
              <w:left w:val="nil"/>
              <w:bottom w:val="nil"/>
              <w:right w:val="nil"/>
            </w:tcBorders>
            <w:vAlign w:val="center"/>
          </w:tcPr>
          <w:p w:rsidR="009210A6" w:rsidRPr="003B1054" w:rsidRDefault="00A76FB9"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4.5</w:t>
            </w:r>
          </w:p>
        </w:tc>
        <w:tc>
          <w:tcPr>
            <w:tcW w:w="596"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w:t>
            </w:r>
            <w:r w:rsidR="00A76FB9">
              <w:rPr>
                <w:rFonts w:eastAsia="標楷體" w:hint="eastAsia"/>
                <w:spacing w:val="-20"/>
                <w:sz w:val="22"/>
              </w:rPr>
              <w:t>7</w:t>
            </w:r>
          </w:p>
        </w:tc>
      </w:tr>
      <w:tr w:rsidR="009210A6" w:rsidRPr="003B1054" w:rsidTr="009210A6">
        <w:trPr>
          <w:gridAfter w:val="1"/>
          <w:wAfter w:w="201" w:type="dxa"/>
          <w:trHeight w:val="693"/>
          <w:jc w:val="center"/>
        </w:trPr>
        <w:tc>
          <w:tcPr>
            <w:tcW w:w="420" w:type="dxa"/>
            <w:vMerge/>
            <w:tcBorders>
              <w:left w:val="nil"/>
              <w:bottom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tcBorders>
              <w:bottom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餐飲業營業額</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3.7</w:t>
            </w:r>
          </w:p>
        </w:tc>
        <w:tc>
          <w:tcPr>
            <w:tcW w:w="61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9.5</w:t>
            </w:r>
          </w:p>
        </w:tc>
        <w:tc>
          <w:tcPr>
            <w:tcW w:w="596"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0.2</w:t>
            </w:r>
          </w:p>
        </w:tc>
        <w:tc>
          <w:tcPr>
            <w:tcW w:w="622"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4.0</w:t>
            </w:r>
          </w:p>
        </w:tc>
        <w:tc>
          <w:tcPr>
            <w:tcW w:w="60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6.1</w:t>
            </w:r>
          </w:p>
        </w:tc>
        <w:tc>
          <w:tcPr>
            <w:tcW w:w="616" w:type="dxa"/>
            <w:tcBorders>
              <w:top w:val="nil"/>
              <w:left w:val="nil"/>
              <w:bottom w:val="nil"/>
              <w:right w:val="nil"/>
            </w:tcBorders>
            <w:vAlign w:val="center"/>
          </w:tcPr>
          <w:p w:rsidR="009210A6" w:rsidRPr="001D4262" w:rsidRDefault="009210A6" w:rsidP="00F7117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5.4</w:t>
            </w:r>
          </w:p>
        </w:tc>
        <w:tc>
          <w:tcPr>
            <w:tcW w:w="590"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10.2</w:t>
            </w:r>
          </w:p>
        </w:tc>
        <w:tc>
          <w:tcPr>
            <w:tcW w:w="607"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-0.2</w:t>
            </w:r>
          </w:p>
        </w:tc>
        <w:tc>
          <w:tcPr>
            <w:tcW w:w="601"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8.2</w:t>
            </w:r>
          </w:p>
        </w:tc>
        <w:tc>
          <w:tcPr>
            <w:tcW w:w="616"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2.0</w:t>
            </w:r>
          </w:p>
        </w:tc>
        <w:tc>
          <w:tcPr>
            <w:tcW w:w="605"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4.9</w:t>
            </w:r>
          </w:p>
        </w:tc>
        <w:tc>
          <w:tcPr>
            <w:tcW w:w="605" w:type="dxa"/>
            <w:tcBorders>
              <w:top w:val="nil"/>
              <w:left w:val="nil"/>
              <w:bottom w:val="nil"/>
              <w:right w:val="nil"/>
            </w:tcBorders>
            <w:vAlign w:val="center"/>
          </w:tcPr>
          <w:p w:rsidR="009210A6"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5.1</w:t>
            </w:r>
          </w:p>
        </w:tc>
        <w:tc>
          <w:tcPr>
            <w:tcW w:w="605" w:type="dxa"/>
            <w:tcBorders>
              <w:top w:val="nil"/>
              <w:left w:val="nil"/>
              <w:bottom w:val="nil"/>
              <w:right w:val="nil"/>
            </w:tcBorders>
            <w:vAlign w:val="center"/>
          </w:tcPr>
          <w:p w:rsidR="009210A6" w:rsidRPr="003B1054" w:rsidRDefault="009210A6"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5.0</w:t>
            </w:r>
          </w:p>
        </w:tc>
        <w:tc>
          <w:tcPr>
            <w:tcW w:w="616" w:type="dxa"/>
            <w:tcBorders>
              <w:top w:val="nil"/>
              <w:left w:val="nil"/>
              <w:bottom w:val="nil"/>
              <w:right w:val="nil"/>
            </w:tcBorders>
            <w:vAlign w:val="center"/>
          </w:tcPr>
          <w:p w:rsidR="009210A6" w:rsidRPr="003B1054" w:rsidRDefault="00A76FB9"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5.7</w:t>
            </w:r>
          </w:p>
        </w:tc>
        <w:tc>
          <w:tcPr>
            <w:tcW w:w="596" w:type="dxa"/>
            <w:tcBorders>
              <w:top w:val="nil"/>
              <w:left w:val="nil"/>
              <w:bottom w:val="nil"/>
              <w:right w:val="nil"/>
            </w:tcBorders>
            <w:vAlign w:val="center"/>
          </w:tcPr>
          <w:p w:rsidR="009210A6" w:rsidRPr="003B1054" w:rsidRDefault="00A76FB9"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w:t>
            </w:r>
            <w:r w:rsidR="009210A6">
              <w:rPr>
                <w:rFonts w:eastAsia="標楷體" w:hint="eastAsia"/>
                <w:spacing w:val="-20"/>
                <w:sz w:val="22"/>
              </w:rPr>
              <w:t>.</w:t>
            </w:r>
            <w:r>
              <w:rPr>
                <w:rFonts w:eastAsia="標楷體" w:hint="eastAsia"/>
                <w:spacing w:val="-20"/>
                <w:sz w:val="22"/>
              </w:rPr>
              <w:t>0</w:t>
            </w:r>
          </w:p>
        </w:tc>
      </w:tr>
      <w:tr w:rsidR="00A76FB9" w:rsidRPr="00A76FB9" w:rsidTr="009210A6">
        <w:trPr>
          <w:gridAfter w:val="1"/>
          <w:wAfter w:w="201" w:type="dxa"/>
          <w:trHeight w:val="425"/>
          <w:jc w:val="center"/>
        </w:trPr>
        <w:tc>
          <w:tcPr>
            <w:tcW w:w="420" w:type="dxa"/>
            <w:vMerge w:val="restart"/>
            <w:tcBorders>
              <w:left w:val="nil"/>
            </w:tcBorders>
            <w:vAlign w:val="center"/>
          </w:tcPr>
          <w:p w:rsidR="009210A6" w:rsidRDefault="009210A6"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對</w:t>
            </w:r>
          </w:p>
          <w:p w:rsidR="009210A6" w:rsidRDefault="009210A6"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外</w:t>
            </w:r>
          </w:p>
          <w:p w:rsidR="009210A6" w:rsidRDefault="009210A6"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貿</w:t>
            </w:r>
          </w:p>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易</w:t>
            </w:r>
          </w:p>
        </w:tc>
        <w:tc>
          <w:tcPr>
            <w:tcW w:w="1305" w:type="dxa"/>
            <w:gridSpan w:val="2"/>
            <w:tcBorders>
              <w:bottom w:val="nil"/>
            </w:tcBorders>
            <w:vAlign w:val="center"/>
          </w:tcPr>
          <w:p w:rsidR="009210A6" w:rsidRPr="003B1054" w:rsidRDefault="009210A6"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出口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1" w:type="dxa"/>
            <w:tcBorders>
              <w:top w:val="nil"/>
              <w:left w:val="nil"/>
              <w:bottom w:val="nil"/>
              <w:right w:val="nil"/>
            </w:tcBorders>
            <w:vAlign w:val="center"/>
          </w:tcPr>
          <w:p w:rsidR="009210A6" w:rsidRPr="003B1054" w:rsidRDefault="001D2DC5" w:rsidP="00F26358">
            <w:pPr>
              <w:adjustRightInd w:val="0"/>
              <w:snapToGrid w:val="0"/>
              <w:ind w:leftChars="-50" w:left="-120" w:rightChars="-25" w:right="-60"/>
              <w:contextualSpacing/>
              <w:jc w:val="right"/>
              <w:textAlignment w:val="center"/>
              <w:rPr>
                <w:rFonts w:eastAsia="標楷體"/>
                <w:spacing w:val="-20"/>
                <w:sz w:val="22"/>
              </w:rPr>
            </w:pPr>
            <w:r w:rsidRPr="001D2DC5">
              <w:rPr>
                <w:rFonts w:eastAsia="標楷體"/>
                <w:spacing w:val="-20"/>
                <w:sz w:val="22"/>
              </w:rPr>
              <w:t>3,154.9</w:t>
            </w:r>
          </w:p>
        </w:tc>
        <w:tc>
          <w:tcPr>
            <w:tcW w:w="615" w:type="dxa"/>
            <w:tcBorders>
              <w:top w:val="nil"/>
              <w:left w:val="nil"/>
              <w:bottom w:val="nil"/>
              <w:right w:val="nil"/>
            </w:tcBorders>
            <w:vAlign w:val="center"/>
          </w:tcPr>
          <w:p w:rsidR="009210A6" w:rsidRPr="003B1054" w:rsidRDefault="00A10F59"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294.7</w:t>
            </w:r>
          </w:p>
        </w:tc>
        <w:tc>
          <w:tcPr>
            <w:tcW w:w="596" w:type="dxa"/>
            <w:tcBorders>
              <w:top w:val="nil"/>
              <w:left w:val="nil"/>
              <w:bottom w:val="nil"/>
              <w:right w:val="nil"/>
            </w:tcBorders>
            <w:vAlign w:val="center"/>
          </w:tcPr>
          <w:p w:rsidR="009210A6" w:rsidRPr="003B1054" w:rsidRDefault="009210A6"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29</w:t>
            </w:r>
            <w:r w:rsidR="00A10F59">
              <w:rPr>
                <w:rFonts w:eastAsia="標楷體" w:hint="eastAsia"/>
                <w:spacing w:val="-20"/>
                <w:sz w:val="22"/>
              </w:rPr>
              <w:t>4</w:t>
            </w:r>
            <w:r w:rsidRPr="003B1054">
              <w:rPr>
                <w:rFonts w:eastAsia="標楷體"/>
                <w:spacing w:val="-20"/>
                <w:sz w:val="22"/>
              </w:rPr>
              <w:t>.</w:t>
            </w:r>
            <w:r w:rsidR="00A10F59">
              <w:rPr>
                <w:rFonts w:eastAsia="標楷體" w:hint="eastAsia"/>
                <w:spacing w:val="-20"/>
                <w:sz w:val="22"/>
              </w:rPr>
              <w:t>2</w:t>
            </w:r>
          </w:p>
        </w:tc>
        <w:tc>
          <w:tcPr>
            <w:tcW w:w="622" w:type="dxa"/>
            <w:tcBorders>
              <w:top w:val="nil"/>
              <w:left w:val="nil"/>
              <w:bottom w:val="nil"/>
              <w:right w:val="nil"/>
            </w:tcBorders>
            <w:vAlign w:val="center"/>
          </w:tcPr>
          <w:p w:rsidR="009210A6" w:rsidRPr="003B1054" w:rsidRDefault="009210A6" w:rsidP="00A10F59">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27</w:t>
            </w:r>
            <w:r w:rsidR="00A10F59">
              <w:rPr>
                <w:rFonts w:eastAsia="標楷體" w:hint="eastAsia"/>
                <w:spacing w:val="-20"/>
                <w:sz w:val="22"/>
              </w:rPr>
              <w:t>6</w:t>
            </w:r>
            <w:r w:rsidRPr="003B1054">
              <w:rPr>
                <w:rFonts w:eastAsia="標楷體"/>
                <w:spacing w:val="-20"/>
                <w:sz w:val="22"/>
              </w:rPr>
              <w:t>.</w:t>
            </w:r>
            <w:r>
              <w:rPr>
                <w:rFonts w:eastAsia="標楷體" w:hint="eastAsia"/>
                <w:spacing w:val="-20"/>
                <w:sz w:val="22"/>
              </w:rPr>
              <w:t>8</w:t>
            </w:r>
          </w:p>
        </w:tc>
        <w:tc>
          <w:tcPr>
            <w:tcW w:w="605" w:type="dxa"/>
            <w:tcBorders>
              <w:top w:val="nil"/>
              <w:left w:val="nil"/>
              <w:bottom w:val="nil"/>
              <w:right w:val="nil"/>
            </w:tcBorders>
            <w:vAlign w:val="center"/>
          </w:tcPr>
          <w:p w:rsidR="009210A6" w:rsidRPr="003B1054" w:rsidRDefault="009210A6" w:rsidP="00A10F5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28</w:t>
            </w:r>
            <w:r w:rsidR="00A10F59">
              <w:rPr>
                <w:rFonts w:eastAsia="標楷體" w:hint="eastAsia"/>
                <w:spacing w:val="-20"/>
                <w:sz w:val="22"/>
              </w:rPr>
              <w:t>3</w:t>
            </w:r>
            <w:r w:rsidRPr="003B1054">
              <w:rPr>
                <w:rFonts w:eastAsia="標楷體"/>
                <w:spacing w:val="-20"/>
                <w:sz w:val="22"/>
              </w:rPr>
              <w:t>.</w:t>
            </w:r>
            <w:r w:rsidR="00A10F59">
              <w:rPr>
                <w:rFonts w:eastAsia="標楷體" w:hint="eastAsia"/>
                <w:spacing w:val="-20"/>
                <w:sz w:val="22"/>
              </w:rPr>
              <w:t>7</w:t>
            </w:r>
          </w:p>
        </w:tc>
        <w:tc>
          <w:tcPr>
            <w:tcW w:w="616" w:type="dxa"/>
            <w:tcBorders>
              <w:top w:val="nil"/>
              <w:left w:val="nil"/>
              <w:bottom w:val="nil"/>
              <w:right w:val="nil"/>
            </w:tcBorders>
            <w:vAlign w:val="center"/>
          </w:tcPr>
          <w:p w:rsidR="009210A6" w:rsidRPr="00610FBC" w:rsidRDefault="009210A6" w:rsidP="009210A6">
            <w:pPr>
              <w:adjustRightInd w:val="0"/>
              <w:snapToGrid w:val="0"/>
              <w:ind w:leftChars="-50" w:left="-120" w:rightChars="-25" w:right="-6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3,3</w:t>
            </w:r>
            <w:r w:rsidR="001D2DC5">
              <w:rPr>
                <w:rFonts w:eastAsia="標楷體" w:hint="eastAsia"/>
                <w:color w:val="000000" w:themeColor="text1"/>
                <w:spacing w:val="-20"/>
                <w:sz w:val="22"/>
              </w:rPr>
              <w:t>40</w:t>
            </w:r>
            <w:r w:rsidRPr="00610FBC">
              <w:rPr>
                <w:rFonts w:eastAsia="標楷體"/>
                <w:color w:val="000000" w:themeColor="text1"/>
                <w:spacing w:val="-20"/>
                <w:sz w:val="22"/>
              </w:rPr>
              <w:t>.</w:t>
            </w:r>
            <w:r w:rsidR="001D2DC5">
              <w:rPr>
                <w:rFonts w:eastAsia="標楷體" w:hint="eastAsia"/>
                <w:color w:val="000000" w:themeColor="text1"/>
                <w:spacing w:val="-20"/>
                <w:sz w:val="22"/>
              </w:rPr>
              <w:t>1</w:t>
            </w:r>
          </w:p>
        </w:tc>
        <w:tc>
          <w:tcPr>
            <w:tcW w:w="590" w:type="dxa"/>
            <w:tcBorders>
              <w:top w:val="nil"/>
              <w:left w:val="nil"/>
              <w:bottom w:val="nil"/>
              <w:right w:val="nil"/>
            </w:tcBorders>
            <w:vAlign w:val="center"/>
          </w:tcPr>
          <w:p w:rsidR="009210A6" w:rsidRPr="009F7AF9" w:rsidRDefault="009210A6" w:rsidP="00AE6CEA">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27</w:t>
            </w:r>
            <w:r w:rsidR="00AE6CEA">
              <w:rPr>
                <w:rFonts w:eastAsia="標楷體" w:hint="eastAsia"/>
                <w:spacing w:val="-20"/>
                <w:sz w:val="22"/>
              </w:rPr>
              <w:t>1</w:t>
            </w:r>
            <w:r>
              <w:rPr>
                <w:rFonts w:eastAsia="標楷體" w:hint="eastAsia"/>
                <w:spacing w:val="-20"/>
                <w:sz w:val="22"/>
              </w:rPr>
              <w:t>.</w:t>
            </w:r>
            <w:r w:rsidR="00AE6CEA">
              <w:rPr>
                <w:rFonts w:eastAsia="標楷體" w:hint="eastAsia"/>
                <w:spacing w:val="-20"/>
                <w:sz w:val="22"/>
              </w:rPr>
              <w:t>2</w:t>
            </w:r>
          </w:p>
        </w:tc>
        <w:tc>
          <w:tcPr>
            <w:tcW w:w="607" w:type="dxa"/>
            <w:tcBorders>
              <w:top w:val="nil"/>
              <w:left w:val="nil"/>
              <w:bottom w:val="nil"/>
              <w:right w:val="nil"/>
            </w:tcBorders>
            <w:vAlign w:val="center"/>
          </w:tcPr>
          <w:p w:rsidR="009210A6" w:rsidRDefault="009210A6" w:rsidP="00AE6CEA">
            <w:pPr>
              <w:adjustRightInd w:val="0"/>
              <w:snapToGrid w:val="0"/>
              <w:ind w:leftChars="-50" w:left="-120" w:rightChars="-25" w:right="-60"/>
              <w:contextualSpacing/>
              <w:jc w:val="right"/>
              <w:textAlignment w:val="center"/>
              <w:rPr>
                <w:rFonts w:eastAsia="標楷體"/>
                <w:spacing w:val="-20"/>
                <w:sz w:val="22"/>
              </w:rPr>
            </w:pPr>
            <w:r w:rsidRPr="009F7AF9">
              <w:rPr>
                <w:rFonts w:eastAsia="標楷體"/>
                <w:spacing w:val="-20"/>
                <w:sz w:val="22"/>
              </w:rPr>
              <w:t>20</w:t>
            </w:r>
            <w:r w:rsidR="00AE6CEA">
              <w:rPr>
                <w:rFonts w:eastAsia="標楷體" w:hint="eastAsia"/>
                <w:spacing w:val="-20"/>
                <w:sz w:val="22"/>
              </w:rPr>
              <w:t>3</w:t>
            </w:r>
            <w:r>
              <w:rPr>
                <w:rFonts w:eastAsia="標楷體" w:hint="eastAsia"/>
                <w:spacing w:val="-20"/>
                <w:sz w:val="22"/>
              </w:rPr>
              <w:t>.</w:t>
            </w:r>
            <w:r w:rsidR="00AE6CEA">
              <w:rPr>
                <w:rFonts w:eastAsia="標楷體" w:hint="eastAsia"/>
                <w:spacing w:val="-20"/>
                <w:sz w:val="22"/>
              </w:rPr>
              <w:t>2</w:t>
            </w:r>
          </w:p>
        </w:tc>
        <w:tc>
          <w:tcPr>
            <w:tcW w:w="601" w:type="dxa"/>
            <w:tcBorders>
              <w:top w:val="nil"/>
              <w:left w:val="nil"/>
              <w:bottom w:val="nil"/>
              <w:right w:val="nil"/>
            </w:tcBorders>
            <w:vAlign w:val="center"/>
          </w:tcPr>
          <w:p w:rsidR="009210A6" w:rsidRDefault="009210A6" w:rsidP="00AE6CEA">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28</w:t>
            </w:r>
            <w:r w:rsidR="00AE6CEA">
              <w:rPr>
                <w:rFonts w:eastAsia="標楷體" w:hint="eastAsia"/>
                <w:spacing w:val="-20"/>
                <w:sz w:val="22"/>
              </w:rPr>
              <w:t>4</w:t>
            </w:r>
            <w:r>
              <w:rPr>
                <w:rFonts w:eastAsia="標楷體" w:hint="eastAsia"/>
                <w:spacing w:val="-20"/>
                <w:sz w:val="22"/>
              </w:rPr>
              <w:t>.</w:t>
            </w:r>
            <w:r w:rsidR="00AE6CEA">
              <w:rPr>
                <w:rFonts w:eastAsia="標楷體" w:hint="eastAsia"/>
                <w:spacing w:val="-20"/>
                <w:sz w:val="22"/>
              </w:rPr>
              <w:t>8</w:t>
            </w:r>
          </w:p>
        </w:tc>
        <w:tc>
          <w:tcPr>
            <w:tcW w:w="616" w:type="dxa"/>
            <w:tcBorders>
              <w:top w:val="nil"/>
              <w:left w:val="nil"/>
              <w:bottom w:val="nil"/>
              <w:right w:val="nil"/>
            </w:tcBorders>
            <w:vAlign w:val="center"/>
          </w:tcPr>
          <w:p w:rsidR="009210A6" w:rsidRDefault="009210A6"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25</w:t>
            </w:r>
            <w:r w:rsidR="00AE6CEA">
              <w:rPr>
                <w:rFonts w:eastAsia="標楷體" w:hint="eastAsia"/>
                <w:spacing w:val="-20"/>
                <w:sz w:val="22"/>
              </w:rPr>
              <w:t>5</w:t>
            </w:r>
            <w:r>
              <w:rPr>
                <w:rFonts w:eastAsia="標楷體" w:hint="eastAsia"/>
                <w:spacing w:val="-20"/>
                <w:sz w:val="22"/>
              </w:rPr>
              <w:t>.</w:t>
            </w:r>
            <w:r w:rsidR="00AE6CEA">
              <w:rPr>
                <w:rFonts w:eastAsia="標楷體" w:hint="eastAsia"/>
                <w:spacing w:val="-20"/>
                <w:sz w:val="22"/>
              </w:rPr>
              <w:t>7</w:t>
            </w:r>
          </w:p>
        </w:tc>
        <w:tc>
          <w:tcPr>
            <w:tcW w:w="605" w:type="dxa"/>
            <w:tcBorders>
              <w:top w:val="nil"/>
              <w:left w:val="nil"/>
              <w:bottom w:val="nil"/>
              <w:right w:val="nil"/>
            </w:tcBorders>
            <w:vAlign w:val="center"/>
          </w:tcPr>
          <w:p w:rsidR="009210A6" w:rsidRDefault="009210A6"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27</w:t>
            </w:r>
            <w:r w:rsidR="00AE6CEA">
              <w:rPr>
                <w:rFonts w:eastAsia="標楷體" w:hint="eastAsia"/>
                <w:spacing w:val="-20"/>
                <w:sz w:val="22"/>
              </w:rPr>
              <w:t>5</w:t>
            </w:r>
            <w:r>
              <w:rPr>
                <w:rFonts w:eastAsia="標楷體" w:hint="eastAsia"/>
                <w:spacing w:val="-20"/>
                <w:sz w:val="22"/>
              </w:rPr>
              <w:t>.</w:t>
            </w:r>
            <w:r w:rsidR="00AE6CEA">
              <w:rPr>
                <w:rFonts w:eastAsia="標楷體" w:hint="eastAsia"/>
                <w:spacing w:val="-20"/>
                <w:sz w:val="22"/>
              </w:rPr>
              <w:t>6</w:t>
            </w:r>
          </w:p>
        </w:tc>
        <w:tc>
          <w:tcPr>
            <w:tcW w:w="605" w:type="dxa"/>
            <w:tcBorders>
              <w:top w:val="nil"/>
              <w:left w:val="nil"/>
              <w:bottom w:val="nil"/>
              <w:right w:val="nil"/>
            </w:tcBorders>
            <w:vAlign w:val="center"/>
          </w:tcPr>
          <w:p w:rsidR="009210A6" w:rsidRPr="00B72053" w:rsidRDefault="009210A6" w:rsidP="009210A6">
            <w:pPr>
              <w:adjustRightInd w:val="0"/>
              <w:snapToGrid w:val="0"/>
              <w:ind w:leftChars="-50" w:left="-120"/>
              <w:contextualSpacing/>
              <w:jc w:val="center"/>
              <w:textAlignment w:val="center"/>
              <w:rPr>
                <w:rFonts w:eastAsia="標楷體"/>
                <w:spacing w:val="-20"/>
                <w:sz w:val="22"/>
              </w:rPr>
            </w:pPr>
            <w:r w:rsidRPr="00B72053">
              <w:rPr>
                <w:rFonts w:eastAsia="標楷體"/>
                <w:spacing w:val="-20"/>
                <w:sz w:val="22"/>
              </w:rPr>
              <w:t>28</w:t>
            </w:r>
            <w:r w:rsidR="00AE6CEA">
              <w:rPr>
                <w:rFonts w:eastAsia="標楷體" w:hint="eastAsia"/>
                <w:spacing w:val="-20"/>
                <w:sz w:val="22"/>
              </w:rPr>
              <w:t>2</w:t>
            </w:r>
            <w:r w:rsidRPr="00B72053">
              <w:rPr>
                <w:rFonts w:eastAsia="標楷體"/>
                <w:spacing w:val="-20"/>
                <w:sz w:val="22"/>
              </w:rPr>
              <w:t>.</w:t>
            </w:r>
            <w:r w:rsidR="00AE6CEA">
              <w:rPr>
                <w:rFonts w:eastAsia="標楷體" w:hint="eastAsia"/>
                <w:spacing w:val="-20"/>
                <w:sz w:val="22"/>
              </w:rPr>
              <w:t>2</w:t>
            </w:r>
          </w:p>
        </w:tc>
        <w:tc>
          <w:tcPr>
            <w:tcW w:w="605" w:type="dxa"/>
            <w:tcBorders>
              <w:top w:val="nil"/>
              <w:left w:val="nil"/>
              <w:bottom w:val="nil"/>
              <w:right w:val="nil"/>
            </w:tcBorders>
            <w:vAlign w:val="center"/>
          </w:tcPr>
          <w:p w:rsidR="009210A6" w:rsidRPr="00B72053" w:rsidRDefault="009210A6" w:rsidP="009210A6">
            <w:pPr>
              <w:adjustRightInd w:val="0"/>
              <w:snapToGrid w:val="0"/>
              <w:ind w:leftChars="-50" w:left="-120"/>
              <w:contextualSpacing/>
              <w:jc w:val="center"/>
              <w:textAlignment w:val="center"/>
              <w:rPr>
                <w:rFonts w:eastAsia="標楷體"/>
                <w:spacing w:val="-20"/>
                <w:sz w:val="22"/>
              </w:rPr>
            </w:pPr>
            <w:r w:rsidRPr="00B72053">
              <w:rPr>
                <w:rFonts w:eastAsia="標楷體"/>
                <w:spacing w:val="-20"/>
                <w:sz w:val="22"/>
              </w:rPr>
              <w:t>28</w:t>
            </w:r>
            <w:r w:rsidR="00AE6CEA">
              <w:rPr>
                <w:rFonts w:eastAsia="標楷體" w:hint="eastAsia"/>
                <w:spacing w:val="-20"/>
                <w:sz w:val="22"/>
              </w:rPr>
              <w:t>1</w:t>
            </w:r>
            <w:r w:rsidRPr="00B72053">
              <w:rPr>
                <w:rFonts w:eastAsia="標楷體"/>
                <w:spacing w:val="-20"/>
                <w:sz w:val="22"/>
              </w:rPr>
              <w:t>.</w:t>
            </w:r>
            <w:r w:rsidR="00AE6CEA">
              <w:rPr>
                <w:rFonts w:eastAsia="標楷體" w:hint="eastAsia"/>
                <w:spacing w:val="-20"/>
                <w:sz w:val="22"/>
              </w:rPr>
              <w:t>2</w:t>
            </w:r>
          </w:p>
        </w:tc>
        <w:tc>
          <w:tcPr>
            <w:tcW w:w="616" w:type="dxa"/>
            <w:tcBorders>
              <w:top w:val="nil"/>
              <w:left w:val="nil"/>
              <w:bottom w:val="nil"/>
              <w:right w:val="nil"/>
            </w:tcBorders>
            <w:vAlign w:val="center"/>
          </w:tcPr>
          <w:p w:rsidR="009210A6" w:rsidRPr="00A76FB9" w:rsidRDefault="007349C5" w:rsidP="00641C19">
            <w:pPr>
              <w:adjustRightInd w:val="0"/>
              <w:snapToGrid w:val="0"/>
              <w:ind w:leftChars="-50" w:left="-120"/>
              <w:contextualSpacing/>
              <w:jc w:val="center"/>
              <w:textAlignment w:val="center"/>
              <w:rPr>
                <w:rFonts w:eastAsia="標楷體"/>
                <w:spacing w:val="-20"/>
                <w:sz w:val="22"/>
              </w:rPr>
            </w:pPr>
            <w:r w:rsidRPr="00A76FB9">
              <w:rPr>
                <w:rFonts w:eastAsia="標楷體" w:hint="eastAsia"/>
                <w:spacing w:val="-20"/>
                <w:sz w:val="22"/>
              </w:rPr>
              <w:t>2</w:t>
            </w:r>
            <w:r w:rsidR="00AE6CEA">
              <w:rPr>
                <w:rFonts w:eastAsia="標楷體" w:hint="eastAsia"/>
                <w:spacing w:val="-20"/>
                <w:sz w:val="22"/>
              </w:rPr>
              <w:t>88</w:t>
            </w:r>
            <w:r w:rsidRPr="00A76FB9">
              <w:rPr>
                <w:rFonts w:eastAsia="標楷體" w:hint="eastAsia"/>
                <w:spacing w:val="-20"/>
                <w:sz w:val="22"/>
              </w:rPr>
              <w:t>.</w:t>
            </w:r>
            <w:r w:rsidR="00AE6CEA">
              <w:rPr>
                <w:rFonts w:eastAsia="標楷體" w:hint="eastAsia"/>
                <w:spacing w:val="-20"/>
                <w:sz w:val="22"/>
              </w:rPr>
              <w:t>1</w:t>
            </w:r>
          </w:p>
        </w:tc>
        <w:tc>
          <w:tcPr>
            <w:tcW w:w="596" w:type="dxa"/>
            <w:tcBorders>
              <w:top w:val="nil"/>
              <w:left w:val="nil"/>
              <w:bottom w:val="nil"/>
              <w:right w:val="nil"/>
            </w:tcBorders>
            <w:vAlign w:val="center"/>
          </w:tcPr>
          <w:p w:rsidR="009210A6" w:rsidRPr="00A76FB9" w:rsidRDefault="007349C5" w:rsidP="00E40FAE">
            <w:pPr>
              <w:adjustRightInd w:val="0"/>
              <w:snapToGrid w:val="0"/>
              <w:ind w:leftChars="-50" w:left="-120" w:rightChars="-67" w:right="-161"/>
              <w:contextualSpacing/>
              <w:jc w:val="center"/>
              <w:textAlignment w:val="center"/>
              <w:rPr>
                <w:rFonts w:eastAsia="標楷體"/>
                <w:spacing w:val="-20"/>
                <w:sz w:val="22"/>
              </w:rPr>
            </w:pPr>
            <w:r w:rsidRPr="00A76FB9">
              <w:rPr>
                <w:rFonts w:eastAsia="標楷體" w:hint="eastAsia"/>
                <w:spacing w:val="-20"/>
                <w:sz w:val="22"/>
              </w:rPr>
              <w:t>2,1</w:t>
            </w:r>
            <w:r w:rsidR="00AE6CEA">
              <w:rPr>
                <w:rFonts w:eastAsia="標楷體" w:hint="eastAsia"/>
                <w:spacing w:val="-20"/>
                <w:sz w:val="22"/>
              </w:rPr>
              <w:t>41.9</w:t>
            </w:r>
            <w:r w:rsidR="00F71173">
              <w:rPr>
                <w:rFonts w:eastAsia="標楷體" w:hint="eastAsia"/>
                <w:spacing w:val="-20"/>
                <w:sz w:val="22"/>
              </w:rPr>
              <w:t>4</w:t>
            </w:r>
          </w:p>
        </w:tc>
      </w:tr>
      <w:tr w:rsidR="00F71173" w:rsidRPr="00A76FB9" w:rsidTr="009210A6">
        <w:trPr>
          <w:gridAfter w:val="1"/>
          <w:wAfter w:w="201" w:type="dxa"/>
          <w:trHeight w:val="402"/>
          <w:jc w:val="center"/>
        </w:trPr>
        <w:tc>
          <w:tcPr>
            <w:tcW w:w="420" w:type="dxa"/>
            <w:vMerge/>
            <w:tcBorders>
              <w:left w:val="nil"/>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355" w:type="dxa"/>
            <w:tcBorders>
              <w:top w:val="nil"/>
              <w:bottom w:val="single" w:sz="4" w:space="0" w:color="auto"/>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950" w:type="dxa"/>
            <w:tcBorders>
              <w:top w:val="single" w:sz="4" w:space="0" w:color="auto"/>
              <w:bottom w:val="single" w:sz="4" w:space="0" w:color="auto"/>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13.2</w:t>
            </w:r>
          </w:p>
        </w:tc>
        <w:tc>
          <w:tcPr>
            <w:tcW w:w="615" w:type="dxa"/>
            <w:tcBorders>
              <w:top w:val="nil"/>
              <w:left w:val="nil"/>
              <w:bottom w:val="nil"/>
              <w:right w:val="nil"/>
            </w:tcBorders>
            <w:vAlign w:val="center"/>
          </w:tcPr>
          <w:p w:rsidR="00F71173" w:rsidRPr="003B1054" w:rsidRDefault="00AE6CEA"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2</w:t>
            </w:r>
            <w:r w:rsidR="00F71173" w:rsidRPr="003B1054">
              <w:rPr>
                <w:rFonts w:eastAsia="標楷體"/>
                <w:spacing w:val="-20"/>
                <w:sz w:val="22"/>
              </w:rPr>
              <w:t>.</w:t>
            </w:r>
            <w:r>
              <w:rPr>
                <w:rFonts w:eastAsia="標楷體" w:hint="eastAsia"/>
                <w:spacing w:val="-20"/>
                <w:sz w:val="22"/>
              </w:rPr>
              <w:t>6</w:t>
            </w:r>
          </w:p>
        </w:tc>
        <w:tc>
          <w:tcPr>
            <w:tcW w:w="596" w:type="dxa"/>
            <w:tcBorders>
              <w:top w:val="nil"/>
              <w:left w:val="nil"/>
              <w:bottom w:val="nil"/>
              <w:right w:val="nil"/>
            </w:tcBorders>
            <w:vAlign w:val="center"/>
          </w:tcPr>
          <w:p w:rsidR="00F71173" w:rsidRPr="003B1054" w:rsidRDefault="00F71173"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7.</w:t>
            </w:r>
            <w:r w:rsidR="00AE6CEA">
              <w:rPr>
                <w:rFonts w:eastAsia="標楷體" w:hint="eastAsia"/>
                <w:spacing w:val="-20"/>
                <w:sz w:val="22"/>
              </w:rPr>
              <w:t>4</w:t>
            </w:r>
          </w:p>
        </w:tc>
        <w:tc>
          <w:tcPr>
            <w:tcW w:w="622" w:type="dxa"/>
            <w:tcBorders>
              <w:top w:val="nil"/>
              <w:left w:val="nil"/>
              <w:bottom w:val="nil"/>
              <w:right w:val="nil"/>
            </w:tcBorders>
            <w:vAlign w:val="center"/>
          </w:tcPr>
          <w:p w:rsidR="00F71173" w:rsidRPr="003B1054" w:rsidRDefault="00F71173"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-3</w:t>
            </w:r>
            <w:r w:rsidR="00AE6CEA">
              <w:rPr>
                <w:rFonts w:eastAsia="標楷體" w:hint="eastAsia"/>
                <w:spacing w:val="-20"/>
                <w:sz w:val="22"/>
              </w:rPr>
              <w:t>.2</w:t>
            </w:r>
          </w:p>
        </w:tc>
        <w:tc>
          <w:tcPr>
            <w:tcW w:w="605" w:type="dxa"/>
            <w:tcBorders>
              <w:top w:val="nil"/>
              <w:left w:val="nil"/>
              <w:bottom w:val="nil"/>
              <w:right w:val="nil"/>
            </w:tcBorders>
            <w:vAlign w:val="center"/>
          </w:tcPr>
          <w:p w:rsidR="00F71173" w:rsidRPr="003B1054" w:rsidRDefault="00F71173" w:rsidP="00F71173">
            <w:pPr>
              <w:adjustRightInd w:val="0"/>
              <w:snapToGrid w:val="0"/>
              <w:ind w:left="-50"/>
              <w:contextualSpacing/>
              <w:jc w:val="right"/>
              <w:textAlignment w:val="center"/>
              <w:rPr>
                <w:rFonts w:eastAsia="標楷體"/>
                <w:spacing w:val="-20"/>
                <w:sz w:val="22"/>
              </w:rPr>
            </w:pPr>
            <w:r>
              <w:rPr>
                <w:rFonts w:eastAsia="標楷體"/>
                <w:spacing w:val="-20"/>
                <w:sz w:val="22"/>
              </w:rPr>
              <w:t>-3</w:t>
            </w:r>
            <w:r w:rsidR="00AE6CEA">
              <w:rPr>
                <w:rFonts w:eastAsia="標楷體" w:hint="eastAsia"/>
                <w:spacing w:val="-20"/>
                <w:sz w:val="22"/>
              </w:rPr>
              <w:t>.4</w:t>
            </w:r>
          </w:p>
        </w:tc>
        <w:tc>
          <w:tcPr>
            <w:tcW w:w="616" w:type="dxa"/>
            <w:tcBorders>
              <w:top w:val="nil"/>
              <w:left w:val="nil"/>
              <w:bottom w:val="nil"/>
              <w:right w:val="nil"/>
            </w:tcBorders>
            <w:vAlign w:val="center"/>
          </w:tcPr>
          <w:p w:rsidR="00F71173" w:rsidRPr="00610FBC" w:rsidRDefault="00F71173" w:rsidP="00F71173">
            <w:pPr>
              <w:adjustRightInd w:val="0"/>
              <w:snapToGrid w:val="0"/>
              <w:ind w:left="-5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5.9</w:t>
            </w:r>
          </w:p>
        </w:tc>
        <w:tc>
          <w:tcPr>
            <w:tcW w:w="590" w:type="dxa"/>
            <w:tcBorders>
              <w:top w:val="nil"/>
              <w:left w:val="nil"/>
              <w:bottom w:val="nil"/>
              <w:right w:val="nil"/>
            </w:tcBorders>
            <w:vAlign w:val="center"/>
          </w:tcPr>
          <w:p w:rsidR="00F71173" w:rsidRPr="009F7AF9" w:rsidRDefault="00F71173" w:rsidP="00F71173">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w:t>
            </w:r>
            <w:r w:rsidR="00AE6CEA">
              <w:rPr>
                <w:rFonts w:eastAsia="標楷體" w:hint="eastAsia"/>
                <w:spacing w:val="-20"/>
                <w:sz w:val="22"/>
              </w:rPr>
              <w:t>5</w:t>
            </w:r>
          </w:p>
        </w:tc>
        <w:tc>
          <w:tcPr>
            <w:tcW w:w="607" w:type="dxa"/>
            <w:tcBorders>
              <w:top w:val="nil"/>
              <w:left w:val="nil"/>
              <w:bottom w:val="nil"/>
              <w:right w:val="nil"/>
            </w:tcBorders>
            <w:vAlign w:val="center"/>
          </w:tcPr>
          <w:p w:rsidR="00F71173" w:rsidRDefault="00F71173" w:rsidP="00F71173">
            <w:pPr>
              <w:adjustRightInd w:val="0"/>
              <w:snapToGrid w:val="0"/>
              <w:ind w:leftChars="-50" w:left="-120"/>
              <w:contextualSpacing/>
              <w:jc w:val="right"/>
              <w:textAlignment w:val="center"/>
              <w:rPr>
                <w:rFonts w:eastAsia="標楷體"/>
                <w:spacing w:val="-20"/>
                <w:sz w:val="22"/>
              </w:rPr>
            </w:pPr>
            <w:r w:rsidRPr="009F7AF9">
              <w:rPr>
                <w:rFonts w:eastAsia="標楷體"/>
                <w:spacing w:val="-20"/>
                <w:sz w:val="22"/>
              </w:rPr>
              <w:t>-8.</w:t>
            </w:r>
            <w:r w:rsidR="00AE6CEA">
              <w:rPr>
                <w:rFonts w:eastAsia="標楷體" w:hint="eastAsia"/>
                <w:spacing w:val="-20"/>
                <w:sz w:val="22"/>
              </w:rPr>
              <w:t>3</w:t>
            </w:r>
          </w:p>
        </w:tc>
        <w:tc>
          <w:tcPr>
            <w:tcW w:w="601" w:type="dxa"/>
            <w:tcBorders>
              <w:top w:val="nil"/>
              <w:left w:val="nil"/>
              <w:bottom w:val="nil"/>
              <w:right w:val="nil"/>
            </w:tcBorders>
            <w:vAlign w:val="center"/>
          </w:tcPr>
          <w:p w:rsidR="00F71173" w:rsidRDefault="00F71173" w:rsidP="00F71173">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w:t>
            </w:r>
            <w:r w:rsidR="00AE6CEA">
              <w:rPr>
                <w:rFonts w:eastAsia="標楷體" w:hint="eastAsia"/>
                <w:spacing w:val="-20"/>
                <w:sz w:val="22"/>
              </w:rPr>
              <w:t>4</w:t>
            </w:r>
          </w:p>
        </w:tc>
        <w:tc>
          <w:tcPr>
            <w:tcW w:w="616" w:type="dxa"/>
            <w:tcBorders>
              <w:top w:val="nil"/>
              <w:left w:val="nil"/>
              <w:bottom w:val="nil"/>
              <w:right w:val="nil"/>
            </w:tcBorders>
            <w:vAlign w:val="center"/>
          </w:tcPr>
          <w:p w:rsidR="00F71173" w:rsidRDefault="00F71173"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-3.</w:t>
            </w:r>
            <w:r w:rsidR="00AE6CEA">
              <w:rPr>
                <w:rFonts w:eastAsia="標楷體" w:hint="eastAsia"/>
                <w:spacing w:val="-20"/>
                <w:sz w:val="22"/>
              </w:rPr>
              <w:t>7</w:t>
            </w:r>
          </w:p>
        </w:tc>
        <w:tc>
          <w:tcPr>
            <w:tcW w:w="605" w:type="dxa"/>
            <w:tcBorders>
              <w:top w:val="nil"/>
              <w:left w:val="nil"/>
              <w:bottom w:val="nil"/>
              <w:right w:val="nil"/>
            </w:tcBorders>
            <w:vAlign w:val="center"/>
          </w:tcPr>
          <w:p w:rsidR="00F71173" w:rsidRDefault="00F71173"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-4.8</w:t>
            </w:r>
          </w:p>
        </w:tc>
        <w:tc>
          <w:tcPr>
            <w:tcW w:w="605" w:type="dxa"/>
            <w:tcBorders>
              <w:top w:val="nil"/>
              <w:left w:val="nil"/>
              <w:bottom w:val="nil"/>
              <w:right w:val="nil"/>
            </w:tcBorders>
            <w:vAlign w:val="center"/>
          </w:tcPr>
          <w:p w:rsidR="00F71173" w:rsidRDefault="00F71173"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0.4</w:t>
            </w:r>
          </w:p>
        </w:tc>
        <w:tc>
          <w:tcPr>
            <w:tcW w:w="605" w:type="dxa"/>
            <w:tcBorders>
              <w:top w:val="nil"/>
              <w:left w:val="nil"/>
              <w:bottom w:val="nil"/>
              <w:right w:val="nil"/>
            </w:tcBorders>
            <w:vAlign w:val="center"/>
          </w:tcPr>
          <w:p w:rsidR="00F71173" w:rsidRPr="003B1054" w:rsidRDefault="00F71173"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-0.</w:t>
            </w:r>
            <w:r w:rsidR="00AE6CEA">
              <w:rPr>
                <w:rFonts w:eastAsia="標楷體" w:hint="eastAsia"/>
                <w:spacing w:val="-20"/>
                <w:sz w:val="22"/>
              </w:rPr>
              <w:t>3</w:t>
            </w:r>
          </w:p>
        </w:tc>
        <w:tc>
          <w:tcPr>
            <w:tcW w:w="616" w:type="dxa"/>
            <w:tcBorders>
              <w:top w:val="nil"/>
              <w:left w:val="nil"/>
              <w:bottom w:val="nil"/>
              <w:right w:val="nil"/>
            </w:tcBorders>
            <w:vAlign w:val="center"/>
          </w:tcPr>
          <w:p w:rsidR="00F71173" w:rsidRDefault="00F71173" w:rsidP="00F71173">
            <w:pPr>
              <w:adjustRightInd w:val="0"/>
              <w:snapToGrid w:val="0"/>
              <w:ind w:left="-50"/>
              <w:contextualSpacing/>
              <w:jc w:val="center"/>
              <w:textAlignment w:val="center"/>
              <w:rPr>
                <w:rFonts w:eastAsia="標楷體"/>
                <w:spacing w:val="-20"/>
                <w:sz w:val="22"/>
              </w:rPr>
            </w:pPr>
            <w:r>
              <w:rPr>
                <w:rFonts w:eastAsia="標楷體" w:hint="eastAsia"/>
                <w:spacing w:val="-20"/>
                <w:sz w:val="22"/>
              </w:rPr>
              <w:t>2.</w:t>
            </w:r>
            <w:r w:rsidR="00AE6CEA">
              <w:rPr>
                <w:rFonts w:eastAsia="標楷體" w:hint="eastAsia"/>
                <w:spacing w:val="-20"/>
                <w:sz w:val="22"/>
              </w:rPr>
              <w:t>8</w:t>
            </w:r>
          </w:p>
        </w:tc>
        <w:tc>
          <w:tcPr>
            <w:tcW w:w="596" w:type="dxa"/>
            <w:tcBorders>
              <w:top w:val="nil"/>
              <w:left w:val="nil"/>
              <w:bottom w:val="nil"/>
              <w:right w:val="nil"/>
            </w:tcBorders>
            <w:vAlign w:val="center"/>
          </w:tcPr>
          <w:p w:rsidR="00F71173" w:rsidRPr="00A76FB9" w:rsidRDefault="00F71173" w:rsidP="0002392A">
            <w:pPr>
              <w:adjustRightInd w:val="0"/>
              <w:snapToGrid w:val="0"/>
              <w:ind w:left="-50"/>
              <w:contextualSpacing/>
              <w:jc w:val="center"/>
              <w:textAlignment w:val="center"/>
              <w:rPr>
                <w:rFonts w:eastAsia="標楷體"/>
                <w:spacing w:val="-20"/>
                <w:sz w:val="22"/>
              </w:rPr>
            </w:pPr>
            <w:r w:rsidRPr="00A76FB9">
              <w:rPr>
                <w:rFonts w:eastAsia="標楷體" w:hint="eastAsia"/>
                <w:spacing w:val="-20"/>
                <w:sz w:val="22"/>
              </w:rPr>
              <w:t>-</w:t>
            </w:r>
            <w:r>
              <w:rPr>
                <w:rFonts w:eastAsia="標楷體" w:hint="eastAsia"/>
                <w:spacing w:val="-20"/>
                <w:sz w:val="22"/>
              </w:rPr>
              <w:t>2</w:t>
            </w:r>
            <w:r w:rsidRPr="00A76FB9">
              <w:rPr>
                <w:rFonts w:eastAsia="標楷體" w:hint="eastAsia"/>
                <w:spacing w:val="-20"/>
                <w:sz w:val="22"/>
              </w:rPr>
              <w:t>.</w:t>
            </w:r>
            <w:r w:rsidR="00AE6CEA">
              <w:rPr>
                <w:rFonts w:eastAsia="標楷體" w:hint="eastAsia"/>
                <w:spacing w:val="-20"/>
                <w:sz w:val="22"/>
              </w:rPr>
              <w:t>2</w:t>
            </w:r>
          </w:p>
        </w:tc>
      </w:tr>
      <w:tr w:rsidR="00F71173" w:rsidRPr="00A76FB9" w:rsidTr="009210A6">
        <w:trPr>
          <w:gridAfter w:val="1"/>
          <w:wAfter w:w="201" w:type="dxa"/>
          <w:trHeight w:val="423"/>
          <w:jc w:val="center"/>
        </w:trPr>
        <w:tc>
          <w:tcPr>
            <w:tcW w:w="420" w:type="dxa"/>
            <w:vMerge/>
            <w:tcBorders>
              <w:left w:val="nil"/>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tcBorders>
              <w:bottom w:val="nil"/>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進口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1" w:type="dxa"/>
            <w:tcBorders>
              <w:top w:val="nil"/>
              <w:left w:val="nil"/>
              <w:bottom w:val="nil"/>
              <w:right w:val="nil"/>
            </w:tcBorders>
            <w:vAlign w:val="center"/>
          </w:tcPr>
          <w:p w:rsidR="00F71173" w:rsidRPr="003B1054" w:rsidRDefault="00F71173" w:rsidP="00F26358">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2,5</w:t>
            </w:r>
            <w:r w:rsidR="001D2DC5">
              <w:rPr>
                <w:rFonts w:eastAsia="標楷體" w:hint="eastAsia"/>
                <w:spacing w:val="-20"/>
                <w:sz w:val="22"/>
              </w:rPr>
              <w:t>7</w:t>
            </w:r>
            <w:r w:rsidRPr="003B1054">
              <w:rPr>
                <w:rFonts w:eastAsia="標楷體"/>
                <w:spacing w:val="-20"/>
                <w:sz w:val="22"/>
              </w:rPr>
              <w:t>2.</w:t>
            </w:r>
            <w:r w:rsidR="001D2DC5">
              <w:rPr>
                <w:rFonts w:eastAsia="標楷體" w:hint="eastAsia"/>
                <w:spacing w:val="-20"/>
                <w:sz w:val="22"/>
              </w:rPr>
              <w:t>0</w:t>
            </w:r>
          </w:p>
        </w:tc>
        <w:tc>
          <w:tcPr>
            <w:tcW w:w="615" w:type="dxa"/>
            <w:tcBorders>
              <w:top w:val="nil"/>
              <w:left w:val="nil"/>
              <w:bottom w:val="nil"/>
              <w:right w:val="nil"/>
            </w:tcBorders>
            <w:vAlign w:val="center"/>
          </w:tcPr>
          <w:p w:rsidR="00F71173" w:rsidRPr="003B1054" w:rsidRDefault="00F71173" w:rsidP="001D2DC5">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25</w:t>
            </w:r>
            <w:r w:rsidR="001D2DC5">
              <w:rPr>
                <w:rFonts w:eastAsia="標楷體" w:hint="eastAsia"/>
                <w:spacing w:val="-20"/>
                <w:sz w:val="22"/>
              </w:rPr>
              <w:t>1</w:t>
            </w:r>
            <w:r w:rsidRPr="003B1054">
              <w:rPr>
                <w:rFonts w:eastAsia="標楷體"/>
                <w:spacing w:val="-20"/>
                <w:sz w:val="22"/>
              </w:rPr>
              <w:t>.</w:t>
            </w:r>
            <w:r w:rsidR="001D2DC5">
              <w:rPr>
                <w:rFonts w:eastAsia="標楷體" w:hint="eastAsia"/>
                <w:spacing w:val="-20"/>
                <w:sz w:val="22"/>
              </w:rPr>
              <w:t>1</w:t>
            </w:r>
          </w:p>
        </w:tc>
        <w:tc>
          <w:tcPr>
            <w:tcW w:w="596" w:type="dxa"/>
            <w:tcBorders>
              <w:top w:val="nil"/>
              <w:left w:val="nil"/>
              <w:bottom w:val="nil"/>
              <w:right w:val="nil"/>
            </w:tcBorders>
            <w:vAlign w:val="center"/>
          </w:tcPr>
          <w:p w:rsidR="00F71173" w:rsidRPr="003B1054" w:rsidRDefault="00F71173" w:rsidP="001D2DC5">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26</w:t>
            </w:r>
            <w:r>
              <w:rPr>
                <w:rFonts w:eastAsia="標楷體" w:hint="eastAsia"/>
                <w:spacing w:val="-20"/>
                <w:sz w:val="22"/>
              </w:rPr>
              <w:t>1</w:t>
            </w:r>
            <w:r w:rsidRPr="003B1054">
              <w:rPr>
                <w:rFonts w:eastAsia="標楷體"/>
                <w:spacing w:val="-20"/>
                <w:sz w:val="22"/>
              </w:rPr>
              <w:t>.</w:t>
            </w:r>
            <w:r w:rsidR="001D2DC5">
              <w:rPr>
                <w:rFonts w:eastAsia="標楷體" w:hint="eastAsia"/>
                <w:spacing w:val="-20"/>
                <w:sz w:val="22"/>
              </w:rPr>
              <w:t>0</w:t>
            </w:r>
          </w:p>
        </w:tc>
        <w:tc>
          <w:tcPr>
            <w:tcW w:w="622" w:type="dxa"/>
            <w:tcBorders>
              <w:top w:val="nil"/>
              <w:left w:val="nil"/>
              <w:bottom w:val="nil"/>
              <w:right w:val="nil"/>
            </w:tcBorders>
            <w:vAlign w:val="center"/>
          </w:tcPr>
          <w:p w:rsidR="00F71173" w:rsidRPr="003B1054" w:rsidRDefault="00F71173" w:rsidP="001D2DC5">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w:t>
            </w:r>
            <w:r w:rsidR="001D2DC5">
              <w:rPr>
                <w:rFonts w:eastAsia="標楷體" w:hint="eastAsia"/>
                <w:spacing w:val="-20"/>
                <w:sz w:val="22"/>
              </w:rPr>
              <w:t>29</w:t>
            </w:r>
            <w:r w:rsidRPr="003B1054">
              <w:rPr>
                <w:rFonts w:eastAsia="標楷體"/>
                <w:spacing w:val="-20"/>
                <w:sz w:val="22"/>
              </w:rPr>
              <w:t>.</w:t>
            </w:r>
            <w:r w:rsidR="001D2DC5">
              <w:rPr>
                <w:rFonts w:eastAsia="標楷體" w:hint="eastAsia"/>
                <w:spacing w:val="-20"/>
                <w:sz w:val="22"/>
              </w:rPr>
              <w:t>8</w:t>
            </w:r>
          </w:p>
        </w:tc>
        <w:tc>
          <w:tcPr>
            <w:tcW w:w="605" w:type="dxa"/>
            <w:tcBorders>
              <w:top w:val="nil"/>
              <w:left w:val="nil"/>
              <w:bottom w:val="nil"/>
              <w:right w:val="nil"/>
            </w:tcBorders>
            <w:vAlign w:val="center"/>
          </w:tcPr>
          <w:p w:rsidR="00F71173" w:rsidRPr="003B1054" w:rsidRDefault="00F71173" w:rsidP="001D2DC5">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23</w:t>
            </w:r>
            <w:r w:rsidR="001D2DC5">
              <w:rPr>
                <w:rFonts w:eastAsia="標楷體" w:hint="eastAsia"/>
                <w:spacing w:val="-20"/>
                <w:sz w:val="22"/>
              </w:rPr>
              <w:t>7</w:t>
            </w:r>
            <w:r w:rsidRPr="003B1054">
              <w:rPr>
                <w:rFonts w:eastAsia="標楷體"/>
                <w:spacing w:val="-20"/>
                <w:sz w:val="22"/>
              </w:rPr>
              <w:t>.</w:t>
            </w:r>
            <w:r w:rsidR="001D2DC5">
              <w:rPr>
                <w:rFonts w:eastAsia="標楷體" w:hint="eastAsia"/>
                <w:spacing w:val="-20"/>
                <w:sz w:val="22"/>
              </w:rPr>
              <w:t>0</w:t>
            </w:r>
          </w:p>
        </w:tc>
        <w:tc>
          <w:tcPr>
            <w:tcW w:w="616" w:type="dxa"/>
            <w:tcBorders>
              <w:top w:val="nil"/>
              <w:left w:val="nil"/>
              <w:bottom w:val="nil"/>
              <w:right w:val="nil"/>
            </w:tcBorders>
            <w:vAlign w:val="center"/>
          </w:tcPr>
          <w:p w:rsidR="00F71173" w:rsidRPr="00610FBC" w:rsidRDefault="00F71173" w:rsidP="009210A6">
            <w:pPr>
              <w:adjustRightInd w:val="0"/>
              <w:snapToGrid w:val="0"/>
              <w:ind w:leftChars="-50" w:left="-120" w:rightChars="-25" w:right="-6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2,</w:t>
            </w:r>
            <w:r w:rsidRPr="00610FBC">
              <w:rPr>
                <w:rFonts w:eastAsia="標楷體" w:hint="eastAsia"/>
                <w:color w:val="000000" w:themeColor="text1"/>
                <w:spacing w:val="-20"/>
                <w:sz w:val="22"/>
              </w:rPr>
              <w:t>8</w:t>
            </w:r>
            <w:r w:rsidR="001D2DC5">
              <w:rPr>
                <w:rFonts w:eastAsia="標楷體" w:hint="eastAsia"/>
                <w:color w:val="000000" w:themeColor="text1"/>
                <w:spacing w:val="-20"/>
                <w:sz w:val="22"/>
              </w:rPr>
              <w:t>47</w:t>
            </w:r>
            <w:r w:rsidRPr="00610FBC">
              <w:rPr>
                <w:rFonts w:eastAsia="標楷體"/>
                <w:color w:val="000000" w:themeColor="text1"/>
                <w:spacing w:val="-20"/>
                <w:sz w:val="22"/>
              </w:rPr>
              <w:t>.</w:t>
            </w:r>
            <w:r w:rsidR="009B4A5D">
              <w:rPr>
                <w:rFonts w:eastAsia="標楷體" w:hint="eastAsia"/>
                <w:color w:val="000000" w:themeColor="text1"/>
                <w:spacing w:val="-20"/>
                <w:sz w:val="22"/>
              </w:rPr>
              <w:t>9</w:t>
            </w:r>
          </w:p>
        </w:tc>
        <w:tc>
          <w:tcPr>
            <w:tcW w:w="590" w:type="dxa"/>
            <w:tcBorders>
              <w:top w:val="nil"/>
              <w:left w:val="nil"/>
              <w:bottom w:val="nil"/>
              <w:right w:val="nil"/>
            </w:tcBorders>
            <w:vAlign w:val="center"/>
          </w:tcPr>
          <w:p w:rsidR="00F71173" w:rsidRPr="009F7AF9"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26</w:t>
            </w:r>
            <w:r w:rsidR="001D2DC5">
              <w:rPr>
                <w:rFonts w:eastAsia="標楷體" w:hint="eastAsia"/>
                <w:spacing w:val="-20"/>
                <w:sz w:val="22"/>
              </w:rPr>
              <w:t>2</w:t>
            </w:r>
            <w:r>
              <w:rPr>
                <w:rFonts w:eastAsia="標楷體" w:hint="eastAsia"/>
                <w:spacing w:val="-20"/>
                <w:sz w:val="22"/>
              </w:rPr>
              <w:t>.</w:t>
            </w:r>
            <w:r w:rsidR="001D2DC5">
              <w:rPr>
                <w:rFonts w:eastAsia="標楷體" w:hint="eastAsia"/>
                <w:spacing w:val="-20"/>
                <w:sz w:val="22"/>
              </w:rPr>
              <w:t>5</w:t>
            </w:r>
          </w:p>
        </w:tc>
        <w:tc>
          <w:tcPr>
            <w:tcW w:w="607" w:type="dxa"/>
            <w:tcBorders>
              <w:top w:val="nil"/>
              <w:left w:val="nil"/>
              <w:bottom w:val="nil"/>
              <w:right w:val="nil"/>
            </w:tcBorders>
            <w:vAlign w:val="center"/>
          </w:tcPr>
          <w:p w:rsidR="00F71173" w:rsidRDefault="00F71173" w:rsidP="009210A6">
            <w:pPr>
              <w:adjustRightInd w:val="0"/>
              <w:snapToGrid w:val="0"/>
              <w:ind w:leftChars="-50" w:left="-120" w:rightChars="-25" w:right="-60"/>
              <w:contextualSpacing/>
              <w:jc w:val="right"/>
              <w:textAlignment w:val="center"/>
              <w:rPr>
                <w:rFonts w:eastAsia="標楷體"/>
                <w:spacing w:val="-20"/>
                <w:sz w:val="22"/>
              </w:rPr>
            </w:pPr>
            <w:r w:rsidRPr="009F7AF9">
              <w:rPr>
                <w:rFonts w:eastAsia="標楷體"/>
                <w:spacing w:val="-20"/>
                <w:sz w:val="22"/>
              </w:rPr>
              <w:t>15</w:t>
            </w:r>
            <w:r w:rsidR="001D2DC5">
              <w:rPr>
                <w:rFonts w:eastAsia="標楷體" w:hint="eastAsia"/>
                <w:spacing w:val="-20"/>
                <w:sz w:val="22"/>
              </w:rPr>
              <w:t>2</w:t>
            </w:r>
            <w:r w:rsidRPr="009F7AF9">
              <w:rPr>
                <w:rFonts w:eastAsia="標楷體"/>
                <w:spacing w:val="-20"/>
                <w:sz w:val="22"/>
              </w:rPr>
              <w:t>.</w:t>
            </w:r>
            <w:r w:rsidR="001D2DC5">
              <w:rPr>
                <w:rFonts w:eastAsia="標楷體" w:hint="eastAsia"/>
                <w:spacing w:val="-20"/>
                <w:sz w:val="22"/>
              </w:rPr>
              <w:t>8</w:t>
            </w:r>
          </w:p>
        </w:tc>
        <w:tc>
          <w:tcPr>
            <w:tcW w:w="601" w:type="dxa"/>
            <w:tcBorders>
              <w:top w:val="nil"/>
              <w:left w:val="nil"/>
              <w:bottom w:val="nil"/>
              <w:right w:val="nil"/>
            </w:tcBorders>
            <w:vAlign w:val="center"/>
          </w:tcPr>
          <w:p w:rsidR="00F71173" w:rsidRDefault="00F71173" w:rsidP="001D2DC5">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25</w:t>
            </w:r>
            <w:r w:rsidR="001D2DC5">
              <w:rPr>
                <w:rFonts w:eastAsia="標楷體" w:hint="eastAsia"/>
                <w:spacing w:val="-20"/>
                <w:sz w:val="22"/>
              </w:rPr>
              <w:t>4</w:t>
            </w:r>
            <w:r>
              <w:rPr>
                <w:rFonts w:eastAsia="標楷體" w:hint="eastAsia"/>
                <w:spacing w:val="-20"/>
                <w:sz w:val="22"/>
              </w:rPr>
              <w:t>.</w:t>
            </w:r>
            <w:r w:rsidR="001D2DC5">
              <w:rPr>
                <w:rFonts w:eastAsia="標楷體" w:hint="eastAsia"/>
                <w:spacing w:val="-20"/>
                <w:sz w:val="22"/>
              </w:rPr>
              <w:t>4</w:t>
            </w:r>
          </w:p>
        </w:tc>
        <w:tc>
          <w:tcPr>
            <w:tcW w:w="616" w:type="dxa"/>
            <w:tcBorders>
              <w:top w:val="nil"/>
              <w:left w:val="nil"/>
              <w:bottom w:val="nil"/>
              <w:right w:val="nil"/>
            </w:tcBorders>
            <w:vAlign w:val="center"/>
          </w:tcPr>
          <w:p w:rsidR="00F71173" w:rsidRDefault="00F71173" w:rsidP="001D2DC5">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w:t>
            </w:r>
            <w:r w:rsidR="001D2DC5">
              <w:rPr>
                <w:rFonts w:eastAsia="標楷體" w:hint="eastAsia"/>
                <w:spacing w:val="-20"/>
                <w:sz w:val="22"/>
              </w:rPr>
              <w:t>29</w:t>
            </w:r>
            <w:r>
              <w:rPr>
                <w:rFonts w:eastAsia="標楷體" w:hint="eastAsia"/>
                <w:spacing w:val="-20"/>
                <w:sz w:val="22"/>
              </w:rPr>
              <w:t>.</w:t>
            </w:r>
            <w:r w:rsidR="001D2DC5">
              <w:rPr>
                <w:rFonts w:eastAsia="標楷體" w:hint="eastAsia"/>
                <w:spacing w:val="-20"/>
                <w:sz w:val="22"/>
              </w:rPr>
              <w:t>1</w:t>
            </w:r>
          </w:p>
        </w:tc>
        <w:tc>
          <w:tcPr>
            <w:tcW w:w="605" w:type="dxa"/>
            <w:tcBorders>
              <w:top w:val="nil"/>
              <w:left w:val="nil"/>
              <w:bottom w:val="nil"/>
              <w:right w:val="nil"/>
            </w:tcBorders>
            <w:vAlign w:val="center"/>
          </w:tcPr>
          <w:p w:rsidR="00F71173" w:rsidRDefault="00F71173" w:rsidP="001D2DC5">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23</w:t>
            </w:r>
            <w:r w:rsidR="001D2DC5">
              <w:rPr>
                <w:rFonts w:eastAsia="標楷體" w:hint="eastAsia"/>
                <w:spacing w:val="-20"/>
                <w:sz w:val="22"/>
              </w:rPr>
              <w:t>0</w:t>
            </w:r>
            <w:r>
              <w:rPr>
                <w:rFonts w:eastAsia="標楷體" w:hint="eastAsia"/>
                <w:spacing w:val="-20"/>
                <w:sz w:val="22"/>
              </w:rPr>
              <w:t>.</w:t>
            </w:r>
            <w:r w:rsidR="001D2DC5">
              <w:rPr>
                <w:rFonts w:eastAsia="標楷體" w:hint="eastAsia"/>
                <w:spacing w:val="-20"/>
                <w:sz w:val="22"/>
              </w:rPr>
              <w:t>9</w:t>
            </w:r>
          </w:p>
        </w:tc>
        <w:tc>
          <w:tcPr>
            <w:tcW w:w="605" w:type="dxa"/>
            <w:tcBorders>
              <w:top w:val="nil"/>
              <w:left w:val="nil"/>
              <w:bottom w:val="nil"/>
              <w:right w:val="nil"/>
            </w:tcBorders>
            <w:vAlign w:val="center"/>
          </w:tcPr>
          <w:p w:rsidR="00F71173" w:rsidRDefault="00F71173" w:rsidP="0063529C">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24</w:t>
            </w:r>
            <w:r w:rsidR="0063529C">
              <w:rPr>
                <w:rFonts w:eastAsia="標楷體" w:hint="eastAsia"/>
                <w:spacing w:val="-20"/>
                <w:sz w:val="22"/>
              </w:rPr>
              <w:t>3</w:t>
            </w:r>
            <w:r>
              <w:rPr>
                <w:rFonts w:eastAsia="標楷體" w:hint="eastAsia"/>
                <w:spacing w:val="-20"/>
                <w:sz w:val="22"/>
              </w:rPr>
              <w:t>.</w:t>
            </w:r>
            <w:r w:rsidR="009B4A5D">
              <w:rPr>
                <w:rFonts w:eastAsia="標楷體" w:hint="eastAsia"/>
                <w:spacing w:val="-20"/>
                <w:sz w:val="22"/>
              </w:rPr>
              <w:t>4</w:t>
            </w:r>
          </w:p>
        </w:tc>
        <w:tc>
          <w:tcPr>
            <w:tcW w:w="605" w:type="dxa"/>
            <w:tcBorders>
              <w:top w:val="nil"/>
              <w:left w:val="nil"/>
              <w:bottom w:val="nil"/>
              <w:right w:val="nil"/>
            </w:tcBorders>
            <w:vAlign w:val="center"/>
          </w:tcPr>
          <w:p w:rsidR="00F71173" w:rsidRPr="00B72053" w:rsidRDefault="00F71173" w:rsidP="0063529C">
            <w:pPr>
              <w:adjustRightInd w:val="0"/>
              <w:snapToGrid w:val="0"/>
              <w:ind w:leftChars="-50" w:left="-120" w:rightChars="-25" w:right="-60"/>
              <w:contextualSpacing/>
              <w:jc w:val="center"/>
              <w:textAlignment w:val="center"/>
              <w:rPr>
                <w:rFonts w:eastAsia="標楷體"/>
                <w:spacing w:val="-20"/>
                <w:sz w:val="22"/>
              </w:rPr>
            </w:pPr>
            <w:r w:rsidRPr="00B72053">
              <w:rPr>
                <w:rFonts w:eastAsia="標楷體"/>
                <w:spacing w:val="-20"/>
                <w:sz w:val="22"/>
              </w:rPr>
              <w:t>24</w:t>
            </w:r>
            <w:r w:rsidR="0063529C">
              <w:rPr>
                <w:rFonts w:eastAsia="標楷體" w:hint="eastAsia"/>
                <w:spacing w:val="-20"/>
                <w:sz w:val="22"/>
              </w:rPr>
              <w:t>4</w:t>
            </w:r>
            <w:r w:rsidRPr="00B72053">
              <w:rPr>
                <w:rFonts w:eastAsia="標楷體"/>
                <w:spacing w:val="-20"/>
                <w:sz w:val="22"/>
              </w:rPr>
              <w:t>.</w:t>
            </w:r>
            <w:r w:rsidR="0063529C">
              <w:rPr>
                <w:rFonts w:eastAsia="標楷體" w:hint="eastAsia"/>
                <w:spacing w:val="-20"/>
                <w:sz w:val="22"/>
              </w:rPr>
              <w:t>6</w:t>
            </w:r>
          </w:p>
        </w:tc>
        <w:tc>
          <w:tcPr>
            <w:tcW w:w="616" w:type="dxa"/>
            <w:tcBorders>
              <w:top w:val="nil"/>
              <w:left w:val="nil"/>
              <w:bottom w:val="nil"/>
              <w:right w:val="nil"/>
            </w:tcBorders>
            <w:vAlign w:val="center"/>
          </w:tcPr>
          <w:p w:rsidR="00F71173" w:rsidRPr="00A76FB9" w:rsidRDefault="00F71173" w:rsidP="00641C19">
            <w:pPr>
              <w:adjustRightInd w:val="0"/>
              <w:snapToGrid w:val="0"/>
              <w:ind w:leftChars="-50" w:left="-120" w:rightChars="-25" w:right="-60"/>
              <w:contextualSpacing/>
              <w:jc w:val="center"/>
              <w:textAlignment w:val="center"/>
              <w:rPr>
                <w:rFonts w:eastAsia="標楷體"/>
                <w:spacing w:val="-20"/>
                <w:sz w:val="22"/>
              </w:rPr>
            </w:pPr>
            <w:r w:rsidRPr="00A76FB9">
              <w:rPr>
                <w:rFonts w:eastAsia="標楷體" w:hint="eastAsia"/>
                <w:spacing w:val="-20"/>
                <w:sz w:val="22"/>
              </w:rPr>
              <w:t>2</w:t>
            </w:r>
            <w:r w:rsidR="00AE6CEA">
              <w:rPr>
                <w:rFonts w:eastAsia="標楷體" w:hint="eastAsia"/>
                <w:spacing w:val="-20"/>
                <w:sz w:val="22"/>
              </w:rPr>
              <w:t>28</w:t>
            </w:r>
            <w:r w:rsidRPr="00A76FB9">
              <w:rPr>
                <w:rFonts w:eastAsia="標楷體" w:hint="eastAsia"/>
                <w:spacing w:val="-20"/>
                <w:sz w:val="22"/>
              </w:rPr>
              <w:t>.2</w:t>
            </w:r>
          </w:p>
        </w:tc>
        <w:tc>
          <w:tcPr>
            <w:tcW w:w="596" w:type="dxa"/>
            <w:tcBorders>
              <w:top w:val="nil"/>
              <w:left w:val="nil"/>
              <w:bottom w:val="nil"/>
              <w:right w:val="nil"/>
            </w:tcBorders>
            <w:vAlign w:val="center"/>
          </w:tcPr>
          <w:p w:rsidR="00F71173" w:rsidRPr="00A76FB9" w:rsidRDefault="00F71173" w:rsidP="007349C5">
            <w:pPr>
              <w:adjustRightInd w:val="0"/>
              <w:snapToGrid w:val="0"/>
              <w:ind w:leftChars="-50" w:left="-120" w:rightChars="-25" w:right="-60"/>
              <w:contextualSpacing/>
              <w:jc w:val="center"/>
              <w:textAlignment w:val="center"/>
              <w:rPr>
                <w:rFonts w:eastAsia="標楷體"/>
                <w:spacing w:val="-20"/>
                <w:sz w:val="22"/>
              </w:rPr>
            </w:pPr>
            <w:r w:rsidRPr="00A76FB9">
              <w:rPr>
                <w:rFonts w:eastAsia="標楷體"/>
                <w:spacing w:val="-20"/>
                <w:sz w:val="22"/>
              </w:rPr>
              <w:t>1</w:t>
            </w:r>
            <w:r w:rsidRPr="00A76FB9">
              <w:rPr>
                <w:rFonts w:eastAsia="標楷體" w:hint="eastAsia"/>
                <w:spacing w:val="-20"/>
                <w:sz w:val="22"/>
              </w:rPr>
              <w:t>,8</w:t>
            </w:r>
            <w:r w:rsidR="00AE6CEA">
              <w:rPr>
                <w:rFonts w:eastAsia="標楷體" w:hint="eastAsia"/>
                <w:spacing w:val="-20"/>
                <w:sz w:val="22"/>
              </w:rPr>
              <w:t>45</w:t>
            </w:r>
            <w:r w:rsidRPr="00A76FB9">
              <w:rPr>
                <w:rFonts w:eastAsia="標楷體" w:hint="eastAsia"/>
                <w:spacing w:val="-20"/>
                <w:sz w:val="22"/>
              </w:rPr>
              <w:t>.</w:t>
            </w:r>
            <w:r w:rsidR="00AE6CEA">
              <w:rPr>
                <w:rFonts w:eastAsia="標楷體" w:hint="eastAsia"/>
                <w:spacing w:val="-20"/>
                <w:sz w:val="22"/>
              </w:rPr>
              <w:t>9</w:t>
            </w:r>
          </w:p>
        </w:tc>
      </w:tr>
      <w:tr w:rsidR="00F71173" w:rsidRPr="00A76FB9" w:rsidTr="009210A6">
        <w:trPr>
          <w:gridAfter w:val="1"/>
          <w:wAfter w:w="201" w:type="dxa"/>
          <w:trHeight w:val="415"/>
          <w:jc w:val="center"/>
        </w:trPr>
        <w:tc>
          <w:tcPr>
            <w:tcW w:w="420" w:type="dxa"/>
            <w:vMerge/>
            <w:tcBorders>
              <w:left w:val="nil"/>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355" w:type="dxa"/>
            <w:tcBorders>
              <w:top w:val="nil"/>
              <w:bottom w:val="single" w:sz="4" w:space="0" w:color="auto"/>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950" w:type="dxa"/>
            <w:tcBorders>
              <w:top w:val="single" w:sz="4" w:space="0" w:color="auto"/>
              <w:bottom w:val="single" w:sz="4" w:space="0" w:color="auto"/>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12.</w:t>
            </w:r>
            <w:r w:rsidR="001D2DC5">
              <w:rPr>
                <w:rFonts w:eastAsia="標楷體" w:hint="eastAsia"/>
                <w:spacing w:val="-20"/>
                <w:sz w:val="22"/>
              </w:rPr>
              <w:t>2</w:t>
            </w:r>
          </w:p>
        </w:tc>
        <w:tc>
          <w:tcPr>
            <w:tcW w:w="615" w:type="dxa"/>
            <w:tcBorders>
              <w:top w:val="nil"/>
              <w:left w:val="nil"/>
              <w:bottom w:val="nil"/>
              <w:right w:val="nil"/>
            </w:tcBorders>
            <w:vAlign w:val="center"/>
          </w:tcPr>
          <w:p w:rsidR="00F71173" w:rsidRPr="003B1054" w:rsidRDefault="00F71173" w:rsidP="001D2DC5">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13.</w:t>
            </w:r>
            <w:r w:rsidR="001D2DC5">
              <w:rPr>
                <w:rFonts w:eastAsia="標楷體" w:hint="eastAsia"/>
                <w:spacing w:val="-20"/>
                <w:sz w:val="22"/>
              </w:rPr>
              <w:t>6</w:t>
            </w:r>
          </w:p>
        </w:tc>
        <w:tc>
          <w:tcPr>
            <w:tcW w:w="596" w:type="dxa"/>
            <w:tcBorders>
              <w:top w:val="nil"/>
              <w:left w:val="nil"/>
              <w:bottom w:val="nil"/>
              <w:right w:val="nil"/>
            </w:tcBorders>
            <w:vAlign w:val="center"/>
          </w:tcPr>
          <w:p w:rsidR="00F71173" w:rsidRPr="003B1054" w:rsidRDefault="00F71173" w:rsidP="001D2DC5">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sidR="001D2DC5">
              <w:rPr>
                <w:rFonts w:eastAsia="標楷體" w:hint="eastAsia"/>
                <w:spacing w:val="-20"/>
                <w:sz w:val="22"/>
              </w:rPr>
              <w:t>8</w:t>
            </w:r>
            <w:r w:rsidRPr="003B1054">
              <w:rPr>
                <w:rFonts w:eastAsia="標楷體"/>
                <w:spacing w:val="-20"/>
                <w:sz w:val="22"/>
              </w:rPr>
              <w:t>.</w:t>
            </w:r>
            <w:r w:rsidR="001D2DC5">
              <w:rPr>
                <w:rFonts w:eastAsia="標楷體" w:hint="eastAsia"/>
                <w:spacing w:val="-20"/>
                <w:sz w:val="22"/>
              </w:rPr>
              <w:t>2</w:t>
            </w:r>
          </w:p>
        </w:tc>
        <w:tc>
          <w:tcPr>
            <w:tcW w:w="622" w:type="dxa"/>
            <w:tcBorders>
              <w:top w:val="nil"/>
              <w:left w:val="nil"/>
              <w:bottom w:val="nil"/>
              <w:right w:val="nil"/>
            </w:tcBorders>
            <w:vAlign w:val="center"/>
          </w:tcPr>
          <w:p w:rsidR="00F71173" w:rsidRPr="003B1054" w:rsidRDefault="001D2DC5" w:rsidP="001D2DC5">
            <w:pPr>
              <w:adjustRightInd w:val="0"/>
              <w:snapToGrid w:val="0"/>
              <w:ind w:left="-50"/>
              <w:contextualSpacing/>
              <w:jc w:val="right"/>
              <w:textAlignment w:val="center"/>
              <w:rPr>
                <w:rFonts w:eastAsia="標楷體"/>
                <w:spacing w:val="-20"/>
                <w:sz w:val="22"/>
              </w:rPr>
            </w:pPr>
            <w:r>
              <w:rPr>
                <w:rFonts w:eastAsia="標楷體" w:hint="eastAsia"/>
                <w:spacing w:val="-20"/>
                <w:sz w:val="22"/>
              </w:rPr>
              <w:t>1</w:t>
            </w:r>
            <w:r w:rsidR="00F71173" w:rsidRPr="003B1054">
              <w:rPr>
                <w:rFonts w:eastAsia="標楷體"/>
                <w:spacing w:val="-20"/>
                <w:sz w:val="22"/>
              </w:rPr>
              <w:t>.</w:t>
            </w:r>
            <w:r>
              <w:rPr>
                <w:rFonts w:eastAsia="標楷體" w:hint="eastAsia"/>
                <w:spacing w:val="-20"/>
                <w:sz w:val="22"/>
              </w:rPr>
              <w:t>4</w:t>
            </w:r>
          </w:p>
        </w:tc>
        <w:tc>
          <w:tcPr>
            <w:tcW w:w="605" w:type="dxa"/>
            <w:tcBorders>
              <w:top w:val="nil"/>
              <w:left w:val="nil"/>
              <w:bottom w:val="nil"/>
              <w:right w:val="nil"/>
            </w:tcBorders>
            <w:vAlign w:val="center"/>
          </w:tcPr>
          <w:p w:rsidR="00F71173" w:rsidRPr="003B1054" w:rsidRDefault="00F71173"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2.</w:t>
            </w:r>
            <w:r w:rsidR="001D2DC5">
              <w:rPr>
                <w:rFonts w:eastAsia="標楷體" w:hint="eastAsia"/>
                <w:spacing w:val="-20"/>
                <w:sz w:val="22"/>
              </w:rPr>
              <w:t>0</w:t>
            </w:r>
          </w:p>
        </w:tc>
        <w:tc>
          <w:tcPr>
            <w:tcW w:w="616" w:type="dxa"/>
            <w:tcBorders>
              <w:top w:val="nil"/>
              <w:left w:val="nil"/>
              <w:bottom w:val="nil"/>
              <w:right w:val="nil"/>
            </w:tcBorders>
            <w:vAlign w:val="center"/>
          </w:tcPr>
          <w:p w:rsidR="00F71173" w:rsidRPr="00610FBC" w:rsidRDefault="00F71173" w:rsidP="00F71173">
            <w:pPr>
              <w:adjustRightInd w:val="0"/>
              <w:snapToGrid w:val="0"/>
              <w:ind w:leftChars="-50" w:left="-12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10.</w:t>
            </w:r>
            <w:r w:rsidR="001D2DC5">
              <w:rPr>
                <w:rFonts w:eastAsia="標楷體" w:hint="eastAsia"/>
                <w:color w:val="000000" w:themeColor="text1"/>
                <w:spacing w:val="-20"/>
                <w:sz w:val="22"/>
              </w:rPr>
              <w:t>7</w:t>
            </w:r>
          </w:p>
        </w:tc>
        <w:tc>
          <w:tcPr>
            <w:tcW w:w="590" w:type="dxa"/>
            <w:tcBorders>
              <w:top w:val="nil"/>
              <w:left w:val="nil"/>
              <w:bottom w:val="nil"/>
              <w:right w:val="nil"/>
            </w:tcBorders>
            <w:vAlign w:val="center"/>
          </w:tcPr>
          <w:p w:rsidR="00F71173" w:rsidRPr="009F7AF9" w:rsidRDefault="00F71173" w:rsidP="00F71173">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w:t>
            </w:r>
            <w:r w:rsidR="001D2DC5">
              <w:rPr>
                <w:rFonts w:eastAsia="標楷體" w:hint="eastAsia"/>
                <w:spacing w:val="-20"/>
                <w:sz w:val="22"/>
              </w:rPr>
              <w:t>9</w:t>
            </w:r>
          </w:p>
        </w:tc>
        <w:tc>
          <w:tcPr>
            <w:tcW w:w="607" w:type="dxa"/>
            <w:tcBorders>
              <w:top w:val="nil"/>
              <w:left w:val="nil"/>
              <w:bottom w:val="nil"/>
              <w:right w:val="nil"/>
            </w:tcBorders>
            <w:vAlign w:val="center"/>
          </w:tcPr>
          <w:p w:rsidR="00F71173" w:rsidRPr="009F7AF9" w:rsidRDefault="00F71173" w:rsidP="00F71173">
            <w:pPr>
              <w:adjustRightInd w:val="0"/>
              <w:snapToGrid w:val="0"/>
              <w:ind w:leftChars="-50" w:left="-120"/>
              <w:contextualSpacing/>
              <w:jc w:val="right"/>
              <w:textAlignment w:val="center"/>
              <w:rPr>
                <w:rFonts w:eastAsia="標楷體"/>
                <w:spacing w:val="-20"/>
                <w:sz w:val="22"/>
              </w:rPr>
            </w:pPr>
            <w:r w:rsidRPr="009F7AF9">
              <w:rPr>
                <w:rFonts w:eastAsia="標楷體"/>
                <w:spacing w:val="-20"/>
                <w:sz w:val="22"/>
              </w:rPr>
              <w:t>-</w:t>
            </w:r>
            <w:r w:rsidR="001D2DC5">
              <w:rPr>
                <w:rFonts w:eastAsia="標楷體" w:hint="eastAsia"/>
                <w:spacing w:val="-20"/>
                <w:sz w:val="22"/>
              </w:rPr>
              <w:t>20</w:t>
            </w:r>
            <w:r w:rsidRPr="009F7AF9">
              <w:rPr>
                <w:rFonts w:eastAsia="標楷體"/>
                <w:spacing w:val="-20"/>
                <w:sz w:val="22"/>
              </w:rPr>
              <w:t>.</w:t>
            </w:r>
            <w:r w:rsidR="001D2DC5">
              <w:rPr>
                <w:rFonts w:eastAsia="標楷體" w:hint="eastAsia"/>
                <w:spacing w:val="-20"/>
                <w:sz w:val="22"/>
              </w:rPr>
              <w:t>3</w:t>
            </w:r>
          </w:p>
        </w:tc>
        <w:tc>
          <w:tcPr>
            <w:tcW w:w="601" w:type="dxa"/>
            <w:tcBorders>
              <w:top w:val="nil"/>
              <w:left w:val="nil"/>
              <w:bottom w:val="nil"/>
              <w:right w:val="nil"/>
            </w:tcBorders>
            <w:vAlign w:val="center"/>
          </w:tcPr>
          <w:p w:rsidR="00F71173" w:rsidRDefault="00F71173" w:rsidP="001D2DC5">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w:t>
            </w:r>
            <w:r w:rsidR="001D2DC5">
              <w:rPr>
                <w:rFonts w:eastAsia="標楷體" w:hint="eastAsia"/>
                <w:spacing w:val="-20"/>
                <w:sz w:val="22"/>
              </w:rPr>
              <w:t>7</w:t>
            </w:r>
          </w:p>
        </w:tc>
        <w:tc>
          <w:tcPr>
            <w:tcW w:w="616" w:type="dxa"/>
            <w:tcBorders>
              <w:top w:val="nil"/>
              <w:left w:val="nil"/>
              <w:bottom w:val="nil"/>
              <w:right w:val="nil"/>
            </w:tcBorders>
            <w:vAlign w:val="center"/>
          </w:tcPr>
          <w:p w:rsidR="00F71173" w:rsidRDefault="00F71173" w:rsidP="001D2DC5">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w:t>
            </w:r>
            <w:r w:rsidR="001D2DC5">
              <w:rPr>
                <w:rFonts w:eastAsia="標楷體" w:hint="eastAsia"/>
                <w:spacing w:val="-20"/>
                <w:sz w:val="22"/>
              </w:rPr>
              <w:t>1</w:t>
            </w:r>
          </w:p>
        </w:tc>
        <w:tc>
          <w:tcPr>
            <w:tcW w:w="605" w:type="dxa"/>
            <w:tcBorders>
              <w:top w:val="nil"/>
              <w:left w:val="nil"/>
              <w:bottom w:val="nil"/>
              <w:right w:val="nil"/>
            </w:tcBorders>
            <w:vAlign w:val="center"/>
          </w:tcPr>
          <w:p w:rsidR="00F71173" w:rsidRDefault="00F71173" w:rsidP="001D2DC5">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w:t>
            </w:r>
            <w:r w:rsidR="001D2DC5">
              <w:rPr>
                <w:rFonts w:eastAsia="標楷體" w:hint="eastAsia"/>
                <w:spacing w:val="-20"/>
                <w:sz w:val="22"/>
              </w:rPr>
              <w:t>8</w:t>
            </w:r>
          </w:p>
        </w:tc>
        <w:tc>
          <w:tcPr>
            <w:tcW w:w="605" w:type="dxa"/>
            <w:tcBorders>
              <w:top w:val="nil"/>
              <w:left w:val="nil"/>
              <w:bottom w:val="nil"/>
              <w:right w:val="nil"/>
            </w:tcBorders>
            <w:vAlign w:val="center"/>
          </w:tcPr>
          <w:p w:rsidR="00F71173" w:rsidRDefault="00F71173" w:rsidP="0063529C">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w:t>
            </w:r>
            <w:r w:rsidR="0063529C">
              <w:rPr>
                <w:rFonts w:eastAsia="標楷體" w:hint="eastAsia"/>
                <w:spacing w:val="-20"/>
                <w:sz w:val="22"/>
              </w:rPr>
              <w:t>4</w:t>
            </w:r>
          </w:p>
        </w:tc>
        <w:tc>
          <w:tcPr>
            <w:tcW w:w="605" w:type="dxa"/>
            <w:tcBorders>
              <w:top w:val="nil"/>
              <w:left w:val="nil"/>
              <w:bottom w:val="nil"/>
              <w:right w:val="nil"/>
            </w:tcBorders>
            <w:vAlign w:val="center"/>
          </w:tcPr>
          <w:p w:rsidR="00F71173" w:rsidRPr="003B1054" w:rsidRDefault="00F71173" w:rsidP="0063529C">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-5.</w:t>
            </w:r>
            <w:r w:rsidR="0063529C">
              <w:rPr>
                <w:rFonts w:eastAsia="標楷體" w:hint="eastAsia"/>
                <w:spacing w:val="-20"/>
                <w:sz w:val="22"/>
              </w:rPr>
              <w:t>7</w:t>
            </w:r>
          </w:p>
        </w:tc>
        <w:tc>
          <w:tcPr>
            <w:tcW w:w="616" w:type="dxa"/>
            <w:tcBorders>
              <w:top w:val="nil"/>
              <w:left w:val="nil"/>
              <w:bottom w:val="nil"/>
              <w:right w:val="nil"/>
            </w:tcBorders>
            <w:vAlign w:val="center"/>
          </w:tcPr>
          <w:p w:rsidR="00F71173" w:rsidRDefault="00F71173"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w:t>
            </w:r>
            <w:r w:rsidR="00AE6CEA">
              <w:rPr>
                <w:rFonts w:eastAsia="標楷體" w:hint="eastAsia"/>
                <w:spacing w:val="-20"/>
                <w:sz w:val="22"/>
              </w:rPr>
              <w:t>3.1</w:t>
            </w:r>
          </w:p>
        </w:tc>
        <w:tc>
          <w:tcPr>
            <w:tcW w:w="596" w:type="dxa"/>
            <w:tcBorders>
              <w:top w:val="nil"/>
              <w:left w:val="nil"/>
              <w:bottom w:val="nil"/>
              <w:right w:val="nil"/>
            </w:tcBorders>
            <w:vAlign w:val="center"/>
          </w:tcPr>
          <w:p w:rsidR="00F71173" w:rsidRPr="00A76FB9" w:rsidRDefault="00F71173" w:rsidP="0002392A">
            <w:pPr>
              <w:adjustRightInd w:val="0"/>
              <w:snapToGrid w:val="0"/>
              <w:ind w:leftChars="-50" w:left="-120" w:rightChars="-25" w:right="-60"/>
              <w:contextualSpacing/>
              <w:jc w:val="center"/>
              <w:textAlignment w:val="center"/>
              <w:rPr>
                <w:rFonts w:eastAsia="標楷體"/>
                <w:spacing w:val="-20"/>
                <w:sz w:val="22"/>
              </w:rPr>
            </w:pPr>
            <w:r w:rsidRPr="00A76FB9">
              <w:rPr>
                <w:rFonts w:eastAsia="標楷體" w:hint="eastAsia"/>
                <w:spacing w:val="-20"/>
                <w:sz w:val="22"/>
              </w:rPr>
              <w:t>-</w:t>
            </w:r>
            <w:r w:rsidR="00AE6CEA">
              <w:rPr>
                <w:rFonts w:eastAsia="標楷體" w:hint="eastAsia"/>
                <w:spacing w:val="-20"/>
                <w:sz w:val="22"/>
              </w:rPr>
              <w:t>1.2</w:t>
            </w:r>
          </w:p>
        </w:tc>
      </w:tr>
      <w:tr w:rsidR="00F71173" w:rsidRPr="003B1054" w:rsidTr="009210A6">
        <w:trPr>
          <w:gridAfter w:val="1"/>
          <w:wAfter w:w="201" w:type="dxa"/>
          <w:trHeight w:val="550"/>
          <w:jc w:val="center"/>
        </w:trPr>
        <w:tc>
          <w:tcPr>
            <w:tcW w:w="420" w:type="dxa"/>
            <w:vMerge/>
            <w:tcBorders>
              <w:left w:val="nil"/>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tcBorders>
              <w:bottom w:val="nil"/>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外銷訂單</w:t>
            </w:r>
          </w:p>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1" w:type="dxa"/>
            <w:tcBorders>
              <w:top w:val="nil"/>
              <w:left w:val="nil"/>
              <w:bottom w:val="nil"/>
              <w:right w:val="nil"/>
            </w:tcBorders>
            <w:vAlign w:val="center"/>
          </w:tcPr>
          <w:p w:rsidR="00F71173" w:rsidRPr="003B1054" w:rsidRDefault="00F71173" w:rsidP="00F26358">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4,928.1</w:t>
            </w:r>
          </w:p>
        </w:tc>
        <w:tc>
          <w:tcPr>
            <w:tcW w:w="615" w:type="dxa"/>
            <w:tcBorders>
              <w:top w:val="nil"/>
              <w:left w:val="nil"/>
              <w:bottom w:val="nil"/>
              <w:right w:val="nil"/>
            </w:tcBorders>
            <w:vAlign w:val="center"/>
          </w:tcPr>
          <w:p w:rsidR="00F71173" w:rsidRPr="003B1054" w:rsidRDefault="00F71173"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478.6</w:t>
            </w:r>
          </w:p>
        </w:tc>
        <w:tc>
          <w:tcPr>
            <w:tcW w:w="596" w:type="dxa"/>
            <w:tcBorders>
              <w:top w:val="nil"/>
              <w:left w:val="nil"/>
              <w:bottom w:val="nil"/>
              <w:right w:val="nil"/>
            </w:tcBorders>
            <w:vAlign w:val="center"/>
          </w:tcPr>
          <w:p w:rsidR="00F71173" w:rsidRPr="003B1054" w:rsidRDefault="00F71173"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489.9</w:t>
            </w:r>
          </w:p>
        </w:tc>
        <w:tc>
          <w:tcPr>
            <w:tcW w:w="622" w:type="dxa"/>
            <w:tcBorders>
              <w:top w:val="nil"/>
              <w:left w:val="nil"/>
              <w:bottom w:val="nil"/>
              <w:right w:val="nil"/>
            </w:tcBorders>
            <w:vAlign w:val="center"/>
          </w:tcPr>
          <w:p w:rsidR="00F71173" w:rsidRPr="003B1054" w:rsidRDefault="00F71173" w:rsidP="009210A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476.8</w:t>
            </w:r>
          </w:p>
        </w:tc>
        <w:tc>
          <w:tcPr>
            <w:tcW w:w="605" w:type="dxa"/>
            <w:tcBorders>
              <w:top w:val="nil"/>
              <w:left w:val="nil"/>
              <w:bottom w:val="nil"/>
              <w:right w:val="nil"/>
            </w:tcBorders>
            <w:vAlign w:val="center"/>
          </w:tcPr>
          <w:p w:rsidR="00F71173" w:rsidRPr="003B1054" w:rsidRDefault="00F71173"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433.8</w:t>
            </w:r>
          </w:p>
        </w:tc>
        <w:tc>
          <w:tcPr>
            <w:tcW w:w="616" w:type="dxa"/>
            <w:tcBorders>
              <w:top w:val="nil"/>
              <w:left w:val="nil"/>
              <w:bottom w:val="nil"/>
              <w:right w:val="nil"/>
            </w:tcBorders>
            <w:vAlign w:val="center"/>
          </w:tcPr>
          <w:p w:rsidR="00F71173" w:rsidRPr="00117258" w:rsidRDefault="00F71173" w:rsidP="009210A6">
            <w:pPr>
              <w:adjustRightInd w:val="0"/>
              <w:snapToGrid w:val="0"/>
              <w:ind w:leftChars="-50" w:left="-120" w:rightChars="-25" w:right="-60"/>
              <w:contextualSpacing/>
              <w:jc w:val="right"/>
              <w:textAlignment w:val="center"/>
              <w:rPr>
                <w:rFonts w:eastAsia="標楷體"/>
                <w:color w:val="000000" w:themeColor="text1"/>
                <w:spacing w:val="-20"/>
                <w:sz w:val="22"/>
              </w:rPr>
            </w:pPr>
            <w:r w:rsidRPr="00117258">
              <w:rPr>
                <w:rFonts w:eastAsia="標楷體"/>
                <w:color w:val="000000" w:themeColor="text1"/>
                <w:spacing w:val="-20"/>
                <w:sz w:val="22"/>
              </w:rPr>
              <w:t>5,118.2</w:t>
            </w:r>
          </w:p>
        </w:tc>
        <w:tc>
          <w:tcPr>
            <w:tcW w:w="590" w:type="dxa"/>
            <w:tcBorders>
              <w:top w:val="nil"/>
              <w:left w:val="nil"/>
              <w:bottom w:val="nil"/>
              <w:right w:val="nil"/>
            </w:tcBorders>
            <w:vAlign w:val="center"/>
          </w:tcPr>
          <w:p w:rsidR="00F71173" w:rsidRPr="003B1054"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404.9</w:t>
            </w:r>
          </w:p>
        </w:tc>
        <w:tc>
          <w:tcPr>
            <w:tcW w:w="607" w:type="dxa"/>
            <w:tcBorders>
              <w:top w:val="nil"/>
              <w:left w:val="nil"/>
              <w:bottom w:val="nil"/>
              <w:right w:val="nil"/>
            </w:tcBorders>
            <w:vAlign w:val="center"/>
          </w:tcPr>
          <w:p w:rsidR="00F71173" w:rsidRPr="003B1054" w:rsidRDefault="00F71173" w:rsidP="009210A6">
            <w:pPr>
              <w:adjustRightInd w:val="0"/>
              <w:snapToGrid w:val="0"/>
              <w:ind w:leftChars="-50" w:left="-120" w:rightChars="-25" w:right="-60"/>
              <w:contextualSpacing/>
              <w:jc w:val="right"/>
              <w:textAlignment w:val="center"/>
              <w:rPr>
                <w:rFonts w:eastAsia="標楷體"/>
                <w:spacing w:val="-20"/>
                <w:sz w:val="22"/>
              </w:rPr>
            </w:pPr>
            <w:r w:rsidRPr="00242084">
              <w:rPr>
                <w:rFonts w:eastAsia="標楷體"/>
                <w:spacing w:val="-20"/>
                <w:sz w:val="22"/>
              </w:rPr>
              <w:t>289.0</w:t>
            </w:r>
          </w:p>
        </w:tc>
        <w:tc>
          <w:tcPr>
            <w:tcW w:w="601" w:type="dxa"/>
            <w:tcBorders>
              <w:top w:val="nil"/>
              <w:left w:val="nil"/>
              <w:bottom w:val="nil"/>
              <w:right w:val="nil"/>
            </w:tcBorders>
            <w:vAlign w:val="center"/>
          </w:tcPr>
          <w:p w:rsidR="00F71173"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385.9</w:t>
            </w:r>
          </w:p>
        </w:tc>
        <w:tc>
          <w:tcPr>
            <w:tcW w:w="616" w:type="dxa"/>
            <w:tcBorders>
              <w:top w:val="nil"/>
              <w:left w:val="nil"/>
              <w:bottom w:val="nil"/>
              <w:right w:val="nil"/>
            </w:tcBorders>
            <w:vAlign w:val="center"/>
          </w:tcPr>
          <w:p w:rsidR="00F71173"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376.6</w:t>
            </w:r>
          </w:p>
        </w:tc>
        <w:tc>
          <w:tcPr>
            <w:tcW w:w="605" w:type="dxa"/>
            <w:tcBorders>
              <w:top w:val="nil"/>
              <w:left w:val="nil"/>
              <w:bottom w:val="nil"/>
              <w:right w:val="nil"/>
            </w:tcBorders>
            <w:vAlign w:val="center"/>
          </w:tcPr>
          <w:p w:rsidR="00F71173"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387.2</w:t>
            </w:r>
          </w:p>
        </w:tc>
        <w:tc>
          <w:tcPr>
            <w:tcW w:w="605" w:type="dxa"/>
            <w:tcBorders>
              <w:top w:val="nil"/>
              <w:left w:val="nil"/>
              <w:bottom w:val="nil"/>
              <w:right w:val="nil"/>
            </w:tcBorders>
            <w:vAlign w:val="center"/>
          </w:tcPr>
          <w:p w:rsidR="00F71173"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385.0</w:t>
            </w:r>
          </w:p>
        </w:tc>
        <w:tc>
          <w:tcPr>
            <w:tcW w:w="605" w:type="dxa"/>
            <w:tcBorders>
              <w:top w:val="nil"/>
              <w:left w:val="nil"/>
              <w:bottom w:val="nil"/>
              <w:right w:val="nil"/>
            </w:tcBorders>
            <w:vAlign w:val="center"/>
          </w:tcPr>
          <w:p w:rsidR="00F71173" w:rsidRPr="007756F8" w:rsidRDefault="00F71173" w:rsidP="009210A6">
            <w:pPr>
              <w:adjustRightInd w:val="0"/>
              <w:snapToGrid w:val="0"/>
              <w:ind w:leftChars="-50" w:left="-120" w:rightChars="-25" w:right="-60"/>
              <w:contextualSpacing/>
              <w:jc w:val="center"/>
              <w:textAlignment w:val="center"/>
              <w:rPr>
                <w:rFonts w:eastAsia="標楷體"/>
                <w:spacing w:val="-20"/>
                <w:sz w:val="22"/>
              </w:rPr>
            </w:pPr>
            <w:r w:rsidRPr="007756F8">
              <w:rPr>
                <w:rFonts w:eastAsia="標楷體"/>
                <w:spacing w:val="-20"/>
                <w:sz w:val="22"/>
              </w:rPr>
              <w:t>405.3</w:t>
            </w:r>
          </w:p>
        </w:tc>
        <w:tc>
          <w:tcPr>
            <w:tcW w:w="616" w:type="dxa"/>
            <w:tcBorders>
              <w:top w:val="nil"/>
              <w:left w:val="nil"/>
              <w:bottom w:val="nil"/>
              <w:right w:val="nil"/>
            </w:tcBorders>
            <w:vAlign w:val="center"/>
          </w:tcPr>
          <w:p w:rsidR="00F71173" w:rsidRPr="007756F8" w:rsidRDefault="00F71173" w:rsidP="00641C19">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400.5</w:t>
            </w:r>
          </w:p>
        </w:tc>
        <w:tc>
          <w:tcPr>
            <w:tcW w:w="596" w:type="dxa"/>
            <w:tcBorders>
              <w:top w:val="nil"/>
              <w:left w:val="nil"/>
              <w:bottom w:val="nil"/>
              <w:right w:val="nil"/>
            </w:tcBorders>
            <w:vAlign w:val="center"/>
          </w:tcPr>
          <w:p w:rsidR="00F71173" w:rsidRPr="007756F8" w:rsidRDefault="00F71173" w:rsidP="00641C19">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3</w:t>
            </w:r>
            <w:r w:rsidRPr="007756F8">
              <w:rPr>
                <w:rFonts w:eastAsia="標楷體"/>
                <w:spacing w:val="-20"/>
                <w:sz w:val="22"/>
              </w:rPr>
              <w:t>,</w:t>
            </w:r>
            <w:r>
              <w:rPr>
                <w:rFonts w:eastAsia="標楷體" w:hint="eastAsia"/>
                <w:spacing w:val="-20"/>
                <w:sz w:val="22"/>
              </w:rPr>
              <w:t>034</w:t>
            </w:r>
            <w:r w:rsidRPr="007756F8">
              <w:rPr>
                <w:rFonts w:eastAsia="標楷體"/>
                <w:spacing w:val="-20"/>
                <w:sz w:val="22"/>
              </w:rPr>
              <w:t>.</w:t>
            </w:r>
            <w:r>
              <w:rPr>
                <w:rFonts w:eastAsia="標楷體" w:hint="eastAsia"/>
                <w:spacing w:val="-20"/>
                <w:sz w:val="22"/>
              </w:rPr>
              <w:t>.3</w:t>
            </w:r>
          </w:p>
        </w:tc>
      </w:tr>
      <w:tr w:rsidR="00F71173" w:rsidRPr="003B1054" w:rsidTr="00F71173">
        <w:trPr>
          <w:gridAfter w:val="1"/>
          <w:wAfter w:w="201" w:type="dxa"/>
          <w:trHeight w:val="417"/>
          <w:jc w:val="center"/>
        </w:trPr>
        <w:tc>
          <w:tcPr>
            <w:tcW w:w="420" w:type="dxa"/>
            <w:vMerge/>
            <w:tcBorders>
              <w:left w:val="nil"/>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355" w:type="dxa"/>
            <w:tcBorders>
              <w:top w:val="nil"/>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950" w:type="dxa"/>
            <w:tcBorders>
              <w:top w:val="single" w:sz="4" w:space="0" w:color="auto"/>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10.9</w:t>
            </w:r>
          </w:p>
        </w:tc>
        <w:tc>
          <w:tcPr>
            <w:tcW w:w="615" w:type="dxa"/>
            <w:tcBorders>
              <w:top w:val="nil"/>
              <w:left w:val="nil"/>
              <w:bottom w:val="nil"/>
              <w:right w:val="nil"/>
            </w:tcBorders>
            <w:vAlign w:val="center"/>
          </w:tcPr>
          <w:p w:rsidR="00F71173" w:rsidRPr="003B1054" w:rsidRDefault="00F71173"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4.2</w:t>
            </w:r>
          </w:p>
        </w:tc>
        <w:tc>
          <w:tcPr>
            <w:tcW w:w="596" w:type="dxa"/>
            <w:tcBorders>
              <w:top w:val="nil"/>
              <w:left w:val="nil"/>
              <w:bottom w:val="nil"/>
              <w:right w:val="nil"/>
            </w:tcBorders>
            <w:vAlign w:val="center"/>
          </w:tcPr>
          <w:p w:rsidR="00F71173" w:rsidRPr="003B1054" w:rsidRDefault="00F71173"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5.1</w:t>
            </w:r>
          </w:p>
        </w:tc>
        <w:tc>
          <w:tcPr>
            <w:tcW w:w="622" w:type="dxa"/>
            <w:tcBorders>
              <w:top w:val="nil"/>
              <w:left w:val="nil"/>
              <w:bottom w:val="nil"/>
              <w:right w:val="nil"/>
            </w:tcBorders>
            <w:vAlign w:val="center"/>
          </w:tcPr>
          <w:p w:rsidR="00F71173" w:rsidRPr="003B1054" w:rsidRDefault="00F71173"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-2.1</w:t>
            </w:r>
          </w:p>
        </w:tc>
        <w:tc>
          <w:tcPr>
            <w:tcW w:w="605" w:type="dxa"/>
            <w:tcBorders>
              <w:top w:val="nil"/>
              <w:left w:val="nil"/>
              <w:bottom w:val="nil"/>
              <w:right w:val="nil"/>
            </w:tcBorders>
            <w:vAlign w:val="center"/>
          </w:tcPr>
          <w:p w:rsidR="00F71173" w:rsidRPr="003B1054" w:rsidRDefault="00F71173"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-10.5</w:t>
            </w:r>
          </w:p>
        </w:tc>
        <w:tc>
          <w:tcPr>
            <w:tcW w:w="616" w:type="dxa"/>
            <w:tcBorders>
              <w:top w:val="nil"/>
              <w:left w:val="nil"/>
              <w:bottom w:val="nil"/>
              <w:right w:val="nil"/>
            </w:tcBorders>
            <w:vAlign w:val="center"/>
          </w:tcPr>
          <w:p w:rsidR="00F71173" w:rsidRPr="00117258" w:rsidRDefault="00F71173" w:rsidP="00F71173">
            <w:pPr>
              <w:adjustRightInd w:val="0"/>
              <w:snapToGrid w:val="0"/>
              <w:ind w:left="-50"/>
              <w:contextualSpacing/>
              <w:jc w:val="right"/>
              <w:textAlignment w:val="center"/>
              <w:rPr>
                <w:rFonts w:eastAsia="標楷體"/>
                <w:color w:val="000000" w:themeColor="text1"/>
                <w:spacing w:val="-20"/>
                <w:sz w:val="22"/>
              </w:rPr>
            </w:pPr>
            <w:r w:rsidRPr="00117258">
              <w:rPr>
                <w:rFonts w:eastAsia="標楷體"/>
                <w:color w:val="000000" w:themeColor="text1"/>
                <w:spacing w:val="-20"/>
                <w:sz w:val="22"/>
              </w:rPr>
              <w:t>3.9</w:t>
            </w:r>
          </w:p>
        </w:tc>
        <w:tc>
          <w:tcPr>
            <w:tcW w:w="590" w:type="dxa"/>
            <w:tcBorders>
              <w:top w:val="nil"/>
              <w:left w:val="nil"/>
              <w:bottom w:val="nil"/>
              <w:right w:val="nil"/>
            </w:tcBorders>
            <w:vAlign w:val="center"/>
          </w:tcPr>
          <w:p w:rsidR="00F71173" w:rsidRPr="003B1054" w:rsidRDefault="00F71173"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-6.0</w:t>
            </w:r>
          </w:p>
        </w:tc>
        <w:tc>
          <w:tcPr>
            <w:tcW w:w="607" w:type="dxa"/>
            <w:tcBorders>
              <w:top w:val="nil"/>
              <w:left w:val="nil"/>
              <w:bottom w:val="nil"/>
              <w:right w:val="nil"/>
            </w:tcBorders>
            <w:vAlign w:val="center"/>
          </w:tcPr>
          <w:p w:rsidR="00F71173" w:rsidRDefault="00F71173"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w:t>
            </w:r>
            <w:r w:rsidRPr="00242084">
              <w:rPr>
                <w:rFonts w:eastAsia="標楷體"/>
                <w:spacing w:val="-20"/>
                <w:sz w:val="22"/>
              </w:rPr>
              <w:t>10.9</w:t>
            </w:r>
          </w:p>
        </w:tc>
        <w:tc>
          <w:tcPr>
            <w:tcW w:w="601" w:type="dxa"/>
            <w:tcBorders>
              <w:top w:val="nil"/>
              <w:left w:val="nil"/>
              <w:bottom w:val="nil"/>
              <w:right w:val="nil"/>
            </w:tcBorders>
            <w:vAlign w:val="center"/>
          </w:tcPr>
          <w:p w:rsidR="00F71173" w:rsidRDefault="00F71173"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-9.0</w:t>
            </w:r>
          </w:p>
        </w:tc>
        <w:tc>
          <w:tcPr>
            <w:tcW w:w="616" w:type="dxa"/>
            <w:tcBorders>
              <w:top w:val="nil"/>
              <w:left w:val="nil"/>
              <w:bottom w:val="nil"/>
              <w:right w:val="nil"/>
            </w:tcBorders>
            <w:vAlign w:val="center"/>
          </w:tcPr>
          <w:p w:rsidR="00F71173" w:rsidRDefault="00F71173"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-3.7</w:t>
            </w:r>
          </w:p>
        </w:tc>
        <w:tc>
          <w:tcPr>
            <w:tcW w:w="605" w:type="dxa"/>
            <w:tcBorders>
              <w:top w:val="nil"/>
              <w:left w:val="nil"/>
              <w:bottom w:val="nil"/>
              <w:right w:val="nil"/>
            </w:tcBorders>
            <w:vAlign w:val="center"/>
          </w:tcPr>
          <w:p w:rsidR="00F71173" w:rsidRDefault="00F71173"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-5.8</w:t>
            </w:r>
          </w:p>
        </w:tc>
        <w:tc>
          <w:tcPr>
            <w:tcW w:w="605" w:type="dxa"/>
            <w:tcBorders>
              <w:top w:val="nil"/>
              <w:left w:val="nil"/>
              <w:bottom w:val="nil"/>
              <w:right w:val="nil"/>
            </w:tcBorders>
          </w:tcPr>
          <w:p w:rsidR="00F71173" w:rsidRPr="00F71173" w:rsidRDefault="00F71173" w:rsidP="00F71173">
            <w:pPr>
              <w:rPr>
                <w:sz w:val="22"/>
                <w:szCs w:val="22"/>
              </w:rPr>
            </w:pPr>
            <w:r w:rsidRPr="00F71173">
              <w:rPr>
                <w:sz w:val="22"/>
                <w:szCs w:val="22"/>
              </w:rPr>
              <w:t>-</w:t>
            </w:r>
            <w:r w:rsidRPr="00F71173">
              <w:rPr>
                <w:rFonts w:hint="eastAsia"/>
                <w:sz w:val="22"/>
                <w:szCs w:val="22"/>
              </w:rPr>
              <w:t>4.5</w:t>
            </w:r>
            <w:r w:rsidRPr="00F71173">
              <w:rPr>
                <w:sz w:val="22"/>
                <w:szCs w:val="22"/>
              </w:rPr>
              <w:t xml:space="preserve"> </w:t>
            </w:r>
          </w:p>
        </w:tc>
        <w:tc>
          <w:tcPr>
            <w:tcW w:w="605" w:type="dxa"/>
            <w:tcBorders>
              <w:top w:val="nil"/>
              <w:left w:val="nil"/>
              <w:bottom w:val="nil"/>
              <w:right w:val="nil"/>
            </w:tcBorders>
            <w:vAlign w:val="center"/>
          </w:tcPr>
          <w:p w:rsidR="00F71173" w:rsidRPr="007756F8" w:rsidRDefault="00F71173" w:rsidP="00F71173">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-3</w:t>
            </w:r>
            <w:r w:rsidRPr="007756F8">
              <w:rPr>
                <w:rFonts w:eastAsia="標楷體"/>
                <w:spacing w:val="-20"/>
                <w:sz w:val="22"/>
              </w:rPr>
              <w:t>.0</w:t>
            </w:r>
          </w:p>
        </w:tc>
        <w:tc>
          <w:tcPr>
            <w:tcW w:w="616" w:type="dxa"/>
            <w:tcBorders>
              <w:top w:val="nil"/>
              <w:left w:val="nil"/>
              <w:bottom w:val="nil"/>
              <w:right w:val="nil"/>
            </w:tcBorders>
            <w:vAlign w:val="center"/>
          </w:tcPr>
          <w:p w:rsidR="00F71173" w:rsidRPr="007756F8" w:rsidRDefault="00F71173" w:rsidP="0002392A">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-8.3</w:t>
            </w:r>
          </w:p>
        </w:tc>
        <w:tc>
          <w:tcPr>
            <w:tcW w:w="596" w:type="dxa"/>
            <w:tcBorders>
              <w:top w:val="nil"/>
              <w:left w:val="nil"/>
              <w:bottom w:val="nil"/>
              <w:right w:val="nil"/>
            </w:tcBorders>
            <w:vAlign w:val="center"/>
          </w:tcPr>
          <w:p w:rsidR="00F71173" w:rsidRDefault="00F71173" w:rsidP="00A76FB9">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-6.3</w:t>
            </w:r>
          </w:p>
        </w:tc>
      </w:tr>
      <w:tr w:rsidR="00F71173" w:rsidRPr="00E05823" w:rsidTr="009210A6">
        <w:trPr>
          <w:gridAfter w:val="1"/>
          <w:wAfter w:w="201" w:type="dxa"/>
          <w:trHeight w:val="618"/>
          <w:jc w:val="center"/>
        </w:trPr>
        <w:tc>
          <w:tcPr>
            <w:tcW w:w="420" w:type="dxa"/>
            <w:vMerge w:val="restart"/>
            <w:tcBorders>
              <w:left w:val="nil"/>
            </w:tcBorders>
            <w:vAlign w:val="center"/>
          </w:tcPr>
          <w:p w:rsidR="00F71173" w:rsidRDefault="00F71173"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物</w:t>
            </w:r>
          </w:p>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價</w:t>
            </w:r>
          </w:p>
        </w:tc>
        <w:tc>
          <w:tcPr>
            <w:tcW w:w="1305" w:type="dxa"/>
            <w:gridSpan w:val="2"/>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消費者物價指數</w:t>
            </w:r>
          </w:p>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F71173" w:rsidRPr="003B1054" w:rsidRDefault="00F71173"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0.62</w:t>
            </w:r>
          </w:p>
        </w:tc>
        <w:tc>
          <w:tcPr>
            <w:tcW w:w="615"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1.72</w:t>
            </w:r>
          </w:p>
        </w:tc>
        <w:tc>
          <w:tcPr>
            <w:tcW w:w="596"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Pr>
                <w:rFonts w:eastAsia="標楷體"/>
                <w:spacing w:val="-20"/>
                <w:sz w:val="22"/>
              </w:rPr>
              <w:t>1.1</w:t>
            </w:r>
            <w:r>
              <w:rPr>
                <w:rFonts w:eastAsia="標楷體" w:hint="eastAsia"/>
                <w:spacing w:val="-20"/>
                <w:sz w:val="22"/>
              </w:rPr>
              <w:t>6</w:t>
            </w:r>
          </w:p>
        </w:tc>
        <w:tc>
          <w:tcPr>
            <w:tcW w:w="622" w:type="dxa"/>
            <w:tcBorders>
              <w:top w:val="nil"/>
              <w:left w:val="nil"/>
              <w:bottom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605" w:type="dxa"/>
            <w:tcBorders>
              <w:top w:val="nil"/>
              <w:left w:val="nil"/>
              <w:bottom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-0.0</w:t>
            </w:r>
            <w:r>
              <w:rPr>
                <w:rFonts w:eastAsia="標楷體" w:hint="eastAsia"/>
                <w:spacing w:val="-20"/>
                <w:sz w:val="22"/>
              </w:rPr>
              <w:t>6</w:t>
            </w:r>
          </w:p>
        </w:tc>
        <w:tc>
          <w:tcPr>
            <w:tcW w:w="616" w:type="dxa"/>
            <w:tcBorders>
              <w:top w:val="nil"/>
              <w:left w:val="nil"/>
              <w:bottom w:val="nil"/>
              <w:right w:val="nil"/>
            </w:tcBorders>
            <w:vAlign w:val="center"/>
          </w:tcPr>
          <w:p w:rsidR="00F71173" w:rsidRPr="009E1398" w:rsidRDefault="00F71173" w:rsidP="009210A6">
            <w:pPr>
              <w:adjustRightInd w:val="0"/>
              <w:snapToGrid w:val="0"/>
              <w:ind w:leftChars="-50" w:left="-120"/>
              <w:contextualSpacing/>
              <w:jc w:val="right"/>
              <w:textAlignment w:val="center"/>
              <w:rPr>
                <w:rFonts w:eastAsia="標楷體"/>
                <w:color w:val="000000" w:themeColor="text1"/>
                <w:spacing w:val="-20"/>
                <w:sz w:val="22"/>
              </w:rPr>
            </w:pPr>
            <w:r w:rsidRPr="009E1398">
              <w:rPr>
                <w:rFonts w:eastAsia="標楷體"/>
                <w:color w:val="000000" w:themeColor="text1"/>
                <w:spacing w:val="-20"/>
                <w:sz w:val="22"/>
              </w:rPr>
              <w:t>1.35</w:t>
            </w:r>
          </w:p>
        </w:tc>
        <w:tc>
          <w:tcPr>
            <w:tcW w:w="590" w:type="dxa"/>
            <w:tcBorders>
              <w:top w:val="nil"/>
              <w:left w:val="nil"/>
              <w:bottom w:val="nil"/>
              <w:right w:val="nil"/>
            </w:tcBorders>
            <w:vAlign w:val="center"/>
          </w:tcPr>
          <w:p w:rsidR="00F71173" w:rsidRPr="00E05823" w:rsidRDefault="00F71173"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0.18</w:t>
            </w:r>
          </w:p>
        </w:tc>
        <w:tc>
          <w:tcPr>
            <w:tcW w:w="607" w:type="dxa"/>
            <w:tcBorders>
              <w:top w:val="nil"/>
              <w:left w:val="nil"/>
              <w:bottom w:val="nil"/>
              <w:right w:val="nil"/>
            </w:tcBorders>
            <w:vAlign w:val="center"/>
          </w:tcPr>
          <w:p w:rsidR="00F71173" w:rsidRPr="00E05823" w:rsidRDefault="00F71173"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0.22</w:t>
            </w:r>
          </w:p>
        </w:tc>
        <w:tc>
          <w:tcPr>
            <w:tcW w:w="601" w:type="dxa"/>
            <w:tcBorders>
              <w:top w:val="nil"/>
              <w:left w:val="nil"/>
              <w:bottom w:val="nil"/>
              <w:right w:val="nil"/>
            </w:tcBorders>
            <w:shd w:val="clear" w:color="auto" w:fill="auto"/>
            <w:vAlign w:val="center"/>
          </w:tcPr>
          <w:p w:rsidR="00F71173" w:rsidRPr="00E0582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0.56</w:t>
            </w:r>
          </w:p>
        </w:tc>
        <w:tc>
          <w:tcPr>
            <w:tcW w:w="616"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0.66</w:t>
            </w:r>
          </w:p>
        </w:tc>
        <w:tc>
          <w:tcPr>
            <w:tcW w:w="605"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0.93</w:t>
            </w:r>
          </w:p>
        </w:tc>
        <w:tc>
          <w:tcPr>
            <w:tcW w:w="605"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0.85</w:t>
            </w:r>
          </w:p>
        </w:tc>
        <w:tc>
          <w:tcPr>
            <w:tcW w:w="605" w:type="dxa"/>
            <w:tcBorders>
              <w:top w:val="nil"/>
              <w:left w:val="nil"/>
              <w:bottom w:val="nil"/>
              <w:right w:val="nil"/>
            </w:tcBorders>
            <w:vAlign w:val="center"/>
          </w:tcPr>
          <w:p w:rsidR="00F71173" w:rsidRPr="00E0582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w:t>
            </w:r>
            <w:r w:rsidR="00D31F55">
              <w:rPr>
                <w:rFonts w:eastAsia="標楷體" w:hint="eastAsia"/>
                <w:spacing w:val="-20"/>
                <w:sz w:val="22"/>
              </w:rPr>
              <w:t>38</w:t>
            </w:r>
          </w:p>
        </w:tc>
        <w:tc>
          <w:tcPr>
            <w:tcW w:w="616" w:type="dxa"/>
            <w:tcBorders>
              <w:top w:val="nil"/>
              <w:left w:val="nil"/>
              <w:bottom w:val="nil"/>
              <w:right w:val="nil"/>
            </w:tcBorders>
            <w:vAlign w:val="center"/>
          </w:tcPr>
          <w:p w:rsidR="00F71173" w:rsidRPr="00E05823" w:rsidRDefault="00F71173"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0.43</w:t>
            </w:r>
          </w:p>
        </w:tc>
        <w:tc>
          <w:tcPr>
            <w:tcW w:w="596" w:type="dxa"/>
            <w:tcBorders>
              <w:top w:val="nil"/>
              <w:left w:val="nil"/>
              <w:bottom w:val="nil"/>
              <w:right w:val="nil"/>
            </w:tcBorders>
            <w:vAlign w:val="center"/>
          </w:tcPr>
          <w:p w:rsidR="00F71173" w:rsidRPr="00E05823" w:rsidRDefault="00F71173"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0.53</w:t>
            </w:r>
          </w:p>
        </w:tc>
      </w:tr>
      <w:tr w:rsidR="00F71173" w:rsidRPr="00E05823" w:rsidTr="009210A6">
        <w:trPr>
          <w:gridAfter w:val="1"/>
          <w:wAfter w:w="201" w:type="dxa"/>
          <w:trHeight w:val="541"/>
          <w:jc w:val="center"/>
        </w:trPr>
        <w:tc>
          <w:tcPr>
            <w:tcW w:w="420" w:type="dxa"/>
            <w:vMerge/>
            <w:tcBorders>
              <w:left w:val="nil"/>
            </w:tcBorders>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躉售物價指數</w:t>
            </w:r>
          </w:p>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F71173" w:rsidRPr="003B1054" w:rsidRDefault="00F71173"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0.90</w:t>
            </w:r>
          </w:p>
        </w:tc>
        <w:tc>
          <w:tcPr>
            <w:tcW w:w="615"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6.29</w:t>
            </w:r>
          </w:p>
        </w:tc>
        <w:tc>
          <w:tcPr>
            <w:tcW w:w="596"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w:t>
            </w:r>
            <w:r>
              <w:rPr>
                <w:rFonts w:eastAsia="標楷體" w:hint="eastAsia"/>
                <w:spacing w:val="-20"/>
                <w:sz w:val="22"/>
              </w:rPr>
              <w:t>69</w:t>
            </w:r>
          </w:p>
        </w:tc>
        <w:tc>
          <w:tcPr>
            <w:tcW w:w="622" w:type="dxa"/>
            <w:tcBorders>
              <w:top w:val="nil"/>
              <w:left w:val="nil"/>
              <w:bottom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2</w:t>
            </w:r>
            <w:r w:rsidRPr="003B1054">
              <w:rPr>
                <w:rFonts w:eastAsia="標楷體"/>
                <w:spacing w:val="-20"/>
                <w:sz w:val="22"/>
              </w:rPr>
              <w:t>.</w:t>
            </w:r>
            <w:r>
              <w:rPr>
                <w:rFonts w:eastAsia="標楷體" w:hint="eastAsia"/>
                <w:spacing w:val="-20"/>
                <w:sz w:val="22"/>
              </w:rPr>
              <w:t>96</w:t>
            </w:r>
          </w:p>
        </w:tc>
        <w:tc>
          <w:tcPr>
            <w:tcW w:w="605" w:type="dxa"/>
            <w:tcBorders>
              <w:top w:val="nil"/>
              <w:left w:val="nil"/>
              <w:bottom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83</w:t>
            </w:r>
          </w:p>
        </w:tc>
        <w:tc>
          <w:tcPr>
            <w:tcW w:w="616" w:type="dxa"/>
            <w:tcBorders>
              <w:top w:val="nil"/>
              <w:left w:val="nil"/>
              <w:bottom w:val="nil"/>
              <w:right w:val="nil"/>
            </w:tcBorders>
            <w:vAlign w:val="center"/>
          </w:tcPr>
          <w:p w:rsidR="00F71173" w:rsidRPr="009E1398" w:rsidRDefault="00F71173" w:rsidP="009210A6">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3.63</w:t>
            </w:r>
          </w:p>
        </w:tc>
        <w:tc>
          <w:tcPr>
            <w:tcW w:w="590" w:type="dxa"/>
            <w:tcBorders>
              <w:top w:val="nil"/>
              <w:left w:val="nil"/>
              <w:bottom w:val="nil"/>
              <w:right w:val="nil"/>
            </w:tcBorders>
            <w:vAlign w:val="center"/>
          </w:tcPr>
          <w:p w:rsidR="00F71173" w:rsidRPr="00E05823" w:rsidRDefault="00F71173"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0.26</w:t>
            </w:r>
          </w:p>
        </w:tc>
        <w:tc>
          <w:tcPr>
            <w:tcW w:w="607" w:type="dxa"/>
            <w:tcBorders>
              <w:top w:val="nil"/>
              <w:left w:val="nil"/>
              <w:bottom w:val="nil"/>
              <w:right w:val="nil"/>
            </w:tcBorders>
            <w:vAlign w:val="center"/>
          </w:tcPr>
          <w:p w:rsidR="00F71173" w:rsidRPr="00E05823" w:rsidRDefault="00F71173"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0.63</w:t>
            </w:r>
          </w:p>
        </w:tc>
        <w:tc>
          <w:tcPr>
            <w:tcW w:w="601" w:type="dxa"/>
            <w:tcBorders>
              <w:top w:val="nil"/>
              <w:left w:val="nil"/>
              <w:bottom w:val="nil"/>
              <w:right w:val="nil"/>
            </w:tcBorders>
            <w:vAlign w:val="center"/>
          </w:tcPr>
          <w:p w:rsidR="00F71173" w:rsidRPr="00E0582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1.19</w:t>
            </w:r>
          </w:p>
        </w:tc>
        <w:tc>
          <w:tcPr>
            <w:tcW w:w="616"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0.68</w:t>
            </w:r>
          </w:p>
        </w:tc>
        <w:tc>
          <w:tcPr>
            <w:tcW w:w="605"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w:t>
            </w:r>
            <w:r w:rsidR="00D31F55">
              <w:rPr>
                <w:rFonts w:eastAsia="標楷體" w:hint="eastAsia"/>
                <w:spacing w:val="-20"/>
                <w:sz w:val="22"/>
              </w:rPr>
              <w:t>39</w:t>
            </w:r>
          </w:p>
        </w:tc>
        <w:tc>
          <w:tcPr>
            <w:tcW w:w="605"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-2.0</w:t>
            </w:r>
            <w:r w:rsidR="00D31F55">
              <w:rPr>
                <w:rFonts w:eastAsia="標楷體" w:hint="eastAsia"/>
                <w:spacing w:val="-20"/>
                <w:sz w:val="22"/>
              </w:rPr>
              <w:t>2</w:t>
            </w:r>
          </w:p>
        </w:tc>
        <w:tc>
          <w:tcPr>
            <w:tcW w:w="605" w:type="dxa"/>
            <w:tcBorders>
              <w:top w:val="nil"/>
              <w:left w:val="nil"/>
              <w:bottom w:val="nil"/>
              <w:right w:val="nil"/>
            </w:tcBorders>
            <w:vAlign w:val="center"/>
          </w:tcPr>
          <w:p w:rsidR="00F71173" w:rsidRPr="00E0582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-3.4</w:t>
            </w:r>
            <w:r w:rsidR="00D31F55">
              <w:rPr>
                <w:rFonts w:eastAsia="標楷體" w:hint="eastAsia"/>
                <w:spacing w:val="-20"/>
                <w:sz w:val="22"/>
              </w:rPr>
              <w:t>4</w:t>
            </w:r>
          </w:p>
        </w:tc>
        <w:tc>
          <w:tcPr>
            <w:tcW w:w="616" w:type="dxa"/>
            <w:tcBorders>
              <w:top w:val="nil"/>
              <w:left w:val="nil"/>
              <w:bottom w:val="nil"/>
              <w:right w:val="nil"/>
            </w:tcBorders>
            <w:vAlign w:val="center"/>
          </w:tcPr>
          <w:p w:rsidR="00F71173" w:rsidRPr="00E05823" w:rsidRDefault="00F71173"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-3.44</w:t>
            </w:r>
          </w:p>
        </w:tc>
        <w:tc>
          <w:tcPr>
            <w:tcW w:w="596" w:type="dxa"/>
            <w:tcBorders>
              <w:top w:val="nil"/>
              <w:left w:val="nil"/>
              <w:bottom w:val="nil"/>
              <w:right w:val="nil"/>
            </w:tcBorders>
            <w:vAlign w:val="center"/>
          </w:tcPr>
          <w:p w:rsidR="00F71173" w:rsidRPr="00E05823" w:rsidRDefault="00F71173"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-0.85</w:t>
            </w:r>
          </w:p>
        </w:tc>
      </w:tr>
      <w:tr w:rsidR="00F71173" w:rsidRPr="003B1054" w:rsidTr="009210A6">
        <w:trPr>
          <w:gridAfter w:val="1"/>
          <w:wAfter w:w="201" w:type="dxa"/>
          <w:trHeight w:val="712"/>
          <w:jc w:val="center"/>
        </w:trPr>
        <w:tc>
          <w:tcPr>
            <w:tcW w:w="420" w:type="dxa"/>
            <w:tcBorders>
              <w:left w:val="nil"/>
            </w:tcBorders>
            <w:vAlign w:val="center"/>
          </w:tcPr>
          <w:p w:rsidR="00F71173" w:rsidRDefault="00F71173"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金</w:t>
            </w:r>
          </w:p>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融</w:t>
            </w:r>
          </w:p>
        </w:tc>
        <w:tc>
          <w:tcPr>
            <w:tcW w:w="1305" w:type="dxa"/>
            <w:gridSpan w:val="2"/>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貨幣供給額</w:t>
            </w:r>
            <w:r w:rsidRPr="003B1054">
              <w:rPr>
                <w:rFonts w:eastAsia="標楷體"/>
                <w:spacing w:val="-20"/>
                <w:sz w:val="22"/>
              </w:rPr>
              <w:t>M2</w:t>
            </w:r>
          </w:p>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1" w:type="dxa"/>
            <w:tcBorders>
              <w:top w:val="nil"/>
              <w:left w:val="nil"/>
              <w:bottom w:val="nil"/>
              <w:right w:val="nil"/>
            </w:tcBorders>
            <w:vAlign w:val="center"/>
          </w:tcPr>
          <w:p w:rsidR="00F71173" w:rsidRPr="003B1054" w:rsidRDefault="00F71173"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3.75</w:t>
            </w:r>
          </w:p>
        </w:tc>
        <w:tc>
          <w:tcPr>
            <w:tcW w:w="615"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3.34</w:t>
            </w:r>
          </w:p>
        </w:tc>
        <w:tc>
          <w:tcPr>
            <w:tcW w:w="596"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3.39</w:t>
            </w:r>
          </w:p>
        </w:tc>
        <w:tc>
          <w:tcPr>
            <w:tcW w:w="622" w:type="dxa"/>
            <w:tcBorders>
              <w:top w:val="nil"/>
              <w:left w:val="nil"/>
              <w:bottom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3.09</w:t>
            </w:r>
          </w:p>
        </w:tc>
        <w:tc>
          <w:tcPr>
            <w:tcW w:w="605" w:type="dxa"/>
            <w:tcBorders>
              <w:top w:val="nil"/>
              <w:left w:val="nil"/>
              <w:bottom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3.07</w:t>
            </w:r>
          </w:p>
        </w:tc>
        <w:tc>
          <w:tcPr>
            <w:tcW w:w="616" w:type="dxa"/>
            <w:tcBorders>
              <w:top w:val="nil"/>
              <w:left w:val="nil"/>
              <w:bottom w:val="nil"/>
              <w:right w:val="nil"/>
            </w:tcBorders>
            <w:vAlign w:val="center"/>
          </w:tcPr>
          <w:p w:rsidR="00F71173" w:rsidRPr="009E1398" w:rsidRDefault="00F71173" w:rsidP="009210A6">
            <w:pPr>
              <w:adjustRightInd w:val="0"/>
              <w:snapToGrid w:val="0"/>
              <w:ind w:leftChars="-50" w:left="-120"/>
              <w:contextualSpacing/>
              <w:jc w:val="right"/>
              <w:textAlignment w:val="center"/>
              <w:rPr>
                <w:rFonts w:eastAsia="標楷體"/>
                <w:color w:val="FF0000"/>
                <w:spacing w:val="-20"/>
                <w:sz w:val="22"/>
              </w:rPr>
            </w:pPr>
            <w:r w:rsidRPr="00B34D5B">
              <w:rPr>
                <w:rFonts w:eastAsia="標楷體"/>
                <w:color w:val="000000" w:themeColor="text1"/>
                <w:spacing w:val="-20"/>
                <w:sz w:val="22"/>
              </w:rPr>
              <w:t>3.52</w:t>
            </w:r>
          </w:p>
        </w:tc>
        <w:tc>
          <w:tcPr>
            <w:tcW w:w="590"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3.14</w:t>
            </w:r>
          </w:p>
        </w:tc>
        <w:tc>
          <w:tcPr>
            <w:tcW w:w="607"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2.92</w:t>
            </w:r>
          </w:p>
        </w:tc>
        <w:tc>
          <w:tcPr>
            <w:tcW w:w="601"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3.10</w:t>
            </w:r>
          </w:p>
        </w:tc>
        <w:tc>
          <w:tcPr>
            <w:tcW w:w="616"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3.71</w:t>
            </w:r>
          </w:p>
        </w:tc>
        <w:tc>
          <w:tcPr>
            <w:tcW w:w="605" w:type="dxa"/>
            <w:tcBorders>
              <w:top w:val="nil"/>
              <w:left w:val="nil"/>
              <w:bottom w:val="nil"/>
              <w:right w:val="nil"/>
            </w:tcBorders>
            <w:vAlign w:val="center"/>
          </w:tcPr>
          <w:p w:rsidR="00F71173" w:rsidRPr="00FF1DCC" w:rsidRDefault="00F71173" w:rsidP="009210A6">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3.40</w:t>
            </w:r>
          </w:p>
        </w:tc>
        <w:tc>
          <w:tcPr>
            <w:tcW w:w="605" w:type="dxa"/>
            <w:tcBorders>
              <w:top w:val="nil"/>
              <w:left w:val="nil"/>
              <w:bottom w:val="nil"/>
              <w:right w:val="nil"/>
            </w:tcBorders>
            <w:vAlign w:val="center"/>
          </w:tcPr>
          <w:p w:rsidR="00F71173" w:rsidRPr="00FF1DCC" w:rsidRDefault="00F71173" w:rsidP="009210A6">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3.05</w:t>
            </w:r>
          </w:p>
        </w:tc>
        <w:tc>
          <w:tcPr>
            <w:tcW w:w="605" w:type="dxa"/>
            <w:tcBorders>
              <w:top w:val="nil"/>
              <w:left w:val="nil"/>
              <w:bottom w:val="nil"/>
              <w:right w:val="nil"/>
            </w:tcBorders>
            <w:vAlign w:val="center"/>
          </w:tcPr>
          <w:p w:rsidR="00F71173" w:rsidRPr="00FF1DCC"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3.38</w:t>
            </w:r>
          </w:p>
        </w:tc>
        <w:tc>
          <w:tcPr>
            <w:tcW w:w="616" w:type="dxa"/>
            <w:tcBorders>
              <w:top w:val="nil"/>
              <w:left w:val="nil"/>
              <w:bottom w:val="nil"/>
              <w:right w:val="nil"/>
            </w:tcBorders>
            <w:vAlign w:val="center"/>
          </w:tcPr>
          <w:p w:rsidR="00F71173" w:rsidRPr="00FF1DCC" w:rsidRDefault="00F71173"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3.35</w:t>
            </w:r>
          </w:p>
        </w:tc>
        <w:tc>
          <w:tcPr>
            <w:tcW w:w="596" w:type="dxa"/>
            <w:tcBorders>
              <w:top w:val="nil"/>
              <w:left w:val="nil"/>
              <w:bottom w:val="nil"/>
              <w:right w:val="nil"/>
            </w:tcBorders>
            <w:vAlign w:val="center"/>
          </w:tcPr>
          <w:p w:rsidR="00F71173" w:rsidRPr="00FF1DCC" w:rsidRDefault="00F71173" w:rsidP="00641C19">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w:t>
            </w:r>
            <w:r>
              <w:rPr>
                <w:rFonts w:eastAsia="標楷體" w:hint="eastAsia"/>
                <w:spacing w:val="-20"/>
                <w:sz w:val="22"/>
              </w:rPr>
              <w:t>26</w:t>
            </w:r>
          </w:p>
        </w:tc>
      </w:tr>
      <w:tr w:rsidR="00F71173" w:rsidRPr="003B1054" w:rsidTr="009210A6">
        <w:trPr>
          <w:gridAfter w:val="1"/>
          <w:wAfter w:w="201" w:type="dxa"/>
          <w:trHeight w:val="531"/>
          <w:jc w:val="center"/>
        </w:trPr>
        <w:tc>
          <w:tcPr>
            <w:tcW w:w="420" w:type="dxa"/>
            <w:vMerge w:val="restart"/>
            <w:tcBorders>
              <w:left w:val="nil"/>
            </w:tcBorders>
            <w:vAlign w:val="center"/>
          </w:tcPr>
          <w:p w:rsidR="00F71173" w:rsidRDefault="00F71173"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w:t>
            </w:r>
          </w:p>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05" w:type="dxa"/>
            <w:gridSpan w:val="2"/>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就業人數</w:t>
            </w:r>
          </w:p>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581" w:type="dxa"/>
            <w:tcBorders>
              <w:top w:val="nil"/>
              <w:left w:val="nil"/>
              <w:bottom w:val="nil"/>
              <w:right w:val="nil"/>
            </w:tcBorders>
            <w:vAlign w:val="center"/>
          </w:tcPr>
          <w:p w:rsidR="00F71173" w:rsidRPr="003B1054" w:rsidRDefault="00F71173" w:rsidP="00F26358">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1,135.2</w:t>
            </w:r>
          </w:p>
        </w:tc>
        <w:tc>
          <w:tcPr>
            <w:tcW w:w="615" w:type="dxa"/>
            <w:tcBorders>
              <w:top w:val="nil"/>
              <w:left w:val="nil"/>
              <w:bottom w:val="nil"/>
              <w:right w:val="nil"/>
            </w:tcBorders>
            <w:vAlign w:val="center"/>
          </w:tcPr>
          <w:p w:rsidR="00F71173" w:rsidRPr="003B1054" w:rsidRDefault="00F71173"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1,144.9</w:t>
            </w:r>
          </w:p>
        </w:tc>
        <w:tc>
          <w:tcPr>
            <w:tcW w:w="596" w:type="dxa"/>
            <w:tcBorders>
              <w:top w:val="nil"/>
              <w:left w:val="nil"/>
              <w:bottom w:val="nil"/>
              <w:right w:val="nil"/>
            </w:tcBorders>
            <w:vAlign w:val="center"/>
          </w:tcPr>
          <w:p w:rsidR="00F71173" w:rsidRPr="003B1054" w:rsidRDefault="00F71173"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1146.0</w:t>
            </w:r>
          </w:p>
        </w:tc>
        <w:tc>
          <w:tcPr>
            <w:tcW w:w="622" w:type="dxa"/>
            <w:tcBorders>
              <w:top w:val="nil"/>
              <w:left w:val="nil"/>
              <w:bottom w:val="nil"/>
              <w:right w:val="nil"/>
            </w:tcBorders>
            <w:vAlign w:val="center"/>
          </w:tcPr>
          <w:p w:rsidR="00F71173" w:rsidRPr="003B1054" w:rsidRDefault="00F71173" w:rsidP="009210A6">
            <w:pPr>
              <w:adjustRightInd w:val="0"/>
              <w:snapToGrid w:val="0"/>
              <w:ind w:leftChars="-42" w:left="-101" w:rightChars="-25" w:right="-60"/>
              <w:contextualSpacing/>
              <w:jc w:val="right"/>
              <w:textAlignment w:val="center"/>
              <w:rPr>
                <w:rFonts w:eastAsia="標楷體"/>
                <w:spacing w:val="-20"/>
                <w:sz w:val="22"/>
              </w:rPr>
            </w:pPr>
            <w:r w:rsidRPr="003B1054">
              <w:rPr>
                <w:rFonts w:eastAsia="標楷體"/>
                <w:spacing w:val="-20"/>
                <w:sz w:val="22"/>
              </w:rPr>
              <w:t>1,147.5</w:t>
            </w:r>
          </w:p>
        </w:tc>
        <w:tc>
          <w:tcPr>
            <w:tcW w:w="605" w:type="dxa"/>
            <w:tcBorders>
              <w:top w:val="nil"/>
              <w:left w:val="nil"/>
              <w:bottom w:val="nil"/>
              <w:right w:val="nil"/>
            </w:tcBorders>
            <w:vAlign w:val="center"/>
          </w:tcPr>
          <w:p w:rsidR="00F71173" w:rsidRPr="003B1054" w:rsidRDefault="00F71173"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1,148.1</w:t>
            </w:r>
          </w:p>
        </w:tc>
        <w:tc>
          <w:tcPr>
            <w:tcW w:w="616" w:type="dxa"/>
            <w:tcBorders>
              <w:top w:val="nil"/>
              <w:left w:val="nil"/>
              <w:bottom w:val="nil"/>
              <w:right w:val="nil"/>
            </w:tcBorders>
            <w:vAlign w:val="center"/>
          </w:tcPr>
          <w:p w:rsidR="00F71173" w:rsidRPr="00246641" w:rsidRDefault="00F71173" w:rsidP="009210A6">
            <w:pPr>
              <w:adjustRightInd w:val="0"/>
              <w:snapToGrid w:val="0"/>
              <w:ind w:leftChars="-50" w:left="-120" w:rightChars="-25" w:right="-6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1,143.4</w:t>
            </w:r>
          </w:p>
        </w:tc>
        <w:tc>
          <w:tcPr>
            <w:tcW w:w="590" w:type="dxa"/>
            <w:tcBorders>
              <w:top w:val="nil"/>
              <w:left w:val="nil"/>
              <w:bottom w:val="nil"/>
              <w:right w:val="nil"/>
            </w:tcBorders>
            <w:vAlign w:val="center"/>
          </w:tcPr>
          <w:p w:rsidR="00F71173" w:rsidRPr="003B1054"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1,148.5</w:t>
            </w:r>
          </w:p>
        </w:tc>
        <w:tc>
          <w:tcPr>
            <w:tcW w:w="607" w:type="dxa"/>
            <w:tcBorders>
              <w:top w:val="nil"/>
              <w:left w:val="nil"/>
              <w:bottom w:val="nil"/>
              <w:right w:val="nil"/>
            </w:tcBorders>
            <w:vAlign w:val="center"/>
          </w:tcPr>
          <w:p w:rsidR="00F71173" w:rsidRPr="003B1054"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1,147.3</w:t>
            </w:r>
          </w:p>
        </w:tc>
        <w:tc>
          <w:tcPr>
            <w:tcW w:w="601" w:type="dxa"/>
            <w:tcBorders>
              <w:top w:val="nil"/>
              <w:left w:val="nil"/>
              <w:bottom w:val="nil"/>
              <w:right w:val="nil"/>
            </w:tcBorders>
            <w:vAlign w:val="center"/>
          </w:tcPr>
          <w:p w:rsidR="00F71173"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spacing w:val="-20"/>
                <w:sz w:val="22"/>
              </w:rPr>
              <w:t>1</w:t>
            </w:r>
            <w:r>
              <w:rPr>
                <w:rFonts w:eastAsia="標楷體" w:hint="eastAsia"/>
                <w:spacing w:val="-20"/>
                <w:sz w:val="22"/>
              </w:rPr>
              <w:t>,147.8</w:t>
            </w:r>
          </w:p>
        </w:tc>
        <w:tc>
          <w:tcPr>
            <w:tcW w:w="616" w:type="dxa"/>
            <w:tcBorders>
              <w:top w:val="nil"/>
              <w:left w:val="nil"/>
              <w:bottom w:val="nil"/>
              <w:right w:val="nil"/>
            </w:tcBorders>
            <w:vAlign w:val="center"/>
          </w:tcPr>
          <w:p w:rsidR="00F71173"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spacing w:val="-20"/>
                <w:sz w:val="22"/>
              </w:rPr>
              <w:t>1</w:t>
            </w:r>
            <w:r>
              <w:rPr>
                <w:rFonts w:eastAsia="標楷體" w:hint="eastAsia"/>
                <w:spacing w:val="-20"/>
                <w:sz w:val="22"/>
              </w:rPr>
              <w:t>,148.0</w:t>
            </w:r>
          </w:p>
        </w:tc>
        <w:tc>
          <w:tcPr>
            <w:tcW w:w="605" w:type="dxa"/>
            <w:tcBorders>
              <w:top w:val="nil"/>
              <w:left w:val="nil"/>
              <w:bottom w:val="nil"/>
              <w:right w:val="nil"/>
            </w:tcBorders>
            <w:vAlign w:val="center"/>
          </w:tcPr>
          <w:p w:rsidR="00F71173"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1,148.4</w:t>
            </w:r>
          </w:p>
        </w:tc>
        <w:tc>
          <w:tcPr>
            <w:tcW w:w="605" w:type="dxa"/>
            <w:tcBorders>
              <w:top w:val="nil"/>
              <w:left w:val="nil"/>
              <w:bottom w:val="nil"/>
              <w:right w:val="nil"/>
            </w:tcBorders>
            <w:vAlign w:val="center"/>
          </w:tcPr>
          <w:p w:rsidR="00F71173"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1,148.8</w:t>
            </w:r>
          </w:p>
        </w:tc>
        <w:tc>
          <w:tcPr>
            <w:tcW w:w="605" w:type="dxa"/>
            <w:tcBorders>
              <w:top w:val="nil"/>
              <w:left w:val="nil"/>
              <w:bottom w:val="nil"/>
              <w:right w:val="nil"/>
            </w:tcBorders>
            <w:vAlign w:val="center"/>
          </w:tcPr>
          <w:p w:rsidR="00F71173" w:rsidRDefault="00F71173"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1,151.1</w:t>
            </w:r>
          </w:p>
        </w:tc>
        <w:tc>
          <w:tcPr>
            <w:tcW w:w="616" w:type="dxa"/>
            <w:tcBorders>
              <w:top w:val="nil"/>
              <w:left w:val="nil"/>
              <w:bottom w:val="nil"/>
              <w:right w:val="nil"/>
            </w:tcBorders>
            <w:vAlign w:val="center"/>
          </w:tcPr>
          <w:p w:rsidR="00F71173" w:rsidRDefault="00F71173"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1.152.6</w:t>
            </w:r>
          </w:p>
        </w:tc>
        <w:tc>
          <w:tcPr>
            <w:tcW w:w="596" w:type="dxa"/>
            <w:tcBorders>
              <w:top w:val="nil"/>
              <w:left w:val="nil"/>
              <w:bottom w:val="nil"/>
              <w:right w:val="nil"/>
            </w:tcBorders>
            <w:vAlign w:val="center"/>
          </w:tcPr>
          <w:p w:rsidR="00F71173" w:rsidRPr="003B1054" w:rsidRDefault="00F71173"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1,193.5</w:t>
            </w:r>
          </w:p>
        </w:tc>
      </w:tr>
      <w:tr w:rsidR="00F71173" w:rsidRPr="003B1054" w:rsidTr="009210A6">
        <w:trPr>
          <w:gridAfter w:val="1"/>
          <w:wAfter w:w="201" w:type="dxa"/>
          <w:trHeight w:val="542"/>
          <w:jc w:val="center"/>
        </w:trPr>
        <w:tc>
          <w:tcPr>
            <w:tcW w:w="420" w:type="dxa"/>
            <w:vMerge/>
            <w:tcBorders>
              <w:left w:val="nil"/>
            </w:tcBorders>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失業人數</w:t>
            </w:r>
          </w:p>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581" w:type="dxa"/>
            <w:tcBorders>
              <w:top w:val="nil"/>
              <w:left w:val="nil"/>
              <w:bottom w:val="nil"/>
              <w:right w:val="nil"/>
            </w:tcBorders>
            <w:vAlign w:val="center"/>
          </w:tcPr>
          <w:p w:rsidR="00F71173" w:rsidRPr="003B1054" w:rsidRDefault="00F71173"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44.3</w:t>
            </w:r>
          </w:p>
        </w:tc>
        <w:tc>
          <w:tcPr>
            <w:tcW w:w="615"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44.7</w:t>
            </w:r>
          </w:p>
        </w:tc>
        <w:tc>
          <w:tcPr>
            <w:tcW w:w="596"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44.6</w:t>
            </w:r>
          </w:p>
        </w:tc>
        <w:tc>
          <w:tcPr>
            <w:tcW w:w="622" w:type="dxa"/>
            <w:tcBorders>
              <w:top w:val="nil"/>
              <w:left w:val="nil"/>
              <w:bottom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44.1</w:t>
            </w:r>
          </w:p>
        </w:tc>
        <w:tc>
          <w:tcPr>
            <w:tcW w:w="605" w:type="dxa"/>
            <w:tcBorders>
              <w:top w:val="nil"/>
              <w:left w:val="nil"/>
              <w:bottom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43.6</w:t>
            </w:r>
          </w:p>
        </w:tc>
        <w:tc>
          <w:tcPr>
            <w:tcW w:w="616" w:type="dxa"/>
            <w:tcBorders>
              <w:top w:val="nil"/>
              <w:left w:val="nil"/>
              <w:bottom w:val="nil"/>
              <w:right w:val="nil"/>
            </w:tcBorders>
            <w:vAlign w:val="center"/>
          </w:tcPr>
          <w:p w:rsidR="00F71173" w:rsidRPr="00246641" w:rsidRDefault="00F71173" w:rsidP="009210A6">
            <w:pPr>
              <w:adjustRightInd w:val="0"/>
              <w:snapToGrid w:val="0"/>
              <w:ind w:leftChars="-50" w:left="-12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44.0</w:t>
            </w:r>
          </w:p>
        </w:tc>
        <w:tc>
          <w:tcPr>
            <w:tcW w:w="590"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43.4</w:t>
            </w:r>
          </w:p>
        </w:tc>
        <w:tc>
          <w:tcPr>
            <w:tcW w:w="607" w:type="dxa"/>
            <w:tcBorders>
              <w:top w:val="nil"/>
              <w:left w:val="nil"/>
              <w:bottom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44.3</w:t>
            </w:r>
          </w:p>
        </w:tc>
        <w:tc>
          <w:tcPr>
            <w:tcW w:w="601"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43.8</w:t>
            </w:r>
          </w:p>
        </w:tc>
        <w:tc>
          <w:tcPr>
            <w:tcW w:w="616"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43.7</w:t>
            </w:r>
          </w:p>
        </w:tc>
        <w:tc>
          <w:tcPr>
            <w:tcW w:w="605"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43.7</w:t>
            </w:r>
          </w:p>
        </w:tc>
        <w:tc>
          <w:tcPr>
            <w:tcW w:w="605"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44.5</w:t>
            </w:r>
          </w:p>
        </w:tc>
        <w:tc>
          <w:tcPr>
            <w:tcW w:w="605" w:type="dxa"/>
            <w:tcBorders>
              <w:top w:val="nil"/>
              <w:left w:val="nil"/>
              <w:bottom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45.7</w:t>
            </w:r>
          </w:p>
        </w:tc>
        <w:tc>
          <w:tcPr>
            <w:tcW w:w="616" w:type="dxa"/>
            <w:tcBorders>
              <w:top w:val="nil"/>
              <w:left w:val="nil"/>
              <w:bottom w:val="nil"/>
              <w:right w:val="nil"/>
            </w:tcBorders>
            <w:vAlign w:val="center"/>
          </w:tcPr>
          <w:p w:rsidR="00F71173" w:rsidRDefault="00F71173"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46.6</w:t>
            </w:r>
          </w:p>
        </w:tc>
        <w:tc>
          <w:tcPr>
            <w:tcW w:w="596" w:type="dxa"/>
            <w:tcBorders>
              <w:top w:val="nil"/>
              <w:left w:val="nil"/>
              <w:bottom w:val="nil"/>
              <w:right w:val="nil"/>
            </w:tcBorders>
            <w:vAlign w:val="center"/>
          </w:tcPr>
          <w:p w:rsidR="00F71173" w:rsidRPr="003B1054" w:rsidRDefault="00F71173"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44.5</w:t>
            </w:r>
          </w:p>
        </w:tc>
      </w:tr>
      <w:tr w:rsidR="00F71173" w:rsidRPr="003B1054" w:rsidTr="009210A6">
        <w:trPr>
          <w:gridAfter w:val="1"/>
          <w:wAfter w:w="201" w:type="dxa"/>
          <w:trHeight w:val="417"/>
          <w:jc w:val="center"/>
        </w:trPr>
        <w:tc>
          <w:tcPr>
            <w:tcW w:w="420" w:type="dxa"/>
            <w:vMerge/>
            <w:tcBorders>
              <w:left w:val="nil"/>
            </w:tcBorders>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p>
        </w:tc>
        <w:tc>
          <w:tcPr>
            <w:tcW w:w="1305" w:type="dxa"/>
            <w:gridSpan w:val="2"/>
            <w:vAlign w:val="center"/>
          </w:tcPr>
          <w:p w:rsidR="00F71173" w:rsidRPr="003B1054" w:rsidRDefault="00F71173"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失業率</w:t>
            </w:r>
            <w:r w:rsidRPr="003B1054">
              <w:rPr>
                <w:rFonts w:eastAsia="標楷體"/>
                <w:spacing w:val="-20"/>
                <w:sz w:val="22"/>
              </w:rPr>
              <w:t>(%)</w:t>
            </w:r>
          </w:p>
        </w:tc>
        <w:tc>
          <w:tcPr>
            <w:tcW w:w="581" w:type="dxa"/>
            <w:tcBorders>
              <w:top w:val="nil"/>
              <w:left w:val="nil"/>
              <w:right w:val="nil"/>
            </w:tcBorders>
            <w:vAlign w:val="center"/>
          </w:tcPr>
          <w:p w:rsidR="00F71173" w:rsidRPr="003B1054" w:rsidRDefault="00F71173"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3.76</w:t>
            </w:r>
          </w:p>
        </w:tc>
        <w:tc>
          <w:tcPr>
            <w:tcW w:w="615" w:type="dxa"/>
            <w:tcBorders>
              <w:top w:val="nil"/>
              <w:left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3.76</w:t>
            </w:r>
          </w:p>
        </w:tc>
        <w:tc>
          <w:tcPr>
            <w:tcW w:w="596" w:type="dxa"/>
            <w:tcBorders>
              <w:top w:val="nil"/>
              <w:left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3.75</w:t>
            </w:r>
          </w:p>
        </w:tc>
        <w:tc>
          <w:tcPr>
            <w:tcW w:w="622" w:type="dxa"/>
            <w:tcBorders>
              <w:top w:val="nil"/>
              <w:left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3.70</w:t>
            </w:r>
          </w:p>
        </w:tc>
        <w:tc>
          <w:tcPr>
            <w:tcW w:w="605" w:type="dxa"/>
            <w:tcBorders>
              <w:top w:val="nil"/>
              <w:left w:val="nil"/>
              <w:right w:val="nil"/>
            </w:tcBorders>
            <w:vAlign w:val="center"/>
          </w:tcPr>
          <w:p w:rsidR="00F71173" w:rsidRPr="003B1054" w:rsidRDefault="00F71173"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3.66</w:t>
            </w:r>
          </w:p>
        </w:tc>
        <w:tc>
          <w:tcPr>
            <w:tcW w:w="616" w:type="dxa"/>
            <w:tcBorders>
              <w:top w:val="nil"/>
              <w:left w:val="nil"/>
              <w:right w:val="nil"/>
            </w:tcBorders>
            <w:vAlign w:val="center"/>
          </w:tcPr>
          <w:p w:rsidR="00F71173" w:rsidRPr="00246641" w:rsidRDefault="00F71173" w:rsidP="009210A6">
            <w:pPr>
              <w:adjustRightInd w:val="0"/>
              <w:snapToGrid w:val="0"/>
              <w:ind w:leftChars="-50" w:left="-12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3.71</w:t>
            </w:r>
          </w:p>
        </w:tc>
        <w:tc>
          <w:tcPr>
            <w:tcW w:w="590" w:type="dxa"/>
            <w:tcBorders>
              <w:top w:val="nil"/>
              <w:left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3.64</w:t>
            </w:r>
          </w:p>
        </w:tc>
        <w:tc>
          <w:tcPr>
            <w:tcW w:w="607" w:type="dxa"/>
            <w:tcBorders>
              <w:top w:val="nil"/>
              <w:left w:val="nil"/>
              <w:right w:val="nil"/>
            </w:tcBorders>
            <w:vAlign w:val="center"/>
          </w:tcPr>
          <w:p w:rsidR="00F71173" w:rsidRPr="003B1054"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3.72</w:t>
            </w:r>
          </w:p>
        </w:tc>
        <w:tc>
          <w:tcPr>
            <w:tcW w:w="601" w:type="dxa"/>
            <w:tcBorders>
              <w:top w:val="nil"/>
              <w:left w:val="nil"/>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3.68</w:t>
            </w:r>
          </w:p>
        </w:tc>
        <w:tc>
          <w:tcPr>
            <w:tcW w:w="616" w:type="dxa"/>
            <w:tcBorders>
              <w:top w:val="nil"/>
              <w:left w:val="nil"/>
              <w:bottom w:val="single" w:sz="4" w:space="0" w:color="auto"/>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3.67</w:t>
            </w:r>
          </w:p>
        </w:tc>
        <w:tc>
          <w:tcPr>
            <w:tcW w:w="605" w:type="dxa"/>
            <w:tcBorders>
              <w:top w:val="nil"/>
              <w:left w:val="nil"/>
              <w:bottom w:val="single" w:sz="4" w:space="0" w:color="auto"/>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3.67</w:t>
            </w:r>
          </w:p>
        </w:tc>
        <w:tc>
          <w:tcPr>
            <w:tcW w:w="605" w:type="dxa"/>
            <w:tcBorders>
              <w:top w:val="nil"/>
              <w:left w:val="nil"/>
              <w:bottom w:val="single" w:sz="4" w:space="0" w:color="auto"/>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3.73</w:t>
            </w:r>
          </w:p>
        </w:tc>
        <w:tc>
          <w:tcPr>
            <w:tcW w:w="605" w:type="dxa"/>
            <w:tcBorders>
              <w:top w:val="nil"/>
              <w:left w:val="nil"/>
              <w:bottom w:val="single" w:sz="4" w:space="0" w:color="auto"/>
              <w:right w:val="nil"/>
            </w:tcBorders>
            <w:vAlign w:val="center"/>
          </w:tcPr>
          <w:p w:rsidR="00F71173" w:rsidRDefault="00F71173"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3.82</w:t>
            </w:r>
          </w:p>
        </w:tc>
        <w:tc>
          <w:tcPr>
            <w:tcW w:w="616" w:type="dxa"/>
            <w:tcBorders>
              <w:top w:val="nil"/>
              <w:left w:val="nil"/>
              <w:bottom w:val="single" w:sz="4" w:space="0" w:color="auto"/>
              <w:right w:val="nil"/>
            </w:tcBorders>
            <w:vAlign w:val="center"/>
          </w:tcPr>
          <w:p w:rsidR="00F71173" w:rsidRDefault="00F71173"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3.89</w:t>
            </w:r>
          </w:p>
        </w:tc>
        <w:tc>
          <w:tcPr>
            <w:tcW w:w="596" w:type="dxa"/>
            <w:tcBorders>
              <w:top w:val="nil"/>
              <w:left w:val="nil"/>
              <w:bottom w:val="single" w:sz="4" w:space="0" w:color="auto"/>
              <w:right w:val="nil"/>
            </w:tcBorders>
            <w:vAlign w:val="center"/>
          </w:tcPr>
          <w:p w:rsidR="00F71173" w:rsidRPr="003B1054" w:rsidRDefault="00F71173"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3.73</w:t>
            </w:r>
          </w:p>
        </w:tc>
      </w:tr>
    </w:tbl>
    <w:p w:rsidR="00DE3016" w:rsidRPr="003B1054" w:rsidRDefault="00A2527D" w:rsidP="00DE69E3">
      <w:pPr>
        <w:ind w:leftChars="-177" w:hangingChars="193" w:hanging="425"/>
        <w:rPr>
          <w:rFonts w:eastAsia="標楷體"/>
          <w:bCs/>
        </w:rPr>
      </w:pPr>
      <w:r>
        <w:rPr>
          <w:rFonts w:eastAsia="標楷體" w:hint="eastAsia"/>
          <w:sz w:val="22"/>
          <w:szCs w:val="22"/>
        </w:rPr>
        <w:t>資料來源：行政院主計總處、中央銀行、經濟部。</w:t>
      </w:r>
    </w:p>
    <w:p w:rsidR="00A76FB9" w:rsidRPr="00C02382" w:rsidRDefault="00C07E7D" w:rsidP="00A76FB9">
      <w:pPr>
        <w:keepNext/>
        <w:spacing w:afterLines="100" w:after="360" w:line="520" w:lineRule="exact"/>
        <w:jc w:val="center"/>
        <w:outlineLvl w:val="1"/>
        <w:rPr>
          <w:rFonts w:eastAsia="標楷體"/>
          <w:bCs/>
          <w:sz w:val="28"/>
          <w:szCs w:val="36"/>
        </w:rPr>
      </w:pPr>
      <w:bookmarkStart w:id="47" w:name="_Toc279048470"/>
      <w:bookmarkStart w:id="48" w:name="_Toc337122124"/>
      <w:bookmarkStart w:id="49" w:name="_Toc349916576"/>
      <w:bookmarkStart w:id="50" w:name="_Toc401923788"/>
      <w:bookmarkStart w:id="51" w:name="_Toc402171704"/>
      <w:bookmarkStart w:id="52" w:name="_Toc279048474"/>
      <w:bookmarkStart w:id="53" w:name="_Toc337122129"/>
      <w:bookmarkStart w:id="54" w:name="_Toc349916581"/>
      <w:bookmarkEnd w:id="36"/>
      <w:bookmarkEnd w:id="37"/>
      <w:r>
        <w:rPr>
          <w:rFonts w:eastAsia="標楷體"/>
          <w:b/>
          <w:bCs/>
          <w:sz w:val="40"/>
          <w:szCs w:val="36"/>
        </w:rPr>
        <w:br w:type="page"/>
      </w:r>
      <w:bookmarkStart w:id="55" w:name="_Toc20842450"/>
      <w:r w:rsidR="00A76FB9" w:rsidRPr="00C02382">
        <w:rPr>
          <w:rFonts w:eastAsia="標楷體"/>
          <w:b/>
          <w:bCs/>
          <w:sz w:val="32"/>
          <w:szCs w:val="36"/>
        </w:rPr>
        <w:lastRenderedPageBreak/>
        <w:t>表</w:t>
      </w:r>
      <w:r w:rsidR="00A76FB9" w:rsidRPr="00C02382">
        <w:rPr>
          <w:rFonts w:eastAsia="標楷體"/>
          <w:b/>
          <w:bCs/>
          <w:sz w:val="32"/>
          <w:szCs w:val="36"/>
        </w:rPr>
        <w:t xml:space="preserve">4  </w:t>
      </w:r>
      <w:r w:rsidR="00A76FB9" w:rsidRPr="00C02382">
        <w:rPr>
          <w:rFonts w:eastAsia="標楷體"/>
          <w:b/>
          <w:bCs/>
          <w:sz w:val="32"/>
          <w:szCs w:val="36"/>
        </w:rPr>
        <w:t>中國大陸主要經濟指標</w:t>
      </w:r>
      <w:bookmarkEnd w:id="55"/>
    </w:p>
    <w:tbl>
      <w:tblPr>
        <w:tblW w:w="5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9"/>
        <w:gridCol w:w="618"/>
        <w:gridCol w:w="1359"/>
        <w:gridCol w:w="869"/>
        <w:gridCol w:w="869"/>
        <w:gridCol w:w="869"/>
        <w:gridCol w:w="869"/>
        <w:gridCol w:w="869"/>
        <w:gridCol w:w="1166"/>
        <w:gridCol w:w="1168"/>
        <w:gridCol w:w="1111"/>
      </w:tblGrid>
      <w:tr w:rsidR="00A76FB9" w:rsidRPr="00C02382" w:rsidTr="00C27E88">
        <w:trPr>
          <w:cantSplit/>
          <w:trHeight w:val="644"/>
          <w:jc w:val="center"/>
        </w:trPr>
        <w:tc>
          <w:tcPr>
            <w:tcW w:w="1199" w:type="pct"/>
            <w:gridSpan w:val="3"/>
            <w:vMerge w:val="restart"/>
            <w:tcBorders>
              <w:left w:val="nil"/>
            </w:tcBorders>
            <w:vAlign w:val="center"/>
          </w:tcPr>
          <w:p w:rsidR="00A76FB9" w:rsidRPr="00C02382" w:rsidRDefault="00A76FB9" w:rsidP="00C27E88">
            <w:pPr>
              <w:widowControl/>
              <w:snapToGrid w:val="0"/>
              <w:spacing w:before="120" w:line="300" w:lineRule="auto"/>
              <w:jc w:val="center"/>
              <w:rPr>
                <w:rFonts w:eastAsia="標楷體"/>
                <w:kern w:val="0"/>
              </w:rPr>
            </w:pPr>
          </w:p>
        </w:tc>
        <w:tc>
          <w:tcPr>
            <w:tcW w:w="424" w:type="pct"/>
            <w:vMerge w:val="restart"/>
            <w:tcBorders>
              <w:right w:val="nil"/>
            </w:tcBorders>
            <w:vAlign w:val="center"/>
          </w:tcPr>
          <w:p w:rsidR="00A76FB9" w:rsidRPr="00C02382" w:rsidRDefault="00A76FB9" w:rsidP="00C27E88">
            <w:pPr>
              <w:snapToGrid w:val="0"/>
              <w:spacing w:before="120" w:line="240" w:lineRule="exact"/>
              <w:jc w:val="center"/>
              <w:rPr>
                <w:rFonts w:eastAsia="標楷體"/>
              </w:rPr>
            </w:pPr>
            <w:r w:rsidRPr="00C02382">
              <w:rPr>
                <w:rFonts w:eastAsia="標楷體" w:hint="eastAsia"/>
              </w:rPr>
              <w:t>2014</w:t>
            </w:r>
            <w:r w:rsidRPr="00C02382">
              <w:rPr>
                <w:rFonts w:eastAsia="標楷體" w:hint="eastAsia"/>
              </w:rPr>
              <w:t>年</w:t>
            </w:r>
          </w:p>
        </w:tc>
        <w:tc>
          <w:tcPr>
            <w:tcW w:w="424" w:type="pct"/>
            <w:vMerge w:val="restart"/>
            <w:tcBorders>
              <w:right w:val="nil"/>
            </w:tcBorders>
            <w:vAlign w:val="center"/>
          </w:tcPr>
          <w:p w:rsidR="00A76FB9" w:rsidRPr="00C02382" w:rsidRDefault="00A76FB9" w:rsidP="00C27E88">
            <w:pPr>
              <w:snapToGrid w:val="0"/>
              <w:spacing w:before="120" w:line="240" w:lineRule="exact"/>
              <w:jc w:val="center"/>
              <w:rPr>
                <w:rFonts w:eastAsia="標楷體"/>
              </w:rPr>
            </w:pPr>
            <w:r w:rsidRPr="00C02382">
              <w:rPr>
                <w:rFonts w:eastAsia="標楷體" w:hint="eastAsia"/>
              </w:rPr>
              <w:t>2015</w:t>
            </w:r>
            <w:r w:rsidRPr="00C02382">
              <w:rPr>
                <w:rFonts w:eastAsia="標楷體" w:hint="eastAsia"/>
              </w:rPr>
              <w:t>年</w:t>
            </w:r>
          </w:p>
        </w:tc>
        <w:tc>
          <w:tcPr>
            <w:tcW w:w="424" w:type="pct"/>
            <w:vMerge w:val="restart"/>
            <w:vAlign w:val="center"/>
          </w:tcPr>
          <w:p w:rsidR="00A76FB9" w:rsidRPr="00C02382" w:rsidRDefault="00A76FB9" w:rsidP="00C27E88">
            <w:pPr>
              <w:snapToGrid w:val="0"/>
              <w:spacing w:before="120" w:line="240" w:lineRule="exact"/>
              <w:jc w:val="center"/>
              <w:rPr>
                <w:rFonts w:eastAsia="標楷體"/>
              </w:rPr>
            </w:pPr>
            <w:r w:rsidRPr="00C02382">
              <w:rPr>
                <w:rFonts w:eastAsia="標楷體" w:hint="eastAsia"/>
              </w:rPr>
              <w:t>2016</w:t>
            </w:r>
            <w:r w:rsidRPr="00C02382">
              <w:rPr>
                <w:rFonts w:eastAsia="標楷體" w:hint="eastAsia"/>
              </w:rPr>
              <w:t>年</w:t>
            </w:r>
          </w:p>
        </w:tc>
        <w:tc>
          <w:tcPr>
            <w:tcW w:w="424" w:type="pct"/>
            <w:vMerge w:val="restart"/>
            <w:vAlign w:val="center"/>
          </w:tcPr>
          <w:p w:rsidR="00A76FB9" w:rsidRPr="00C02382" w:rsidRDefault="00A76FB9" w:rsidP="00C27E88">
            <w:pPr>
              <w:snapToGrid w:val="0"/>
              <w:spacing w:before="120" w:line="240" w:lineRule="exact"/>
              <w:jc w:val="center"/>
              <w:rPr>
                <w:rFonts w:eastAsia="標楷體"/>
              </w:rPr>
            </w:pPr>
            <w:r w:rsidRPr="00C02382">
              <w:rPr>
                <w:rFonts w:eastAsia="標楷體" w:hint="eastAsia"/>
              </w:rPr>
              <w:t>2017</w:t>
            </w:r>
            <w:r w:rsidRPr="00C02382">
              <w:rPr>
                <w:rFonts w:eastAsia="標楷體" w:hint="eastAsia"/>
              </w:rPr>
              <w:t>年</w:t>
            </w:r>
          </w:p>
        </w:tc>
        <w:tc>
          <w:tcPr>
            <w:tcW w:w="424" w:type="pct"/>
            <w:vMerge w:val="restart"/>
            <w:vAlign w:val="center"/>
          </w:tcPr>
          <w:p w:rsidR="00A76FB9" w:rsidRPr="00C02382" w:rsidRDefault="00A76FB9" w:rsidP="00C27E88">
            <w:pPr>
              <w:snapToGrid w:val="0"/>
              <w:spacing w:before="120" w:line="240" w:lineRule="exact"/>
              <w:jc w:val="center"/>
              <w:rPr>
                <w:rFonts w:eastAsia="標楷體"/>
              </w:rPr>
            </w:pPr>
            <w:r w:rsidRPr="00C02382">
              <w:rPr>
                <w:rFonts w:eastAsia="標楷體" w:hint="eastAsia"/>
              </w:rPr>
              <w:t>2018</w:t>
            </w:r>
            <w:r w:rsidRPr="00C02382">
              <w:rPr>
                <w:rFonts w:eastAsia="標楷體" w:hint="eastAsia"/>
              </w:rPr>
              <w:t>年</w:t>
            </w:r>
          </w:p>
        </w:tc>
        <w:tc>
          <w:tcPr>
            <w:tcW w:w="1682" w:type="pct"/>
            <w:gridSpan w:val="3"/>
            <w:tcBorders>
              <w:right w:val="nil"/>
            </w:tcBorders>
            <w:vAlign w:val="center"/>
          </w:tcPr>
          <w:p w:rsidR="00A76FB9" w:rsidRPr="00C02382" w:rsidRDefault="00A76FB9" w:rsidP="00C27E88">
            <w:pPr>
              <w:snapToGrid w:val="0"/>
              <w:spacing w:before="120" w:line="240" w:lineRule="exact"/>
              <w:jc w:val="center"/>
              <w:rPr>
                <w:rFonts w:eastAsia="標楷體"/>
              </w:rPr>
            </w:pPr>
            <w:r w:rsidRPr="00C02382">
              <w:rPr>
                <w:rFonts w:eastAsia="標楷體" w:hint="eastAsia"/>
              </w:rPr>
              <w:t>2019</w:t>
            </w:r>
            <w:r w:rsidRPr="00C02382">
              <w:rPr>
                <w:rFonts w:eastAsia="標楷體" w:hint="eastAsia"/>
              </w:rPr>
              <w:t>年</w:t>
            </w:r>
          </w:p>
        </w:tc>
      </w:tr>
      <w:tr w:rsidR="00A76FB9" w:rsidRPr="00C02382" w:rsidTr="00C27E88">
        <w:trPr>
          <w:cantSplit/>
          <w:trHeight w:val="644"/>
          <w:jc w:val="center"/>
        </w:trPr>
        <w:tc>
          <w:tcPr>
            <w:tcW w:w="1199" w:type="pct"/>
            <w:gridSpan w:val="3"/>
            <w:vMerge/>
            <w:tcBorders>
              <w:left w:val="nil"/>
            </w:tcBorders>
            <w:vAlign w:val="center"/>
          </w:tcPr>
          <w:p w:rsidR="00A76FB9" w:rsidRPr="00C02382" w:rsidRDefault="00A76FB9" w:rsidP="00C27E88">
            <w:pPr>
              <w:widowControl/>
              <w:snapToGrid w:val="0"/>
              <w:spacing w:before="120" w:line="300" w:lineRule="auto"/>
              <w:jc w:val="center"/>
              <w:rPr>
                <w:rFonts w:eastAsia="標楷體"/>
                <w:kern w:val="0"/>
              </w:rPr>
            </w:pPr>
          </w:p>
        </w:tc>
        <w:tc>
          <w:tcPr>
            <w:tcW w:w="424" w:type="pct"/>
            <w:vMerge/>
            <w:tcBorders>
              <w:right w:val="nil"/>
            </w:tcBorders>
            <w:vAlign w:val="center"/>
          </w:tcPr>
          <w:p w:rsidR="00A76FB9" w:rsidRPr="00C02382" w:rsidRDefault="00A76FB9" w:rsidP="00C27E88">
            <w:pPr>
              <w:snapToGrid w:val="0"/>
              <w:spacing w:before="120" w:line="240" w:lineRule="exact"/>
              <w:jc w:val="center"/>
              <w:rPr>
                <w:rFonts w:eastAsia="標楷體"/>
              </w:rPr>
            </w:pPr>
          </w:p>
        </w:tc>
        <w:tc>
          <w:tcPr>
            <w:tcW w:w="424" w:type="pct"/>
            <w:vMerge/>
            <w:tcBorders>
              <w:right w:val="nil"/>
            </w:tcBorders>
            <w:vAlign w:val="center"/>
          </w:tcPr>
          <w:p w:rsidR="00A76FB9" w:rsidRPr="00C02382" w:rsidRDefault="00A76FB9" w:rsidP="00C27E88">
            <w:pPr>
              <w:snapToGrid w:val="0"/>
              <w:spacing w:before="120" w:line="240" w:lineRule="exact"/>
              <w:jc w:val="center"/>
              <w:rPr>
                <w:rFonts w:eastAsia="標楷體"/>
              </w:rPr>
            </w:pPr>
          </w:p>
        </w:tc>
        <w:tc>
          <w:tcPr>
            <w:tcW w:w="424" w:type="pct"/>
            <w:vMerge/>
            <w:vAlign w:val="center"/>
          </w:tcPr>
          <w:p w:rsidR="00A76FB9" w:rsidRPr="00C02382" w:rsidRDefault="00A76FB9" w:rsidP="00C27E88">
            <w:pPr>
              <w:snapToGrid w:val="0"/>
              <w:spacing w:before="120" w:line="240" w:lineRule="exact"/>
              <w:jc w:val="center"/>
              <w:rPr>
                <w:rFonts w:eastAsia="標楷體"/>
              </w:rPr>
            </w:pPr>
          </w:p>
        </w:tc>
        <w:tc>
          <w:tcPr>
            <w:tcW w:w="424" w:type="pct"/>
            <w:vMerge/>
            <w:vAlign w:val="center"/>
          </w:tcPr>
          <w:p w:rsidR="00A76FB9" w:rsidRPr="00C02382" w:rsidRDefault="00A76FB9" w:rsidP="00C27E88">
            <w:pPr>
              <w:snapToGrid w:val="0"/>
              <w:spacing w:before="120" w:line="240" w:lineRule="exact"/>
              <w:jc w:val="center"/>
              <w:rPr>
                <w:rFonts w:eastAsia="標楷體"/>
              </w:rPr>
            </w:pPr>
          </w:p>
        </w:tc>
        <w:tc>
          <w:tcPr>
            <w:tcW w:w="424" w:type="pct"/>
            <w:vMerge/>
            <w:vAlign w:val="center"/>
          </w:tcPr>
          <w:p w:rsidR="00A76FB9" w:rsidRPr="00C02382" w:rsidRDefault="00A76FB9" w:rsidP="00C27E88">
            <w:pPr>
              <w:snapToGrid w:val="0"/>
              <w:spacing w:before="120" w:line="240" w:lineRule="exact"/>
              <w:jc w:val="center"/>
              <w:rPr>
                <w:rFonts w:eastAsia="標楷體"/>
              </w:rPr>
            </w:pPr>
          </w:p>
        </w:tc>
        <w:tc>
          <w:tcPr>
            <w:tcW w:w="569" w:type="pct"/>
            <w:vAlign w:val="center"/>
          </w:tcPr>
          <w:p w:rsidR="00A76FB9" w:rsidRPr="00C02382" w:rsidRDefault="00A76FB9" w:rsidP="00C27E88">
            <w:pPr>
              <w:snapToGrid w:val="0"/>
              <w:spacing w:before="120" w:line="240" w:lineRule="exact"/>
              <w:jc w:val="center"/>
              <w:rPr>
                <w:rFonts w:eastAsia="標楷體"/>
              </w:rPr>
            </w:pPr>
            <w:r>
              <w:rPr>
                <w:rFonts w:eastAsia="標楷體" w:hint="eastAsia"/>
              </w:rPr>
              <w:t>7</w:t>
            </w:r>
            <w:r w:rsidRPr="00C02382">
              <w:rPr>
                <w:rFonts w:eastAsia="標楷體" w:hint="eastAsia"/>
              </w:rPr>
              <w:t>月</w:t>
            </w:r>
          </w:p>
        </w:tc>
        <w:tc>
          <w:tcPr>
            <w:tcW w:w="570" w:type="pct"/>
            <w:vAlign w:val="center"/>
          </w:tcPr>
          <w:p w:rsidR="00A76FB9" w:rsidRPr="00C02382" w:rsidRDefault="00A76FB9" w:rsidP="00C27E88">
            <w:pPr>
              <w:snapToGrid w:val="0"/>
              <w:spacing w:before="120" w:line="240" w:lineRule="exact"/>
              <w:jc w:val="center"/>
              <w:rPr>
                <w:rFonts w:eastAsia="標楷體"/>
              </w:rPr>
            </w:pPr>
            <w:r>
              <w:rPr>
                <w:rFonts w:eastAsia="標楷體" w:hint="eastAsia"/>
              </w:rPr>
              <w:t>8</w:t>
            </w:r>
            <w:r w:rsidRPr="00C02382">
              <w:rPr>
                <w:rFonts w:eastAsia="標楷體" w:hint="eastAsia"/>
              </w:rPr>
              <w:t>月</w:t>
            </w:r>
          </w:p>
        </w:tc>
        <w:tc>
          <w:tcPr>
            <w:tcW w:w="543" w:type="pct"/>
            <w:tcBorders>
              <w:right w:val="nil"/>
            </w:tcBorders>
            <w:vAlign w:val="center"/>
          </w:tcPr>
          <w:p w:rsidR="00A76FB9" w:rsidRPr="00C02382" w:rsidRDefault="00A76FB9" w:rsidP="00C27E88">
            <w:pPr>
              <w:snapToGrid w:val="0"/>
              <w:spacing w:before="120" w:line="240" w:lineRule="exact"/>
              <w:jc w:val="center"/>
              <w:rPr>
                <w:rFonts w:eastAsia="標楷體"/>
              </w:rPr>
            </w:pPr>
            <w:r w:rsidRPr="00C02382">
              <w:rPr>
                <w:rFonts w:eastAsia="標楷體" w:hint="eastAsia"/>
              </w:rPr>
              <w:t>1~</w:t>
            </w:r>
            <w:r>
              <w:rPr>
                <w:rFonts w:eastAsia="標楷體" w:hint="eastAsia"/>
              </w:rPr>
              <w:t>8</w:t>
            </w:r>
            <w:r w:rsidRPr="00C02382">
              <w:rPr>
                <w:rFonts w:eastAsia="標楷體" w:hint="eastAsia"/>
              </w:rPr>
              <w:t>月</w:t>
            </w:r>
          </w:p>
        </w:tc>
      </w:tr>
      <w:tr w:rsidR="00A76FB9" w:rsidRPr="00C02382" w:rsidTr="00C27E88">
        <w:trPr>
          <w:cantSplit/>
          <w:trHeight w:hRule="exact" w:val="799"/>
          <w:jc w:val="center"/>
        </w:trPr>
        <w:tc>
          <w:tcPr>
            <w:tcW w:w="536" w:type="pct"/>
            <w:gridSpan w:val="2"/>
            <w:vMerge w:val="restart"/>
            <w:tcBorders>
              <w:top w:val="single" w:sz="4" w:space="0" w:color="auto"/>
              <w:left w:val="nil"/>
              <w:bottom w:val="double" w:sz="4" w:space="0" w:color="auto"/>
            </w:tcBorders>
            <w:vAlign w:val="center"/>
          </w:tcPr>
          <w:p w:rsidR="00A76FB9" w:rsidRPr="00C02382" w:rsidRDefault="00A76FB9" w:rsidP="00C27E88">
            <w:pPr>
              <w:jc w:val="center"/>
              <w:rPr>
                <w:rFonts w:eastAsia="標楷體"/>
                <w:bCs/>
                <w:kern w:val="0"/>
                <w:szCs w:val="40"/>
              </w:rPr>
            </w:pPr>
            <w:r w:rsidRPr="00C02382">
              <w:rPr>
                <w:rFonts w:eastAsia="標楷體"/>
                <w:bCs/>
                <w:kern w:val="0"/>
                <w:szCs w:val="40"/>
              </w:rPr>
              <w:t>國內生</w:t>
            </w:r>
            <w:r w:rsidRPr="00C02382">
              <w:rPr>
                <w:rFonts w:eastAsia="標楷體"/>
                <w:bCs/>
                <w:kern w:val="0"/>
                <w:szCs w:val="40"/>
              </w:rPr>
              <w:br/>
            </w:r>
            <w:r w:rsidRPr="00C02382">
              <w:rPr>
                <w:rFonts w:eastAsia="標楷體"/>
                <w:bCs/>
                <w:kern w:val="0"/>
                <w:szCs w:val="40"/>
              </w:rPr>
              <w:t>產總值</w:t>
            </w:r>
          </w:p>
          <w:p w:rsidR="00A76FB9" w:rsidRPr="00C02382" w:rsidRDefault="00A76FB9" w:rsidP="00C27E88">
            <w:pPr>
              <w:jc w:val="center"/>
              <w:rPr>
                <w:rFonts w:eastAsia="標楷體"/>
              </w:rPr>
            </w:pPr>
            <w:r w:rsidRPr="00C02382">
              <w:rPr>
                <w:rFonts w:eastAsia="標楷體"/>
              </w:rPr>
              <w:t>（</w:t>
            </w:r>
            <w:r w:rsidRPr="00C02382">
              <w:rPr>
                <w:rFonts w:eastAsia="標楷體"/>
              </w:rPr>
              <w:t>GDP</w:t>
            </w:r>
            <w:r w:rsidRPr="00C02382">
              <w:rPr>
                <w:rFonts w:eastAsia="標楷體"/>
              </w:rPr>
              <w:t>）</w:t>
            </w:r>
          </w:p>
        </w:tc>
        <w:tc>
          <w:tcPr>
            <w:tcW w:w="663" w:type="pct"/>
            <w:tcBorders>
              <w:top w:val="single" w:sz="4" w:space="0" w:color="auto"/>
              <w:bottom w:val="single" w:sz="4" w:space="0" w:color="auto"/>
            </w:tcBorders>
            <w:vAlign w:val="center"/>
          </w:tcPr>
          <w:p w:rsidR="00A76FB9" w:rsidRPr="00C02382" w:rsidRDefault="00A76FB9" w:rsidP="00C27E88">
            <w:pPr>
              <w:spacing w:line="240" w:lineRule="atLeast"/>
              <w:jc w:val="center"/>
              <w:rPr>
                <w:rFonts w:eastAsia="標楷體"/>
                <w:sz w:val="22"/>
              </w:rPr>
            </w:pPr>
            <w:r w:rsidRPr="00C02382">
              <w:rPr>
                <w:rFonts w:eastAsia="標楷體"/>
                <w:sz w:val="22"/>
              </w:rPr>
              <w:t>金額</w:t>
            </w:r>
          </w:p>
          <w:p w:rsidR="00A76FB9" w:rsidRPr="00C02382" w:rsidRDefault="00A76FB9" w:rsidP="00C27E88">
            <w:pPr>
              <w:spacing w:line="240" w:lineRule="atLeast"/>
              <w:jc w:val="center"/>
              <w:rPr>
                <w:rFonts w:eastAsia="標楷體"/>
                <w:sz w:val="22"/>
              </w:rPr>
            </w:pPr>
            <w:r w:rsidRPr="00C02382">
              <w:rPr>
                <w:rFonts w:eastAsia="標楷體"/>
                <w:sz w:val="22"/>
              </w:rPr>
              <w:t>（億人民幣）</w:t>
            </w:r>
          </w:p>
        </w:tc>
        <w:tc>
          <w:tcPr>
            <w:tcW w:w="424" w:type="pct"/>
            <w:tcBorders>
              <w:top w:val="single" w:sz="4" w:space="0" w:color="auto"/>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6</w:t>
            </w:r>
            <w:r w:rsidRPr="00C02382">
              <w:rPr>
                <w:rFonts w:eastAsia="標楷體" w:hint="eastAsia"/>
                <w:sz w:val="22"/>
              </w:rPr>
              <w:t>43</w:t>
            </w:r>
            <w:r w:rsidRPr="00C02382">
              <w:rPr>
                <w:rFonts w:eastAsia="標楷體"/>
                <w:sz w:val="22"/>
              </w:rPr>
              <w:t>,</w:t>
            </w:r>
            <w:r w:rsidRPr="00C02382">
              <w:rPr>
                <w:rFonts w:eastAsia="標楷體" w:hint="eastAsia"/>
                <w:sz w:val="22"/>
              </w:rPr>
              <w:t>974</w:t>
            </w:r>
          </w:p>
        </w:tc>
        <w:tc>
          <w:tcPr>
            <w:tcW w:w="424" w:type="pct"/>
            <w:tcBorders>
              <w:top w:val="single" w:sz="4" w:space="0" w:color="auto"/>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689, 052</w:t>
            </w:r>
          </w:p>
        </w:tc>
        <w:tc>
          <w:tcPr>
            <w:tcW w:w="424" w:type="pct"/>
            <w:tcBorders>
              <w:top w:val="single" w:sz="4" w:space="0" w:color="auto"/>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74</w:t>
            </w:r>
            <w:r w:rsidRPr="00C02382">
              <w:rPr>
                <w:rFonts w:eastAsia="標楷體" w:hint="eastAsia"/>
                <w:sz w:val="22"/>
              </w:rPr>
              <w:t>3</w:t>
            </w:r>
            <w:r w:rsidRPr="00C02382">
              <w:rPr>
                <w:rFonts w:eastAsia="標楷體"/>
                <w:sz w:val="22"/>
              </w:rPr>
              <w:t>,</w:t>
            </w:r>
            <w:r w:rsidRPr="00C02382">
              <w:rPr>
                <w:rFonts w:eastAsia="標楷體" w:hint="eastAsia"/>
                <w:sz w:val="22"/>
              </w:rPr>
              <w:t>585</w:t>
            </w:r>
          </w:p>
        </w:tc>
        <w:tc>
          <w:tcPr>
            <w:tcW w:w="424" w:type="pct"/>
            <w:tcBorders>
              <w:top w:val="single" w:sz="4" w:space="0" w:color="auto"/>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827,122</w:t>
            </w:r>
          </w:p>
        </w:tc>
        <w:tc>
          <w:tcPr>
            <w:tcW w:w="424" w:type="pct"/>
            <w:tcBorders>
              <w:top w:val="single" w:sz="4" w:space="0" w:color="auto"/>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900,309</w:t>
            </w:r>
          </w:p>
        </w:tc>
        <w:tc>
          <w:tcPr>
            <w:tcW w:w="569" w:type="pct"/>
            <w:tcBorders>
              <w:top w:val="single" w:sz="4" w:space="0" w:color="auto"/>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sz w:val="22"/>
              </w:rPr>
              <w:t>－</w:t>
            </w:r>
          </w:p>
        </w:tc>
        <w:tc>
          <w:tcPr>
            <w:tcW w:w="570" w:type="pct"/>
            <w:tcBorders>
              <w:top w:val="single" w:sz="4" w:space="0" w:color="auto"/>
              <w:left w:val="nil"/>
              <w:bottom w:val="nil"/>
              <w:right w:val="nil"/>
            </w:tcBorders>
            <w:vAlign w:val="center"/>
          </w:tcPr>
          <w:p w:rsidR="00A76FB9" w:rsidRPr="003A6EF1" w:rsidRDefault="00A76FB9" w:rsidP="00C27E88">
            <w:pPr>
              <w:snapToGrid w:val="0"/>
              <w:spacing w:line="240" w:lineRule="exact"/>
              <w:jc w:val="center"/>
              <w:rPr>
                <w:rFonts w:eastAsia="標楷體"/>
                <w:sz w:val="22"/>
              </w:rPr>
            </w:pPr>
            <w:r w:rsidRPr="003A6EF1">
              <w:rPr>
                <w:rFonts w:eastAsia="標楷體"/>
                <w:sz w:val="22"/>
              </w:rPr>
              <w:t>－</w:t>
            </w:r>
          </w:p>
        </w:tc>
        <w:tc>
          <w:tcPr>
            <w:tcW w:w="543" w:type="pct"/>
            <w:tcBorders>
              <w:top w:val="single" w:sz="4" w:space="0" w:color="auto"/>
              <w:left w:val="nil"/>
              <w:bottom w:val="nil"/>
              <w:right w:val="nil"/>
            </w:tcBorders>
            <w:vAlign w:val="center"/>
          </w:tcPr>
          <w:p w:rsidR="00A76FB9" w:rsidRPr="009B1C92" w:rsidRDefault="00A76FB9" w:rsidP="00C27E88">
            <w:pPr>
              <w:snapToGrid w:val="0"/>
              <w:spacing w:line="240" w:lineRule="exact"/>
              <w:jc w:val="center"/>
              <w:rPr>
                <w:rFonts w:eastAsia="標楷體"/>
                <w:sz w:val="22"/>
              </w:rPr>
            </w:pPr>
            <w:r w:rsidRPr="009B1C92">
              <w:rPr>
                <w:rFonts w:eastAsia="標楷體"/>
                <w:sz w:val="22"/>
              </w:rPr>
              <w:t>450</w:t>
            </w:r>
            <w:r w:rsidRPr="009B1C92">
              <w:rPr>
                <w:rFonts w:eastAsia="標楷體" w:hint="eastAsia"/>
                <w:sz w:val="22"/>
              </w:rPr>
              <w:t>,933</w:t>
            </w:r>
            <w:r w:rsidRPr="009B1C92">
              <w:rPr>
                <w:rFonts w:eastAsia="標楷體"/>
                <w:sz w:val="22"/>
              </w:rPr>
              <w:br/>
            </w:r>
            <w:r w:rsidRPr="009B1C92">
              <w:rPr>
                <w:rFonts w:eastAsia="標楷體" w:hint="eastAsia"/>
                <w:sz w:val="22"/>
              </w:rPr>
              <w:t>(1~6</w:t>
            </w:r>
            <w:r w:rsidRPr="009B1C92">
              <w:rPr>
                <w:rFonts w:eastAsia="標楷體" w:hint="eastAsia"/>
                <w:sz w:val="22"/>
              </w:rPr>
              <w:t>月</w:t>
            </w:r>
            <w:r w:rsidRPr="009B1C92">
              <w:rPr>
                <w:rFonts w:eastAsia="標楷體" w:hint="eastAsia"/>
                <w:sz w:val="22"/>
              </w:rPr>
              <w:t>)</w:t>
            </w:r>
          </w:p>
        </w:tc>
      </w:tr>
      <w:tr w:rsidR="00A76FB9" w:rsidRPr="00C02382" w:rsidTr="00C27E88">
        <w:trPr>
          <w:cantSplit/>
          <w:trHeight w:hRule="exact" w:val="603"/>
          <w:jc w:val="center"/>
        </w:trPr>
        <w:tc>
          <w:tcPr>
            <w:tcW w:w="536" w:type="pct"/>
            <w:gridSpan w:val="2"/>
            <w:vMerge/>
            <w:tcBorders>
              <w:top w:val="double" w:sz="4" w:space="0" w:color="auto"/>
              <w:left w:val="nil"/>
              <w:bottom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663" w:type="pct"/>
            <w:tcBorders>
              <w:top w:val="single" w:sz="4" w:space="0" w:color="auto"/>
              <w:bottom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成長率</w:t>
            </w:r>
          </w:p>
          <w:p w:rsidR="00A76FB9" w:rsidRPr="00C02382" w:rsidRDefault="00A76FB9" w:rsidP="00C27E88">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7.3</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6.9</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6.7</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6.9</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6.6</w:t>
            </w:r>
          </w:p>
        </w:tc>
        <w:tc>
          <w:tcPr>
            <w:tcW w:w="569"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sz w:val="22"/>
              </w:rPr>
              <w:t>－</w:t>
            </w:r>
          </w:p>
        </w:tc>
        <w:tc>
          <w:tcPr>
            <w:tcW w:w="570" w:type="pct"/>
            <w:tcBorders>
              <w:top w:val="nil"/>
              <w:left w:val="nil"/>
              <w:bottom w:val="nil"/>
              <w:right w:val="nil"/>
            </w:tcBorders>
            <w:vAlign w:val="center"/>
          </w:tcPr>
          <w:p w:rsidR="00A76FB9" w:rsidRPr="003A6EF1" w:rsidRDefault="00A76FB9" w:rsidP="00C27E88">
            <w:pPr>
              <w:snapToGrid w:val="0"/>
              <w:spacing w:line="240" w:lineRule="exact"/>
              <w:jc w:val="center"/>
              <w:rPr>
                <w:rFonts w:eastAsia="標楷體"/>
                <w:sz w:val="22"/>
              </w:rPr>
            </w:pPr>
            <w:r w:rsidRPr="003A6EF1">
              <w:rPr>
                <w:rFonts w:eastAsia="標楷體"/>
                <w:sz w:val="22"/>
              </w:rPr>
              <w:t>－</w:t>
            </w:r>
          </w:p>
        </w:tc>
        <w:tc>
          <w:tcPr>
            <w:tcW w:w="543" w:type="pct"/>
            <w:tcBorders>
              <w:top w:val="nil"/>
              <w:left w:val="nil"/>
              <w:bottom w:val="nil"/>
              <w:right w:val="nil"/>
            </w:tcBorders>
            <w:vAlign w:val="center"/>
          </w:tcPr>
          <w:p w:rsidR="00A76FB9" w:rsidRPr="009B1C92" w:rsidRDefault="00A76FB9" w:rsidP="00C27E88">
            <w:pPr>
              <w:snapToGrid w:val="0"/>
              <w:spacing w:line="240" w:lineRule="exact"/>
              <w:jc w:val="center"/>
              <w:rPr>
                <w:rFonts w:eastAsia="標楷體"/>
                <w:sz w:val="22"/>
              </w:rPr>
            </w:pPr>
            <w:r w:rsidRPr="009B1C92">
              <w:rPr>
                <w:rFonts w:eastAsia="標楷體" w:hint="eastAsia"/>
                <w:sz w:val="22"/>
              </w:rPr>
              <w:t>6.3</w:t>
            </w:r>
          </w:p>
        </w:tc>
      </w:tr>
      <w:tr w:rsidR="00A76FB9" w:rsidRPr="00C02382" w:rsidTr="00C27E88">
        <w:trPr>
          <w:cantSplit/>
          <w:trHeight w:hRule="exact" w:val="620"/>
          <w:jc w:val="center"/>
        </w:trPr>
        <w:tc>
          <w:tcPr>
            <w:tcW w:w="536" w:type="pct"/>
            <w:gridSpan w:val="2"/>
            <w:vMerge w:val="restart"/>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ind w:rightChars="-20" w:right="-48"/>
              <w:jc w:val="center"/>
              <w:rPr>
                <w:rFonts w:eastAsia="標楷體"/>
              </w:rPr>
            </w:pPr>
            <w:r w:rsidRPr="00C02382">
              <w:rPr>
                <w:rFonts w:eastAsia="標楷體"/>
              </w:rPr>
              <w:t>固定資產投資</w:t>
            </w: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金額</w:t>
            </w:r>
          </w:p>
          <w:p w:rsidR="00A76FB9" w:rsidRPr="00C02382" w:rsidRDefault="00A76FB9" w:rsidP="00C27E88">
            <w:pPr>
              <w:snapToGrid w:val="0"/>
              <w:spacing w:line="240" w:lineRule="atLeast"/>
              <w:jc w:val="center"/>
              <w:rPr>
                <w:rFonts w:eastAsia="標楷體"/>
                <w:sz w:val="22"/>
              </w:rPr>
            </w:pPr>
            <w:r w:rsidRPr="00C02382">
              <w:rPr>
                <w:rFonts w:eastAsia="標楷體"/>
                <w:sz w:val="22"/>
              </w:rPr>
              <w:t>（億人民幣）</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502,005</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551</w:t>
            </w:r>
            <w:r w:rsidRPr="00C02382">
              <w:rPr>
                <w:rFonts w:eastAsia="標楷體"/>
                <w:sz w:val="22"/>
              </w:rPr>
              <w:t>,</w:t>
            </w:r>
            <w:r w:rsidRPr="00C02382">
              <w:rPr>
                <w:rFonts w:eastAsia="標楷體" w:hint="eastAsia"/>
                <w:sz w:val="22"/>
              </w:rPr>
              <w:t>590</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596,501</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631</w:t>
            </w:r>
            <w:r w:rsidRPr="00C02382">
              <w:rPr>
                <w:rFonts w:eastAsia="標楷體"/>
                <w:sz w:val="22"/>
              </w:rPr>
              <w:t>,</w:t>
            </w:r>
            <w:r w:rsidRPr="00C02382">
              <w:rPr>
                <w:rFonts w:eastAsia="標楷體" w:hint="eastAsia"/>
                <w:sz w:val="22"/>
              </w:rPr>
              <w:t>684</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635,636</w:t>
            </w:r>
          </w:p>
        </w:tc>
        <w:tc>
          <w:tcPr>
            <w:tcW w:w="569"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F358F7">
              <w:rPr>
                <w:rFonts w:eastAsia="標楷體"/>
                <w:sz w:val="22"/>
              </w:rPr>
              <w:t>49</w:t>
            </w:r>
            <w:r w:rsidRPr="00F358F7">
              <w:rPr>
                <w:rFonts w:eastAsia="標楷體" w:hint="eastAsia"/>
                <w:sz w:val="22"/>
              </w:rPr>
              <w:t>,</w:t>
            </w:r>
            <w:r w:rsidRPr="00F358F7">
              <w:rPr>
                <w:rFonts w:eastAsia="標楷體"/>
                <w:sz w:val="22"/>
              </w:rPr>
              <w:t>792</w:t>
            </w:r>
          </w:p>
        </w:tc>
        <w:tc>
          <w:tcPr>
            <w:tcW w:w="570" w:type="pct"/>
            <w:tcBorders>
              <w:top w:val="nil"/>
              <w:left w:val="nil"/>
              <w:bottom w:val="nil"/>
              <w:right w:val="nil"/>
            </w:tcBorders>
            <w:vAlign w:val="center"/>
          </w:tcPr>
          <w:p w:rsidR="00A76FB9" w:rsidRPr="00B17CD4" w:rsidRDefault="00A76FB9" w:rsidP="00C27E88">
            <w:pPr>
              <w:snapToGrid w:val="0"/>
              <w:spacing w:line="240" w:lineRule="exact"/>
              <w:jc w:val="center"/>
              <w:rPr>
                <w:rFonts w:eastAsia="標楷體"/>
                <w:sz w:val="22"/>
              </w:rPr>
            </w:pPr>
            <w:r w:rsidRPr="00B17CD4">
              <w:rPr>
                <w:rFonts w:eastAsia="標楷體" w:hint="eastAsia"/>
                <w:sz w:val="22"/>
              </w:rPr>
              <w:t>51,736</w:t>
            </w:r>
          </w:p>
        </w:tc>
        <w:tc>
          <w:tcPr>
            <w:tcW w:w="543" w:type="pct"/>
            <w:tcBorders>
              <w:top w:val="nil"/>
              <w:left w:val="nil"/>
              <w:bottom w:val="nil"/>
              <w:right w:val="nil"/>
            </w:tcBorders>
            <w:vAlign w:val="center"/>
          </w:tcPr>
          <w:p w:rsidR="00A76FB9" w:rsidRPr="00B17CD4" w:rsidRDefault="00A76FB9" w:rsidP="00C27E88">
            <w:pPr>
              <w:snapToGrid w:val="0"/>
              <w:spacing w:line="240" w:lineRule="exact"/>
              <w:jc w:val="center"/>
              <w:rPr>
                <w:rFonts w:eastAsia="標楷體"/>
                <w:sz w:val="22"/>
              </w:rPr>
            </w:pPr>
            <w:r w:rsidRPr="00B17CD4">
              <w:rPr>
                <w:rFonts w:eastAsia="標楷體" w:hint="eastAsia"/>
                <w:sz w:val="22"/>
              </w:rPr>
              <w:t>400</w:t>
            </w:r>
            <w:r w:rsidRPr="00B17CD4">
              <w:rPr>
                <w:rFonts w:eastAsia="標楷體"/>
                <w:sz w:val="22"/>
              </w:rPr>
              <w:t>,</w:t>
            </w:r>
            <w:r w:rsidRPr="00B17CD4">
              <w:rPr>
                <w:rFonts w:eastAsia="標楷體" w:hint="eastAsia"/>
                <w:sz w:val="22"/>
              </w:rPr>
              <w:t>628</w:t>
            </w:r>
          </w:p>
        </w:tc>
      </w:tr>
      <w:tr w:rsidR="00A76FB9" w:rsidRPr="00C02382" w:rsidTr="00C27E88">
        <w:trPr>
          <w:cantSplit/>
          <w:trHeight w:hRule="exact" w:val="620"/>
          <w:jc w:val="center"/>
        </w:trPr>
        <w:tc>
          <w:tcPr>
            <w:tcW w:w="536" w:type="pct"/>
            <w:gridSpan w:val="2"/>
            <w:vMerge/>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年增率</w:t>
            </w:r>
          </w:p>
          <w:p w:rsidR="00A76FB9" w:rsidRPr="00C02382" w:rsidRDefault="00A76FB9" w:rsidP="00C27E88">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15.7</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10.0</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8.1</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5.9</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5.9</w:t>
            </w:r>
          </w:p>
        </w:tc>
        <w:tc>
          <w:tcPr>
            <w:tcW w:w="569"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F358F7">
              <w:rPr>
                <w:rFonts w:eastAsia="標楷體" w:hint="eastAsia"/>
                <w:sz w:val="22"/>
              </w:rPr>
              <w:t>0.</w:t>
            </w:r>
            <w:r w:rsidRPr="00F358F7">
              <w:rPr>
                <w:rFonts w:eastAsia="標楷體"/>
                <w:sz w:val="22"/>
              </w:rPr>
              <w:t>4</w:t>
            </w:r>
          </w:p>
        </w:tc>
        <w:tc>
          <w:tcPr>
            <w:tcW w:w="570" w:type="pct"/>
            <w:tcBorders>
              <w:top w:val="nil"/>
              <w:left w:val="nil"/>
              <w:bottom w:val="nil"/>
              <w:right w:val="nil"/>
            </w:tcBorders>
            <w:vAlign w:val="center"/>
          </w:tcPr>
          <w:p w:rsidR="00A76FB9" w:rsidRPr="00B17CD4" w:rsidRDefault="00A76FB9" w:rsidP="00C27E88">
            <w:pPr>
              <w:snapToGrid w:val="0"/>
              <w:spacing w:line="240" w:lineRule="exact"/>
              <w:jc w:val="center"/>
              <w:rPr>
                <w:rFonts w:eastAsia="標楷體"/>
                <w:sz w:val="22"/>
              </w:rPr>
            </w:pPr>
            <w:r w:rsidRPr="00B17CD4">
              <w:rPr>
                <w:rFonts w:eastAsia="標楷體" w:hint="eastAsia"/>
                <w:sz w:val="22"/>
              </w:rPr>
              <w:t>-12.8</w:t>
            </w:r>
          </w:p>
        </w:tc>
        <w:tc>
          <w:tcPr>
            <w:tcW w:w="543" w:type="pct"/>
            <w:tcBorders>
              <w:top w:val="nil"/>
              <w:left w:val="nil"/>
              <w:bottom w:val="nil"/>
              <w:right w:val="nil"/>
            </w:tcBorders>
            <w:vAlign w:val="center"/>
          </w:tcPr>
          <w:p w:rsidR="00A76FB9" w:rsidRPr="00B17CD4" w:rsidRDefault="00A76FB9" w:rsidP="00C27E88">
            <w:pPr>
              <w:snapToGrid w:val="0"/>
              <w:spacing w:line="240" w:lineRule="exact"/>
              <w:jc w:val="center"/>
              <w:rPr>
                <w:rFonts w:eastAsia="標楷體"/>
                <w:sz w:val="22"/>
              </w:rPr>
            </w:pPr>
            <w:r w:rsidRPr="00B17CD4">
              <w:rPr>
                <w:rFonts w:eastAsia="標楷體" w:hint="eastAsia"/>
                <w:sz w:val="22"/>
              </w:rPr>
              <w:t>5.5</w:t>
            </w:r>
          </w:p>
        </w:tc>
      </w:tr>
      <w:tr w:rsidR="00A76FB9" w:rsidRPr="00C02382" w:rsidTr="00C27E88">
        <w:trPr>
          <w:cantSplit/>
          <w:trHeight w:hRule="exact" w:val="620"/>
          <w:jc w:val="center"/>
        </w:trPr>
        <w:tc>
          <w:tcPr>
            <w:tcW w:w="536" w:type="pct"/>
            <w:gridSpan w:val="2"/>
            <w:vMerge w:val="restart"/>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ind w:rightChars="-20" w:right="-48"/>
              <w:jc w:val="center"/>
              <w:rPr>
                <w:rFonts w:eastAsia="標楷體"/>
              </w:rPr>
            </w:pPr>
            <w:r w:rsidRPr="00C02382">
              <w:rPr>
                <w:rFonts w:eastAsia="標楷體"/>
              </w:rPr>
              <w:t>消費品</w:t>
            </w:r>
            <w:r w:rsidRPr="00C02382">
              <w:rPr>
                <w:rFonts w:eastAsia="標楷體"/>
              </w:rPr>
              <w:br/>
            </w:r>
            <w:r w:rsidRPr="00C02382">
              <w:rPr>
                <w:rFonts w:eastAsia="標楷體"/>
              </w:rPr>
              <w:t>零售總額</w:t>
            </w: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金額</w:t>
            </w:r>
          </w:p>
          <w:p w:rsidR="00A76FB9" w:rsidRPr="00C02382" w:rsidRDefault="00A76FB9" w:rsidP="00C27E88">
            <w:pPr>
              <w:snapToGrid w:val="0"/>
              <w:spacing w:line="240" w:lineRule="atLeast"/>
              <w:jc w:val="center"/>
              <w:rPr>
                <w:rFonts w:eastAsia="標楷體"/>
                <w:sz w:val="22"/>
              </w:rPr>
            </w:pPr>
            <w:r w:rsidRPr="00C02382">
              <w:rPr>
                <w:rFonts w:eastAsia="標楷體"/>
                <w:sz w:val="22"/>
              </w:rPr>
              <w:t>（億人民幣）</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262,394</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300</w:t>
            </w:r>
            <w:r w:rsidRPr="00C02382">
              <w:rPr>
                <w:rFonts w:eastAsia="標楷體"/>
                <w:sz w:val="22"/>
              </w:rPr>
              <w:t>,</w:t>
            </w:r>
            <w:r w:rsidRPr="00C02382">
              <w:rPr>
                <w:rFonts w:eastAsia="標楷體" w:hint="eastAsia"/>
                <w:sz w:val="22"/>
              </w:rPr>
              <w:t>931</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332,316</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366</w:t>
            </w:r>
            <w:r w:rsidRPr="00C02382">
              <w:rPr>
                <w:rFonts w:eastAsia="標楷體"/>
                <w:sz w:val="22"/>
              </w:rPr>
              <w:t>,</w:t>
            </w:r>
            <w:r w:rsidRPr="00C02382">
              <w:rPr>
                <w:rFonts w:eastAsia="標楷體" w:hint="eastAsia"/>
                <w:sz w:val="22"/>
              </w:rPr>
              <w:t>262</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380,987</w:t>
            </w:r>
          </w:p>
        </w:tc>
        <w:tc>
          <w:tcPr>
            <w:tcW w:w="569"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F358F7">
              <w:rPr>
                <w:rFonts w:eastAsia="標楷體"/>
                <w:sz w:val="22"/>
              </w:rPr>
              <w:t>33</w:t>
            </w:r>
            <w:r>
              <w:rPr>
                <w:rFonts w:eastAsia="標楷體" w:hint="eastAsia"/>
                <w:sz w:val="22"/>
              </w:rPr>
              <w:t>,</w:t>
            </w:r>
            <w:r w:rsidRPr="00F358F7">
              <w:rPr>
                <w:rFonts w:eastAsia="標楷體"/>
                <w:sz w:val="22"/>
              </w:rPr>
              <w:t>073.3</w:t>
            </w:r>
          </w:p>
        </w:tc>
        <w:tc>
          <w:tcPr>
            <w:tcW w:w="570" w:type="pct"/>
            <w:tcBorders>
              <w:top w:val="nil"/>
              <w:left w:val="nil"/>
              <w:bottom w:val="nil"/>
              <w:right w:val="nil"/>
            </w:tcBorders>
            <w:vAlign w:val="center"/>
          </w:tcPr>
          <w:p w:rsidR="00A76FB9" w:rsidRPr="00B17CD4" w:rsidRDefault="00A76FB9" w:rsidP="00C27E88">
            <w:pPr>
              <w:snapToGrid w:val="0"/>
              <w:spacing w:line="240" w:lineRule="exact"/>
              <w:jc w:val="center"/>
              <w:rPr>
                <w:rFonts w:eastAsia="標楷體"/>
                <w:sz w:val="22"/>
              </w:rPr>
            </w:pPr>
            <w:r w:rsidRPr="00B17CD4">
              <w:rPr>
                <w:rFonts w:eastAsia="標楷體"/>
                <w:sz w:val="22"/>
              </w:rPr>
              <w:t>33</w:t>
            </w:r>
            <w:r w:rsidRPr="00B17CD4">
              <w:rPr>
                <w:rFonts w:eastAsia="標楷體" w:hint="eastAsia"/>
                <w:sz w:val="22"/>
              </w:rPr>
              <w:t>,896.0</w:t>
            </w:r>
          </w:p>
        </w:tc>
        <w:tc>
          <w:tcPr>
            <w:tcW w:w="543" w:type="pct"/>
            <w:tcBorders>
              <w:top w:val="nil"/>
              <w:left w:val="nil"/>
              <w:bottom w:val="nil"/>
              <w:right w:val="nil"/>
            </w:tcBorders>
            <w:vAlign w:val="center"/>
          </w:tcPr>
          <w:p w:rsidR="00A76FB9" w:rsidRPr="00B17CD4" w:rsidRDefault="00A76FB9" w:rsidP="00C27E88">
            <w:pPr>
              <w:snapToGrid w:val="0"/>
              <w:spacing w:line="240" w:lineRule="exact"/>
              <w:jc w:val="center"/>
              <w:rPr>
                <w:rFonts w:eastAsia="標楷體"/>
                <w:sz w:val="22"/>
              </w:rPr>
            </w:pPr>
            <w:r w:rsidRPr="00B17CD4">
              <w:rPr>
                <w:rFonts w:eastAsia="標楷體"/>
                <w:sz w:val="22"/>
              </w:rPr>
              <w:t>2</w:t>
            </w:r>
            <w:r w:rsidRPr="00B17CD4">
              <w:rPr>
                <w:rFonts w:eastAsia="標楷體" w:hint="eastAsia"/>
                <w:sz w:val="22"/>
              </w:rPr>
              <w:t>62,179</w:t>
            </w:r>
            <w:r w:rsidRPr="00B17CD4">
              <w:rPr>
                <w:rFonts w:eastAsia="標楷體"/>
                <w:sz w:val="22"/>
              </w:rPr>
              <w:t>.</w:t>
            </w:r>
            <w:r w:rsidRPr="00B17CD4">
              <w:rPr>
                <w:rFonts w:eastAsia="標楷體" w:hint="eastAsia"/>
                <w:sz w:val="22"/>
              </w:rPr>
              <w:t>0</w:t>
            </w:r>
          </w:p>
        </w:tc>
      </w:tr>
      <w:tr w:rsidR="00A76FB9" w:rsidRPr="00C02382" w:rsidTr="00C27E88">
        <w:trPr>
          <w:cantSplit/>
          <w:trHeight w:hRule="exact" w:val="620"/>
          <w:jc w:val="center"/>
        </w:trPr>
        <w:tc>
          <w:tcPr>
            <w:tcW w:w="536" w:type="pct"/>
            <w:gridSpan w:val="2"/>
            <w:vMerge/>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年增率</w:t>
            </w:r>
          </w:p>
          <w:p w:rsidR="00A76FB9" w:rsidRPr="00C02382" w:rsidRDefault="00A76FB9" w:rsidP="00C27E88">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12.0</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10.</w:t>
            </w:r>
            <w:r w:rsidRPr="00C02382">
              <w:rPr>
                <w:rFonts w:eastAsia="標楷體" w:hint="eastAsia"/>
                <w:sz w:val="22"/>
              </w:rPr>
              <w:t>7</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10.4</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sz w:val="22"/>
              </w:rPr>
              <w:t>10.</w:t>
            </w:r>
            <w:r w:rsidRPr="00C02382">
              <w:rPr>
                <w:rFonts w:eastAsia="標楷體" w:hint="eastAsia"/>
                <w:sz w:val="22"/>
              </w:rPr>
              <w:t>2</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9.0</w:t>
            </w:r>
          </w:p>
        </w:tc>
        <w:tc>
          <w:tcPr>
            <w:tcW w:w="569"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F358F7">
              <w:rPr>
                <w:rFonts w:eastAsia="標楷體" w:hint="eastAsia"/>
                <w:sz w:val="22"/>
              </w:rPr>
              <w:t>7.6</w:t>
            </w:r>
          </w:p>
        </w:tc>
        <w:tc>
          <w:tcPr>
            <w:tcW w:w="570" w:type="pct"/>
            <w:tcBorders>
              <w:top w:val="nil"/>
              <w:left w:val="nil"/>
              <w:bottom w:val="nil"/>
              <w:right w:val="nil"/>
            </w:tcBorders>
            <w:vAlign w:val="center"/>
          </w:tcPr>
          <w:p w:rsidR="00A76FB9" w:rsidRPr="00B17CD4" w:rsidRDefault="00A76FB9" w:rsidP="00C27E88">
            <w:pPr>
              <w:snapToGrid w:val="0"/>
              <w:spacing w:line="240" w:lineRule="exact"/>
              <w:jc w:val="center"/>
              <w:rPr>
                <w:rFonts w:eastAsia="標楷體"/>
                <w:sz w:val="22"/>
              </w:rPr>
            </w:pPr>
            <w:r w:rsidRPr="00B17CD4">
              <w:rPr>
                <w:rFonts w:eastAsia="標楷體" w:hint="eastAsia"/>
                <w:sz w:val="22"/>
              </w:rPr>
              <w:t>7.5</w:t>
            </w:r>
          </w:p>
        </w:tc>
        <w:tc>
          <w:tcPr>
            <w:tcW w:w="543" w:type="pct"/>
            <w:tcBorders>
              <w:top w:val="nil"/>
              <w:left w:val="nil"/>
              <w:bottom w:val="nil"/>
              <w:right w:val="nil"/>
            </w:tcBorders>
            <w:vAlign w:val="center"/>
          </w:tcPr>
          <w:p w:rsidR="00A76FB9" w:rsidRPr="00B17CD4" w:rsidRDefault="00A76FB9" w:rsidP="00C27E88">
            <w:pPr>
              <w:snapToGrid w:val="0"/>
              <w:spacing w:line="240" w:lineRule="exact"/>
              <w:jc w:val="center"/>
              <w:rPr>
                <w:rFonts w:eastAsia="標楷體"/>
                <w:sz w:val="22"/>
              </w:rPr>
            </w:pPr>
            <w:r w:rsidRPr="00B17CD4">
              <w:rPr>
                <w:rFonts w:eastAsia="標楷體" w:hint="eastAsia"/>
                <w:sz w:val="22"/>
              </w:rPr>
              <w:t>8.2</w:t>
            </w:r>
          </w:p>
        </w:tc>
      </w:tr>
      <w:tr w:rsidR="00A76FB9" w:rsidRPr="00C02382" w:rsidTr="00C27E88">
        <w:trPr>
          <w:cantSplit/>
          <w:trHeight w:val="639"/>
          <w:jc w:val="center"/>
        </w:trPr>
        <w:tc>
          <w:tcPr>
            <w:tcW w:w="234" w:type="pct"/>
            <w:vMerge w:val="restart"/>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jc w:val="right"/>
              <w:rPr>
                <w:rFonts w:eastAsia="標楷體"/>
              </w:rPr>
            </w:pPr>
            <w:r w:rsidRPr="00C02382">
              <w:rPr>
                <w:rFonts w:eastAsia="標楷體"/>
              </w:rPr>
              <w:t>對外</w:t>
            </w:r>
          </w:p>
          <w:p w:rsidR="00A76FB9" w:rsidRPr="00C02382" w:rsidRDefault="00A76FB9" w:rsidP="00C27E88">
            <w:pPr>
              <w:snapToGrid w:val="0"/>
              <w:spacing w:line="300" w:lineRule="auto"/>
              <w:jc w:val="right"/>
              <w:rPr>
                <w:rFonts w:eastAsia="標楷體"/>
              </w:rPr>
            </w:pPr>
            <w:r w:rsidRPr="00C02382">
              <w:rPr>
                <w:rFonts w:eastAsia="標楷體"/>
              </w:rPr>
              <w:t>貿易</w:t>
            </w: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r w:rsidRPr="00C02382">
              <w:rPr>
                <w:rFonts w:eastAsia="標楷體"/>
              </w:rPr>
              <w:t>出口</w:t>
            </w: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金額</w:t>
            </w:r>
          </w:p>
          <w:p w:rsidR="00A76FB9" w:rsidRPr="00C02382" w:rsidRDefault="00A76FB9" w:rsidP="00C27E88">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2</w:t>
            </w:r>
            <w:r w:rsidRPr="00C02382">
              <w:rPr>
                <w:rFonts w:eastAsia="標楷體" w:hint="eastAsia"/>
                <w:sz w:val="22"/>
              </w:rPr>
              <w:t>3</w:t>
            </w:r>
            <w:r w:rsidRPr="00C02382">
              <w:rPr>
                <w:rFonts w:eastAsia="標楷體"/>
                <w:sz w:val="22"/>
              </w:rPr>
              <w:t>,</w:t>
            </w:r>
            <w:r w:rsidRPr="00C02382">
              <w:rPr>
                <w:rFonts w:eastAsia="標楷體" w:hint="eastAsia"/>
                <w:sz w:val="22"/>
              </w:rPr>
              <w:t>427.5</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765.7</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20,974.4</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sz w:val="22"/>
              </w:rPr>
              <w:t>2</w:t>
            </w:r>
            <w:r w:rsidRPr="00C02382">
              <w:rPr>
                <w:rFonts w:eastAsia="標楷體" w:hint="eastAsia"/>
                <w:sz w:val="22"/>
              </w:rPr>
              <w:t>4</w:t>
            </w:r>
            <w:r w:rsidRPr="00C02382">
              <w:rPr>
                <w:rFonts w:eastAsia="標楷體"/>
                <w:sz w:val="22"/>
              </w:rPr>
              <w:t>,</w:t>
            </w:r>
            <w:r w:rsidRPr="00C02382">
              <w:rPr>
                <w:rFonts w:eastAsia="標楷體" w:hint="eastAsia"/>
                <w:sz w:val="22"/>
              </w:rPr>
              <w:t>874.0</w:t>
            </w:r>
          </w:p>
        </w:tc>
        <w:tc>
          <w:tcPr>
            <w:tcW w:w="569"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1B4365">
              <w:rPr>
                <w:rFonts w:eastAsia="標楷體"/>
                <w:sz w:val="22"/>
              </w:rPr>
              <w:t>2,</w:t>
            </w:r>
            <w:r w:rsidRPr="001B4365">
              <w:rPr>
                <w:rFonts w:eastAsia="標楷體" w:hint="eastAsia"/>
                <w:sz w:val="22"/>
              </w:rPr>
              <w:t>214.6</w:t>
            </w:r>
          </w:p>
        </w:tc>
        <w:tc>
          <w:tcPr>
            <w:tcW w:w="570" w:type="pct"/>
            <w:tcBorders>
              <w:top w:val="nil"/>
              <w:left w:val="nil"/>
              <w:bottom w:val="nil"/>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eastAsia="標楷體"/>
                <w:sz w:val="22"/>
              </w:rPr>
              <w:t>2,</w:t>
            </w:r>
            <w:r w:rsidRPr="006D583B">
              <w:rPr>
                <w:rFonts w:eastAsia="標楷體" w:hint="eastAsia"/>
                <w:sz w:val="22"/>
              </w:rPr>
              <w:t>148.0</w:t>
            </w:r>
          </w:p>
        </w:tc>
        <w:tc>
          <w:tcPr>
            <w:tcW w:w="543" w:type="pct"/>
            <w:tcBorders>
              <w:top w:val="nil"/>
              <w:left w:val="nil"/>
              <w:bottom w:val="nil"/>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eastAsia="標楷體"/>
                <w:sz w:val="22"/>
              </w:rPr>
              <w:t>1</w:t>
            </w:r>
            <w:r w:rsidRPr="006D583B">
              <w:rPr>
                <w:rFonts w:eastAsia="標楷體" w:hint="eastAsia"/>
                <w:sz w:val="22"/>
              </w:rPr>
              <w:t>6</w:t>
            </w:r>
            <w:r w:rsidRPr="006D583B">
              <w:rPr>
                <w:rFonts w:eastAsia="標楷體"/>
                <w:sz w:val="22"/>
              </w:rPr>
              <w:t>,</w:t>
            </w:r>
            <w:r w:rsidRPr="006D583B">
              <w:rPr>
                <w:rFonts w:eastAsia="標楷體" w:hint="eastAsia"/>
                <w:sz w:val="22"/>
              </w:rPr>
              <w:t>070.4</w:t>
            </w:r>
          </w:p>
        </w:tc>
      </w:tr>
      <w:tr w:rsidR="00A76FB9" w:rsidRPr="00C02382" w:rsidTr="00C27E88">
        <w:trPr>
          <w:cantSplit/>
          <w:trHeight w:hRule="exact" w:val="620"/>
          <w:jc w:val="center"/>
        </w:trPr>
        <w:tc>
          <w:tcPr>
            <w:tcW w:w="234" w:type="pct"/>
            <w:vMerge/>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年增率</w:t>
            </w:r>
          </w:p>
          <w:p w:rsidR="00A76FB9" w:rsidRPr="00C02382" w:rsidRDefault="00A76FB9" w:rsidP="00C27E88">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6.1</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2.8</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-7.7</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7.9</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9.9</w:t>
            </w:r>
          </w:p>
        </w:tc>
        <w:tc>
          <w:tcPr>
            <w:tcW w:w="569"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1B4365">
              <w:rPr>
                <w:rFonts w:eastAsia="標楷體" w:hint="eastAsia"/>
                <w:sz w:val="22"/>
              </w:rPr>
              <w:t>3.3</w:t>
            </w:r>
          </w:p>
        </w:tc>
        <w:tc>
          <w:tcPr>
            <w:tcW w:w="570" w:type="pct"/>
            <w:tcBorders>
              <w:top w:val="nil"/>
              <w:left w:val="nil"/>
              <w:bottom w:val="nil"/>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eastAsia="標楷體" w:hint="eastAsia"/>
                <w:sz w:val="22"/>
              </w:rPr>
              <w:t>-1.0</w:t>
            </w:r>
          </w:p>
        </w:tc>
        <w:tc>
          <w:tcPr>
            <w:tcW w:w="543" w:type="pct"/>
            <w:tcBorders>
              <w:top w:val="nil"/>
              <w:left w:val="nil"/>
              <w:bottom w:val="nil"/>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eastAsia="標楷體" w:hint="eastAsia"/>
                <w:sz w:val="22"/>
              </w:rPr>
              <w:t>0.4</w:t>
            </w:r>
          </w:p>
        </w:tc>
      </w:tr>
      <w:tr w:rsidR="00A76FB9" w:rsidRPr="00C02382" w:rsidTr="00C27E88">
        <w:trPr>
          <w:cantSplit/>
          <w:trHeight w:hRule="exact" w:val="610"/>
          <w:jc w:val="center"/>
        </w:trPr>
        <w:tc>
          <w:tcPr>
            <w:tcW w:w="234" w:type="pct"/>
            <w:vMerge/>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r w:rsidRPr="00C02382">
              <w:rPr>
                <w:rFonts w:eastAsia="標楷體"/>
              </w:rPr>
              <w:t>進口</w:t>
            </w: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金額</w:t>
            </w:r>
          </w:p>
          <w:p w:rsidR="00A76FB9" w:rsidRPr="00C02382" w:rsidRDefault="00A76FB9" w:rsidP="00C27E88">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9</w:t>
            </w:r>
            <w:r w:rsidRPr="00C02382">
              <w:rPr>
                <w:rFonts w:eastAsia="標楷體"/>
                <w:sz w:val="22"/>
              </w:rPr>
              <w:t>,6</w:t>
            </w:r>
            <w:r w:rsidRPr="00C02382">
              <w:rPr>
                <w:rFonts w:eastAsia="標楷體" w:hint="eastAsia"/>
                <w:sz w:val="22"/>
              </w:rPr>
              <w:t>02.9</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w:t>
            </w:r>
            <w:r w:rsidRPr="00C02382">
              <w:rPr>
                <w:rFonts w:eastAsia="標楷體"/>
                <w:sz w:val="22"/>
              </w:rPr>
              <w:t>,</w:t>
            </w:r>
            <w:r w:rsidRPr="00C02382">
              <w:rPr>
                <w:rFonts w:eastAsia="標楷體" w:hint="eastAsia"/>
                <w:sz w:val="22"/>
              </w:rPr>
              <w:t>820.7</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5</w:t>
            </w:r>
            <w:r w:rsidRPr="00C02382">
              <w:rPr>
                <w:rFonts w:eastAsia="標楷體"/>
                <w:sz w:val="22"/>
              </w:rPr>
              <w:t>,</w:t>
            </w:r>
            <w:r w:rsidRPr="00C02382">
              <w:rPr>
                <w:rFonts w:eastAsia="標楷體" w:hint="eastAsia"/>
                <w:sz w:val="22"/>
              </w:rPr>
              <w:t>874.8</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18</w:t>
            </w:r>
            <w:r w:rsidRPr="00C02382">
              <w:rPr>
                <w:rFonts w:eastAsia="標楷體"/>
                <w:sz w:val="22"/>
              </w:rPr>
              <w:t>,</w:t>
            </w:r>
            <w:r w:rsidRPr="00C02382">
              <w:rPr>
                <w:rFonts w:eastAsia="標楷體" w:hint="eastAsia"/>
                <w:sz w:val="22"/>
              </w:rPr>
              <w:t>409.8</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21</w:t>
            </w:r>
            <w:r w:rsidRPr="00C02382">
              <w:rPr>
                <w:rFonts w:eastAsia="標楷體"/>
                <w:sz w:val="22"/>
              </w:rPr>
              <w:t>,</w:t>
            </w:r>
            <w:r w:rsidRPr="00C02382">
              <w:rPr>
                <w:rFonts w:eastAsia="標楷體" w:hint="eastAsia"/>
                <w:sz w:val="22"/>
              </w:rPr>
              <w:t>356</w:t>
            </w:r>
            <w:r w:rsidRPr="00C02382">
              <w:rPr>
                <w:rFonts w:eastAsia="標楷體"/>
                <w:sz w:val="22"/>
              </w:rPr>
              <w:t>.4</w:t>
            </w:r>
          </w:p>
        </w:tc>
        <w:tc>
          <w:tcPr>
            <w:tcW w:w="569"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1B4365">
              <w:rPr>
                <w:rFonts w:eastAsia="標楷體" w:hint="eastAsia"/>
                <w:sz w:val="22"/>
              </w:rPr>
              <w:t>1,769.3</w:t>
            </w:r>
          </w:p>
        </w:tc>
        <w:tc>
          <w:tcPr>
            <w:tcW w:w="570" w:type="pct"/>
            <w:tcBorders>
              <w:top w:val="nil"/>
              <w:left w:val="nil"/>
              <w:bottom w:val="nil"/>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eastAsia="標楷體" w:hint="eastAsia"/>
                <w:sz w:val="22"/>
              </w:rPr>
              <w:t>1,799.7</w:t>
            </w:r>
          </w:p>
        </w:tc>
        <w:tc>
          <w:tcPr>
            <w:tcW w:w="543" w:type="pct"/>
            <w:tcBorders>
              <w:top w:val="nil"/>
              <w:left w:val="nil"/>
              <w:bottom w:val="nil"/>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hint="eastAsia"/>
                <w:sz w:val="22"/>
              </w:rPr>
              <w:t>13</w:t>
            </w:r>
            <w:r w:rsidRPr="006D583B">
              <w:rPr>
                <w:sz w:val="22"/>
              </w:rPr>
              <w:t>,</w:t>
            </w:r>
            <w:r w:rsidRPr="006D583B">
              <w:rPr>
                <w:rFonts w:hint="eastAsia"/>
                <w:sz w:val="22"/>
              </w:rPr>
              <w:t>477.7</w:t>
            </w:r>
          </w:p>
        </w:tc>
      </w:tr>
      <w:tr w:rsidR="00A76FB9" w:rsidRPr="00C02382" w:rsidTr="00C27E88">
        <w:trPr>
          <w:cantSplit/>
          <w:trHeight w:hRule="exact" w:val="594"/>
          <w:jc w:val="center"/>
        </w:trPr>
        <w:tc>
          <w:tcPr>
            <w:tcW w:w="234" w:type="pct"/>
            <w:vMerge/>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tcPr>
          <w:p w:rsidR="00A76FB9" w:rsidRPr="00C02382" w:rsidRDefault="00A76FB9" w:rsidP="00C27E88">
            <w:pPr>
              <w:snapToGrid w:val="0"/>
              <w:spacing w:line="240" w:lineRule="atLeast"/>
              <w:jc w:val="center"/>
              <w:rPr>
                <w:rFonts w:eastAsia="標楷體"/>
                <w:sz w:val="22"/>
              </w:rPr>
            </w:pPr>
            <w:r w:rsidRPr="00C02382">
              <w:rPr>
                <w:rFonts w:eastAsia="標楷體"/>
                <w:sz w:val="22"/>
              </w:rPr>
              <w:t>年增率</w:t>
            </w:r>
          </w:p>
          <w:p w:rsidR="00A76FB9" w:rsidRPr="00C02382" w:rsidRDefault="00A76FB9" w:rsidP="00C27E88">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0.4</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14.1</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15.9</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15.8</w:t>
            </w:r>
          </w:p>
        </w:tc>
        <w:tc>
          <w:tcPr>
            <w:tcW w:w="569"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1B4365">
              <w:rPr>
                <w:rFonts w:eastAsia="標楷體" w:hint="eastAsia"/>
                <w:sz w:val="22"/>
              </w:rPr>
              <w:t>-5.4</w:t>
            </w:r>
          </w:p>
        </w:tc>
        <w:tc>
          <w:tcPr>
            <w:tcW w:w="570" w:type="pct"/>
            <w:tcBorders>
              <w:top w:val="nil"/>
              <w:left w:val="nil"/>
              <w:bottom w:val="nil"/>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eastAsia="標楷體" w:hint="eastAsia"/>
                <w:sz w:val="22"/>
              </w:rPr>
              <w:t>-5.6</w:t>
            </w:r>
          </w:p>
        </w:tc>
        <w:tc>
          <w:tcPr>
            <w:tcW w:w="543" w:type="pct"/>
            <w:tcBorders>
              <w:top w:val="nil"/>
              <w:left w:val="nil"/>
              <w:bottom w:val="nil"/>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eastAsia="標楷體" w:hint="eastAsia"/>
                <w:sz w:val="22"/>
              </w:rPr>
              <w:t>-4.6</w:t>
            </w:r>
          </w:p>
        </w:tc>
      </w:tr>
      <w:tr w:rsidR="00A76FB9" w:rsidRPr="00C02382" w:rsidTr="00C27E88">
        <w:trPr>
          <w:cantSplit/>
          <w:trHeight w:hRule="exact" w:val="620"/>
          <w:jc w:val="center"/>
        </w:trPr>
        <w:tc>
          <w:tcPr>
            <w:tcW w:w="536" w:type="pct"/>
            <w:gridSpan w:val="2"/>
            <w:vMerge w:val="restart"/>
            <w:tcBorders>
              <w:top w:val="single" w:sz="4" w:space="0" w:color="auto"/>
              <w:left w:val="nil"/>
              <w:right w:val="single" w:sz="4" w:space="0" w:color="auto"/>
            </w:tcBorders>
            <w:vAlign w:val="center"/>
          </w:tcPr>
          <w:p w:rsidR="00A76FB9" w:rsidRPr="00C02382" w:rsidRDefault="00A76FB9" w:rsidP="00C27E88">
            <w:pPr>
              <w:snapToGrid w:val="0"/>
              <w:spacing w:line="300" w:lineRule="auto"/>
              <w:ind w:rightChars="-9" w:right="-22"/>
              <w:jc w:val="center"/>
              <w:rPr>
                <w:rFonts w:eastAsia="標楷體"/>
              </w:rPr>
            </w:pPr>
            <w:r w:rsidRPr="00C02382">
              <w:rPr>
                <w:rFonts w:eastAsia="標楷體"/>
              </w:rPr>
              <w:t>實際外商直接投資</w:t>
            </w: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金額</w:t>
            </w:r>
          </w:p>
          <w:p w:rsidR="00A76FB9" w:rsidRPr="00C02382" w:rsidRDefault="00A76FB9" w:rsidP="00C27E88">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1,19</w:t>
            </w:r>
            <w:r w:rsidRPr="00C02382">
              <w:rPr>
                <w:rFonts w:eastAsia="標楷體" w:hint="eastAsia"/>
                <w:sz w:val="22"/>
              </w:rPr>
              <w:t>5.6</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rPr>
            </w:pPr>
            <w:r w:rsidRPr="00C02382">
              <w:rPr>
                <w:rFonts w:eastAsia="標楷體"/>
              </w:rPr>
              <w:t>1,262.7</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1,260.</w:t>
            </w:r>
            <w:r w:rsidRPr="00C02382">
              <w:rPr>
                <w:rFonts w:eastAsia="標楷體" w:hint="eastAsia"/>
                <w:sz w:val="22"/>
              </w:rPr>
              <w:t>1</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1,310.4</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sz w:val="22"/>
              </w:rPr>
              <w:t>1,349.7</w:t>
            </w:r>
          </w:p>
        </w:tc>
        <w:tc>
          <w:tcPr>
            <w:tcW w:w="569" w:type="pct"/>
            <w:tcBorders>
              <w:top w:val="nil"/>
              <w:left w:val="nil"/>
              <w:bottom w:val="nil"/>
              <w:right w:val="nil"/>
            </w:tcBorders>
            <w:vAlign w:val="center"/>
          </w:tcPr>
          <w:p w:rsidR="00A76FB9" w:rsidRPr="00686444" w:rsidRDefault="00A76FB9" w:rsidP="00C27E88">
            <w:pPr>
              <w:snapToGrid w:val="0"/>
              <w:spacing w:line="240" w:lineRule="exact"/>
              <w:jc w:val="center"/>
              <w:rPr>
                <w:rFonts w:eastAsia="標楷體"/>
                <w:sz w:val="22"/>
              </w:rPr>
            </w:pPr>
            <w:r w:rsidRPr="00686444">
              <w:rPr>
                <w:rFonts w:eastAsia="標楷體" w:hint="eastAsia"/>
                <w:sz w:val="22"/>
              </w:rPr>
              <w:t>80.7</w:t>
            </w:r>
          </w:p>
        </w:tc>
        <w:tc>
          <w:tcPr>
            <w:tcW w:w="570" w:type="pct"/>
            <w:tcBorders>
              <w:top w:val="nil"/>
              <w:left w:val="nil"/>
              <w:bottom w:val="nil"/>
              <w:right w:val="nil"/>
            </w:tcBorders>
            <w:vAlign w:val="center"/>
          </w:tcPr>
          <w:p w:rsidR="00A76FB9" w:rsidRPr="003D0B08" w:rsidRDefault="00A76FB9" w:rsidP="00C27E88">
            <w:pPr>
              <w:snapToGrid w:val="0"/>
              <w:spacing w:line="240" w:lineRule="exact"/>
              <w:jc w:val="center"/>
              <w:rPr>
                <w:rFonts w:eastAsia="標楷體"/>
                <w:sz w:val="22"/>
              </w:rPr>
            </w:pPr>
            <w:r w:rsidRPr="003D0B08">
              <w:rPr>
                <w:rFonts w:eastAsia="標楷體" w:hint="eastAsia"/>
                <w:sz w:val="22"/>
              </w:rPr>
              <w:t>104.6</w:t>
            </w:r>
          </w:p>
        </w:tc>
        <w:tc>
          <w:tcPr>
            <w:tcW w:w="543" w:type="pct"/>
            <w:tcBorders>
              <w:top w:val="nil"/>
              <w:left w:val="nil"/>
              <w:bottom w:val="nil"/>
              <w:right w:val="nil"/>
            </w:tcBorders>
            <w:vAlign w:val="center"/>
          </w:tcPr>
          <w:p w:rsidR="00A76FB9" w:rsidRPr="003D0B08" w:rsidRDefault="00A76FB9" w:rsidP="00C27E88">
            <w:pPr>
              <w:snapToGrid w:val="0"/>
              <w:spacing w:line="240" w:lineRule="exact"/>
              <w:jc w:val="center"/>
              <w:rPr>
                <w:rFonts w:eastAsia="標楷體"/>
                <w:sz w:val="22"/>
              </w:rPr>
            </w:pPr>
            <w:r w:rsidRPr="003D0B08">
              <w:rPr>
                <w:rFonts w:eastAsia="標楷體" w:hint="eastAsia"/>
                <w:sz w:val="22"/>
              </w:rPr>
              <w:t>892.6</w:t>
            </w:r>
          </w:p>
        </w:tc>
      </w:tr>
      <w:tr w:rsidR="00A76FB9" w:rsidRPr="00C02382" w:rsidTr="00C27E88">
        <w:trPr>
          <w:cantSplit/>
          <w:trHeight w:hRule="exact" w:val="614"/>
          <w:jc w:val="center"/>
        </w:trPr>
        <w:tc>
          <w:tcPr>
            <w:tcW w:w="536" w:type="pct"/>
            <w:gridSpan w:val="2"/>
            <w:vMerge/>
            <w:tcBorders>
              <w:left w:val="nil"/>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年增率</w:t>
            </w:r>
          </w:p>
          <w:p w:rsidR="00A76FB9" w:rsidRPr="00C02382" w:rsidRDefault="00A76FB9" w:rsidP="00C27E88">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1.7</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rPr>
            </w:pPr>
            <w:r w:rsidRPr="00C02382">
              <w:rPr>
                <w:rFonts w:eastAsia="標楷體"/>
              </w:rPr>
              <w:t>5.6</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-0.21</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4.0</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3.0</w:t>
            </w:r>
          </w:p>
        </w:tc>
        <w:tc>
          <w:tcPr>
            <w:tcW w:w="569" w:type="pct"/>
            <w:tcBorders>
              <w:top w:val="nil"/>
              <w:left w:val="nil"/>
              <w:bottom w:val="nil"/>
              <w:right w:val="nil"/>
            </w:tcBorders>
            <w:vAlign w:val="center"/>
          </w:tcPr>
          <w:p w:rsidR="00A76FB9" w:rsidRPr="00686444" w:rsidRDefault="00A76FB9" w:rsidP="00C27E88">
            <w:pPr>
              <w:snapToGrid w:val="0"/>
              <w:spacing w:line="240" w:lineRule="exact"/>
              <w:jc w:val="center"/>
              <w:rPr>
                <w:rFonts w:eastAsia="標楷體"/>
                <w:sz w:val="22"/>
              </w:rPr>
            </w:pPr>
            <w:r w:rsidRPr="00686444">
              <w:rPr>
                <w:rFonts w:eastAsia="標楷體" w:hint="eastAsia"/>
                <w:sz w:val="22"/>
              </w:rPr>
              <w:t>-94.1</w:t>
            </w:r>
          </w:p>
        </w:tc>
        <w:tc>
          <w:tcPr>
            <w:tcW w:w="570" w:type="pct"/>
            <w:tcBorders>
              <w:top w:val="nil"/>
              <w:left w:val="nil"/>
              <w:bottom w:val="nil"/>
              <w:right w:val="nil"/>
            </w:tcBorders>
            <w:vAlign w:val="center"/>
          </w:tcPr>
          <w:p w:rsidR="00A76FB9" w:rsidRPr="003D0B08" w:rsidRDefault="00A76FB9" w:rsidP="00C27E88">
            <w:pPr>
              <w:snapToGrid w:val="0"/>
              <w:spacing w:line="240" w:lineRule="exact"/>
              <w:jc w:val="center"/>
              <w:rPr>
                <w:rFonts w:eastAsia="標楷體"/>
                <w:sz w:val="22"/>
              </w:rPr>
            </w:pPr>
            <w:r w:rsidRPr="003D0B08">
              <w:rPr>
                <w:rFonts w:eastAsia="標楷體" w:hint="eastAsia"/>
                <w:sz w:val="22"/>
              </w:rPr>
              <w:t>0.3</w:t>
            </w:r>
          </w:p>
        </w:tc>
        <w:tc>
          <w:tcPr>
            <w:tcW w:w="543" w:type="pct"/>
            <w:tcBorders>
              <w:top w:val="nil"/>
              <w:left w:val="nil"/>
              <w:bottom w:val="nil"/>
              <w:right w:val="nil"/>
            </w:tcBorders>
            <w:vAlign w:val="center"/>
          </w:tcPr>
          <w:p w:rsidR="00A76FB9" w:rsidRPr="003D0B08" w:rsidRDefault="00A76FB9" w:rsidP="00C27E88">
            <w:pPr>
              <w:snapToGrid w:val="0"/>
              <w:spacing w:line="240" w:lineRule="exact"/>
              <w:jc w:val="center"/>
              <w:rPr>
                <w:rFonts w:eastAsia="標楷體"/>
                <w:sz w:val="22"/>
              </w:rPr>
            </w:pPr>
            <w:r w:rsidRPr="003D0B08">
              <w:rPr>
                <w:rFonts w:eastAsia="標楷體" w:hint="eastAsia"/>
                <w:sz w:val="22"/>
              </w:rPr>
              <w:t>3.2</w:t>
            </w:r>
          </w:p>
        </w:tc>
      </w:tr>
      <w:tr w:rsidR="00A76FB9" w:rsidRPr="00C02382" w:rsidTr="00C27E88">
        <w:trPr>
          <w:cantSplit/>
          <w:trHeight w:val="972"/>
          <w:jc w:val="center"/>
        </w:trPr>
        <w:tc>
          <w:tcPr>
            <w:tcW w:w="536" w:type="pct"/>
            <w:gridSpan w:val="2"/>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ind w:left="2" w:rightChars="-19" w:right="-46" w:hanging="2"/>
              <w:jc w:val="center"/>
              <w:rPr>
                <w:rFonts w:eastAsia="標楷體"/>
              </w:rPr>
            </w:pPr>
            <w:r w:rsidRPr="00C02382">
              <w:rPr>
                <w:rFonts w:eastAsia="標楷體"/>
              </w:rPr>
              <w:t>居民消費價格指數</w:t>
            </w: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年增率</w:t>
            </w:r>
          </w:p>
          <w:p w:rsidR="00A76FB9" w:rsidRPr="00C02382" w:rsidRDefault="00A76FB9" w:rsidP="00C27E88">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1.4</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24" w:type="pct"/>
            <w:tcBorders>
              <w:top w:val="nil"/>
              <w:left w:val="nil"/>
              <w:bottom w:val="nil"/>
              <w:right w:val="nil"/>
            </w:tcBorders>
            <w:vAlign w:val="center"/>
          </w:tcPr>
          <w:p w:rsidR="00A76FB9" w:rsidRPr="00C02382" w:rsidRDefault="00A76FB9" w:rsidP="00C27E88">
            <w:pPr>
              <w:snapToGrid w:val="0"/>
              <w:spacing w:before="100" w:beforeAutospacing="1" w:line="240" w:lineRule="exact"/>
              <w:jc w:val="center"/>
              <w:rPr>
                <w:rFonts w:eastAsia="標楷體"/>
                <w:sz w:val="22"/>
              </w:rPr>
            </w:pPr>
            <w:r w:rsidRPr="00C02382">
              <w:rPr>
                <w:rFonts w:eastAsia="標楷體"/>
                <w:sz w:val="22"/>
              </w:rPr>
              <w:t>1</w:t>
            </w:r>
            <w:r w:rsidRPr="00C02382">
              <w:rPr>
                <w:rFonts w:eastAsia="標楷體" w:hint="eastAsia"/>
                <w:sz w:val="22"/>
              </w:rPr>
              <w:t>.6</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2.1</w:t>
            </w:r>
          </w:p>
        </w:tc>
        <w:tc>
          <w:tcPr>
            <w:tcW w:w="569" w:type="pct"/>
            <w:tcBorders>
              <w:top w:val="nil"/>
              <w:left w:val="nil"/>
              <w:bottom w:val="nil"/>
              <w:right w:val="nil"/>
            </w:tcBorders>
            <w:vAlign w:val="center"/>
          </w:tcPr>
          <w:p w:rsidR="00A76FB9" w:rsidRPr="00686444" w:rsidRDefault="00A76FB9" w:rsidP="00C27E88">
            <w:pPr>
              <w:snapToGrid w:val="0"/>
              <w:spacing w:line="240" w:lineRule="exact"/>
              <w:jc w:val="center"/>
              <w:rPr>
                <w:rFonts w:eastAsia="標楷體"/>
                <w:sz w:val="22"/>
              </w:rPr>
            </w:pPr>
            <w:r w:rsidRPr="00686444">
              <w:rPr>
                <w:rFonts w:eastAsia="標楷體" w:hint="eastAsia"/>
                <w:sz w:val="22"/>
              </w:rPr>
              <w:t>2.</w:t>
            </w:r>
            <w:r>
              <w:rPr>
                <w:rFonts w:eastAsia="標楷體" w:hint="eastAsia"/>
                <w:sz w:val="22"/>
              </w:rPr>
              <w:t>8</w:t>
            </w:r>
          </w:p>
        </w:tc>
        <w:tc>
          <w:tcPr>
            <w:tcW w:w="570" w:type="pct"/>
            <w:tcBorders>
              <w:top w:val="nil"/>
              <w:left w:val="nil"/>
              <w:bottom w:val="nil"/>
              <w:right w:val="nil"/>
            </w:tcBorders>
            <w:vAlign w:val="center"/>
          </w:tcPr>
          <w:p w:rsidR="00A76FB9" w:rsidRPr="009B1C92" w:rsidRDefault="00A76FB9" w:rsidP="00C27E88">
            <w:pPr>
              <w:snapToGrid w:val="0"/>
              <w:spacing w:line="240" w:lineRule="exact"/>
              <w:jc w:val="center"/>
              <w:rPr>
                <w:rFonts w:eastAsia="標楷體"/>
                <w:color w:val="FF0000"/>
                <w:sz w:val="22"/>
              </w:rPr>
            </w:pPr>
            <w:r w:rsidRPr="006D583B">
              <w:rPr>
                <w:rFonts w:eastAsia="標楷體" w:hint="eastAsia"/>
                <w:sz w:val="22"/>
              </w:rPr>
              <w:t>2.8</w:t>
            </w:r>
          </w:p>
        </w:tc>
        <w:tc>
          <w:tcPr>
            <w:tcW w:w="543" w:type="pct"/>
            <w:tcBorders>
              <w:top w:val="nil"/>
              <w:left w:val="nil"/>
              <w:bottom w:val="nil"/>
              <w:right w:val="nil"/>
            </w:tcBorders>
            <w:vAlign w:val="center"/>
          </w:tcPr>
          <w:p w:rsidR="00A76FB9" w:rsidRPr="009B1C92" w:rsidRDefault="00A76FB9" w:rsidP="00C27E88">
            <w:pPr>
              <w:snapToGrid w:val="0"/>
              <w:spacing w:line="240" w:lineRule="exact"/>
              <w:jc w:val="center"/>
              <w:rPr>
                <w:rFonts w:eastAsia="標楷體"/>
                <w:color w:val="FF0000"/>
                <w:sz w:val="22"/>
              </w:rPr>
            </w:pPr>
            <w:r w:rsidRPr="006D583B">
              <w:rPr>
                <w:rFonts w:eastAsia="標楷體" w:hint="eastAsia"/>
                <w:sz w:val="22"/>
              </w:rPr>
              <w:t>2.4</w:t>
            </w:r>
          </w:p>
        </w:tc>
      </w:tr>
      <w:tr w:rsidR="00A76FB9" w:rsidRPr="00C02382" w:rsidTr="00C27E88">
        <w:trPr>
          <w:cantSplit/>
          <w:trHeight w:val="822"/>
          <w:jc w:val="center"/>
        </w:trPr>
        <w:tc>
          <w:tcPr>
            <w:tcW w:w="234" w:type="pct"/>
            <w:vMerge w:val="restart"/>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jc w:val="right"/>
              <w:rPr>
                <w:rFonts w:eastAsia="標楷體"/>
              </w:rPr>
            </w:pPr>
            <w:r w:rsidRPr="00C02382">
              <w:rPr>
                <w:rFonts w:eastAsia="標楷體"/>
              </w:rPr>
              <w:t>金融</w:t>
            </w:r>
          </w:p>
        </w:tc>
        <w:tc>
          <w:tcPr>
            <w:tcW w:w="302"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exact"/>
              <w:jc w:val="center"/>
              <w:rPr>
                <w:rFonts w:eastAsia="標楷體"/>
              </w:rPr>
            </w:pPr>
            <w:r w:rsidRPr="00C02382">
              <w:rPr>
                <w:rFonts w:eastAsia="標楷體"/>
              </w:rPr>
              <w:t>貨幣供給</w:t>
            </w:r>
          </w:p>
          <w:p w:rsidR="00A76FB9" w:rsidRPr="00C02382" w:rsidRDefault="00A76FB9" w:rsidP="00C27E88">
            <w:pPr>
              <w:snapToGrid w:val="0"/>
              <w:spacing w:line="240" w:lineRule="exact"/>
              <w:ind w:hanging="133"/>
              <w:jc w:val="center"/>
              <w:rPr>
                <w:rFonts w:eastAsia="標楷體"/>
                <w:sz w:val="20"/>
              </w:rPr>
            </w:pPr>
            <w:r w:rsidRPr="00C02382">
              <w:rPr>
                <w:rFonts w:eastAsia="標楷體"/>
                <w:sz w:val="20"/>
              </w:rPr>
              <w:t xml:space="preserve"> </w:t>
            </w:r>
            <w:r w:rsidRPr="00C02382">
              <w:rPr>
                <w:rFonts w:eastAsia="標楷體"/>
                <w:sz w:val="20"/>
              </w:rPr>
              <w:t>（</w:t>
            </w:r>
            <w:r w:rsidRPr="00C02382">
              <w:rPr>
                <w:rFonts w:eastAsia="標楷體"/>
                <w:sz w:val="20"/>
              </w:rPr>
              <w:t>M2</w:t>
            </w:r>
            <w:r w:rsidRPr="00C02382">
              <w:rPr>
                <w:rFonts w:eastAsia="標楷體"/>
                <w:sz w:val="20"/>
              </w:rPr>
              <w:t>）</w:t>
            </w: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年增率</w:t>
            </w:r>
          </w:p>
          <w:p w:rsidR="00A76FB9" w:rsidRPr="00C02382" w:rsidRDefault="00A76FB9" w:rsidP="00C27E88">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rPr>
            </w:pPr>
            <w:r w:rsidRPr="00C02382">
              <w:rPr>
                <w:rFonts w:eastAsia="標楷體" w:hint="eastAsia"/>
              </w:rPr>
              <w:t>12.2</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rPr>
            </w:pPr>
            <w:r w:rsidRPr="00C02382">
              <w:rPr>
                <w:rFonts w:eastAsia="標楷體"/>
              </w:rPr>
              <w:t>13.</w:t>
            </w:r>
            <w:r w:rsidRPr="00C02382">
              <w:rPr>
                <w:rFonts w:eastAsia="標楷體" w:hint="eastAsia"/>
              </w:rPr>
              <w:t>3</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11.</w:t>
            </w:r>
            <w:r w:rsidRPr="00C02382">
              <w:rPr>
                <w:rFonts w:eastAsia="標楷體" w:hint="eastAsia"/>
                <w:sz w:val="22"/>
              </w:rPr>
              <w:t>3</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8.2</w:t>
            </w:r>
          </w:p>
        </w:tc>
        <w:tc>
          <w:tcPr>
            <w:tcW w:w="424"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8.1</w:t>
            </w:r>
          </w:p>
        </w:tc>
        <w:tc>
          <w:tcPr>
            <w:tcW w:w="569" w:type="pct"/>
            <w:tcBorders>
              <w:top w:val="nil"/>
              <w:left w:val="nil"/>
              <w:bottom w:val="nil"/>
              <w:right w:val="nil"/>
            </w:tcBorders>
            <w:vAlign w:val="center"/>
          </w:tcPr>
          <w:p w:rsidR="00A76FB9" w:rsidRPr="009C7B33" w:rsidRDefault="00A76FB9" w:rsidP="00C27E88">
            <w:pPr>
              <w:snapToGrid w:val="0"/>
              <w:spacing w:line="240" w:lineRule="exact"/>
              <w:jc w:val="center"/>
              <w:rPr>
                <w:rFonts w:eastAsia="標楷體"/>
                <w:color w:val="FF0000"/>
                <w:sz w:val="22"/>
              </w:rPr>
            </w:pPr>
            <w:r w:rsidRPr="00D75C88">
              <w:rPr>
                <w:rFonts w:eastAsia="標楷體" w:hint="eastAsia"/>
                <w:sz w:val="22"/>
              </w:rPr>
              <w:t>8.</w:t>
            </w:r>
            <w:r>
              <w:rPr>
                <w:rFonts w:eastAsia="標楷體" w:hint="eastAsia"/>
                <w:sz w:val="22"/>
              </w:rPr>
              <w:t>1</w:t>
            </w:r>
          </w:p>
        </w:tc>
        <w:tc>
          <w:tcPr>
            <w:tcW w:w="570" w:type="pct"/>
            <w:tcBorders>
              <w:top w:val="nil"/>
              <w:left w:val="nil"/>
              <w:bottom w:val="nil"/>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eastAsia="標楷體" w:hint="eastAsia"/>
                <w:sz w:val="22"/>
              </w:rPr>
              <w:t>8.2</w:t>
            </w:r>
          </w:p>
        </w:tc>
        <w:tc>
          <w:tcPr>
            <w:tcW w:w="543" w:type="pct"/>
            <w:tcBorders>
              <w:top w:val="nil"/>
              <w:left w:val="nil"/>
              <w:bottom w:val="nil"/>
              <w:right w:val="nil"/>
            </w:tcBorders>
            <w:vAlign w:val="center"/>
          </w:tcPr>
          <w:p w:rsidR="00A76FB9" w:rsidRPr="00944DEF" w:rsidRDefault="00A76FB9" w:rsidP="00C27E88">
            <w:pPr>
              <w:snapToGrid w:val="0"/>
              <w:spacing w:line="240" w:lineRule="exact"/>
              <w:jc w:val="center"/>
              <w:rPr>
                <w:rFonts w:eastAsia="標楷體"/>
                <w:sz w:val="22"/>
              </w:rPr>
            </w:pPr>
            <w:r w:rsidRPr="00944DEF">
              <w:rPr>
                <w:rFonts w:eastAsia="標楷體"/>
                <w:sz w:val="22"/>
              </w:rPr>
              <w:t>－</w:t>
            </w:r>
          </w:p>
        </w:tc>
      </w:tr>
      <w:tr w:rsidR="00A76FB9" w:rsidRPr="00C02382" w:rsidTr="00C27E88">
        <w:trPr>
          <w:cantSplit/>
          <w:trHeight w:val="675"/>
          <w:jc w:val="center"/>
        </w:trPr>
        <w:tc>
          <w:tcPr>
            <w:tcW w:w="234" w:type="pct"/>
            <w:vMerge/>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r w:rsidRPr="00C02382">
              <w:rPr>
                <w:rFonts w:eastAsia="標楷體"/>
              </w:rPr>
              <w:t>匯率</w:t>
            </w: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美元兌</w:t>
            </w:r>
          </w:p>
          <w:p w:rsidR="00A76FB9" w:rsidRPr="00C02382" w:rsidRDefault="00A76FB9" w:rsidP="00C27E88">
            <w:pPr>
              <w:snapToGrid w:val="0"/>
              <w:spacing w:line="240" w:lineRule="atLeast"/>
              <w:jc w:val="center"/>
              <w:rPr>
                <w:rFonts w:eastAsia="標楷體"/>
                <w:sz w:val="22"/>
              </w:rPr>
            </w:pPr>
            <w:r w:rsidRPr="00C02382">
              <w:rPr>
                <w:rFonts w:eastAsia="標楷體"/>
                <w:sz w:val="22"/>
              </w:rPr>
              <w:t>人民幣</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rPr>
                <w:rFonts w:eastAsia="標楷體"/>
                <w:sz w:val="22"/>
              </w:rPr>
            </w:pPr>
            <w:r w:rsidRPr="00C02382">
              <w:rPr>
                <w:rFonts w:eastAsia="標楷體"/>
                <w:sz w:val="22"/>
              </w:rPr>
              <w:t>1:6.</w:t>
            </w:r>
            <w:r w:rsidRPr="00C02382">
              <w:rPr>
                <w:rFonts w:eastAsia="標楷體" w:hint="eastAsia"/>
                <w:sz w:val="22"/>
              </w:rPr>
              <w:t>119</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1:6.4</w:t>
            </w:r>
            <w:r w:rsidRPr="00C02382">
              <w:rPr>
                <w:rFonts w:eastAsia="標楷體" w:hint="eastAsia"/>
                <w:sz w:val="22"/>
              </w:rPr>
              <w:t>936</w:t>
            </w:r>
          </w:p>
        </w:tc>
        <w:tc>
          <w:tcPr>
            <w:tcW w:w="424" w:type="pct"/>
            <w:tcBorders>
              <w:top w:val="nil"/>
              <w:left w:val="nil"/>
              <w:bottom w:val="nil"/>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6.937</w:t>
            </w:r>
          </w:p>
        </w:tc>
        <w:tc>
          <w:tcPr>
            <w:tcW w:w="424" w:type="pct"/>
            <w:tcBorders>
              <w:top w:val="nil"/>
              <w:left w:val="nil"/>
              <w:bottom w:val="nil"/>
              <w:right w:val="nil"/>
            </w:tcBorders>
            <w:vAlign w:val="center"/>
          </w:tcPr>
          <w:p w:rsidR="00A76FB9" w:rsidRPr="00C02382" w:rsidRDefault="00A76FB9" w:rsidP="00C27E88">
            <w:pPr>
              <w:snapToGrid w:val="0"/>
              <w:spacing w:line="240" w:lineRule="exact"/>
              <w:rPr>
                <w:rFonts w:eastAsia="標楷體"/>
                <w:sz w:val="22"/>
              </w:rPr>
            </w:pPr>
            <w:r w:rsidRPr="00C02382">
              <w:rPr>
                <w:rFonts w:eastAsia="標楷體" w:hint="eastAsia"/>
                <w:sz w:val="22"/>
              </w:rPr>
              <w:t>1:6.5342</w:t>
            </w:r>
          </w:p>
        </w:tc>
        <w:tc>
          <w:tcPr>
            <w:tcW w:w="424" w:type="pct"/>
            <w:tcBorders>
              <w:top w:val="nil"/>
              <w:left w:val="nil"/>
              <w:bottom w:val="nil"/>
              <w:right w:val="nil"/>
            </w:tcBorders>
            <w:vAlign w:val="center"/>
          </w:tcPr>
          <w:p w:rsidR="00A76FB9" w:rsidRPr="00C02382" w:rsidRDefault="00A76FB9" w:rsidP="00C27E88">
            <w:pPr>
              <w:snapToGrid w:val="0"/>
              <w:spacing w:line="240" w:lineRule="exact"/>
              <w:rPr>
                <w:rFonts w:eastAsia="標楷體"/>
                <w:sz w:val="22"/>
              </w:rPr>
            </w:pPr>
            <w:r w:rsidRPr="00C02382">
              <w:rPr>
                <w:rFonts w:eastAsia="標楷體" w:hint="eastAsia"/>
                <w:sz w:val="22"/>
              </w:rPr>
              <w:t>1:6.8632</w:t>
            </w:r>
          </w:p>
        </w:tc>
        <w:tc>
          <w:tcPr>
            <w:tcW w:w="569" w:type="pct"/>
            <w:tcBorders>
              <w:top w:val="nil"/>
              <w:left w:val="nil"/>
              <w:bottom w:val="nil"/>
              <w:right w:val="nil"/>
            </w:tcBorders>
            <w:vAlign w:val="center"/>
          </w:tcPr>
          <w:p w:rsidR="00A76FB9" w:rsidRPr="00C02382" w:rsidRDefault="00A76FB9" w:rsidP="00C27E88">
            <w:pPr>
              <w:snapToGrid w:val="0"/>
              <w:spacing w:line="240" w:lineRule="exact"/>
              <w:jc w:val="center"/>
              <w:rPr>
                <w:rFonts w:eastAsia="標楷體"/>
                <w:sz w:val="22"/>
              </w:rPr>
            </w:pPr>
            <w:r w:rsidRPr="009E7ADF">
              <w:rPr>
                <w:rFonts w:eastAsia="標楷體" w:hint="eastAsia"/>
                <w:sz w:val="22"/>
              </w:rPr>
              <w:t>1:6.8841</w:t>
            </w:r>
          </w:p>
        </w:tc>
        <w:tc>
          <w:tcPr>
            <w:tcW w:w="570" w:type="pct"/>
            <w:tcBorders>
              <w:top w:val="nil"/>
              <w:left w:val="nil"/>
              <w:bottom w:val="nil"/>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eastAsia="標楷體" w:hint="eastAsia"/>
                <w:sz w:val="22"/>
              </w:rPr>
              <w:t>1:7.0879</w:t>
            </w:r>
          </w:p>
        </w:tc>
        <w:tc>
          <w:tcPr>
            <w:tcW w:w="543" w:type="pct"/>
            <w:tcBorders>
              <w:top w:val="nil"/>
              <w:left w:val="nil"/>
              <w:bottom w:val="nil"/>
              <w:right w:val="nil"/>
            </w:tcBorders>
            <w:vAlign w:val="center"/>
          </w:tcPr>
          <w:p w:rsidR="00A76FB9" w:rsidRPr="00944DEF" w:rsidRDefault="00A76FB9" w:rsidP="00C27E88">
            <w:pPr>
              <w:snapToGrid w:val="0"/>
              <w:spacing w:line="240" w:lineRule="exact"/>
              <w:jc w:val="center"/>
              <w:rPr>
                <w:rFonts w:eastAsia="標楷體"/>
                <w:sz w:val="22"/>
              </w:rPr>
            </w:pPr>
            <w:r w:rsidRPr="00944DEF">
              <w:rPr>
                <w:rFonts w:eastAsia="標楷體"/>
                <w:sz w:val="22"/>
              </w:rPr>
              <w:t>－</w:t>
            </w:r>
          </w:p>
        </w:tc>
      </w:tr>
      <w:tr w:rsidR="00A76FB9" w:rsidRPr="00C02382" w:rsidTr="00C27E88">
        <w:trPr>
          <w:cantSplit/>
          <w:trHeight w:val="557"/>
          <w:jc w:val="center"/>
        </w:trPr>
        <w:tc>
          <w:tcPr>
            <w:tcW w:w="234" w:type="pct"/>
            <w:vMerge/>
            <w:tcBorders>
              <w:top w:val="single" w:sz="4" w:space="0" w:color="auto"/>
              <w:left w:val="nil"/>
              <w:bottom w:val="single" w:sz="4" w:space="0" w:color="auto"/>
              <w:right w:val="single" w:sz="4" w:space="0" w:color="auto"/>
            </w:tcBorders>
            <w:vAlign w:val="center"/>
          </w:tcPr>
          <w:p w:rsidR="00A76FB9" w:rsidRPr="00C02382" w:rsidRDefault="00A76FB9" w:rsidP="00C27E88">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jc w:val="center"/>
              <w:rPr>
                <w:rFonts w:eastAsia="標楷體"/>
              </w:rPr>
            </w:pPr>
            <w:r w:rsidRPr="00C02382">
              <w:rPr>
                <w:rFonts w:eastAsia="標楷體"/>
              </w:rPr>
              <w:t>外匯準備</w:t>
            </w:r>
          </w:p>
        </w:tc>
        <w:tc>
          <w:tcPr>
            <w:tcW w:w="663" w:type="pct"/>
            <w:tcBorders>
              <w:top w:val="single" w:sz="4" w:space="0" w:color="auto"/>
              <w:left w:val="single" w:sz="4" w:space="0" w:color="auto"/>
              <w:bottom w:val="single" w:sz="4" w:space="0" w:color="auto"/>
              <w:right w:val="single" w:sz="4" w:space="0" w:color="auto"/>
            </w:tcBorders>
            <w:vAlign w:val="center"/>
          </w:tcPr>
          <w:p w:rsidR="00A76FB9" w:rsidRPr="00C02382" w:rsidRDefault="00A76FB9" w:rsidP="00C27E88">
            <w:pPr>
              <w:snapToGrid w:val="0"/>
              <w:spacing w:line="240" w:lineRule="atLeast"/>
              <w:jc w:val="center"/>
              <w:rPr>
                <w:rFonts w:eastAsia="標楷體"/>
                <w:sz w:val="22"/>
              </w:rPr>
            </w:pPr>
            <w:r w:rsidRPr="00C02382">
              <w:rPr>
                <w:rFonts w:eastAsia="標楷體"/>
                <w:sz w:val="22"/>
              </w:rPr>
              <w:t>金額</w:t>
            </w:r>
          </w:p>
          <w:p w:rsidR="00A76FB9" w:rsidRPr="00C02382" w:rsidRDefault="00A76FB9" w:rsidP="00C27E88">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single" w:sz="4" w:space="0" w:color="auto"/>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8</w:t>
            </w:r>
            <w:r w:rsidRPr="00C02382">
              <w:rPr>
                <w:rFonts w:eastAsia="標楷體"/>
                <w:sz w:val="22"/>
              </w:rPr>
              <w:t>,</w:t>
            </w:r>
            <w:r w:rsidRPr="00C02382">
              <w:rPr>
                <w:rFonts w:eastAsia="標楷體" w:hint="eastAsia"/>
                <w:sz w:val="22"/>
              </w:rPr>
              <w:t>430</w:t>
            </w:r>
          </w:p>
        </w:tc>
        <w:tc>
          <w:tcPr>
            <w:tcW w:w="424" w:type="pct"/>
            <w:tcBorders>
              <w:top w:val="nil"/>
              <w:left w:val="nil"/>
              <w:bottom w:val="single" w:sz="4" w:space="0" w:color="auto"/>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3</w:t>
            </w:r>
            <w:r w:rsidRPr="00C02382">
              <w:rPr>
                <w:rFonts w:eastAsia="標楷體"/>
                <w:sz w:val="22"/>
              </w:rPr>
              <w:t>,</w:t>
            </w:r>
            <w:r w:rsidRPr="00C02382">
              <w:rPr>
                <w:rFonts w:eastAsia="標楷體" w:hint="eastAsia"/>
                <w:sz w:val="22"/>
              </w:rPr>
              <w:t>303</w:t>
            </w:r>
          </w:p>
        </w:tc>
        <w:tc>
          <w:tcPr>
            <w:tcW w:w="424" w:type="pct"/>
            <w:tcBorders>
              <w:top w:val="nil"/>
              <w:left w:val="nil"/>
              <w:bottom w:val="single" w:sz="4" w:space="0" w:color="auto"/>
              <w:right w:val="nil"/>
            </w:tcBorders>
            <w:vAlign w:val="center"/>
          </w:tcPr>
          <w:p w:rsidR="00A76FB9" w:rsidRPr="00C02382" w:rsidRDefault="00A76FB9" w:rsidP="00C27E88">
            <w:pPr>
              <w:adjustRightInd w:val="0"/>
              <w:snapToGrid w:val="0"/>
              <w:spacing w:before="100" w:beforeAutospacing="1" w:line="240" w:lineRule="exact"/>
              <w:contextualSpacing/>
              <w:jc w:val="center"/>
              <w:rPr>
                <w:rFonts w:eastAsia="標楷體"/>
                <w:sz w:val="22"/>
              </w:rPr>
            </w:pPr>
            <w:r w:rsidRPr="00C02382">
              <w:rPr>
                <w:rFonts w:eastAsia="標楷體"/>
                <w:sz w:val="22"/>
              </w:rPr>
              <w:t>30,105</w:t>
            </w:r>
          </w:p>
        </w:tc>
        <w:tc>
          <w:tcPr>
            <w:tcW w:w="424" w:type="pct"/>
            <w:tcBorders>
              <w:top w:val="nil"/>
              <w:left w:val="nil"/>
              <w:bottom w:val="single" w:sz="4" w:space="0" w:color="auto"/>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31,399</w:t>
            </w:r>
          </w:p>
        </w:tc>
        <w:tc>
          <w:tcPr>
            <w:tcW w:w="424" w:type="pct"/>
            <w:tcBorders>
              <w:top w:val="nil"/>
              <w:left w:val="nil"/>
              <w:bottom w:val="single" w:sz="4" w:space="0" w:color="auto"/>
              <w:right w:val="nil"/>
            </w:tcBorders>
            <w:vAlign w:val="center"/>
          </w:tcPr>
          <w:p w:rsidR="00A76FB9" w:rsidRPr="00C02382" w:rsidRDefault="00A76FB9" w:rsidP="00C27E88">
            <w:pPr>
              <w:snapToGrid w:val="0"/>
              <w:spacing w:line="240" w:lineRule="exact"/>
              <w:jc w:val="center"/>
              <w:rPr>
                <w:rFonts w:eastAsia="標楷體"/>
                <w:sz w:val="22"/>
              </w:rPr>
            </w:pPr>
            <w:r w:rsidRPr="00C02382">
              <w:rPr>
                <w:rFonts w:eastAsia="標楷體" w:hint="eastAsia"/>
                <w:sz w:val="22"/>
              </w:rPr>
              <w:t>30,727</w:t>
            </w:r>
          </w:p>
        </w:tc>
        <w:tc>
          <w:tcPr>
            <w:tcW w:w="569" w:type="pct"/>
            <w:tcBorders>
              <w:top w:val="nil"/>
              <w:left w:val="nil"/>
              <w:bottom w:val="single" w:sz="4" w:space="0" w:color="auto"/>
              <w:right w:val="nil"/>
            </w:tcBorders>
            <w:vAlign w:val="center"/>
          </w:tcPr>
          <w:p w:rsidR="00A76FB9" w:rsidRPr="00C02382" w:rsidRDefault="00A76FB9" w:rsidP="00C27E88">
            <w:pPr>
              <w:snapToGrid w:val="0"/>
              <w:spacing w:line="240" w:lineRule="exact"/>
              <w:jc w:val="center"/>
              <w:rPr>
                <w:rFonts w:eastAsia="標楷體"/>
                <w:sz w:val="22"/>
              </w:rPr>
            </w:pPr>
            <w:r w:rsidRPr="009E7ADF">
              <w:rPr>
                <w:rFonts w:eastAsia="標楷體" w:hint="eastAsia"/>
                <w:sz w:val="22"/>
              </w:rPr>
              <w:t>31,037</w:t>
            </w:r>
          </w:p>
        </w:tc>
        <w:tc>
          <w:tcPr>
            <w:tcW w:w="570" w:type="pct"/>
            <w:tcBorders>
              <w:top w:val="nil"/>
              <w:left w:val="nil"/>
              <w:bottom w:val="single" w:sz="4" w:space="0" w:color="auto"/>
              <w:right w:val="nil"/>
            </w:tcBorders>
            <w:vAlign w:val="center"/>
          </w:tcPr>
          <w:p w:rsidR="00A76FB9" w:rsidRPr="006D583B" w:rsidRDefault="00A76FB9" w:rsidP="00C27E88">
            <w:pPr>
              <w:snapToGrid w:val="0"/>
              <w:spacing w:line="240" w:lineRule="exact"/>
              <w:jc w:val="center"/>
              <w:rPr>
                <w:rFonts w:eastAsia="標楷體"/>
                <w:sz w:val="22"/>
              </w:rPr>
            </w:pPr>
            <w:r w:rsidRPr="006D583B">
              <w:rPr>
                <w:rFonts w:eastAsia="標楷體" w:hint="eastAsia"/>
                <w:sz w:val="22"/>
              </w:rPr>
              <w:t>31,071.8</w:t>
            </w:r>
          </w:p>
        </w:tc>
        <w:tc>
          <w:tcPr>
            <w:tcW w:w="543" w:type="pct"/>
            <w:tcBorders>
              <w:top w:val="nil"/>
              <w:left w:val="nil"/>
              <w:bottom w:val="single" w:sz="4" w:space="0" w:color="auto"/>
              <w:right w:val="nil"/>
            </w:tcBorders>
            <w:vAlign w:val="center"/>
          </w:tcPr>
          <w:p w:rsidR="00A76FB9" w:rsidRPr="00944DEF" w:rsidRDefault="00A76FB9" w:rsidP="00C27E88">
            <w:pPr>
              <w:snapToGrid w:val="0"/>
              <w:spacing w:line="240" w:lineRule="exact"/>
              <w:jc w:val="center"/>
              <w:rPr>
                <w:rFonts w:eastAsia="標楷體"/>
                <w:sz w:val="22"/>
              </w:rPr>
            </w:pPr>
            <w:r w:rsidRPr="00944DEF">
              <w:rPr>
                <w:rFonts w:eastAsia="標楷體"/>
                <w:sz w:val="22"/>
              </w:rPr>
              <w:t>－</w:t>
            </w:r>
          </w:p>
        </w:tc>
      </w:tr>
    </w:tbl>
    <w:p w:rsidR="00A76FB9" w:rsidRPr="00C02382" w:rsidRDefault="00A76FB9" w:rsidP="00A76FB9">
      <w:pPr>
        <w:widowControl/>
        <w:spacing w:line="0" w:lineRule="atLeast"/>
        <w:ind w:left="1133" w:rightChars="-316" w:right="-758" w:hangingChars="515" w:hanging="1133"/>
        <w:rPr>
          <w:rFonts w:eastAsia="標楷體"/>
          <w:sz w:val="22"/>
        </w:rPr>
      </w:pPr>
      <w:proofErr w:type="gramStart"/>
      <w:r w:rsidRPr="00C02382">
        <w:rPr>
          <w:rFonts w:eastAsia="標楷體"/>
          <w:sz w:val="22"/>
        </w:rPr>
        <w:t>註</w:t>
      </w:r>
      <w:proofErr w:type="gramEnd"/>
      <w:r w:rsidRPr="00C02382">
        <w:rPr>
          <w:rFonts w:eastAsia="標楷體"/>
          <w:sz w:val="22"/>
        </w:rPr>
        <w:t>：進出口數據僅公布最新月份及累計數據，</w:t>
      </w:r>
      <w:proofErr w:type="gramStart"/>
      <w:r w:rsidRPr="00C02382">
        <w:rPr>
          <w:rFonts w:eastAsia="標楷體"/>
          <w:sz w:val="22"/>
        </w:rPr>
        <w:t>無各月份</w:t>
      </w:r>
      <w:proofErr w:type="gramEnd"/>
      <w:r w:rsidRPr="00C02382">
        <w:rPr>
          <w:rFonts w:eastAsia="標楷體"/>
          <w:sz w:val="22"/>
        </w:rPr>
        <w:t>調整後數據，因此有些微誤差。</w:t>
      </w:r>
    </w:p>
    <w:p w:rsidR="00A76FB9" w:rsidRPr="00C02382" w:rsidRDefault="00A76FB9" w:rsidP="00A76FB9">
      <w:pPr>
        <w:widowControl/>
        <w:spacing w:line="0" w:lineRule="atLeast"/>
        <w:ind w:left="1133" w:rightChars="-316" w:right="-758" w:hangingChars="515" w:hanging="1133"/>
        <w:rPr>
          <w:rFonts w:eastAsia="標楷體"/>
          <w:sz w:val="22"/>
        </w:rPr>
      </w:pPr>
      <w:r w:rsidRPr="00C02382">
        <w:rPr>
          <w:rFonts w:eastAsia="標楷體"/>
          <w:sz w:val="22"/>
        </w:rPr>
        <w:t>資料來源：中國大陸統計年鑑、中國大陸海關統計；中國大陸國家統計局、中國大陸人民銀行、中國大陸商務部。</w:t>
      </w:r>
    </w:p>
    <w:p w:rsidR="005C53DE" w:rsidRPr="00127454" w:rsidRDefault="005C53DE" w:rsidP="005C53DE">
      <w:pPr>
        <w:pStyle w:val="2"/>
        <w:spacing w:after="360"/>
        <w:jc w:val="center"/>
        <w:rPr>
          <w:sz w:val="24"/>
        </w:rPr>
      </w:pPr>
      <w:bookmarkStart w:id="56" w:name="_Toc20842451"/>
      <w:r w:rsidRPr="00127454">
        <w:rPr>
          <w:sz w:val="32"/>
        </w:rPr>
        <w:lastRenderedPageBreak/>
        <w:t>表</w:t>
      </w:r>
      <w:r w:rsidRPr="00127454">
        <w:rPr>
          <w:sz w:val="32"/>
        </w:rPr>
        <w:t xml:space="preserve">5  </w:t>
      </w:r>
      <w:r w:rsidRPr="00127454">
        <w:rPr>
          <w:sz w:val="32"/>
        </w:rPr>
        <w:t>兩岸經貿統計</w:t>
      </w:r>
      <w:bookmarkEnd w:id="56"/>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5C53DE" w:rsidRPr="00127454" w:rsidTr="00C27E88">
        <w:trPr>
          <w:cantSplit/>
          <w:trHeight w:val="629"/>
        </w:trPr>
        <w:tc>
          <w:tcPr>
            <w:tcW w:w="2257" w:type="dxa"/>
            <w:gridSpan w:val="3"/>
            <w:vMerge w:val="restart"/>
            <w:tcBorders>
              <w:left w:val="nil"/>
            </w:tcBorders>
            <w:shd w:val="clear" w:color="auto" w:fill="FFFFFF"/>
          </w:tcPr>
          <w:p w:rsidR="005C53DE" w:rsidRPr="00127454" w:rsidRDefault="005C53DE" w:rsidP="00C27E88">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5C53DE" w:rsidRPr="005D133A" w:rsidRDefault="005C53DE" w:rsidP="00C27E88">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5C53DE" w:rsidRPr="005D133A" w:rsidRDefault="005C53DE" w:rsidP="00C27E88">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5C53DE" w:rsidRPr="005D133A" w:rsidRDefault="005C53DE" w:rsidP="00C27E88">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5C53DE" w:rsidRPr="005D133A" w:rsidRDefault="005C53DE" w:rsidP="00C27E88">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5C53DE" w:rsidRPr="00471356" w:rsidRDefault="005C53DE" w:rsidP="00C27E88">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5C53DE" w:rsidRPr="00471356" w:rsidRDefault="005C53DE" w:rsidP="00C27E88">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5C53DE" w:rsidRPr="00127454" w:rsidTr="00C27E88">
        <w:trPr>
          <w:cantSplit/>
          <w:trHeight w:val="493"/>
        </w:trPr>
        <w:tc>
          <w:tcPr>
            <w:tcW w:w="2257" w:type="dxa"/>
            <w:gridSpan w:val="3"/>
            <w:vMerge/>
            <w:tcBorders>
              <w:left w:val="nil"/>
              <w:bottom w:val="single" w:sz="4" w:space="0" w:color="auto"/>
            </w:tcBorders>
            <w:shd w:val="clear" w:color="auto" w:fill="FFFFFF"/>
          </w:tcPr>
          <w:p w:rsidR="005C53DE" w:rsidRPr="00127454" w:rsidRDefault="005C53DE" w:rsidP="00C27E88">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5C53DE" w:rsidRPr="00471356" w:rsidRDefault="005C53DE" w:rsidP="00C27E88">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C53DE" w:rsidRPr="00471356" w:rsidRDefault="005C53DE" w:rsidP="00C27E88">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C53DE" w:rsidRPr="00471356" w:rsidRDefault="005C53DE" w:rsidP="00C27E88">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5C53DE" w:rsidRPr="00471356" w:rsidRDefault="005C53DE" w:rsidP="00C27E88">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C53DE" w:rsidRPr="00471356" w:rsidRDefault="005C53DE" w:rsidP="00C27E88">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5C53DE" w:rsidRPr="00471356" w:rsidRDefault="005C53DE" w:rsidP="00C27E88">
            <w:pPr>
              <w:snapToGrid w:val="0"/>
              <w:spacing w:before="120" w:after="120" w:line="280" w:lineRule="exact"/>
              <w:jc w:val="center"/>
              <w:rPr>
                <w:rFonts w:eastAsia="標楷體"/>
              </w:rPr>
            </w:pPr>
            <w:r>
              <w:rPr>
                <w:rFonts w:eastAsia="標楷體" w:hint="eastAsia"/>
              </w:rPr>
              <w:t>7</w:t>
            </w:r>
            <w:r w:rsidRPr="00471356">
              <w:rPr>
                <w:rFonts w:eastAsia="標楷體" w:hint="eastAsia"/>
              </w:rPr>
              <w:t>月</w:t>
            </w:r>
          </w:p>
        </w:tc>
        <w:tc>
          <w:tcPr>
            <w:tcW w:w="1031" w:type="dxa"/>
            <w:tcBorders>
              <w:bottom w:val="single" w:sz="4" w:space="0" w:color="auto"/>
            </w:tcBorders>
            <w:shd w:val="clear" w:color="auto" w:fill="FFFFFF"/>
          </w:tcPr>
          <w:p w:rsidR="005C53DE" w:rsidRPr="00AA029A" w:rsidRDefault="005C53DE" w:rsidP="00C27E88">
            <w:pPr>
              <w:snapToGrid w:val="0"/>
              <w:spacing w:before="120" w:after="120" w:line="280" w:lineRule="exact"/>
              <w:jc w:val="center"/>
              <w:rPr>
                <w:rFonts w:eastAsia="標楷體"/>
              </w:rPr>
            </w:pPr>
            <w:r>
              <w:rPr>
                <w:rFonts w:eastAsia="標楷體" w:hint="eastAsia"/>
              </w:rPr>
              <w:t>8</w:t>
            </w:r>
            <w:r>
              <w:rPr>
                <w:rFonts w:eastAsia="標楷體" w:hint="eastAsia"/>
              </w:rPr>
              <w:t>月</w:t>
            </w:r>
          </w:p>
        </w:tc>
        <w:tc>
          <w:tcPr>
            <w:tcW w:w="1031" w:type="dxa"/>
            <w:tcBorders>
              <w:bottom w:val="single" w:sz="4" w:space="0" w:color="auto"/>
              <w:right w:val="nil"/>
            </w:tcBorders>
            <w:shd w:val="clear" w:color="auto" w:fill="FFFFFF"/>
          </w:tcPr>
          <w:p w:rsidR="005C53DE" w:rsidRPr="00AA029A" w:rsidRDefault="005C53DE" w:rsidP="00C27E88">
            <w:pPr>
              <w:snapToGrid w:val="0"/>
              <w:spacing w:before="120" w:after="120" w:line="280" w:lineRule="exact"/>
              <w:jc w:val="center"/>
              <w:rPr>
                <w:rFonts w:eastAsia="標楷體"/>
              </w:rPr>
            </w:pPr>
            <w:r>
              <w:rPr>
                <w:rFonts w:eastAsia="標楷體" w:hint="eastAsia"/>
              </w:rPr>
              <w:t>1~8</w:t>
            </w:r>
            <w:r>
              <w:rPr>
                <w:rFonts w:eastAsia="標楷體" w:hint="eastAsia"/>
              </w:rPr>
              <w:t>月</w:t>
            </w:r>
          </w:p>
        </w:tc>
      </w:tr>
      <w:tr w:rsidR="005C53DE" w:rsidRPr="00127454" w:rsidTr="00C27E88">
        <w:trPr>
          <w:cantSplit/>
          <w:trHeight w:val="828"/>
        </w:trPr>
        <w:tc>
          <w:tcPr>
            <w:tcW w:w="615" w:type="dxa"/>
            <w:vMerge w:val="restart"/>
            <w:tcBorders>
              <w:left w:val="nil"/>
            </w:tcBorders>
          </w:tcPr>
          <w:p w:rsidR="005C53DE" w:rsidRPr="00127454" w:rsidRDefault="005C53DE" w:rsidP="00C27E88">
            <w:pPr>
              <w:snapToGrid w:val="0"/>
              <w:spacing w:before="240"/>
              <w:jc w:val="center"/>
              <w:rPr>
                <w:rFonts w:eastAsia="標楷體"/>
                <w:sz w:val="28"/>
              </w:rPr>
            </w:pPr>
          </w:p>
          <w:p w:rsidR="005C53DE" w:rsidRPr="00127454" w:rsidRDefault="005C53DE" w:rsidP="00C27E88">
            <w:pPr>
              <w:snapToGrid w:val="0"/>
              <w:spacing w:before="240"/>
              <w:jc w:val="center"/>
              <w:rPr>
                <w:rFonts w:eastAsia="標楷體"/>
                <w:sz w:val="28"/>
              </w:rPr>
            </w:pPr>
            <w:r w:rsidRPr="00127454">
              <w:rPr>
                <w:rFonts w:eastAsia="標楷體" w:hint="eastAsia"/>
                <w:sz w:val="28"/>
              </w:rPr>
              <w:t>兩</w:t>
            </w:r>
          </w:p>
          <w:p w:rsidR="005C53DE" w:rsidRPr="00127454" w:rsidRDefault="005C53DE" w:rsidP="00C27E88">
            <w:pPr>
              <w:snapToGrid w:val="0"/>
              <w:spacing w:before="240"/>
              <w:jc w:val="center"/>
              <w:rPr>
                <w:rFonts w:eastAsia="標楷體"/>
                <w:sz w:val="28"/>
              </w:rPr>
            </w:pPr>
            <w:r w:rsidRPr="00127454">
              <w:rPr>
                <w:rFonts w:eastAsia="標楷體" w:hint="eastAsia"/>
                <w:sz w:val="28"/>
              </w:rPr>
              <w:t>岸</w:t>
            </w:r>
          </w:p>
          <w:p w:rsidR="005C53DE" w:rsidRPr="00127454" w:rsidRDefault="005C53DE" w:rsidP="00C27E88">
            <w:pPr>
              <w:snapToGrid w:val="0"/>
              <w:spacing w:before="240"/>
              <w:jc w:val="center"/>
              <w:rPr>
                <w:rFonts w:eastAsia="標楷體"/>
                <w:sz w:val="28"/>
              </w:rPr>
            </w:pPr>
            <w:r w:rsidRPr="00127454">
              <w:rPr>
                <w:rFonts w:eastAsia="標楷體" w:hint="eastAsia"/>
                <w:sz w:val="28"/>
              </w:rPr>
              <w:t>投</w:t>
            </w:r>
          </w:p>
          <w:p w:rsidR="005C53DE" w:rsidRPr="00127454" w:rsidRDefault="005C53DE" w:rsidP="00C27E88">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5C53DE" w:rsidRPr="00127454" w:rsidRDefault="005C53DE" w:rsidP="00C27E88">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5C53DE" w:rsidRPr="00127454" w:rsidRDefault="005C53DE" w:rsidP="00C27E88">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5C53DE" w:rsidRPr="00127454" w:rsidRDefault="005C53DE" w:rsidP="00C27E88">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5C53DE" w:rsidRPr="00127454" w:rsidRDefault="005C53DE" w:rsidP="00C27E88">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5C53DE" w:rsidRPr="00127454" w:rsidRDefault="005C53DE" w:rsidP="00C27E88">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5C53DE" w:rsidRPr="00A40E3B" w:rsidRDefault="005C53DE" w:rsidP="00C27E88">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5C53DE" w:rsidRPr="009E710C" w:rsidRDefault="005C53DE" w:rsidP="00C27E88">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5C53DE" w:rsidRPr="008F79F2" w:rsidRDefault="005C53DE" w:rsidP="00C27E88">
            <w:pPr>
              <w:snapToGrid w:val="0"/>
              <w:spacing w:before="60" w:after="60" w:line="400" w:lineRule="exact"/>
              <w:ind w:rightChars="-2" w:right="-5"/>
              <w:jc w:val="center"/>
              <w:rPr>
                <w:rFonts w:eastAsia="標楷體"/>
              </w:rPr>
            </w:pPr>
            <w:r w:rsidRPr="008F79F2">
              <w:rPr>
                <w:rFonts w:eastAsia="標楷體" w:hint="eastAsia"/>
              </w:rPr>
              <w:t>58</w:t>
            </w:r>
          </w:p>
        </w:tc>
        <w:tc>
          <w:tcPr>
            <w:tcW w:w="1031" w:type="dxa"/>
            <w:tcBorders>
              <w:top w:val="single" w:sz="4" w:space="0" w:color="auto"/>
              <w:left w:val="nil"/>
              <w:bottom w:val="nil"/>
              <w:right w:val="nil"/>
            </w:tcBorders>
            <w:vAlign w:val="center"/>
          </w:tcPr>
          <w:p w:rsidR="005C53DE" w:rsidRPr="00D56381" w:rsidRDefault="005C53DE" w:rsidP="00C27E88">
            <w:pPr>
              <w:snapToGrid w:val="0"/>
              <w:spacing w:before="60" w:after="60" w:line="400" w:lineRule="exact"/>
              <w:ind w:rightChars="-2" w:right="-5"/>
              <w:jc w:val="center"/>
              <w:rPr>
                <w:rFonts w:eastAsia="標楷體"/>
              </w:rPr>
            </w:pPr>
            <w:r w:rsidRPr="00D56381">
              <w:rPr>
                <w:rFonts w:eastAsia="標楷體" w:hint="eastAsia"/>
              </w:rPr>
              <w:t>57</w:t>
            </w:r>
          </w:p>
        </w:tc>
        <w:tc>
          <w:tcPr>
            <w:tcW w:w="1031" w:type="dxa"/>
            <w:tcBorders>
              <w:top w:val="single" w:sz="4" w:space="0" w:color="auto"/>
              <w:left w:val="nil"/>
              <w:bottom w:val="nil"/>
              <w:right w:val="nil"/>
            </w:tcBorders>
            <w:vAlign w:val="center"/>
          </w:tcPr>
          <w:p w:rsidR="005C53DE" w:rsidRPr="00D56381" w:rsidRDefault="005C53DE" w:rsidP="00C27E88">
            <w:pPr>
              <w:snapToGrid w:val="0"/>
              <w:spacing w:before="60" w:after="60" w:line="400" w:lineRule="exact"/>
              <w:ind w:rightChars="-2" w:right="-5"/>
              <w:jc w:val="center"/>
              <w:rPr>
                <w:rFonts w:eastAsia="標楷體"/>
              </w:rPr>
            </w:pPr>
            <w:r w:rsidRPr="00D56381">
              <w:rPr>
                <w:rFonts w:eastAsia="標楷體" w:hint="eastAsia"/>
              </w:rPr>
              <w:t>397</w:t>
            </w:r>
          </w:p>
        </w:tc>
      </w:tr>
      <w:tr w:rsidR="005C53DE" w:rsidRPr="00127454" w:rsidTr="00C27E88">
        <w:trPr>
          <w:cantSplit/>
          <w:trHeight w:val="786"/>
        </w:trPr>
        <w:tc>
          <w:tcPr>
            <w:tcW w:w="615" w:type="dxa"/>
            <w:vMerge/>
            <w:tcBorders>
              <w:left w:val="nil"/>
            </w:tcBorders>
          </w:tcPr>
          <w:p w:rsidR="005C53DE" w:rsidRPr="00127454" w:rsidRDefault="005C53DE" w:rsidP="00C27E88">
            <w:pPr>
              <w:snapToGrid w:val="0"/>
              <w:spacing w:before="120" w:after="120" w:line="320" w:lineRule="exact"/>
              <w:rPr>
                <w:rFonts w:eastAsia="標楷體"/>
                <w:b/>
                <w:sz w:val="28"/>
              </w:rPr>
            </w:pPr>
          </w:p>
        </w:tc>
        <w:tc>
          <w:tcPr>
            <w:tcW w:w="758" w:type="dxa"/>
            <w:vMerge/>
          </w:tcPr>
          <w:p w:rsidR="005C53DE" w:rsidRPr="00127454" w:rsidRDefault="005C53DE" w:rsidP="00C27E88">
            <w:pPr>
              <w:snapToGrid w:val="0"/>
              <w:spacing w:before="120" w:after="120" w:line="320" w:lineRule="exact"/>
              <w:jc w:val="center"/>
              <w:rPr>
                <w:rFonts w:eastAsia="標楷體"/>
                <w:spacing w:val="-16"/>
                <w:sz w:val="26"/>
              </w:rPr>
            </w:pPr>
          </w:p>
        </w:tc>
        <w:tc>
          <w:tcPr>
            <w:tcW w:w="884" w:type="dxa"/>
          </w:tcPr>
          <w:p w:rsidR="005C53DE" w:rsidRPr="00127454" w:rsidRDefault="005C53DE" w:rsidP="00C27E88">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C53DE" w:rsidRPr="00127454" w:rsidRDefault="005C53DE" w:rsidP="00C27E88">
            <w:pPr>
              <w:snapToGrid w:val="0"/>
              <w:spacing w:before="60" w:line="400" w:lineRule="exact"/>
              <w:ind w:rightChars="-2" w:right="-5"/>
              <w:jc w:val="center"/>
              <w:rPr>
                <w:rFonts w:eastAsia="標楷體"/>
              </w:rPr>
            </w:pPr>
            <w:r w:rsidRPr="00127454">
              <w:rPr>
                <w:rFonts w:eastAsia="標楷體" w:hint="eastAsia"/>
              </w:rPr>
              <w:t>102.8</w:t>
            </w:r>
          </w:p>
        </w:tc>
        <w:tc>
          <w:tcPr>
            <w:tcW w:w="1031" w:type="dxa"/>
            <w:tcBorders>
              <w:top w:val="nil"/>
              <w:left w:val="nil"/>
              <w:bottom w:val="nil"/>
              <w:right w:val="nil"/>
            </w:tcBorders>
            <w:vAlign w:val="center"/>
          </w:tcPr>
          <w:p w:rsidR="005C53DE" w:rsidRPr="00127454" w:rsidRDefault="005C53DE" w:rsidP="00C27E88">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5C53DE" w:rsidRPr="00127454" w:rsidRDefault="005C53DE" w:rsidP="00C27E88">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5C53DE" w:rsidRPr="00A40E3B" w:rsidRDefault="005C53DE" w:rsidP="00C27E88">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5C53DE" w:rsidRPr="009E710C" w:rsidRDefault="005C53DE" w:rsidP="00C27E88">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5C53DE" w:rsidRPr="008F79F2" w:rsidRDefault="005C53DE" w:rsidP="00C27E88">
            <w:pPr>
              <w:snapToGrid w:val="0"/>
              <w:spacing w:before="60" w:line="400" w:lineRule="exact"/>
              <w:ind w:rightChars="-2" w:right="-5"/>
              <w:jc w:val="center"/>
              <w:rPr>
                <w:rFonts w:eastAsia="標楷體"/>
              </w:rPr>
            </w:pPr>
            <w:r w:rsidRPr="008F79F2">
              <w:rPr>
                <w:rFonts w:eastAsia="標楷體" w:hint="eastAsia"/>
              </w:rPr>
              <w:t>2.5</w:t>
            </w:r>
          </w:p>
        </w:tc>
        <w:tc>
          <w:tcPr>
            <w:tcW w:w="1031" w:type="dxa"/>
            <w:tcBorders>
              <w:top w:val="nil"/>
              <w:left w:val="nil"/>
              <w:bottom w:val="nil"/>
              <w:right w:val="nil"/>
            </w:tcBorders>
            <w:vAlign w:val="center"/>
          </w:tcPr>
          <w:p w:rsidR="005C53DE" w:rsidRPr="00D56381" w:rsidRDefault="005C53DE" w:rsidP="00C27E88">
            <w:pPr>
              <w:snapToGrid w:val="0"/>
              <w:spacing w:before="60" w:line="400" w:lineRule="exact"/>
              <w:ind w:rightChars="-2" w:right="-5"/>
              <w:jc w:val="center"/>
              <w:rPr>
                <w:rFonts w:eastAsia="標楷體"/>
              </w:rPr>
            </w:pPr>
            <w:r w:rsidRPr="00D56381">
              <w:rPr>
                <w:rFonts w:eastAsia="標楷體" w:hint="eastAsia"/>
              </w:rPr>
              <w:t>2.6</w:t>
            </w:r>
          </w:p>
        </w:tc>
        <w:tc>
          <w:tcPr>
            <w:tcW w:w="1031" w:type="dxa"/>
            <w:tcBorders>
              <w:top w:val="nil"/>
              <w:left w:val="nil"/>
              <w:bottom w:val="nil"/>
              <w:right w:val="nil"/>
            </w:tcBorders>
            <w:vAlign w:val="center"/>
          </w:tcPr>
          <w:p w:rsidR="005C53DE" w:rsidRPr="00D56381" w:rsidRDefault="005C53DE" w:rsidP="00C27E88">
            <w:pPr>
              <w:snapToGrid w:val="0"/>
              <w:spacing w:before="60" w:line="400" w:lineRule="exact"/>
              <w:ind w:rightChars="-2" w:right="-5"/>
              <w:jc w:val="center"/>
              <w:rPr>
                <w:rFonts w:eastAsia="標楷體"/>
              </w:rPr>
            </w:pPr>
            <w:r w:rsidRPr="00D56381">
              <w:rPr>
                <w:rFonts w:eastAsia="標楷體" w:hint="eastAsia"/>
              </w:rPr>
              <w:t>25.8</w:t>
            </w:r>
          </w:p>
        </w:tc>
      </w:tr>
      <w:tr w:rsidR="005C53DE" w:rsidRPr="00127454" w:rsidTr="00C27E88">
        <w:trPr>
          <w:cantSplit/>
          <w:trHeight w:val="786"/>
        </w:trPr>
        <w:tc>
          <w:tcPr>
            <w:tcW w:w="615" w:type="dxa"/>
            <w:vMerge/>
            <w:tcBorders>
              <w:left w:val="nil"/>
            </w:tcBorders>
          </w:tcPr>
          <w:p w:rsidR="005C53DE" w:rsidRPr="00127454" w:rsidRDefault="005C53DE" w:rsidP="00C27E88">
            <w:pPr>
              <w:snapToGrid w:val="0"/>
              <w:spacing w:before="240"/>
              <w:jc w:val="center"/>
              <w:rPr>
                <w:rFonts w:eastAsia="標楷體"/>
                <w:sz w:val="28"/>
              </w:rPr>
            </w:pPr>
          </w:p>
        </w:tc>
        <w:tc>
          <w:tcPr>
            <w:tcW w:w="758" w:type="dxa"/>
            <w:vMerge w:val="restart"/>
            <w:vAlign w:val="center"/>
          </w:tcPr>
          <w:p w:rsidR="005C53DE" w:rsidRPr="00127454" w:rsidRDefault="005C53DE" w:rsidP="00C27E88">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5C53DE" w:rsidRPr="00127454" w:rsidRDefault="005C53DE" w:rsidP="00C27E88">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5C53DE" w:rsidRPr="00127454" w:rsidRDefault="005C53DE" w:rsidP="00C27E88">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5C53DE" w:rsidRPr="00127454" w:rsidRDefault="005C53DE" w:rsidP="00C27E88">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5C53DE" w:rsidRPr="00127454" w:rsidRDefault="005C53DE" w:rsidP="00C27E88">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5C53DE" w:rsidRPr="00A40E3B" w:rsidRDefault="005C53DE" w:rsidP="00C27E88">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5C53DE" w:rsidRPr="009E710C" w:rsidRDefault="005C53DE" w:rsidP="00C27E88">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5C53DE" w:rsidRPr="008F79F2" w:rsidRDefault="005C53DE" w:rsidP="00C27E88">
            <w:pPr>
              <w:snapToGrid w:val="0"/>
              <w:spacing w:before="60" w:after="60" w:line="400" w:lineRule="exact"/>
              <w:ind w:rightChars="-2" w:right="-5"/>
              <w:jc w:val="center"/>
              <w:rPr>
                <w:rFonts w:eastAsia="標楷體"/>
              </w:rPr>
            </w:pPr>
            <w:r w:rsidRPr="008F79F2">
              <w:rPr>
                <w:rFonts w:eastAsia="標楷體" w:hint="eastAsia"/>
              </w:rPr>
              <w:t>23</w:t>
            </w:r>
          </w:p>
        </w:tc>
        <w:tc>
          <w:tcPr>
            <w:tcW w:w="1031" w:type="dxa"/>
            <w:tcBorders>
              <w:top w:val="nil"/>
              <w:left w:val="nil"/>
              <w:bottom w:val="nil"/>
              <w:right w:val="nil"/>
            </w:tcBorders>
            <w:vAlign w:val="center"/>
          </w:tcPr>
          <w:p w:rsidR="005C53DE" w:rsidRPr="00D56381" w:rsidRDefault="005C53DE" w:rsidP="00C27E88">
            <w:pPr>
              <w:snapToGrid w:val="0"/>
              <w:spacing w:before="60" w:after="60" w:line="400" w:lineRule="exact"/>
              <w:ind w:rightChars="-2" w:right="-5"/>
              <w:jc w:val="center"/>
              <w:rPr>
                <w:rFonts w:eastAsia="標楷體"/>
              </w:rPr>
            </w:pPr>
            <w:r w:rsidRPr="00D56381">
              <w:rPr>
                <w:rFonts w:eastAsia="標楷體" w:hint="eastAsia"/>
              </w:rPr>
              <w:t>6</w:t>
            </w:r>
          </w:p>
        </w:tc>
        <w:tc>
          <w:tcPr>
            <w:tcW w:w="1031" w:type="dxa"/>
            <w:tcBorders>
              <w:top w:val="nil"/>
              <w:left w:val="nil"/>
              <w:bottom w:val="nil"/>
              <w:right w:val="nil"/>
            </w:tcBorders>
            <w:vAlign w:val="center"/>
          </w:tcPr>
          <w:p w:rsidR="005C53DE" w:rsidRPr="00D56381" w:rsidRDefault="005C53DE" w:rsidP="00C27E88">
            <w:pPr>
              <w:snapToGrid w:val="0"/>
              <w:spacing w:before="60" w:after="60" w:line="400" w:lineRule="exact"/>
              <w:ind w:rightChars="-2" w:right="-5"/>
              <w:jc w:val="center"/>
              <w:rPr>
                <w:rFonts w:eastAsia="標楷體"/>
              </w:rPr>
            </w:pPr>
            <w:r w:rsidRPr="00D56381">
              <w:rPr>
                <w:rFonts w:eastAsia="標楷體" w:hint="eastAsia"/>
              </w:rPr>
              <w:t>91</w:t>
            </w:r>
          </w:p>
        </w:tc>
      </w:tr>
      <w:tr w:rsidR="005C53DE" w:rsidRPr="008F79F2" w:rsidTr="00C27E88">
        <w:trPr>
          <w:cantSplit/>
          <w:trHeight w:val="786"/>
        </w:trPr>
        <w:tc>
          <w:tcPr>
            <w:tcW w:w="615" w:type="dxa"/>
            <w:vMerge/>
            <w:tcBorders>
              <w:left w:val="nil"/>
            </w:tcBorders>
          </w:tcPr>
          <w:p w:rsidR="005C53DE" w:rsidRPr="00127454" w:rsidRDefault="005C53DE" w:rsidP="00C27E88">
            <w:pPr>
              <w:snapToGrid w:val="0"/>
              <w:spacing w:before="120" w:after="120" w:line="320" w:lineRule="exact"/>
              <w:rPr>
                <w:rFonts w:eastAsia="標楷體"/>
                <w:b/>
                <w:sz w:val="28"/>
              </w:rPr>
            </w:pPr>
          </w:p>
        </w:tc>
        <w:tc>
          <w:tcPr>
            <w:tcW w:w="758" w:type="dxa"/>
            <w:vMerge/>
          </w:tcPr>
          <w:p w:rsidR="005C53DE" w:rsidRPr="00127454" w:rsidRDefault="005C53DE" w:rsidP="00C27E88">
            <w:pPr>
              <w:snapToGrid w:val="0"/>
              <w:spacing w:before="120" w:after="120" w:line="320" w:lineRule="exact"/>
              <w:jc w:val="center"/>
              <w:rPr>
                <w:rFonts w:eastAsia="標楷體"/>
                <w:spacing w:val="-16"/>
                <w:sz w:val="26"/>
              </w:rPr>
            </w:pPr>
          </w:p>
        </w:tc>
        <w:tc>
          <w:tcPr>
            <w:tcW w:w="884" w:type="dxa"/>
          </w:tcPr>
          <w:p w:rsidR="005C53DE" w:rsidRPr="00127454" w:rsidRDefault="005C53DE" w:rsidP="00C27E88">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5C53DE" w:rsidRPr="00127454" w:rsidRDefault="005C53DE" w:rsidP="00C27E88">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5C53DE" w:rsidRPr="00127454" w:rsidRDefault="005C53DE" w:rsidP="00C27E88">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5C53DE" w:rsidRPr="00127454" w:rsidRDefault="005C53DE" w:rsidP="00C27E88">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5C53DE" w:rsidRPr="00A40E3B" w:rsidRDefault="005C53DE" w:rsidP="00C27E88">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5C53DE" w:rsidRPr="009E710C" w:rsidRDefault="005C53DE" w:rsidP="00C27E88">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5C53DE" w:rsidRPr="008F79F2" w:rsidRDefault="005C53DE" w:rsidP="00C27E88">
            <w:pPr>
              <w:snapToGrid w:val="0"/>
              <w:spacing w:before="60" w:after="60" w:line="400" w:lineRule="exact"/>
              <w:ind w:rightChars="-2" w:right="-5"/>
              <w:jc w:val="center"/>
              <w:rPr>
                <w:rFonts w:eastAsia="標楷體"/>
              </w:rPr>
            </w:pPr>
            <w:r w:rsidRPr="008F79F2">
              <w:rPr>
                <w:rFonts w:eastAsia="華康楷書體W5" w:hint="eastAsia"/>
              </w:rPr>
              <w:t>1,295.9</w:t>
            </w:r>
          </w:p>
        </w:tc>
        <w:tc>
          <w:tcPr>
            <w:tcW w:w="1031" w:type="dxa"/>
            <w:tcBorders>
              <w:top w:val="nil"/>
              <w:left w:val="nil"/>
              <w:bottom w:val="nil"/>
              <w:right w:val="nil"/>
            </w:tcBorders>
            <w:vAlign w:val="center"/>
          </w:tcPr>
          <w:p w:rsidR="005C53DE" w:rsidRPr="00D56381" w:rsidRDefault="005C53DE" w:rsidP="00C27E88">
            <w:pPr>
              <w:snapToGrid w:val="0"/>
              <w:spacing w:before="60" w:after="60" w:line="400" w:lineRule="exact"/>
              <w:ind w:rightChars="-2" w:right="-5"/>
              <w:jc w:val="center"/>
              <w:rPr>
                <w:rFonts w:eastAsia="標楷體"/>
              </w:rPr>
            </w:pPr>
            <w:r w:rsidRPr="00D56381">
              <w:rPr>
                <w:rFonts w:eastAsia="華康楷書體W5" w:hint="eastAsia"/>
              </w:rPr>
              <w:t>1,629.3</w:t>
            </w:r>
          </w:p>
        </w:tc>
        <w:tc>
          <w:tcPr>
            <w:tcW w:w="1031" w:type="dxa"/>
            <w:tcBorders>
              <w:top w:val="nil"/>
              <w:left w:val="nil"/>
              <w:bottom w:val="nil"/>
              <w:right w:val="nil"/>
            </w:tcBorders>
            <w:vAlign w:val="center"/>
          </w:tcPr>
          <w:p w:rsidR="005C53DE" w:rsidRPr="00D56381" w:rsidRDefault="005C53DE" w:rsidP="00C27E88">
            <w:pPr>
              <w:snapToGrid w:val="0"/>
              <w:spacing w:before="60" w:after="60" w:line="400" w:lineRule="exact"/>
              <w:ind w:rightChars="-2" w:right="-5"/>
              <w:jc w:val="center"/>
              <w:rPr>
                <w:rFonts w:eastAsia="標楷體"/>
              </w:rPr>
            </w:pPr>
            <w:r w:rsidRPr="00D56381">
              <w:rPr>
                <w:rFonts w:eastAsia="華康楷書體W5" w:hint="eastAsia"/>
              </w:rPr>
              <w:t>7,672.4</w:t>
            </w:r>
          </w:p>
        </w:tc>
      </w:tr>
      <w:tr w:rsidR="005C53DE" w:rsidRPr="00127454" w:rsidTr="00C27E88">
        <w:trPr>
          <w:cantSplit/>
          <w:trHeight w:hRule="exact" w:val="760"/>
        </w:trPr>
        <w:tc>
          <w:tcPr>
            <w:tcW w:w="615" w:type="dxa"/>
            <w:vMerge w:val="restart"/>
            <w:tcBorders>
              <w:left w:val="nil"/>
            </w:tcBorders>
          </w:tcPr>
          <w:p w:rsidR="005C53DE" w:rsidRPr="00127454" w:rsidRDefault="005C53DE" w:rsidP="00C27E88">
            <w:pPr>
              <w:snapToGrid w:val="0"/>
              <w:spacing w:before="840"/>
              <w:jc w:val="center"/>
              <w:rPr>
                <w:rFonts w:eastAsia="標楷體"/>
                <w:sz w:val="28"/>
              </w:rPr>
            </w:pPr>
          </w:p>
          <w:p w:rsidR="005C53DE" w:rsidRPr="00127454" w:rsidRDefault="005C53DE" w:rsidP="00C27E88">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5C53DE" w:rsidRPr="00127454" w:rsidRDefault="005C53DE" w:rsidP="00C27E88">
            <w:pPr>
              <w:snapToGrid w:val="0"/>
              <w:spacing w:line="280" w:lineRule="exact"/>
              <w:jc w:val="center"/>
              <w:rPr>
                <w:rFonts w:eastAsia="標楷體"/>
              </w:rPr>
            </w:pPr>
          </w:p>
          <w:p w:rsidR="005C53DE" w:rsidRPr="00127454" w:rsidRDefault="005C53DE" w:rsidP="00C27E88">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5C53DE" w:rsidRPr="00127454" w:rsidRDefault="005C53DE" w:rsidP="00C27E88">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C53DE" w:rsidRPr="00127454" w:rsidRDefault="005C53DE" w:rsidP="005C53DE">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5C53DE" w:rsidRPr="00BF4E50" w:rsidRDefault="005C53DE" w:rsidP="005C53DE">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5C53DE" w:rsidRPr="00925497" w:rsidRDefault="005C53DE" w:rsidP="005C53DE">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5C53DE" w:rsidRPr="002D12D9" w:rsidRDefault="005C53DE" w:rsidP="005C53DE">
            <w:pPr>
              <w:spacing w:beforeLines="20" w:before="72" w:afterLines="20" w:after="72" w:line="400" w:lineRule="exact"/>
              <w:jc w:val="center"/>
              <w:rPr>
                <w:rFonts w:eastAsia="華康楷書體W5"/>
              </w:rPr>
            </w:pPr>
            <w:r>
              <w:rPr>
                <w:rFonts w:eastAsia="華康楷書體W5" w:hint="eastAsia"/>
              </w:rPr>
              <w:t>111.7</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jc w:val="center"/>
              <w:rPr>
                <w:rFonts w:eastAsia="華康楷書體W5"/>
              </w:rPr>
            </w:pPr>
            <w:r w:rsidRPr="00263856">
              <w:rPr>
                <w:rFonts w:eastAsia="華康楷書體W5" w:hint="eastAsia"/>
              </w:rPr>
              <w:t>118.5</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jc w:val="center"/>
              <w:rPr>
                <w:rFonts w:eastAsia="華康楷書體W5"/>
              </w:rPr>
            </w:pPr>
            <w:r w:rsidRPr="00263856">
              <w:rPr>
                <w:rFonts w:eastAsia="華康楷書體W5" w:hint="eastAsia"/>
              </w:rPr>
              <w:t>841.9</w:t>
            </w:r>
          </w:p>
        </w:tc>
      </w:tr>
      <w:tr w:rsidR="005C53DE" w:rsidRPr="00127454" w:rsidTr="00C27E88">
        <w:trPr>
          <w:cantSplit/>
          <w:trHeight w:hRule="exact" w:val="760"/>
        </w:trPr>
        <w:tc>
          <w:tcPr>
            <w:tcW w:w="615" w:type="dxa"/>
            <w:vMerge/>
            <w:tcBorders>
              <w:left w:val="nil"/>
            </w:tcBorders>
          </w:tcPr>
          <w:p w:rsidR="005C53DE" w:rsidRPr="00127454" w:rsidRDefault="005C53DE" w:rsidP="00C27E88">
            <w:pPr>
              <w:snapToGrid w:val="0"/>
              <w:spacing w:before="120" w:after="120" w:line="320" w:lineRule="exact"/>
              <w:rPr>
                <w:rFonts w:eastAsia="標楷體"/>
                <w:sz w:val="28"/>
              </w:rPr>
            </w:pPr>
          </w:p>
        </w:tc>
        <w:tc>
          <w:tcPr>
            <w:tcW w:w="758" w:type="dxa"/>
            <w:vMerge/>
          </w:tcPr>
          <w:p w:rsidR="005C53DE" w:rsidRPr="00127454" w:rsidRDefault="005C53DE" w:rsidP="00C27E88">
            <w:pPr>
              <w:snapToGrid w:val="0"/>
              <w:spacing w:before="120" w:after="120" w:line="320" w:lineRule="exact"/>
              <w:jc w:val="center"/>
              <w:rPr>
                <w:rFonts w:eastAsia="標楷體"/>
              </w:rPr>
            </w:pPr>
          </w:p>
        </w:tc>
        <w:tc>
          <w:tcPr>
            <w:tcW w:w="884" w:type="dxa"/>
          </w:tcPr>
          <w:p w:rsidR="005C53DE" w:rsidRPr="00127454" w:rsidRDefault="005C53DE" w:rsidP="00C27E88">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5C53DE" w:rsidRPr="00BF4E50" w:rsidRDefault="005C53DE" w:rsidP="005C53DE">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5C53DE" w:rsidRPr="00925497"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5C53DE" w:rsidRPr="002D12D9" w:rsidRDefault="005C53DE" w:rsidP="005C53DE">
            <w:pPr>
              <w:spacing w:beforeLines="20" w:before="72" w:afterLines="20" w:after="72" w:line="400" w:lineRule="exact"/>
              <w:ind w:rightChars="100" w:right="240"/>
              <w:jc w:val="right"/>
              <w:rPr>
                <w:rFonts w:eastAsia="華康楷書體W5"/>
              </w:rPr>
            </w:pPr>
            <w:r w:rsidRPr="002D12D9">
              <w:rPr>
                <w:rFonts w:eastAsia="華康楷書體W5" w:hint="eastAsia"/>
              </w:rPr>
              <w:t>-</w:t>
            </w:r>
            <w:r>
              <w:rPr>
                <w:rFonts w:eastAsia="華康楷書體W5" w:hint="eastAsia"/>
              </w:rPr>
              <w:t>3.6</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1.1</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-6.9</w:t>
            </w:r>
          </w:p>
        </w:tc>
      </w:tr>
      <w:tr w:rsidR="005C53DE" w:rsidRPr="00127454" w:rsidTr="00C27E88">
        <w:trPr>
          <w:cantSplit/>
          <w:trHeight w:hRule="exact" w:val="760"/>
        </w:trPr>
        <w:tc>
          <w:tcPr>
            <w:tcW w:w="615" w:type="dxa"/>
            <w:vMerge/>
            <w:tcBorders>
              <w:left w:val="nil"/>
            </w:tcBorders>
          </w:tcPr>
          <w:p w:rsidR="005C53DE" w:rsidRPr="00127454" w:rsidRDefault="005C53DE" w:rsidP="00C27E88">
            <w:pPr>
              <w:snapToGrid w:val="0"/>
              <w:spacing w:before="120" w:after="120" w:line="320" w:lineRule="exact"/>
              <w:rPr>
                <w:rFonts w:eastAsia="標楷體"/>
                <w:sz w:val="28"/>
              </w:rPr>
            </w:pPr>
          </w:p>
        </w:tc>
        <w:tc>
          <w:tcPr>
            <w:tcW w:w="758" w:type="dxa"/>
            <w:vMerge/>
          </w:tcPr>
          <w:p w:rsidR="005C53DE" w:rsidRPr="00127454" w:rsidRDefault="005C53DE" w:rsidP="00C27E88">
            <w:pPr>
              <w:snapToGrid w:val="0"/>
              <w:spacing w:before="120" w:after="120" w:line="320" w:lineRule="exact"/>
              <w:jc w:val="center"/>
              <w:rPr>
                <w:rFonts w:eastAsia="標楷體"/>
              </w:rPr>
            </w:pPr>
          </w:p>
        </w:tc>
        <w:tc>
          <w:tcPr>
            <w:tcW w:w="884" w:type="dxa"/>
          </w:tcPr>
          <w:p w:rsidR="005C53DE" w:rsidRPr="00127454" w:rsidRDefault="005C53DE" w:rsidP="00C27E88">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5C53DE" w:rsidRPr="00BF4E50" w:rsidRDefault="005C53DE" w:rsidP="005C53DE">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5C53DE" w:rsidRPr="00925497"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5C53DE" w:rsidRPr="002D12D9" w:rsidRDefault="005C53DE" w:rsidP="005C53DE">
            <w:pPr>
              <w:spacing w:beforeLines="20" w:before="72" w:afterLines="20" w:after="72" w:line="400" w:lineRule="exact"/>
              <w:ind w:rightChars="100" w:right="240"/>
              <w:jc w:val="right"/>
              <w:rPr>
                <w:rFonts w:eastAsia="華康楷書體W5"/>
              </w:rPr>
            </w:pPr>
            <w:r w:rsidRPr="002D12D9">
              <w:rPr>
                <w:rFonts w:eastAsia="華康楷書體W5" w:hint="eastAsia"/>
              </w:rPr>
              <w:t>3</w:t>
            </w:r>
            <w:r>
              <w:rPr>
                <w:rFonts w:eastAsia="華康楷書體W5" w:hint="eastAsia"/>
              </w:rPr>
              <w:t>9.6</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40.9</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39.1</w:t>
            </w:r>
          </w:p>
        </w:tc>
      </w:tr>
      <w:tr w:rsidR="005C53DE" w:rsidRPr="00127454" w:rsidTr="00C27E88">
        <w:trPr>
          <w:cantSplit/>
          <w:trHeight w:hRule="exact" w:val="760"/>
        </w:trPr>
        <w:tc>
          <w:tcPr>
            <w:tcW w:w="615" w:type="dxa"/>
            <w:vMerge/>
            <w:tcBorders>
              <w:left w:val="nil"/>
            </w:tcBorders>
          </w:tcPr>
          <w:p w:rsidR="005C53DE" w:rsidRPr="00127454" w:rsidRDefault="005C53DE" w:rsidP="00C27E88">
            <w:pPr>
              <w:snapToGrid w:val="0"/>
              <w:spacing w:before="120" w:after="120" w:line="320" w:lineRule="exact"/>
              <w:rPr>
                <w:rFonts w:eastAsia="標楷體"/>
                <w:sz w:val="28"/>
              </w:rPr>
            </w:pPr>
          </w:p>
        </w:tc>
        <w:tc>
          <w:tcPr>
            <w:tcW w:w="758" w:type="dxa"/>
            <w:vMerge w:val="restart"/>
          </w:tcPr>
          <w:p w:rsidR="005C53DE" w:rsidRPr="00127454" w:rsidRDefault="005C53DE" w:rsidP="00C27E88">
            <w:pPr>
              <w:snapToGrid w:val="0"/>
              <w:spacing w:line="280" w:lineRule="exact"/>
              <w:jc w:val="center"/>
              <w:rPr>
                <w:rFonts w:eastAsia="標楷體"/>
              </w:rPr>
            </w:pPr>
          </w:p>
          <w:p w:rsidR="005C53DE" w:rsidRPr="00127454" w:rsidRDefault="005C53DE" w:rsidP="00C27E88">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5C53DE" w:rsidRPr="00127454" w:rsidRDefault="005C53DE" w:rsidP="00C27E88">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5C53DE" w:rsidRPr="00BF4E50" w:rsidRDefault="005C53DE" w:rsidP="005C53DE">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5C53DE" w:rsidRPr="00925497"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5C53DE" w:rsidRPr="002D12D9"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51.6</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46.3</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373.9</w:t>
            </w:r>
          </w:p>
        </w:tc>
      </w:tr>
      <w:tr w:rsidR="005C53DE" w:rsidRPr="00127454" w:rsidTr="00C27E88">
        <w:trPr>
          <w:cantSplit/>
          <w:trHeight w:hRule="exact" w:val="760"/>
        </w:trPr>
        <w:tc>
          <w:tcPr>
            <w:tcW w:w="615" w:type="dxa"/>
            <w:vMerge/>
            <w:tcBorders>
              <w:left w:val="nil"/>
            </w:tcBorders>
          </w:tcPr>
          <w:p w:rsidR="005C53DE" w:rsidRPr="00127454" w:rsidRDefault="005C53DE" w:rsidP="00C27E88">
            <w:pPr>
              <w:snapToGrid w:val="0"/>
              <w:spacing w:before="120" w:after="120" w:line="320" w:lineRule="exact"/>
              <w:rPr>
                <w:rFonts w:eastAsia="標楷體"/>
                <w:sz w:val="28"/>
              </w:rPr>
            </w:pPr>
          </w:p>
        </w:tc>
        <w:tc>
          <w:tcPr>
            <w:tcW w:w="758" w:type="dxa"/>
            <w:vMerge/>
          </w:tcPr>
          <w:p w:rsidR="005C53DE" w:rsidRPr="00127454" w:rsidRDefault="005C53DE" w:rsidP="00C27E88">
            <w:pPr>
              <w:snapToGrid w:val="0"/>
              <w:spacing w:before="120" w:after="120" w:line="320" w:lineRule="exact"/>
              <w:rPr>
                <w:rFonts w:eastAsia="標楷體"/>
                <w:sz w:val="28"/>
              </w:rPr>
            </w:pPr>
          </w:p>
        </w:tc>
        <w:tc>
          <w:tcPr>
            <w:tcW w:w="884" w:type="dxa"/>
          </w:tcPr>
          <w:p w:rsidR="005C53DE" w:rsidRPr="00127454" w:rsidRDefault="005C53DE" w:rsidP="00C27E88">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5C53DE" w:rsidRPr="00BF4E50" w:rsidRDefault="005C53DE" w:rsidP="005C53DE">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5C53DE" w:rsidRPr="00925497"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5C53DE" w:rsidRPr="002D12D9"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7.3</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10.3</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4.4</w:t>
            </w:r>
          </w:p>
        </w:tc>
      </w:tr>
      <w:tr w:rsidR="005C53DE" w:rsidRPr="00127454" w:rsidTr="00C27E88">
        <w:trPr>
          <w:cantSplit/>
          <w:trHeight w:hRule="exact" w:val="760"/>
        </w:trPr>
        <w:tc>
          <w:tcPr>
            <w:tcW w:w="615" w:type="dxa"/>
            <w:vMerge/>
            <w:tcBorders>
              <w:left w:val="nil"/>
            </w:tcBorders>
          </w:tcPr>
          <w:p w:rsidR="005C53DE" w:rsidRPr="00127454" w:rsidRDefault="005C53DE" w:rsidP="00C27E88">
            <w:pPr>
              <w:snapToGrid w:val="0"/>
              <w:spacing w:before="120" w:after="120" w:line="320" w:lineRule="exact"/>
              <w:rPr>
                <w:rFonts w:eastAsia="標楷體"/>
                <w:sz w:val="28"/>
              </w:rPr>
            </w:pPr>
          </w:p>
        </w:tc>
        <w:tc>
          <w:tcPr>
            <w:tcW w:w="758" w:type="dxa"/>
            <w:vMerge/>
          </w:tcPr>
          <w:p w:rsidR="005C53DE" w:rsidRPr="00127454" w:rsidRDefault="005C53DE" w:rsidP="00C27E88">
            <w:pPr>
              <w:snapToGrid w:val="0"/>
              <w:spacing w:before="120" w:after="120" w:line="320" w:lineRule="exact"/>
              <w:rPr>
                <w:rFonts w:eastAsia="標楷體"/>
                <w:sz w:val="28"/>
              </w:rPr>
            </w:pPr>
          </w:p>
        </w:tc>
        <w:tc>
          <w:tcPr>
            <w:tcW w:w="884" w:type="dxa"/>
          </w:tcPr>
          <w:p w:rsidR="005C53DE" w:rsidRPr="00127454" w:rsidRDefault="005C53DE" w:rsidP="00C27E88">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5C53DE" w:rsidRPr="00BF4E50" w:rsidRDefault="005C53DE" w:rsidP="005C53DE">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5C53DE" w:rsidRPr="00925497"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5C53DE" w:rsidRPr="002D12D9"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21.0</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20.1</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20.1</w:t>
            </w:r>
          </w:p>
        </w:tc>
      </w:tr>
      <w:tr w:rsidR="005C53DE" w:rsidRPr="00127454" w:rsidTr="00C27E88">
        <w:trPr>
          <w:cantSplit/>
          <w:trHeight w:hRule="exact" w:val="760"/>
        </w:trPr>
        <w:tc>
          <w:tcPr>
            <w:tcW w:w="615" w:type="dxa"/>
            <w:vMerge/>
            <w:tcBorders>
              <w:left w:val="nil"/>
            </w:tcBorders>
          </w:tcPr>
          <w:p w:rsidR="005C53DE" w:rsidRPr="00127454" w:rsidRDefault="005C53DE" w:rsidP="00C27E88">
            <w:pPr>
              <w:snapToGrid w:val="0"/>
              <w:spacing w:before="120" w:after="120" w:line="320" w:lineRule="exact"/>
              <w:rPr>
                <w:rFonts w:eastAsia="標楷體"/>
                <w:sz w:val="28"/>
              </w:rPr>
            </w:pPr>
          </w:p>
        </w:tc>
        <w:tc>
          <w:tcPr>
            <w:tcW w:w="758" w:type="dxa"/>
            <w:vMerge w:val="restart"/>
            <w:vAlign w:val="center"/>
          </w:tcPr>
          <w:p w:rsidR="005C53DE" w:rsidRPr="00127454" w:rsidRDefault="005C53DE" w:rsidP="00C27E88">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5C53DE" w:rsidRPr="00127454" w:rsidRDefault="005C53DE" w:rsidP="00C27E88">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5C53DE" w:rsidRPr="00BF4E50" w:rsidRDefault="005C53DE" w:rsidP="005C53DE">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5C53DE" w:rsidRPr="00925497"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5C53DE" w:rsidRPr="002D12D9"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60.1</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72.2</w:t>
            </w:r>
          </w:p>
        </w:tc>
        <w:tc>
          <w:tcPr>
            <w:tcW w:w="1031" w:type="dxa"/>
            <w:tcBorders>
              <w:top w:val="nil"/>
              <w:left w:val="nil"/>
              <w:bottom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468</w:t>
            </w:r>
          </w:p>
        </w:tc>
      </w:tr>
      <w:tr w:rsidR="005C53DE" w:rsidRPr="00127454" w:rsidTr="00C27E88">
        <w:trPr>
          <w:cantSplit/>
          <w:trHeight w:hRule="exact" w:val="760"/>
        </w:trPr>
        <w:tc>
          <w:tcPr>
            <w:tcW w:w="615" w:type="dxa"/>
            <w:vMerge/>
            <w:tcBorders>
              <w:left w:val="nil"/>
            </w:tcBorders>
          </w:tcPr>
          <w:p w:rsidR="005C53DE" w:rsidRPr="00127454" w:rsidRDefault="005C53DE" w:rsidP="00C27E88">
            <w:pPr>
              <w:snapToGrid w:val="0"/>
              <w:spacing w:before="120" w:after="120" w:line="320" w:lineRule="exact"/>
              <w:rPr>
                <w:rFonts w:eastAsia="標楷體"/>
                <w:sz w:val="28"/>
              </w:rPr>
            </w:pPr>
          </w:p>
        </w:tc>
        <w:tc>
          <w:tcPr>
            <w:tcW w:w="758" w:type="dxa"/>
            <w:vMerge/>
          </w:tcPr>
          <w:p w:rsidR="005C53DE" w:rsidRPr="00127454" w:rsidRDefault="005C53DE" w:rsidP="00C27E88">
            <w:pPr>
              <w:snapToGrid w:val="0"/>
              <w:spacing w:before="120" w:after="120" w:line="320" w:lineRule="exact"/>
              <w:rPr>
                <w:rFonts w:eastAsia="標楷體"/>
                <w:sz w:val="28"/>
              </w:rPr>
            </w:pPr>
          </w:p>
        </w:tc>
        <w:tc>
          <w:tcPr>
            <w:tcW w:w="884" w:type="dxa"/>
          </w:tcPr>
          <w:p w:rsidR="005C53DE" w:rsidRPr="00127454" w:rsidRDefault="005C53DE" w:rsidP="00C27E88">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5C53DE" w:rsidRPr="00127454" w:rsidRDefault="005C53DE" w:rsidP="005C53DE">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5C53DE" w:rsidRPr="00BF4E50" w:rsidRDefault="005C53DE" w:rsidP="005C53DE">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5C53DE" w:rsidRPr="00925497" w:rsidRDefault="005C53DE" w:rsidP="005C53DE">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5C53DE" w:rsidRPr="002D12D9" w:rsidRDefault="005C53DE" w:rsidP="005C53DE">
            <w:pPr>
              <w:spacing w:beforeLines="20" w:before="72" w:afterLines="20" w:after="72" w:line="400" w:lineRule="exact"/>
              <w:ind w:rightChars="100" w:right="240"/>
              <w:jc w:val="right"/>
              <w:rPr>
                <w:rFonts w:eastAsia="華康楷書體W5"/>
              </w:rPr>
            </w:pPr>
            <w:r w:rsidRPr="002D12D9">
              <w:rPr>
                <w:rFonts w:eastAsia="華康楷書體W5" w:hint="eastAsia"/>
              </w:rPr>
              <w:t>-</w:t>
            </w:r>
            <w:r>
              <w:rPr>
                <w:rFonts w:eastAsia="華康楷書體W5" w:hint="eastAsia"/>
              </w:rPr>
              <w:t>11.3</w:t>
            </w:r>
          </w:p>
        </w:tc>
        <w:tc>
          <w:tcPr>
            <w:tcW w:w="1031" w:type="dxa"/>
            <w:tcBorders>
              <w:top w:val="nil"/>
              <w:left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-4.1</w:t>
            </w:r>
          </w:p>
        </w:tc>
        <w:tc>
          <w:tcPr>
            <w:tcW w:w="1031" w:type="dxa"/>
            <w:tcBorders>
              <w:top w:val="nil"/>
              <w:left w:val="nil"/>
              <w:right w:val="nil"/>
            </w:tcBorders>
            <w:vAlign w:val="center"/>
          </w:tcPr>
          <w:p w:rsidR="005C53DE" w:rsidRPr="00263856" w:rsidRDefault="005C53DE" w:rsidP="005C53DE">
            <w:pPr>
              <w:spacing w:beforeLines="20" w:before="72" w:afterLines="20" w:after="72" w:line="400" w:lineRule="exact"/>
              <w:ind w:rightChars="100" w:right="240"/>
              <w:jc w:val="right"/>
              <w:rPr>
                <w:rFonts w:eastAsia="華康楷書體W5"/>
              </w:rPr>
            </w:pPr>
            <w:r w:rsidRPr="00263856">
              <w:rPr>
                <w:rFonts w:eastAsia="華康楷書體W5" w:hint="eastAsia"/>
              </w:rPr>
              <w:t>-14.2</w:t>
            </w:r>
          </w:p>
        </w:tc>
      </w:tr>
    </w:tbl>
    <w:p w:rsidR="005C53DE" w:rsidRPr="00127454" w:rsidRDefault="005C53DE" w:rsidP="005C53DE">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5C53DE" w:rsidRPr="00127454" w:rsidRDefault="005C53DE" w:rsidP="005C53DE">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5C53DE" w:rsidRPr="00127454" w:rsidRDefault="005C53DE" w:rsidP="005C53DE">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1B4623" w:rsidRDefault="005C53DE" w:rsidP="005C53DE">
      <w:pPr>
        <w:widowControl/>
        <w:rPr>
          <w:rFonts w:eastAsia="標楷體"/>
          <w:b/>
          <w:bCs/>
          <w:sz w:val="40"/>
          <w:szCs w:val="36"/>
        </w:rPr>
      </w:pPr>
      <w:r w:rsidRPr="00127454">
        <w:rPr>
          <w:rFonts w:eastAsia="標楷體"/>
          <w:sz w:val="22"/>
          <w:szCs w:val="22"/>
        </w:rPr>
        <w:t>資料來源：經濟部投審會「投資統計月報」、財政部進出口海關統計。</w:t>
      </w:r>
    </w:p>
    <w:p w:rsidR="000B03F6" w:rsidRPr="003B1054" w:rsidRDefault="000B03F6" w:rsidP="00171436">
      <w:pPr>
        <w:keepNext/>
        <w:adjustRightInd w:val="0"/>
        <w:snapToGrid w:val="0"/>
        <w:spacing w:line="300" w:lineRule="auto"/>
        <w:outlineLvl w:val="1"/>
        <w:rPr>
          <w:rFonts w:eastAsia="標楷體"/>
        </w:rPr>
      </w:pPr>
      <w:bookmarkStart w:id="57" w:name="_Toc20842452"/>
      <w:r w:rsidRPr="003B1054">
        <w:rPr>
          <w:rFonts w:eastAsia="標楷體"/>
          <w:b/>
          <w:bCs/>
          <w:sz w:val="40"/>
          <w:szCs w:val="36"/>
        </w:rPr>
        <w:lastRenderedPageBreak/>
        <w:t>參、經濟情勢分析</w:t>
      </w:r>
      <w:bookmarkEnd w:id="47"/>
      <w:bookmarkEnd w:id="48"/>
      <w:bookmarkEnd w:id="49"/>
      <w:bookmarkEnd w:id="50"/>
      <w:bookmarkEnd w:id="51"/>
      <w:bookmarkEnd w:id="57"/>
    </w:p>
    <w:p w:rsidR="00861937" w:rsidRPr="003B1054" w:rsidRDefault="00861937" w:rsidP="00861937">
      <w:pPr>
        <w:keepNext/>
        <w:adjustRightInd w:val="0"/>
        <w:snapToGrid w:val="0"/>
        <w:spacing w:line="300" w:lineRule="auto"/>
        <w:outlineLvl w:val="1"/>
        <w:rPr>
          <w:rFonts w:eastAsia="標楷體"/>
        </w:rPr>
      </w:pPr>
      <w:bookmarkStart w:id="58" w:name="_Toc515271007"/>
      <w:bookmarkStart w:id="59" w:name="_Toc20842453"/>
      <w:bookmarkStart w:id="60" w:name="_Toc230064830"/>
      <w:bookmarkStart w:id="61" w:name="_Toc279048471"/>
      <w:bookmarkStart w:id="62" w:name="_Toc337122125"/>
      <w:bookmarkStart w:id="63" w:name="_Toc349916577"/>
      <w:bookmarkStart w:id="64" w:name="_Toc401923789"/>
      <w:bookmarkStart w:id="65" w:name="_Toc402171705"/>
      <w:r w:rsidRPr="003B1054">
        <w:rPr>
          <w:rFonts w:eastAsia="標楷體"/>
          <w:b/>
          <w:bCs/>
          <w:sz w:val="40"/>
          <w:szCs w:val="36"/>
        </w:rPr>
        <w:t>一、國際經濟</w:t>
      </w:r>
      <w:bookmarkEnd w:id="58"/>
      <w:bookmarkEnd w:id="59"/>
    </w:p>
    <w:p w:rsidR="00861937" w:rsidRPr="003B1054" w:rsidRDefault="00861937" w:rsidP="00861937">
      <w:pPr>
        <w:pStyle w:val="t-3"/>
        <w:spacing w:line="520" w:lineRule="exact"/>
        <w:ind w:right="-60"/>
      </w:pPr>
      <w:bookmarkStart w:id="66" w:name="_Toc515271008"/>
      <w:bookmarkStart w:id="67" w:name="_Toc20842454"/>
      <w:r w:rsidRPr="003B1054">
        <w:t>（一）美國</w:t>
      </w:r>
      <w:bookmarkEnd w:id="66"/>
      <w:bookmarkEnd w:id="67"/>
    </w:p>
    <w:p w:rsidR="00FE7377" w:rsidRPr="00FD06D6" w:rsidRDefault="00FE7377" w:rsidP="00FE7377">
      <w:pPr>
        <w:snapToGrid w:val="0"/>
        <w:spacing w:beforeLines="50" w:before="180" w:line="300" w:lineRule="auto"/>
        <w:ind w:leftChars="118" w:left="283" w:firstLineChars="252" w:firstLine="706"/>
        <w:jc w:val="both"/>
        <w:rPr>
          <w:rFonts w:eastAsia="標楷體"/>
          <w:sz w:val="28"/>
          <w:szCs w:val="28"/>
        </w:rPr>
      </w:pPr>
      <w:r w:rsidRPr="00FD06D6">
        <w:rPr>
          <w:rFonts w:eastAsia="標楷體" w:hint="eastAsia"/>
          <w:sz w:val="28"/>
          <w:szCs w:val="28"/>
        </w:rPr>
        <w:t>美國商務部於今</w:t>
      </w:r>
      <w:r w:rsidRPr="00FD06D6">
        <w:rPr>
          <w:rFonts w:eastAsia="標楷體" w:hint="eastAsia"/>
          <w:sz w:val="28"/>
          <w:szCs w:val="28"/>
        </w:rPr>
        <w:t>(2019)</w:t>
      </w:r>
      <w:r w:rsidRPr="00FD06D6">
        <w:rPr>
          <w:rFonts w:eastAsia="標楷體" w:hint="eastAsia"/>
          <w:sz w:val="28"/>
          <w:szCs w:val="28"/>
        </w:rPr>
        <w:t>年</w:t>
      </w:r>
      <w:r w:rsidRPr="00FD06D6">
        <w:rPr>
          <w:rFonts w:eastAsia="標楷體" w:hint="eastAsia"/>
          <w:sz w:val="28"/>
          <w:szCs w:val="28"/>
        </w:rPr>
        <w:t>8</w:t>
      </w:r>
      <w:r w:rsidRPr="00FD06D6">
        <w:rPr>
          <w:rFonts w:eastAsia="標楷體" w:hint="eastAsia"/>
          <w:sz w:val="28"/>
          <w:szCs w:val="28"/>
        </w:rPr>
        <w:t>月</w:t>
      </w:r>
      <w:r w:rsidRPr="00FD06D6">
        <w:rPr>
          <w:rFonts w:eastAsia="標楷體" w:hint="eastAsia"/>
          <w:sz w:val="28"/>
          <w:szCs w:val="28"/>
        </w:rPr>
        <w:t>29</w:t>
      </w:r>
      <w:r w:rsidRPr="00FD06D6">
        <w:rPr>
          <w:rFonts w:eastAsia="標楷體" w:hint="eastAsia"/>
          <w:sz w:val="28"/>
          <w:szCs w:val="28"/>
        </w:rPr>
        <w:t>日</w:t>
      </w:r>
      <w:r w:rsidRPr="00FD06D6">
        <w:rPr>
          <w:rFonts w:eastAsia="標楷體" w:hint="eastAsia"/>
          <w:sz w:val="28"/>
          <w:szCs w:val="28"/>
          <w:lang w:eastAsia="zh-HK"/>
        </w:rPr>
        <w:t>修正</w:t>
      </w:r>
      <w:r w:rsidRPr="00FD06D6">
        <w:rPr>
          <w:rFonts w:eastAsia="標楷體" w:hint="eastAsia"/>
          <w:sz w:val="28"/>
          <w:szCs w:val="28"/>
        </w:rPr>
        <w:t>第</w:t>
      </w:r>
      <w:r w:rsidRPr="00FD06D6">
        <w:rPr>
          <w:rFonts w:eastAsia="標楷體" w:hint="eastAsia"/>
          <w:sz w:val="28"/>
          <w:szCs w:val="28"/>
        </w:rPr>
        <w:t>2</w:t>
      </w:r>
      <w:r w:rsidRPr="00FD06D6">
        <w:rPr>
          <w:rFonts w:eastAsia="標楷體" w:hint="eastAsia"/>
          <w:sz w:val="28"/>
          <w:szCs w:val="28"/>
        </w:rPr>
        <w:t>季國內生產總值</w:t>
      </w:r>
      <w:r w:rsidRPr="00FD06D6">
        <w:rPr>
          <w:rFonts w:eastAsia="標楷體" w:hint="eastAsia"/>
          <w:sz w:val="28"/>
          <w:szCs w:val="28"/>
        </w:rPr>
        <w:t>(GDP)</w:t>
      </w:r>
      <w:r w:rsidRPr="00FD06D6">
        <w:rPr>
          <w:rFonts w:eastAsia="標楷體" w:hint="eastAsia"/>
          <w:sz w:val="28"/>
          <w:szCs w:val="28"/>
        </w:rPr>
        <w:t>經季節性因素調整後，</w:t>
      </w:r>
      <w:proofErr w:type="gramStart"/>
      <w:r w:rsidRPr="00FD06D6">
        <w:rPr>
          <w:rFonts w:eastAsia="標楷體" w:hint="eastAsia"/>
          <w:sz w:val="28"/>
          <w:szCs w:val="28"/>
        </w:rPr>
        <w:t>季增年率</w:t>
      </w:r>
      <w:proofErr w:type="gramEnd"/>
      <w:r w:rsidRPr="00FD06D6">
        <w:rPr>
          <w:rFonts w:eastAsia="標楷體" w:hint="eastAsia"/>
          <w:sz w:val="28"/>
          <w:szCs w:val="28"/>
          <w:lang w:eastAsia="zh-HK"/>
        </w:rPr>
        <w:t>為</w:t>
      </w:r>
      <w:r w:rsidRPr="00FD06D6">
        <w:rPr>
          <w:rFonts w:eastAsia="標楷體" w:hint="eastAsia"/>
          <w:sz w:val="28"/>
          <w:szCs w:val="28"/>
        </w:rPr>
        <w:t>2.0%</w:t>
      </w:r>
      <w:r w:rsidRPr="00FD06D6">
        <w:rPr>
          <w:rFonts w:eastAsia="標楷體" w:hint="eastAsia"/>
          <w:sz w:val="28"/>
          <w:szCs w:val="28"/>
        </w:rPr>
        <w:t>，低於</w:t>
      </w:r>
      <w:r w:rsidRPr="00FD06D6">
        <w:rPr>
          <w:rFonts w:eastAsia="標楷體" w:hint="eastAsia"/>
          <w:sz w:val="28"/>
          <w:szCs w:val="28"/>
          <w:lang w:eastAsia="zh-HK"/>
        </w:rPr>
        <w:t>初估值</w:t>
      </w:r>
      <w:r w:rsidRPr="00FD06D6">
        <w:rPr>
          <w:rFonts w:eastAsia="標楷體" w:hint="eastAsia"/>
          <w:sz w:val="28"/>
          <w:szCs w:val="28"/>
        </w:rPr>
        <w:t>2.1%</w:t>
      </w:r>
      <w:r w:rsidRPr="00FD06D6">
        <w:rPr>
          <w:rFonts w:eastAsia="標楷體" w:hint="eastAsia"/>
          <w:sz w:val="28"/>
          <w:szCs w:val="28"/>
        </w:rPr>
        <w:t>，</w:t>
      </w:r>
      <w:r w:rsidRPr="00FD06D6">
        <w:rPr>
          <w:rFonts w:eastAsia="標楷體" w:hint="eastAsia"/>
          <w:sz w:val="28"/>
          <w:szCs w:val="28"/>
          <w:lang w:eastAsia="zh-HK"/>
        </w:rPr>
        <w:t>其中</w:t>
      </w:r>
      <w:r w:rsidRPr="00FD06D6">
        <w:rPr>
          <w:rFonts w:eastAsia="標楷體" w:hint="eastAsia"/>
          <w:sz w:val="28"/>
          <w:szCs w:val="28"/>
        </w:rPr>
        <w:t>個人消費</w:t>
      </w:r>
      <w:r w:rsidRPr="00FD06D6">
        <w:rPr>
          <w:rFonts w:eastAsia="標楷體" w:hint="eastAsia"/>
          <w:sz w:val="28"/>
          <w:szCs w:val="28"/>
          <w:lang w:eastAsia="zh-HK"/>
        </w:rPr>
        <w:t>支出</w:t>
      </w:r>
      <w:r w:rsidRPr="00FD06D6">
        <w:rPr>
          <w:rFonts w:eastAsia="標楷體" w:hint="eastAsia"/>
          <w:sz w:val="28"/>
          <w:szCs w:val="28"/>
        </w:rPr>
        <w:t>強勁</w:t>
      </w:r>
      <w:r w:rsidRPr="00FD06D6">
        <w:rPr>
          <w:rFonts w:eastAsia="標楷體" w:hint="eastAsia"/>
          <w:sz w:val="28"/>
          <w:szCs w:val="28"/>
          <w:lang w:eastAsia="zh-HK"/>
        </w:rPr>
        <w:t>成</w:t>
      </w:r>
      <w:r w:rsidRPr="00FD06D6">
        <w:rPr>
          <w:rFonts w:eastAsia="標楷體" w:hint="eastAsia"/>
          <w:sz w:val="28"/>
          <w:szCs w:val="28"/>
        </w:rPr>
        <w:t>長</w:t>
      </w:r>
      <w:r w:rsidRPr="00FD06D6">
        <w:rPr>
          <w:rFonts w:eastAsia="標楷體" w:hint="eastAsia"/>
          <w:sz w:val="28"/>
          <w:szCs w:val="28"/>
        </w:rPr>
        <w:t>4.7%</w:t>
      </w:r>
      <w:r w:rsidRPr="00FD06D6">
        <w:rPr>
          <w:rFonts w:eastAsia="標楷體" w:hint="eastAsia"/>
          <w:sz w:val="28"/>
          <w:szCs w:val="28"/>
        </w:rPr>
        <w:t>，投資及貿易疲軟，投資減少</w:t>
      </w:r>
      <w:r w:rsidRPr="00FD06D6">
        <w:rPr>
          <w:rFonts w:eastAsia="標楷體" w:hint="eastAsia"/>
          <w:sz w:val="28"/>
          <w:szCs w:val="28"/>
        </w:rPr>
        <w:t>6.1%</w:t>
      </w:r>
      <w:r w:rsidRPr="00FD06D6">
        <w:rPr>
          <w:rFonts w:eastAsia="標楷體" w:hint="eastAsia"/>
          <w:sz w:val="28"/>
          <w:szCs w:val="28"/>
        </w:rPr>
        <w:t>，出口減少</w:t>
      </w:r>
      <w:r w:rsidRPr="00FD06D6">
        <w:rPr>
          <w:rFonts w:eastAsia="標楷體" w:hint="eastAsia"/>
          <w:sz w:val="28"/>
          <w:szCs w:val="28"/>
        </w:rPr>
        <w:t>5.8%</w:t>
      </w:r>
      <w:r w:rsidRPr="00FD06D6">
        <w:rPr>
          <w:rFonts w:ascii="標楷體" w:eastAsia="標楷體" w:hAnsi="標楷體" w:hint="eastAsia"/>
          <w:sz w:val="28"/>
          <w:szCs w:val="28"/>
        </w:rPr>
        <w:t>。</w:t>
      </w:r>
      <w:r w:rsidRPr="00FD06D6">
        <w:rPr>
          <w:rFonts w:eastAsia="標楷體" w:hint="eastAsia"/>
          <w:sz w:val="28"/>
          <w:szCs w:val="28"/>
        </w:rPr>
        <w:t>IHS Markit</w:t>
      </w:r>
      <w:r w:rsidRPr="00FD06D6">
        <w:rPr>
          <w:rFonts w:eastAsia="標楷體" w:hint="eastAsia"/>
          <w:sz w:val="28"/>
          <w:szCs w:val="28"/>
        </w:rPr>
        <w:t>今年</w:t>
      </w:r>
      <w:r w:rsidRPr="00FD06D6">
        <w:rPr>
          <w:rFonts w:eastAsia="標楷體" w:hint="eastAsia"/>
          <w:sz w:val="28"/>
          <w:szCs w:val="28"/>
        </w:rPr>
        <w:t>9</w:t>
      </w:r>
      <w:r w:rsidRPr="00FD06D6">
        <w:rPr>
          <w:rFonts w:eastAsia="標楷體" w:hint="eastAsia"/>
          <w:sz w:val="28"/>
          <w:szCs w:val="28"/>
        </w:rPr>
        <w:t>月預測，</w:t>
      </w:r>
      <w:r w:rsidRPr="00FD06D6">
        <w:rPr>
          <w:rFonts w:eastAsia="標楷體" w:hint="eastAsia"/>
          <w:sz w:val="28"/>
          <w:szCs w:val="28"/>
          <w:lang w:eastAsia="zh-HK"/>
        </w:rPr>
        <w:t>美</w:t>
      </w:r>
      <w:r w:rsidRPr="00FD06D6">
        <w:rPr>
          <w:rFonts w:eastAsia="標楷體" w:hint="eastAsia"/>
          <w:sz w:val="28"/>
          <w:szCs w:val="28"/>
        </w:rPr>
        <w:t>國今年及明年經濟成長率</w:t>
      </w:r>
      <w:r w:rsidRPr="00FD06D6">
        <w:rPr>
          <w:rFonts w:eastAsia="標楷體" w:hint="eastAsia"/>
          <w:sz w:val="28"/>
          <w:szCs w:val="28"/>
          <w:lang w:eastAsia="zh-HK"/>
        </w:rPr>
        <w:t>分別</w:t>
      </w:r>
      <w:r w:rsidRPr="00FD06D6">
        <w:rPr>
          <w:rFonts w:eastAsia="標楷體" w:hint="eastAsia"/>
          <w:sz w:val="28"/>
          <w:szCs w:val="28"/>
        </w:rPr>
        <w:t>為</w:t>
      </w:r>
      <w:r w:rsidR="0027559F">
        <w:rPr>
          <w:rFonts w:eastAsia="標楷體" w:hint="eastAsia"/>
          <w:sz w:val="28"/>
          <w:szCs w:val="28"/>
        </w:rPr>
        <w:t>2.3</w:t>
      </w:r>
      <w:r w:rsidRPr="00FD06D6">
        <w:rPr>
          <w:rFonts w:eastAsia="標楷體" w:hint="eastAsia"/>
          <w:sz w:val="28"/>
          <w:szCs w:val="28"/>
        </w:rPr>
        <w:t>%</w:t>
      </w:r>
      <w:r w:rsidRPr="00FD06D6">
        <w:rPr>
          <w:rFonts w:eastAsia="標楷體" w:hint="eastAsia"/>
          <w:sz w:val="28"/>
          <w:szCs w:val="28"/>
          <w:lang w:eastAsia="zh-HK"/>
        </w:rPr>
        <w:t>及</w:t>
      </w:r>
      <w:r w:rsidR="0027559F">
        <w:rPr>
          <w:rFonts w:eastAsia="標楷體" w:hint="eastAsia"/>
          <w:sz w:val="28"/>
          <w:szCs w:val="28"/>
        </w:rPr>
        <w:t>2.1</w:t>
      </w:r>
      <w:r w:rsidRPr="00FD06D6">
        <w:rPr>
          <w:rFonts w:eastAsia="標楷體" w:hint="eastAsia"/>
          <w:sz w:val="28"/>
          <w:szCs w:val="28"/>
          <w:lang w:eastAsia="zh-HK"/>
        </w:rPr>
        <w:t>%</w:t>
      </w:r>
      <w:r w:rsidRPr="00FD06D6">
        <w:rPr>
          <w:rFonts w:ascii="標楷體" w:eastAsia="標楷體" w:hAnsi="標楷體" w:hint="eastAsia"/>
          <w:sz w:val="28"/>
          <w:szCs w:val="28"/>
        </w:rPr>
        <w:t>。</w:t>
      </w:r>
    </w:p>
    <w:p w:rsidR="00FE7377" w:rsidRPr="00FD06D6" w:rsidRDefault="00FE7377" w:rsidP="00FE7377">
      <w:pPr>
        <w:snapToGrid w:val="0"/>
        <w:spacing w:beforeLines="50" w:before="180" w:line="300" w:lineRule="auto"/>
        <w:ind w:leftChars="118" w:left="283" w:firstLineChars="252" w:firstLine="706"/>
        <w:jc w:val="both"/>
        <w:rPr>
          <w:rFonts w:eastAsia="標楷體"/>
          <w:sz w:val="28"/>
          <w:szCs w:val="28"/>
        </w:rPr>
      </w:pPr>
      <w:r w:rsidRPr="00FD06D6">
        <w:rPr>
          <w:rFonts w:eastAsia="標楷體" w:hint="eastAsia"/>
          <w:sz w:val="28"/>
          <w:szCs w:val="28"/>
        </w:rPr>
        <w:t>美</w:t>
      </w:r>
      <w:r w:rsidRPr="00FD06D6">
        <w:rPr>
          <w:rFonts w:eastAsia="標楷體"/>
          <w:sz w:val="28"/>
          <w:szCs w:val="28"/>
        </w:rPr>
        <w:t>國聯</w:t>
      </w:r>
      <w:proofErr w:type="gramStart"/>
      <w:r w:rsidRPr="00FD06D6">
        <w:rPr>
          <w:rFonts w:eastAsia="標楷體"/>
          <w:sz w:val="28"/>
          <w:szCs w:val="28"/>
        </w:rPr>
        <w:t>準</w:t>
      </w:r>
      <w:proofErr w:type="gramEnd"/>
      <w:r w:rsidRPr="00FD06D6">
        <w:rPr>
          <w:rFonts w:eastAsia="標楷體"/>
          <w:sz w:val="28"/>
          <w:szCs w:val="28"/>
        </w:rPr>
        <w:t>會</w:t>
      </w:r>
      <w:r w:rsidRPr="00FD06D6">
        <w:rPr>
          <w:rFonts w:eastAsia="標楷體"/>
          <w:sz w:val="28"/>
          <w:szCs w:val="28"/>
        </w:rPr>
        <w:t>(Fed)</w:t>
      </w:r>
      <w:r w:rsidRPr="00FD06D6">
        <w:rPr>
          <w:rFonts w:eastAsia="標楷體"/>
          <w:sz w:val="28"/>
          <w:szCs w:val="28"/>
        </w:rPr>
        <w:t>於今年</w:t>
      </w:r>
      <w:r w:rsidRPr="00FD06D6">
        <w:rPr>
          <w:rFonts w:eastAsia="標楷體"/>
          <w:sz w:val="28"/>
          <w:szCs w:val="28"/>
        </w:rPr>
        <w:t>9</w:t>
      </w:r>
      <w:r w:rsidRPr="00FD06D6">
        <w:rPr>
          <w:rFonts w:eastAsia="標楷體"/>
          <w:sz w:val="28"/>
          <w:szCs w:val="28"/>
        </w:rPr>
        <w:t>月</w:t>
      </w:r>
      <w:r w:rsidRPr="00FD06D6">
        <w:rPr>
          <w:rFonts w:eastAsia="標楷體"/>
          <w:sz w:val="28"/>
          <w:szCs w:val="28"/>
        </w:rPr>
        <w:t>18</w:t>
      </w:r>
      <w:r w:rsidRPr="00FD06D6">
        <w:rPr>
          <w:rFonts w:eastAsia="標楷體"/>
          <w:sz w:val="28"/>
          <w:szCs w:val="28"/>
        </w:rPr>
        <w:t>日聯邦公開市場操作委員會</w:t>
      </w:r>
      <w:r w:rsidRPr="00FD06D6">
        <w:rPr>
          <w:rFonts w:eastAsia="標楷體"/>
          <w:sz w:val="28"/>
          <w:szCs w:val="28"/>
        </w:rPr>
        <w:t>(FOMC)</w:t>
      </w:r>
      <w:r w:rsidRPr="00FD06D6">
        <w:rPr>
          <w:rFonts w:eastAsia="標楷體"/>
          <w:sz w:val="28"/>
          <w:szCs w:val="28"/>
        </w:rPr>
        <w:t>決議，調降聯邦基金利率</w:t>
      </w:r>
      <w:r w:rsidRPr="00FD06D6">
        <w:rPr>
          <w:rFonts w:eastAsia="標楷體"/>
          <w:sz w:val="28"/>
          <w:szCs w:val="28"/>
        </w:rPr>
        <w:t>1</w:t>
      </w:r>
      <w:r w:rsidRPr="00FD06D6">
        <w:rPr>
          <w:rFonts w:eastAsia="標楷體"/>
          <w:sz w:val="28"/>
          <w:szCs w:val="28"/>
        </w:rPr>
        <w:t>碼至</w:t>
      </w:r>
      <w:r w:rsidRPr="00FD06D6">
        <w:rPr>
          <w:rFonts w:eastAsia="標楷體"/>
          <w:sz w:val="28"/>
          <w:szCs w:val="28"/>
        </w:rPr>
        <w:t>1.75%~2.0%</w:t>
      </w:r>
      <w:r w:rsidRPr="00FD06D6">
        <w:rPr>
          <w:rFonts w:eastAsia="標楷體"/>
          <w:sz w:val="28"/>
          <w:szCs w:val="28"/>
        </w:rPr>
        <w:t>區間，</w:t>
      </w:r>
      <w:r w:rsidRPr="00FD06D6">
        <w:rPr>
          <w:rFonts w:eastAsia="標楷體"/>
          <w:sz w:val="28"/>
          <w:szCs w:val="28"/>
          <w:lang w:eastAsia="zh-HK"/>
        </w:rPr>
        <w:t>為</w:t>
      </w:r>
      <w:r w:rsidRPr="00FD06D6">
        <w:rPr>
          <w:rFonts w:eastAsia="標楷體"/>
          <w:sz w:val="28"/>
          <w:szCs w:val="28"/>
        </w:rPr>
        <w:t>今年以來第</w:t>
      </w:r>
      <w:r w:rsidRPr="00FD06D6">
        <w:rPr>
          <w:rFonts w:eastAsia="標楷體"/>
          <w:sz w:val="28"/>
          <w:szCs w:val="28"/>
        </w:rPr>
        <w:t>2</w:t>
      </w:r>
      <w:r w:rsidRPr="00FD06D6">
        <w:rPr>
          <w:rFonts w:eastAsia="標楷體"/>
          <w:sz w:val="28"/>
          <w:szCs w:val="28"/>
        </w:rPr>
        <w:t>次降息，主要考量全球經濟成長放緩及貿易政策不確定性，同時上調今年美國經濟成長率預測至</w:t>
      </w:r>
      <w:r w:rsidRPr="00FD06D6">
        <w:rPr>
          <w:rFonts w:eastAsia="標楷體"/>
          <w:sz w:val="28"/>
          <w:szCs w:val="28"/>
        </w:rPr>
        <w:t>2.2%</w:t>
      </w:r>
      <w:r w:rsidRPr="00FD06D6">
        <w:rPr>
          <w:rFonts w:eastAsia="標楷體"/>
          <w:sz w:val="28"/>
          <w:szCs w:val="28"/>
        </w:rPr>
        <w:t>，較</w:t>
      </w:r>
      <w:r w:rsidRPr="00FD06D6">
        <w:rPr>
          <w:rFonts w:eastAsia="標楷體"/>
          <w:sz w:val="28"/>
          <w:szCs w:val="28"/>
        </w:rPr>
        <w:t>6</w:t>
      </w:r>
      <w:r w:rsidRPr="00FD06D6">
        <w:rPr>
          <w:rFonts w:eastAsia="標楷體"/>
          <w:sz w:val="28"/>
          <w:szCs w:val="28"/>
        </w:rPr>
        <w:t>月預估上升</w:t>
      </w:r>
      <w:r w:rsidRPr="00FD06D6">
        <w:rPr>
          <w:rFonts w:eastAsia="標楷體"/>
          <w:sz w:val="28"/>
          <w:szCs w:val="28"/>
        </w:rPr>
        <w:t>0.1</w:t>
      </w:r>
      <w:r w:rsidRPr="00FD06D6">
        <w:rPr>
          <w:rFonts w:eastAsia="標楷體"/>
          <w:sz w:val="28"/>
          <w:szCs w:val="28"/>
        </w:rPr>
        <w:t>個百分點；失業率為</w:t>
      </w:r>
      <w:r w:rsidRPr="00FD06D6">
        <w:rPr>
          <w:rFonts w:eastAsia="標楷體"/>
          <w:sz w:val="28"/>
          <w:szCs w:val="28"/>
        </w:rPr>
        <w:t>3.7%</w:t>
      </w:r>
      <w:r w:rsidRPr="00FD06D6">
        <w:rPr>
          <w:rFonts w:eastAsia="標楷體"/>
          <w:sz w:val="28"/>
          <w:szCs w:val="28"/>
        </w:rPr>
        <w:t>，較</w:t>
      </w:r>
      <w:r w:rsidRPr="00FD06D6">
        <w:rPr>
          <w:rFonts w:eastAsia="標楷體"/>
          <w:sz w:val="28"/>
          <w:szCs w:val="28"/>
        </w:rPr>
        <w:t>6</w:t>
      </w:r>
      <w:r w:rsidRPr="00FD06D6">
        <w:rPr>
          <w:rFonts w:eastAsia="標楷體"/>
          <w:sz w:val="28"/>
          <w:szCs w:val="28"/>
        </w:rPr>
        <w:t>月預估上升</w:t>
      </w:r>
      <w:r w:rsidRPr="00FD06D6">
        <w:rPr>
          <w:rFonts w:eastAsia="標楷體"/>
          <w:sz w:val="28"/>
          <w:szCs w:val="28"/>
        </w:rPr>
        <w:t>0.1</w:t>
      </w:r>
      <w:r w:rsidRPr="00FD06D6">
        <w:rPr>
          <w:rFonts w:eastAsia="標楷體"/>
          <w:sz w:val="28"/>
          <w:szCs w:val="28"/>
        </w:rPr>
        <w:t>個百分點；通膨率</w:t>
      </w:r>
      <w:r w:rsidRPr="00FD06D6">
        <w:rPr>
          <w:rFonts w:eastAsia="標楷體"/>
          <w:sz w:val="28"/>
          <w:szCs w:val="28"/>
        </w:rPr>
        <w:t>1.5%</w:t>
      </w:r>
      <w:r w:rsidRPr="00FD06D6">
        <w:rPr>
          <w:rFonts w:eastAsia="標楷體"/>
          <w:sz w:val="28"/>
          <w:szCs w:val="28"/>
        </w:rPr>
        <w:t>維持不變。</w:t>
      </w:r>
    </w:p>
    <w:p w:rsidR="00FE7377" w:rsidRPr="00FD06D6" w:rsidRDefault="00FE7377" w:rsidP="00FE7377">
      <w:pPr>
        <w:snapToGrid w:val="0"/>
        <w:spacing w:beforeLines="50" w:before="180" w:line="300" w:lineRule="auto"/>
        <w:ind w:leftChars="118" w:left="283" w:firstLineChars="252" w:firstLine="706"/>
        <w:jc w:val="both"/>
        <w:rPr>
          <w:rFonts w:eastAsia="標楷體"/>
          <w:sz w:val="28"/>
          <w:szCs w:val="28"/>
        </w:rPr>
      </w:pPr>
      <w:r w:rsidRPr="00FD06D6">
        <w:rPr>
          <w:rFonts w:eastAsia="標楷體"/>
          <w:sz w:val="28"/>
          <w:szCs w:val="28"/>
        </w:rPr>
        <w:t>美國工商協進會</w:t>
      </w:r>
      <w:r w:rsidRPr="00FD06D6">
        <w:rPr>
          <w:rFonts w:eastAsia="標楷體"/>
          <w:sz w:val="28"/>
          <w:szCs w:val="28"/>
        </w:rPr>
        <w:t>(Conference Board)</w:t>
      </w:r>
      <w:r w:rsidRPr="00FD06D6">
        <w:rPr>
          <w:rFonts w:eastAsia="標楷體"/>
          <w:sz w:val="28"/>
          <w:szCs w:val="28"/>
        </w:rPr>
        <w:t>公布</w:t>
      </w:r>
      <w:r w:rsidRPr="00FD06D6">
        <w:rPr>
          <w:rFonts w:eastAsia="標楷體" w:hint="eastAsia"/>
          <w:sz w:val="28"/>
          <w:szCs w:val="28"/>
          <w:lang w:eastAsia="zh-HK"/>
        </w:rPr>
        <w:t>今</w:t>
      </w:r>
      <w:r w:rsidRPr="00FD06D6">
        <w:rPr>
          <w:rFonts w:eastAsia="標楷體"/>
          <w:sz w:val="28"/>
          <w:szCs w:val="28"/>
        </w:rPr>
        <w:t>年</w:t>
      </w:r>
      <w:r w:rsidRPr="00FD06D6">
        <w:rPr>
          <w:rFonts w:eastAsia="標楷體"/>
          <w:sz w:val="28"/>
          <w:szCs w:val="28"/>
        </w:rPr>
        <w:t>8</w:t>
      </w:r>
      <w:r w:rsidR="0027559F">
        <w:rPr>
          <w:rFonts w:eastAsia="標楷體" w:hint="eastAsia"/>
          <w:sz w:val="28"/>
          <w:szCs w:val="28"/>
        </w:rPr>
        <w:t>月</w:t>
      </w:r>
      <w:r w:rsidRPr="00FD06D6">
        <w:rPr>
          <w:rFonts w:eastAsia="標楷體"/>
          <w:sz w:val="28"/>
          <w:szCs w:val="28"/>
        </w:rPr>
        <w:t>領先指標</w:t>
      </w:r>
      <w:r w:rsidRPr="00FD06D6">
        <w:rPr>
          <w:rFonts w:eastAsia="標楷體" w:hint="eastAsia"/>
          <w:sz w:val="28"/>
          <w:szCs w:val="28"/>
          <w:lang w:eastAsia="zh-HK"/>
        </w:rPr>
        <w:t>持平</w:t>
      </w:r>
      <w:r w:rsidRPr="00FD06D6">
        <w:rPr>
          <w:rFonts w:eastAsia="標楷體"/>
          <w:sz w:val="28"/>
          <w:szCs w:val="28"/>
        </w:rPr>
        <w:t>，</w:t>
      </w:r>
      <w:r w:rsidRPr="00FD06D6">
        <w:rPr>
          <w:rFonts w:eastAsia="標楷體" w:hint="eastAsia"/>
          <w:sz w:val="28"/>
          <w:szCs w:val="28"/>
          <w:lang w:eastAsia="zh-HK"/>
        </w:rPr>
        <w:t>除</w:t>
      </w:r>
      <w:r w:rsidRPr="00FD06D6">
        <w:rPr>
          <w:rFonts w:eastAsia="標楷體"/>
          <w:sz w:val="28"/>
          <w:szCs w:val="28"/>
        </w:rPr>
        <w:t>每週平均申請失業救濟金人數</w:t>
      </w:r>
      <w:r w:rsidRPr="00FD06D6">
        <w:rPr>
          <w:rFonts w:eastAsia="標楷體" w:hint="eastAsia"/>
          <w:sz w:val="28"/>
          <w:szCs w:val="28"/>
          <w:lang w:eastAsia="zh-HK"/>
        </w:rPr>
        <w:t>持平</w:t>
      </w:r>
      <w:r w:rsidRPr="00FD06D6">
        <w:rPr>
          <w:rFonts w:ascii="新細明體" w:hAnsi="新細明體" w:hint="eastAsia"/>
          <w:sz w:val="28"/>
          <w:szCs w:val="28"/>
          <w:lang w:eastAsia="zh-HK"/>
        </w:rPr>
        <w:t>、</w:t>
      </w:r>
      <w:r w:rsidRPr="00FD06D6">
        <w:rPr>
          <w:rFonts w:eastAsia="標楷體"/>
          <w:sz w:val="28"/>
          <w:szCs w:val="28"/>
        </w:rPr>
        <w:t>ISM</w:t>
      </w:r>
      <w:r w:rsidRPr="00FD06D6">
        <w:rPr>
          <w:rFonts w:eastAsia="標楷體"/>
          <w:sz w:val="28"/>
          <w:szCs w:val="28"/>
        </w:rPr>
        <w:t>新接訂單</w:t>
      </w:r>
      <w:r w:rsidRPr="00FD06D6">
        <w:rPr>
          <w:rFonts w:ascii="新細明體" w:hAnsi="新細明體" w:hint="eastAsia"/>
          <w:sz w:val="28"/>
          <w:szCs w:val="28"/>
        </w:rPr>
        <w:t>、</w:t>
      </w:r>
      <w:r w:rsidRPr="00FD06D6">
        <w:rPr>
          <w:rFonts w:eastAsia="標楷體"/>
          <w:sz w:val="28"/>
          <w:szCs w:val="28"/>
        </w:rPr>
        <w:t>股價指標</w:t>
      </w:r>
      <w:r w:rsidRPr="00FD06D6">
        <w:rPr>
          <w:rFonts w:eastAsia="標楷體" w:hint="eastAsia"/>
          <w:sz w:val="28"/>
          <w:szCs w:val="28"/>
          <w:lang w:eastAsia="zh-HK"/>
        </w:rPr>
        <w:t>及</w:t>
      </w:r>
      <w:r w:rsidRPr="00FD06D6">
        <w:rPr>
          <w:rFonts w:eastAsia="標楷體"/>
          <w:sz w:val="28"/>
          <w:szCs w:val="28"/>
        </w:rPr>
        <w:t>利率差距</w:t>
      </w:r>
      <w:r w:rsidRPr="00FD06D6">
        <w:rPr>
          <w:rFonts w:eastAsia="標楷體" w:hint="eastAsia"/>
          <w:sz w:val="28"/>
          <w:szCs w:val="28"/>
          <w:lang w:eastAsia="zh-HK"/>
        </w:rPr>
        <w:t>負成長外</w:t>
      </w:r>
      <w:r w:rsidRPr="00FD06D6">
        <w:rPr>
          <w:rFonts w:ascii="新細明體" w:hAnsi="新細明體" w:hint="eastAsia"/>
          <w:sz w:val="28"/>
          <w:szCs w:val="28"/>
          <w:lang w:eastAsia="zh-HK"/>
        </w:rPr>
        <w:t>，</w:t>
      </w:r>
      <w:r w:rsidRPr="00FD06D6">
        <w:rPr>
          <w:rFonts w:eastAsia="標楷體"/>
          <w:sz w:val="28"/>
          <w:szCs w:val="28"/>
        </w:rPr>
        <w:t>其餘製造業消費性產品與材料新訂單</w:t>
      </w:r>
      <w:r w:rsidRPr="00FD06D6">
        <w:rPr>
          <w:rFonts w:ascii="新細明體" w:hAnsi="新細明體" w:hint="eastAsia"/>
          <w:sz w:val="28"/>
          <w:szCs w:val="28"/>
          <w:lang w:eastAsia="zh-HK"/>
        </w:rPr>
        <w:t>，</w:t>
      </w:r>
      <w:r w:rsidRPr="00FD06D6">
        <w:rPr>
          <w:rFonts w:eastAsia="標楷體"/>
          <w:sz w:val="28"/>
          <w:szCs w:val="28"/>
        </w:rPr>
        <w:t>消費者預期</w:t>
      </w:r>
      <w:r w:rsidRPr="00FD06D6">
        <w:rPr>
          <w:rFonts w:ascii="新細明體" w:hAnsi="新細明體" w:hint="eastAsia"/>
          <w:sz w:val="28"/>
          <w:szCs w:val="28"/>
        </w:rPr>
        <w:t>、</w:t>
      </w:r>
      <w:r w:rsidRPr="00FD06D6">
        <w:rPr>
          <w:rFonts w:eastAsia="標楷體"/>
          <w:sz w:val="28"/>
          <w:szCs w:val="28"/>
        </w:rPr>
        <w:t>建築許可</w:t>
      </w:r>
      <w:r w:rsidRPr="00FD06D6">
        <w:rPr>
          <w:rFonts w:ascii="新細明體" w:hAnsi="新細明體" w:hint="eastAsia"/>
          <w:sz w:val="28"/>
          <w:szCs w:val="28"/>
        </w:rPr>
        <w:t>、</w:t>
      </w:r>
      <w:r w:rsidRPr="00FD06D6">
        <w:rPr>
          <w:rFonts w:eastAsia="標楷體"/>
          <w:sz w:val="28"/>
          <w:szCs w:val="28"/>
        </w:rPr>
        <w:t>製造業平均每週工時</w:t>
      </w:r>
      <w:r w:rsidRPr="00FD06D6">
        <w:rPr>
          <w:sz w:val="28"/>
          <w:szCs w:val="28"/>
          <w:lang w:eastAsia="zh-HK"/>
        </w:rPr>
        <w:t>，</w:t>
      </w:r>
      <w:r w:rsidRPr="00FD06D6">
        <w:rPr>
          <w:rFonts w:eastAsia="標楷體"/>
          <w:sz w:val="28"/>
          <w:szCs w:val="28"/>
        </w:rPr>
        <w:t>以及領先信用指數</w:t>
      </w:r>
      <w:r w:rsidRPr="00FD06D6">
        <w:rPr>
          <w:rFonts w:eastAsia="標楷體" w:hint="eastAsia"/>
          <w:sz w:val="28"/>
          <w:szCs w:val="28"/>
        </w:rPr>
        <w:t>皆呈</w:t>
      </w:r>
      <w:r w:rsidRPr="00FD06D6">
        <w:rPr>
          <w:rFonts w:eastAsia="標楷體"/>
          <w:sz w:val="28"/>
          <w:szCs w:val="28"/>
        </w:rPr>
        <w:t>正成長。</w:t>
      </w:r>
      <w:r w:rsidRPr="00FD06D6">
        <w:rPr>
          <w:rFonts w:eastAsia="標楷體" w:hint="eastAsia"/>
          <w:sz w:val="28"/>
          <w:szCs w:val="28"/>
          <w:lang w:eastAsia="zh-HK"/>
        </w:rPr>
        <w:t>今</w:t>
      </w:r>
      <w:r w:rsidRPr="00FD06D6">
        <w:rPr>
          <w:rFonts w:eastAsia="標楷體"/>
          <w:sz w:val="28"/>
          <w:szCs w:val="28"/>
        </w:rPr>
        <w:t>年</w:t>
      </w:r>
      <w:r w:rsidRPr="00FD06D6">
        <w:rPr>
          <w:rFonts w:eastAsia="標楷體"/>
          <w:sz w:val="28"/>
          <w:szCs w:val="28"/>
        </w:rPr>
        <w:t>8</w:t>
      </w:r>
      <w:r w:rsidR="0027559F">
        <w:rPr>
          <w:rFonts w:eastAsia="標楷體" w:hint="eastAsia"/>
          <w:sz w:val="28"/>
          <w:szCs w:val="28"/>
        </w:rPr>
        <w:t>月</w:t>
      </w:r>
      <w:r w:rsidRPr="00FD06D6">
        <w:rPr>
          <w:rFonts w:eastAsia="標楷體"/>
          <w:sz w:val="28"/>
          <w:szCs w:val="28"/>
        </w:rPr>
        <w:t>消費者信心指數，自上月修正後的</w:t>
      </w:r>
      <w:r w:rsidRPr="00FD06D6">
        <w:rPr>
          <w:rFonts w:eastAsia="標楷體"/>
          <w:sz w:val="28"/>
          <w:szCs w:val="28"/>
        </w:rPr>
        <w:t>1</w:t>
      </w:r>
      <w:r w:rsidRPr="00FD06D6">
        <w:rPr>
          <w:rFonts w:eastAsia="標楷體" w:hint="eastAsia"/>
          <w:sz w:val="28"/>
          <w:szCs w:val="28"/>
        </w:rPr>
        <w:t>35</w:t>
      </w:r>
      <w:r w:rsidRPr="00FD06D6">
        <w:rPr>
          <w:rFonts w:eastAsia="標楷體"/>
          <w:sz w:val="28"/>
          <w:szCs w:val="28"/>
        </w:rPr>
        <w:t>.8</w:t>
      </w:r>
      <w:r w:rsidRPr="00FD06D6">
        <w:rPr>
          <w:rFonts w:eastAsia="標楷體" w:hint="eastAsia"/>
          <w:sz w:val="28"/>
          <w:szCs w:val="28"/>
          <w:lang w:eastAsia="zh-HK"/>
        </w:rPr>
        <w:t>下降</w:t>
      </w:r>
      <w:r w:rsidRPr="00FD06D6">
        <w:rPr>
          <w:rFonts w:eastAsia="標楷體"/>
          <w:sz w:val="28"/>
          <w:szCs w:val="28"/>
        </w:rPr>
        <w:t>至</w:t>
      </w:r>
      <w:r w:rsidRPr="00FD06D6">
        <w:rPr>
          <w:rFonts w:eastAsia="標楷體"/>
          <w:sz w:val="28"/>
          <w:szCs w:val="28"/>
        </w:rPr>
        <w:t>135.1</w:t>
      </w:r>
      <w:r w:rsidRPr="00FD06D6">
        <w:rPr>
          <w:rFonts w:eastAsia="標楷體"/>
          <w:sz w:val="28"/>
          <w:szCs w:val="28"/>
        </w:rPr>
        <w:t>；</w:t>
      </w:r>
      <w:r w:rsidRPr="00FD06D6">
        <w:rPr>
          <w:rFonts w:eastAsia="標楷體"/>
          <w:sz w:val="28"/>
          <w:szCs w:val="28"/>
        </w:rPr>
        <w:t>8</w:t>
      </w:r>
      <w:r w:rsidR="00F564B9">
        <w:rPr>
          <w:rFonts w:eastAsia="標楷體" w:hint="eastAsia"/>
          <w:sz w:val="28"/>
          <w:szCs w:val="28"/>
        </w:rPr>
        <w:t>月</w:t>
      </w:r>
      <w:r w:rsidRPr="00FD06D6">
        <w:rPr>
          <w:rFonts w:eastAsia="標楷體"/>
          <w:sz w:val="28"/>
          <w:szCs w:val="28"/>
        </w:rPr>
        <w:t>製造業採購經理人指數，從上月的</w:t>
      </w:r>
      <w:r w:rsidRPr="00FD06D6">
        <w:rPr>
          <w:rFonts w:eastAsia="標楷體"/>
          <w:sz w:val="28"/>
          <w:szCs w:val="28"/>
        </w:rPr>
        <w:t>51.</w:t>
      </w:r>
      <w:r w:rsidRPr="00FD06D6">
        <w:rPr>
          <w:rFonts w:eastAsia="標楷體" w:hint="eastAsia"/>
          <w:sz w:val="28"/>
          <w:szCs w:val="28"/>
          <w:lang w:eastAsia="zh-HK"/>
        </w:rPr>
        <w:t>2</w:t>
      </w:r>
      <w:r w:rsidRPr="00FD06D6">
        <w:rPr>
          <w:rFonts w:eastAsia="標楷體" w:hint="eastAsia"/>
          <w:sz w:val="28"/>
          <w:szCs w:val="28"/>
          <w:lang w:eastAsia="zh-HK"/>
        </w:rPr>
        <w:t>降</w:t>
      </w:r>
      <w:r w:rsidRPr="00FD06D6">
        <w:rPr>
          <w:rFonts w:eastAsia="標楷體"/>
          <w:sz w:val="28"/>
          <w:szCs w:val="28"/>
        </w:rPr>
        <w:t>至</w:t>
      </w:r>
      <w:r w:rsidRPr="00FD06D6">
        <w:rPr>
          <w:rFonts w:eastAsia="標楷體"/>
          <w:sz w:val="28"/>
          <w:szCs w:val="28"/>
        </w:rPr>
        <w:t>49.</w:t>
      </w:r>
      <w:r w:rsidRPr="0027559F">
        <w:rPr>
          <w:rFonts w:ascii="標楷體" w:eastAsia="標楷體" w:hAnsi="標楷體"/>
          <w:sz w:val="28"/>
          <w:szCs w:val="28"/>
        </w:rPr>
        <w:t>1</w:t>
      </w:r>
      <w:r w:rsidRPr="0027559F">
        <w:rPr>
          <w:rFonts w:ascii="標楷體" w:eastAsia="標楷體" w:hAnsi="標楷體" w:hint="eastAsia"/>
          <w:sz w:val="28"/>
          <w:szCs w:val="28"/>
        </w:rPr>
        <w:t>，</w:t>
      </w:r>
      <w:r w:rsidR="0027559F" w:rsidRPr="0027559F">
        <w:rPr>
          <w:rFonts w:ascii="標楷體" w:eastAsia="標楷體" w:hAnsi="標楷體" w:hint="eastAsia"/>
          <w:sz w:val="28"/>
          <w:szCs w:val="28"/>
        </w:rPr>
        <w:t>整</w:t>
      </w:r>
      <w:r w:rsidRPr="0027559F">
        <w:rPr>
          <w:rFonts w:ascii="標楷體" w:eastAsia="標楷體" w:hAnsi="標楷體"/>
          <w:sz w:val="28"/>
          <w:szCs w:val="28"/>
        </w:rPr>
        <w:t>體數</w:t>
      </w:r>
      <w:r w:rsidRPr="00FD06D6">
        <w:rPr>
          <w:rFonts w:eastAsia="標楷體"/>
          <w:sz w:val="28"/>
          <w:szCs w:val="28"/>
        </w:rPr>
        <w:t>值低於</w:t>
      </w:r>
      <w:r w:rsidRPr="00FD06D6">
        <w:rPr>
          <w:rFonts w:eastAsia="標楷體"/>
          <w:sz w:val="28"/>
          <w:szCs w:val="28"/>
        </w:rPr>
        <w:t>50</w:t>
      </w:r>
      <w:proofErr w:type="gramStart"/>
      <w:r w:rsidRPr="00FD06D6">
        <w:rPr>
          <w:rFonts w:eastAsia="標楷體"/>
          <w:sz w:val="28"/>
          <w:szCs w:val="28"/>
        </w:rPr>
        <w:t>榮枯線</w:t>
      </w:r>
      <w:proofErr w:type="gramEnd"/>
      <w:r w:rsidRPr="00FD06D6">
        <w:rPr>
          <w:rFonts w:eastAsia="標楷體"/>
          <w:sz w:val="28"/>
          <w:szCs w:val="28"/>
        </w:rPr>
        <w:t>，顯示製造業活動處於萎縮。</w:t>
      </w:r>
    </w:p>
    <w:p w:rsidR="00861937" w:rsidRPr="003B1054" w:rsidRDefault="00FE7377" w:rsidP="00FE7377">
      <w:pPr>
        <w:snapToGrid w:val="0"/>
        <w:spacing w:beforeLines="50" w:before="180" w:line="300" w:lineRule="auto"/>
        <w:ind w:leftChars="118" w:left="283" w:firstLineChars="252" w:firstLine="706"/>
        <w:jc w:val="both"/>
        <w:rPr>
          <w:rFonts w:eastAsia="標楷體"/>
          <w:sz w:val="28"/>
          <w:szCs w:val="28"/>
        </w:rPr>
      </w:pPr>
      <w:r w:rsidRPr="00FD06D6">
        <w:rPr>
          <w:rFonts w:eastAsia="標楷體" w:hint="eastAsia"/>
          <w:sz w:val="28"/>
          <w:szCs w:val="28"/>
          <w:lang w:eastAsia="zh-HK"/>
        </w:rPr>
        <w:t>今</w:t>
      </w:r>
      <w:r w:rsidRPr="00FD06D6">
        <w:rPr>
          <w:rFonts w:eastAsia="標楷體" w:hint="eastAsia"/>
          <w:sz w:val="28"/>
          <w:szCs w:val="28"/>
        </w:rPr>
        <w:t>年</w:t>
      </w:r>
      <w:r w:rsidRPr="00FD06D6">
        <w:rPr>
          <w:rFonts w:eastAsia="標楷體" w:hint="eastAsia"/>
          <w:sz w:val="28"/>
          <w:szCs w:val="28"/>
        </w:rPr>
        <w:t>7</w:t>
      </w:r>
      <w:r w:rsidRPr="00FD06D6">
        <w:rPr>
          <w:rFonts w:eastAsia="標楷體" w:hint="eastAsia"/>
          <w:sz w:val="28"/>
          <w:szCs w:val="28"/>
        </w:rPr>
        <w:t>月商品出口額為</w:t>
      </w:r>
      <w:r w:rsidRPr="00FD06D6">
        <w:rPr>
          <w:rFonts w:eastAsia="標楷體" w:hint="eastAsia"/>
          <w:sz w:val="28"/>
          <w:szCs w:val="28"/>
        </w:rPr>
        <w:t>1,381.6</w:t>
      </w:r>
      <w:r w:rsidRPr="00FD06D6">
        <w:rPr>
          <w:rFonts w:eastAsia="標楷體" w:hint="eastAsia"/>
          <w:sz w:val="28"/>
          <w:szCs w:val="28"/>
        </w:rPr>
        <w:t>億美元，較上年同月</w:t>
      </w:r>
      <w:r w:rsidRPr="00FD06D6">
        <w:rPr>
          <w:rFonts w:eastAsia="標楷體" w:hint="eastAsia"/>
          <w:sz w:val="28"/>
          <w:szCs w:val="28"/>
          <w:lang w:eastAsia="zh-HK"/>
        </w:rPr>
        <w:t>減少</w:t>
      </w:r>
      <w:r w:rsidRPr="00FD06D6">
        <w:rPr>
          <w:rFonts w:eastAsia="標楷體" w:hint="eastAsia"/>
          <w:sz w:val="28"/>
          <w:szCs w:val="28"/>
          <w:lang w:eastAsia="zh-HK"/>
        </w:rPr>
        <w:t>1.3</w:t>
      </w:r>
      <w:r w:rsidRPr="00FD06D6">
        <w:rPr>
          <w:rFonts w:eastAsia="標楷體"/>
          <w:sz w:val="28"/>
          <w:szCs w:val="28"/>
          <w:lang w:eastAsia="zh-HK"/>
        </w:rPr>
        <w:t>%</w:t>
      </w:r>
      <w:r w:rsidRPr="00FD06D6">
        <w:rPr>
          <w:rFonts w:eastAsia="標楷體" w:hint="eastAsia"/>
          <w:sz w:val="28"/>
          <w:szCs w:val="28"/>
        </w:rPr>
        <w:t>，進口額為</w:t>
      </w:r>
      <w:r w:rsidRPr="00FD06D6">
        <w:rPr>
          <w:rFonts w:eastAsia="標楷體" w:hint="eastAsia"/>
          <w:sz w:val="28"/>
          <w:szCs w:val="28"/>
        </w:rPr>
        <w:t>2,118.2</w:t>
      </w:r>
      <w:r w:rsidRPr="00FD06D6">
        <w:rPr>
          <w:rFonts w:eastAsia="標楷體" w:hint="eastAsia"/>
          <w:sz w:val="28"/>
          <w:szCs w:val="28"/>
        </w:rPr>
        <w:t>億美元，減少</w:t>
      </w:r>
      <w:r w:rsidRPr="00FD06D6">
        <w:rPr>
          <w:rFonts w:eastAsia="標楷體" w:hint="eastAsia"/>
          <w:sz w:val="28"/>
          <w:szCs w:val="28"/>
        </w:rPr>
        <w:t>1.1%</w:t>
      </w:r>
      <w:r w:rsidRPr="00FD06D6">
        <w:rPr>
          <w:rFonts w:eastAsia="標楷體" w:hint="eastAsia"/>
          <w:sz w:val="28"/>
          <w:szCs w:val="28"/>
        </w:rPr>
        <w:t>，貿易入超</w:t>
      </w:r>
      <w:r w:rsidRPr="00FD06D6">
        <w:rPr>
          <w:rFonts w:eastAsia="標楷體" w:hint="eastAsia"/>
          <w:sz w:val="28"/>
          <w:szCs w:val="28"/>
        </w:rPr>
        <w:t>736.6</w:t>
      </w:r>
      <w:r w:rsidRPr="00FD06D6">
        <w:rPr>
          <w:rFonts w:eastAsia="標楷體" w:hint="eastAsia"/>
          <w:sz w:val="28"/>
          <w:szCs w:val="28"/>
        </w:rPr>
        <w:t>億美元。</w:t>
      </w:r>
      <w:r w:rsidRPr="00FD06D6">
        <w:rPr>
          <w:rFonts w:eastAsia="標楷體" w:hint="eastAsia"/>
          <w:sz w:val="28"/>
          <w:szCs w:val="28"/>
          <w:lang w:eastAsia="zh-HK"/>
        </w:rPr>
        <w:t>今</w:t>
      </w:r>
      <w:r w:rsidRPr="00FD06D6">
        <w:rPr>
          <w:rFonts w:eastAsia="標楷體" w:hint="eastAsia"/>
          <w:sz w:val="28"/>
          <w:szCs w:val="28"/>
        </w:rPr>
        <w:t>年</w:t>
      </w:r>
      <w:r w:rsidRPr="00FD06D6">
        <w:rPr>
          <w:rFonts w:eastAsia="標楷體" w:hint="eastAsia"/>
          <w:sz w:val="28"/>
          <w:szCs w:val="28"/>
        </w:rPr>
        <w:t>8</w:t>
      </w:r>
      <w:r w:rsidRPr="00FD06D6">
        <w:rPr>
          <w:rFonts w:eastAsia="標楷體" w:hint="eastAsia"/>
          <w:sz w:val="28"/>
          <w:szCs w:val="28"/>
        </w:rPr>
        <w:t>月工業生產增加</w:t>
      </w:r>
      <w:r w:rsidRPr="00FD06D6">
        <w:rPr>
          <w:rFonts w:eastAsia="標楷體" w:hint="eastAsia"/>
          <w:sz w:val="28"/>
          <w:szCs w:val="28"/>
        </w:rPr>
        <w:t>0.4%</w:t>
      </w:r>
      <w:r w:rsidRPr="00FD06D6">
        <w:rPr>
          <w:rFonts w:eastAsia="標楷體" w:hint="eastAsia"/>
          <w:sz w:val="28"/>
          <w:szCs w:val="28"/>
        </w:rPr>
        <w:t>；消費者物價上漲</w:t>
      </w:r>
      <w:r w:rsidRPr="00FD06D6">
        <w:rPr>
          <w:rFonts w:eastAsia="標楷體" w:hint="eastAsia"/>
          <w:sz w:val="28"/>
          <w:szCs w:val="28"/>
        </w:rPr>
        <w:t>1.7%</w:t>
      </w:r>
      <w:r w:rsidRPr="00FD06D6">
        <w:rPr>
          <w:rFonts w:eastAsia="標楷體" w:hint="eastAsia"/>
          <w:sz w:val="28"/>
          <w:szCs w:val="28"/>
        </w:rPr>
        <w:t>；非農就業增加</w:t>
      </w:r>
      <w:r w:rsidRPr="00FD06D6">
        <w:rPr>
          <w:rFonts w:eastAsia="標楷體" w:hint="eastAsia"/>
          <w:sz w:val="28"/>
          <w:szCs w:val="28"/>
        </w:rPr>
        <w:t>13</w:t>
      </w:r>
      <w:r w:rsidRPr="00FD06D6">
        <w:rPr>
          <w:rFonts w:eastAsia="標楷體" w:hint="eastAsia"/>
          <w:sz w:val="28"/>
          <w:szCs w:val="28"/>
          <w:lang w:eastAsia="zh-HK"/>
        </w:rPr>
        <w:t>萬</w:t>
      </w:r>
      <w:r w:rsidRPr="00FD06D6">
        <w:rPr>
          <w:rFonts w:eastAsia="標楷體" w:hint="eastAsia"/>
          <w:sz w:val="28"/>
          <w:szCs w:val="28"/>
        </w:rPr>
        <w:t>人，失業率</w:t>
      </w:r>
      <w:r w:rsidRPr="00FD06D6">
        <w:rPr>
          <w:rFonts w:eastAsia="標楷體" w:hint="eastAsia"/>
          <w:sz w:val="28"/>
          <w:szCs w:val="28"/>
        </w:rPr>
        <w:t>3.7%</w:t>
      </w:r>
      <w:r w:rsidRPr="00FD06D6">
        <w:rPr>
          <w:rFonts w:eastAsia="標楷體" w:hint="eastAsia"/>
          <w:sz w:val="28"/>
          <w:szCs w:val="28"/>
        </w:rPr>
        <w:t>。</w:t>
      </w:r>
      <w:r w:rsidR="00861937" w:rsidRPr="003B1054">
        <w:rPr>
          <w:rFonts w:eastAsia="標楷體"/>
          <w:sz w:val="28"/>
          <w:szCs w:val="28"/>
        </w:rPr>
        <w:br w:type="page"/>
      </w:r>
    </w:p>
    <w:p w:rsidR="00FE7377" w:rsidRPr="00FD06D6" w:rsidRDefault="00FE7377" w:rsidP="00FE7377">
      <w:pPr>
        <w:widowControl/>
        <w:jc w:val="center"/>
        <w:rPr>
          <w:rFonts w:eastAsia="標楷體"/>
          <w:b/>
          <w:kern w:val="0"/>
          <w:sz w:val="28"/>
          <w:szCs w:val="20"/>
        </w:rPr>
      </w:pPr>
      <w:r w:rsidRPr="00FD06D6">
        <w:rPr>
          <w:rFonts w:eastAsia="標楷體"/>
          <w:b/>
          <w:kern w:val="0"/>
          <w:sz w:val="28"/>
          <w:szCs w:val="32"/>
          <w:lang w:val="zh-TW"/>
        </w:rPr>
        <w:lastRenderedPageBreak/>
        <w:t>表</w:t>
      </w:r>
      <w:r w:rsidRPr="00FD06D6">
        <w:rPr>
          <w:rFonts w:eastAsia="標楷體"/>
          <w:b/>
          <w:kern w:val="0"/>
          <w:sz w:val="28"/>
          <w:szCs w:val="32"/>
          <w:lang w:val="zh-TW"/>
        </w:rPr>
        <w:t xml:space="preserve">1-1   </w:t>
      </w:r>
      <w:r w:rsidRPr="00FD06D6">
        <w:rPr>
          <w:rFonts w:eastAsia="標楷體"/>
          <w:b/>
          <w:kern w:val="0"/>
          <w:sz w:val="28"/>
          <w:szCs w:val="32"/>
          <w:lang w:val="zh-TW"/>
        </w:rPr>
        <w:t>美國重要經濟指標</w:t>
      </w:r>
    </w:p>
    <w:p w:rsidR="00FE7377" w:rsidRPr="00FD06D6" w:rsidRDefault="00FE7377" w:rsidP="00FE7377">
      <w:pPr>
        <w:tabs>
          <w:tab w:val="left" w:pos="6840"/>
        </w:tabs>
        <w:snapToGrid w:val="0"/>
        <w:jc w:val="right"/>
        <w:rPr>
          <w:rFonts w:eastAsia="標楷體"/>
          <w:bCs/>
          <w:sz w:val="22"/>
          <w:szCs w:val="28"/>
        </w:rPr>
      </w:pPr>
      <w:r w:rsidRPr="00FD06D6">
        <w:rPr>
          <w:rFonts w:eastAsia="標楷體"/>
          <w:bCs/>
          <w:sz w:val="28"/>
          <w:szCs w:val="32"/>
          <w:lang w:val="zh-TW"/>
        </w:rPr>
        <w:t xml:space="preserve">       </w:t>
      </w:r>
      <w:r w:rsidRPr="00FD06D6">
        <w:rPr>
          <w:rFonts w:eastAsia="標楷體"/>
          <w:bCs/>
          <w:sz w:val="22"/>
          <w:szCs w:val="28"/>
          <w:lang w:val="zh-TW"/>
        </w:rPr>
        <w:t>單位：億美元；</w:t>
      </w:r>
      <w:r w:rsidRPr="00FD06D6">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E7377" w:rsidRPr="00FD06D6" w:rsidTr="00C27E88">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lang w:val="zh-TW"/>
              </w:rPr>
              <w:t>年</w:t>
            </w:r>
            <w:r w:rsidRPr="00FD06D6">
              <w:rPr>
                <w:rFonts w:eastAsia="標楷體"/>
                <w:bCs/>
                <w:sz w:val="22"/>
              </w:rPr>
              <w:t>(</w:t>
            </w:r>
            <w:r w:rsidRPr="00FD06D6">
              <w:rPr>
                <w:rFonts w:eastAsia="標楷體"/>
                <w:bCs/>
                <w:sz w:val="22"/>
                <w:lang w:val="zh-TW"/>
              </w:rPr>
              <w:t>月</w:t>
            </w:r>
            <w:r w:rsidRPr="00FD06D6">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lang w:val="zh-TW"/>
              </w:rPr>
              <w:t>實質</w:t>
            </w:r>
          </w:p>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lang w:val="zh-TW"/>
              </w:rPr>
              <w:t>工業</w:t>
            </w:r>
          </w:p>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szCs w:val="20"/>
              </w:rPr>
            </w:pPr>
            <w:r w:rsidRPr="00FD06D6">
              <w:rPr>
                <w:rFonts w:eastAsia="標楷體"/>
                <w:bCs/>
                <w:sz w:val="22"/>
                <w:szCs w:val="20"/>
              </w:rPr>
              <w:t>貿</w:t>
            </w:r>
            <w:r w:rsidRPr="00FD06D6">
              <w:rPr>
                <w:rFonts w:eastAsia="標楷體"/>
                <w:bCs/>
                <w:sz w:val="22"/>
                <w:szCs w:val="20"/>
              </w:rPr>
              <w:t xml:space="preserve">    </w:t>
            </w:r>
            <w:r w:rsidRPr="00FD06D6">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lang w:val="zh-TW"/>
              </w:rPr>
            </w:pPr>
            <w:r w:rsidRPr="00FD06D6">
              <w:rPr>
                <w:rFonts w:eastAsia="標楷體"/>
                <w:bCs/>
                <w:sz w:val="22"/>
                <w:lang w:val="zh-TW"/>
              </w:rPr>
              <w:t>消費者</w:t>
            </w:r>
          </w:p>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lang w:val="zh-TW"/>
              </w:rPr>
              <w:t>失業率</w:t>
            </w:r>
          </w:p>
        </w:tc>
      </w:tr>
      <w:tr w:rsidR="00FE7377" w:rsidRPr="00FD06D6" w:rsidTr="00C27E88">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E7377" w:rsidRPr="00FD06D6" w:rsidRDefault="00FE7377" w:rsidP="00C27E8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FE7377" w:rsidRPr="00FD06D6" w:rsidRDefault="00FE7377" w:rsidP="00FE7377">
            <w:pPr>
              <w:tabs>
                <w:tab w:val="left" w:pos="6840"/>
              </w:tabs>
              <w:autoSpaceDE w:val="0"/>
              <w:autoSpaceDN w:val="0"/>
              <w:adjustRightInd w:val="0"/>
              <w:snapToGrid w:val="0"/>
              <w:spacing w:beforeLines="30" w:before="108" w:line="240" w:lineRule="atLeast"/>
              <w:jc w:val="center"/>
              <w:rPr>
                <w:rFonts w:eastAsia="標楷體"/>
                <w:bCs/>
                <w:sz w:val="22"/>
              </w:rPr>
            </w:pPr>
            <w:r w:rsidRPr="00FD06D6">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FE7377" w:rsidRPr="00FD06D6" w:rsidRDefault="00FE7377" w:rsidP="00C27E88">
            <w:pPr>
              <w:widowControl/>
              <w:rPr>
                <w:rFonts w:eastAsia="標楷體"/>
                <w:bCs/>
                <w:sz w:val="22"/>
              </w:rPr>
            </w:pPr>
          </w:p>
        </w:tc>
      </w:tr>
      <w:tr w:rsidR="00FE7377" w:rsidRPr="00FD06D6" w:rsidTr="00C27E88">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E7377" w:rsidRPr="00FD06D6" w:rsidRDefault="00FE7377" w:rsidP="00C27E8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tabs>
                <w:tab w:val="left" w:pos="6840"/>
              </w:tabs>
              <w:autoSpaceDE w:val="0"/>
              <w:autoSpaceDN w:val="0"/>
              <w:adjustRightInd w:val="0"/>
              <w:snapToGrid w:val="0"/>
              <w:spacing w:line="240" w:lineRule="atLeast"/>
              <w:jc w:val="center"/>
              <w:rPr>
                <w:rFonts w:eastAsia="標楷體"/>
                <w:bCs/>
                <w:sz w:val="22"/>
              </w:rPr>
            </w:pPr>
            <w:r w:rsidRPr="00FD06D6">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FE7377" w:rsidRPr="00FD06D6" w:rsidRDefault="00FE7377" w:rsidP="00C27E88">
            <w:pPr>
              <w:widowControl/>
              <w:rPr>
                <w:rFonts w:eastAsia="標楷體"/>
                <w:bCs/>
                <w:sz w:val="22"/>
              </w:rPr>
            </w:pPr>
          </w:p>
        </w:tc>
      </w:tr>
      <w:tr w:rsidR="00FE7377" w:rsidRPr="00FD06D6" w:rsidTr="00C27E88">
        <w:trPr>
          <w:cantSplit/>
        </w:trPr>
        <w:tc>
          <w:tcPr>
            <w:tcW w:w="1288" w:type="dxa"/>
            <w:tcBorders>
              <w:top w:val="nil"/>
              <w:left w:val="nil"/>
              <w:bottom w:val="nil"/>
              <w:right w:val="single" w:sz="6" w:space="0" w:color="auto"/>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2013</w:t>
            </w:r>
            <w:r w:rsidRPr="00FD06D6">
              <w:rPr>
                <w:rFonts w:eastAsia="標楷體"/>
                <w:bCs/>
                <w:sz w:val="22"/>
              </w:rPr>
              <w:t>年</w:t>
            </w:r>
          </w:p>
        </w:tc>
        <w:tc>
          <w:tcPr>
            <w:tcW w:w="1008" w:type="dxa"/>
            <w:tcBorders>
              <w:top w:val="nil"/>
              <w:left w:val="single" w:sz="6" w:space="0" w:color="auto"/>
              <w:bottom w:val="nil"/>
              <w:right w:val="single" w:sz="6" w:space="0" w:color="auto"/>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-7,005.4</w:t>
            </w:r>
          </w:p>
        </w:tc>
        <w:tc>
          <w:tcPr>
            <w:tcW w:w="854" w:type="dxa"/>
            <w:tcBorders>
              <w:top w:val="nil"/>
              <w:left w:val="single" w:sz="6" w:space="0" w:color="auto"/>
              <w:bottom w:val="nil"/>
              <w:right w:val="single" w:sz="6" w:space="0" w:color="auto"/>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1.5</w:t>
            </w:r>
          </w:p>
        </w:tc>
        <w:tc>
          <w:tcPr>
            <w:tcW w:w="835" w:type="dxa"/>
            <w:tcBorders>
              <w:top w:val="nil"/>
              <w:left w:val="single" w:sz="6" w:space="0" w:color="auto"/>
              <w:bottom w:val="nil"/>
              <w:right w:val="nil"/>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7.4</w:t>
            </w:r>
          </w:p>
        </w:tc>
      </w:tr>
      <w:tr w:rsidR="00FE7377" w:rsidRPr="00FD06D6" w:rsidTr="00C27E88">
        <w:trPr>
          <w:cantSplit/>
        </w:trPr>
        <w:tc>
          <w:tcPr>
            <w:tcW w:w="1288" w:type="dxa"/>
            <w:tcBorders>
              <w:top w:val="nil"/>
              <w:left w:val="nil"/>
              <w:bottom w:val="nil"/>
              <w:right w:val="single" w:sz="6" w:space="0" w:color="auto"/>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2014</w:t>
            </w:r>
            <w:r w:rsidRPr="00FD06D6">
              <w:rPr>
                <w:rFonts w:eastAsia="標楷體"/>
                <w:bCs/>
                <w:sz w:val="22"/>
              </w:rPr>
              <w:t>年</w:t>
            </w:r>
          </w:p>
        </w:tc>
        <w:tc>
          <w:tcPr>
            <w:tcW w:w="1008" w:type="dxa"/>
            <w:tcBorders>
              <w:top w:val="nil"/>
              <w:left w:val="single" w:sz="6" w:space="0" w:color="auto"/>
              <w:bottom w:val="nil"/>
              <w:right w:val="single" w:sz="6" w:space="0" w:color="auto"/>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2.5</w:t>
            </w:r>
          </w:p>
        </w:tc>
        <w:tc>
          <w:tcPr>
            <w:tcW w:w="844"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3.1</w:t>
            </w:r>
          </w:p>
        </w:tc>
        <w:tc>
          <w:tcPr>
            <w:tcW w:w="840"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16,355.6</w:t>
            </w:r>
          </w:p>
        </w:tc>
        <w:tc>
          <w:tcPr>
            <w:tcW w:w="784"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2.6</w:t>
            </w:r>
          </w:p>
        </w:tc>
        <w:tc>
          <w:tcPr>
            <w:tcW w:w="853"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23,854.8</w:t>
            </w:r>
          </w:p>
        </w:tc>
        <w:tc>
          <w:tcPr>
            <w:tcW w:w="784"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4.0</w:t>
            </w:r>
          </w:p>
        </w:tc>
        <w:tc>
          <w:tcPr>
            <w:tcW w:w="910"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-7,499.2</w:t>
            </w:r>
          </w:p>
        </w:tc>
        <w:tc>
          <w:tcPr>
            <w:tcW w:w="854"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1.6</w:t>
            </w:r>
          </w:p>
        </w:tc>
        <w:tc>
          <w:tcPr>
            <w:tcW w:w="835" w:type="dxa"/>
            <w:tcBorders>
              <w:top w:val="nil"/>
              <w:left w:val="single" w:sz="6" w:space="0" w:color="auto"/>
              <w:bottom w:val="nil"/>
              <w:right w:val="nil"/>
            </w:tcBorders>
            <w:vAlign w:val="center"/>
            <w:hideMark/>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6.2</w:t>
            </w:r>
          </w:p>
        </w:tc>
      </w:tr>
      <w:tr w:rsidR="00FE7377" w:rsidRPr="00FD06D6" w:rsidTr="00C27E88">
        <w:trPr>
          <w:cantSplit/>
        </w:trPr>
        <w:tc>
          <w:tcPr>
            <w:tcW w:w="1288" w:type="dxa"/>
            <w:tcBorders>
              <w:top w:val="nil"/>
              <w:left w:val="nil"/>
              <w:bottom w:val="nil"/>
              <w:right w:val="single" w:sz="6" w:space="0" w:color="auto"/>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2015</w:t>
            </w:r>
            <w:r w:rsidRPr="00FD06D6">
              <w:rPr>
                <w:rFonts w:eastAsia="標楷體"/>
                <w:bCs/>
                <w:sz w:val="22"/>
              </w:rPr>
              <w:t>年</w:t>
            </w:r>
          </w:p>
        </w:tc>
        <w:tc>
          <w:tcPr>
            <w:tcW w:w="1008" w:type="dxa"/>
            <w:tcBorders>
              <w:top w:val="nil"/>
              <w:left w:val="single" w:sz="6" w:space="0" w:color="auto"/>
              <w:bottom w:val="nil"/>
              <w:right w:val="single" w:sz="6" w:space="0" w:color="auto"/>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2.9</w:t>
            </w:r>
          </w:p>
        </w:tc>
        <w:tc>
          <w:tcPr>
            <w:tcW w:w="844"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-1.0</w:t>
            </w:r>
          </w:p>
        </w:tc>
        <w:tc>
          <w:tcPr>
            <w:tcW w:w="840"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15,113.8</w:t>
            </w:r>
          </w:p>
        </w:tc>
        <w:tc>
          <w:tcPr>
            <w:tcW w:w="784"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-7.6</w:t>
            </w:r>
          </w:p>
        </w:tc>
        <w:tc>
          <w:tcPr>
            <w:tcW w:w="853"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22,732.5</w:t>
            </w:r>
          </w:p>
        </w:tc>
        <w:tc>
          <w:tcPr>
            <w:tcW w:w="784"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-4.7</w:t>
            </w:r>
          </w:p>
        </w:tc>
        <w:tc>
          <w:tcPr>
            <w:tcW w:w="910"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-7,618.7</w:t>
            </w:r>
          </w:p>
        </w:tc>
        <w:tc>
          <w:tcPr>
            <w:tcW w:w="854" w:type="dxa"/>
            <w:tcBorders>
              <w:top w:val="nil"/>
              <w:left w:val="single" w:sz="6" w:space="0" w:color="auto"/>
              <w:bottom w:val="nil"/>
              <w:right w:val="single" w:sz="6" w:space="0" w:color="auto"/>
            </w:tcBorders>
            <w:hideMark/>
          </w:tcPr>
          <w:p w:rsidR="00FE7377" w:rsidRPr="00FD06D6" w:rsidRDefault="00FE7377" w:rsidP="00C27E88">
            <w:pPr>
              <w:jc w:val="center"/>
              <w:rPr>
                <w:sz w:val="22"/>
              </w:rPr>
            </w:pPr>
            <w:r w:rsidRPr="00FD06D6">
              <w:rPr>
                <w:sz w:val="22"/>
              </w:rPr>
              <w:t>0.1</w:t>
            </w:r>
          </w:p>
        </w:tc>
        <w:tc>
          <w:tcPr>
            <w:tcW w:w="835" w:type="dxa"/>
            <w:tcBorders>
              <w:top w:val="nil"/>
              <w:left w:val="single" w:sz="6" w:space="0" w:color="auto"/>
              <w:bottom w:val="nil"/>
              <w:right w:val="nil"/>
            </w:tcBorders>
            <w:vAlign w:val="center"/>
            <w:hideMark/>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5.3</w:t>
            </w:r>
          </w:p>
        </w:tc>
      </w:tr>
      <w:tr w:rsidR="00FE7377" w:rsidRPr="00FD06D6" w:rsidTr="00C27E88">
        <w:trPr>
          <w:cantSplit/>
          <w:trHeight w:val="201"/>
        </w:trPr>
        <w:tc>
          <w:tcPr>
            <w:tcW w:w="1288" w:type="dxa"/>
            <w:tcBorders>
              <w:top w:val="nil"/>
              <w:left w:val="nil"/>
              <w:bottom w:val="nil"/>
              <w:right w:val="single" w:sz="6" w:space="0" w:color="auto"/>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2016</w:t>
            </w:r>
            <w:r w:rsidRPr="00FD06D6">
              <w:rPr>
                <w:rFonts w:eastAsia="標楷體"/>
                <w:bCs/>
                <w:sz w:val="22"/>
              </w:rPr>
              <w:t>年</w:t>
            </w:r>
          </w:p>
        </w:tc>
        <w:tc>
          <w:tcPr>
            <w:tcW w:w="1008" w:type="dxa"/>
            <w:tcBorders>
              <w:top w:val="nil"/>
              <w:left w:val="single" w:sz="6" w:space="0" w:color="auto"/>
              <w:bottom w:val="nil"/>
              <w:right w:val="single" w:sz="6" w:space="0" w:color="auto"/>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1.6</w:t>
            </w:r>
          </w:p>
        </w:tc>
        <w:tc>
          <w:tcPr>
            <w:tcW w:w="844"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-2.0</w:t>
            </w:r>
          </w:p>
        </w:tc>
        <w:tc>
          <w:tcPr>
            <w:tcW w:w="840"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14,573.9</w:t>
            </w:r>
          </w:p>
        </w:tc>
        <w:tc>
          <w:tcPr>
            <w:tcW w:w="784"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-3.6</w:t>
            </w:r>
          </w:p>
        </w:tc>
        <w:tc>
          <w:tcPr>
            <w:tcW w:w="853"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22,072.0</w:t>
            </w:r>
          </w:p>
        </w:tc>
        <w:tc>
          <w:tcPr>
            <w:tcW w:w="784"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-2.9</w:t>
            </w:r>
          </w:p>
        </w:tc>
        <w:tc>
          <w:tcPr>
            <w:tcW w:w="910"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-7,498.0</w:t>
            </w:r>
          </w:p>
        </w:tc>
        <w:tc>
          <w:tcPr>
            <w:tcW w:w="854"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1.3</w:t>
            </w:r>
          </w:p>
        </w:tc>
        <w:tc>
          <w:tcPr>
            <w:tcW w:w="835" w:type="dxa"/>
            <w:tcBorders>
              <w:top w:val="nil"/>
              <w:left w:val="single" w:sz="6" w:space="0" w:color="auto"/>
              <w:bottom w:val="nil"/>
              <w:right w:val="nil"/>
            </w:tcBorders>
            <w:vAlign w:val="center"/>
            <w:hideMark/>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4.9</w:t>
            </w:r>
          </w:p>
        </w:tc>
      </w:tr>
      <w:tr w:rsidR="00FE7377" w:rsidRPr="00FD06D6" w:rsidTr="00C27E88">
        <w:trPr>
          <w:cantSplit/>
          <w:trHeight w:val="201"/>
        </w:trPr>
        <w:tc>
          <w:tcPr>
            <w:tcW w:w="1288" w:type="dxa"/>
            <w:tcBorders>
              <w:top w:val="nil"/>
              <w:left w:val="nil"/>
              <w:bottom w:val="nil"/>
              <w:right w:val="single" w:sz="6" w:space="0" w:color="auto"/>
            </w:tcBorders>
            <w:hideMark/>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2017</w:t>
            </w:r>
            <w:r w:rsidRPr="00FD06D6">
              <w:rPr>
                <w:rFonts w:eastAsia="標楷體"/>
                <w:bCs/>
                <w:sz w:val="22"/>
              </w:rPr>
              <w:t>年</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2.4</w:t>
            </w:r>
          </w:p>
        </w:tc>
        <w:tc>
          <w:tcPr>
            <w:tcW w:w="844" w:type="dxa"/>
            <w:tcBorders>
              <w:top w:val="nil"/>
              <w:left w:val="single" w:sz="6" w:space="0" w:color="auto"/>
              <w:bottom w:val="nil"/>
              <w:right w:val="single" w:sz="6" w:space="0" w:color="auto"/>
            </w:tcBorders>
          </w:tcPr>
          <w:p w:rsidR="00FE7377" w:rsidRPr="00FD06D6" w:rsidRDefault="00FE7377" w:rsidP="00C27E88">
            <w:pPr>
              <w:jc w:val="center"/>
              <w:rPr>
                <w:rFonts w:eastAsia="標楷體"/>
                <w:bCs/>
                <w:sz w:val="22"/>
              </w:rPr>
            </w:pPr>
            <w:r w:rsidRPr="00FD06D6">
              <w:rPr>
                <w:rFonts w:eastAsia="標楷體"/>
                <w:bCs/>
                <w:sz w:val="22"/>
              </w:rPr>
              <w:t>2.3</w:t>
            </w:r>
          </w:p>
        </w:tc>
        <w:tc>
          <w:tcPr>
            <w:tcW w:w="840"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15,535.9</w:t>
            </w:r>
          </w:p>
        </w:tc>
        <w:tc>
          <w:tcPr>
            <w:tcW w:w="784"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6.6</w:t>
            </w:r>
          </w:p>
        </w:tc>
        <w:tc>
          <w:tcPr>
            <w:tcW w:w="853"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23,587.9</w:t>
            </w:r>
          </w:p>
        </w:tc>
        <w:tc>
          <w:tcPr>
            <w:tcW w:w="784"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6.9</w:t>
            </w:r>
          </w:p>
        </w:tc>
        <w:tc>
          <w:tcPr>
            <w:tcW w:w="910"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-8,052.0</w:t>
            </w:r>
          </w:p>
        </w:tc>
        <w:tc>
          <w:tcPr>
            <w:tcW w:w="854" w:type="dxa"/>
            <w:tcBorders>
              <w:top w:val="nil"/>
              <w:left w:val="single" w:sz="6" w:space="0" w:color="auto"/>
              <w:bottom w:val="nil"/>
              <w:right w:val="single" w:sz="6" w:space="0" w:color="auto"/>
            </w:tcBorders>
            <w:hideMark/>
          </w:tcPr>
          <w:p w:rsidR="00FE7377" w:rsidRPr="00FD06D6" w:rsidRDefault="00FE7377" w:rsidP="00C27E88">
            <w:pPr>
              <w:jc w:val="center"/>
              <w:rPr>
                <w:rFonts w:eastAsia="標楷體"/>
                <w:bCs/>
                <w:sz w:val="22"/>
              </w:rPr>
            </w:pPr>
            <w:r w:rsidRPr="00FD06D6">
              <w:rPr>
                <w:rFonts w:eastAsia="標楷體"/>
                <w:bCs/>
                <w:sz w:val="22"/>
              </w:rPr>
              <w:t>2.1</w:t>
            </w:r>
          </w:p>
        </w:tc>
        <w:tc>
          <w:tcPr>
            <w:tcW w:w="835" w:type="dxa"/>
            <w:tcBorders>
              <w:top w:val="nil"/>
              <w:left w:val="single" w:sz="6" w:space="0" w:color="auto"/>
              <w:bottom w:val="nil"/>
              <w:right w:val="nil"/>
            </w:tcBorders>
            <w:vAlign w:val="center"/>
            <w:hideMark/>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4.4</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2018</w:t>
            </w:r>
            <w:r w:rsidRPr="00FD06D6">
              <w:rPr>
                <w:rFonts w:eastAsia="標楷體"/>
                <w:bCs/>
                <w:sz w:val="22"/>
              </w:rPr>
              <w:t>年</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hint="eastAsia"/>
                <w:bCs/>
                <w:sz w:val="22"/>
              </w:rPr>
              <w:t>2.9</w:t>
            </w: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3.9</w:t>
            </w:r>
          </w:p>
        </w:tc>
        <w:tc>
          <w:tcPr>
            <w:tcW w:w="840" w:type="dxa"/>
            <w:tcBorders>
              <w:top w:val="nil"/>
              <w:left w:val="single" w:sz="6" w:space="0" w:color="auto"/>
              <w:bottom w:val="nil"/>
              <w:right w:val="single" w:sz="6" w:space="0" w:color="auto"/>
            </w:tcBorders>
            <w:vAlign w:val="center"/>
          </w:tcPr>
          <w:p w:rsidR="00FE7377" w:rsidRPr="00FD06D6" w:rsidRDefault="00FE7377" w:rsidP="00C27E88">
            <w:pPr>
              <w:jc w:val="center"/>
              <w:rPr>
                <w:sz w:val="22"/>
                <w:szCs w:val="22"/>
              </w:rPr>
            </w:pPr>
            <w:r w:rsidRPr="00FD06D6">
              <w:rPr>
                <w:sz w:val="22"/>
                <w:szCs w:val="22"/>
              </w:rPr>
              <w:t>1</w:t>
            </w:r>
            <w:r w:rsidRPr="00FD06D6">
              <w:rPr>
                <w:rFonts w:hint="eastAsia"/>
                <w:sz w:val="22"/>
                <w:szCs w:val="22"/>
              </w:rPr>
              <w:t>6</w:t>
            </w:r>
            <w:r w:rsidRPr="00FD06D6">
              <w:rPr>
                <w:sz w:val="22"/>
                <w:szCs w:val="22"/>
              </w:rPr>
              <w:t>,</w:t>
            </w:r>
            <w:r w:rsidRPr="00FD06D6">
              <w:rPr>
                <w:rFonts w:hint="eastAsia"/>
                <w:sz w:val="22"/>
                <w:szCs w:val="22"/>
              </w:rPr>
              <w:t>743</w:t>
            </w:r>
            <w:r w:rsidRPr="00FD06D6">
              <w:rPr>
                <w:sz w:val="22"/>
                <w:szCs w:val="22"/>
              </w:rPr>
              <w:t>.</w:t>
            </w:r>
            <w:r w:rsidRPr="00FD06D6">
              <w:rPr>
                <w:rFonts w:hint="eastAsia"/>
                <w:sz w:val="22"/>
                <w:szCs w:val="22"/>
              </w:rPr>
              <w:t>3</w:t>
            </w:r>
          </w:p>
        </w:tc>
        <w:tc>
          <w:tcPr>
            <w:tcW w:w="784" w:type="dxa"/>
            <w:tcBorders>
              <w:top w:val="nil"/>
              <w:left w:val="single" w:sz="6" w:space="0" w:color="auto"/>
              <w:bottom w:val="nil"/>
              <w:right w:val="single" w:sz="6" w:space="0" w:color="auto"/>
            </w:tcBorders>
            <w:vAlign w:val="center"/>
          </w:tcPr>
          <w:p w:rsidR="00FE7377" w:rsidRPr="00FD06D6" w:rsidRDefault="00FE7377" w:rsidP="00C27E88">
            <w:pPr>
              <w:jc w:val="center"/>
            </w:pPr>
            <w:r w:rsidRPr="00FD06D6">
              <w:rPr>
                <w:rFonts w:hint="eastAsia"/>
              </w:rPr>
              <w:t>7.8</w:t>
            </w:r>
          </w:p>
        </w:tc>
        <w:tc>
          <w:tcPr>
            <w:tcW w:w="853" w:type="dxa"/>
            <w:tcBorders>
              <w:top w:val="nil"/>
              <w:left w:val="single" w:sz="6" w:space="0" w:color="auto"/>
              <w:bottom w:val="nil"/>
              <w:right w:val="single" w:sz="6" w:space="0" w:color="auto"/>
            </w:tcBorders>
            <w:vAlign w:val="center"/>
          </w:tcPr>
          <w:p w:rsidR="00FE7377" w:rsidRPr="00FD06D6" w:rsidRDefault="00FE7377" w:rsidP="00C27E88">
            <w:pPr>
              <w:jc w:val="center"/>
              <w:rPr>
                <w:sz w:val="22"/>
                <w:szCs w:val="22"/>
              </w:rPr>
            </w:pPr>
            <w:r w:rsidRPr="00FD06D6">
              <w:rPr>
                <w:sz w:val="22"/>
                <w:szCs w:val="22"/>
              </w:rPr>
              <w:t>2</w:t>
            </w:r>
            <w:r w:rsidRPr="00FD06D6">
              <w:rPr>
                <w:rFonts w:hint="eastAsia"/>
                <w:sz w:val="22"/>
                <w:szCs w:val="22"/>
              </w:rPr>
              <w:t>5</w:t>
            </w:r>
            <w:r w:rsidRPr="00FD06D6">
              <w:rPr>
                <w:sz w:val="22"/>
                <w:szCs w:val="22"/>
              </w:rPr>
              <w:t>,</w:t>
            </w:r>
            <w:r w:rsidRPr="00FD06D6">
              <w:rPr>
                <w:rFonts w:hint="eastAsia"/>
                <w:sz w:val="22"/>
                <w:szCs w:val="22"/>
              </w:rPr>
              <w:t>616</w:t>
            </w:r>
            <w:r w:rsidRPr="00FD06D6">
              <w:rPr>
                <w:sz w:val="22"/>
                <w:szCs w:val="22"/>
              </w:rPr>
              <w:t>.</w:t>
            </w:r>
            <w:r w:rsidRPr="00FD06D6">
              <w:rPr>
                <w:rFonts w:hint="eastAsia"/>
                <w:sz w:val="22"/>
                <w:szCs w:val="22"/>
              </w:rPr>
              <w:t>7</w:t>
            </w:r>
          </w:p>
        </w:tc>
        <w:tc>
          <w:tcPr>
            <w:tcW w:w="784" w:type="dxa"/>
            <w:tcBorders>
              <w:top w:val="nil"/>
              <w:left w:val="single" w:sz="6" w:space="0" w:color="auto"/>
              <w:bottom w:val="nil"/>
              <w:right w:val="single" w:sz="6" w:space="0" w:color="auto"/>
            </w:tcBorders>
            <w:vAlign w:val="center"/>
          </w:tcPr>
          <w:p w:rsidR="00FE7377" w:rsidRPr="00FD06D6" w:rsidRDefault="00FE7377" w:rsidP="00C27E88">
            <w:pPr>
              <w:jc w:val="center"/>
            </w:pPr>
            <w:r w:rsidRPr="00FD06D6">
              <w:rPr>
                <w:rFonts w:hint="eastAsia"/>
              </w:rPr>
              <w:t>8.6</w:t>
            </w:r>
          </w:p>
        </w:tc>
        <w:tc>
          <w:tcPr>
            <w:tcW w:w="910" w:type="dxa"/>
            <w:tcBorders>
              <w:top w:val="nil"/>
              <w:left w:val="single" w:sz="6" w:space="0" w:color="auto"/>
              <w:bottom w:val="nil"/>
              <w:right w:val="single" w:sz="6" w:space="0" w:color="auto"/>
            </w:tcBorders>
            <w:vAlign w:val="center"/>
          </w:tcPr>
          <w:p w:rsidR="00FE7377" w:rsidRPr="00FD06D6" w:rsidRDefault="00FE7377" w:rsidP="00C27E88">
            <w:pPr>
              <w:jc w:val="center"/>
              <w:rPr>
                <w:sz w:val="22"/>
                <w:szCs w:val="22"/>
              </w:rPr>
            </w:pPr>
            <w:r w:rsidRPr="00FD06D6">
              <w:rPr>
                <w:sz w:val="22"/>
                <w:szCs w:val="22"/>
              </w:rPr>
              <w:t>-</w:t>
            </w:r>
            <w:r w:rsidRPr="00FD06D6">
              <w:rPr>
                <w:rFonts w:hint="eastAsia"/>
                <w:sz w:val="22"/>
                <w:szCs w:val="22"/>
              </w:rPr>
              <w:t>8</w:t>
            </w:r>
            <w:r w:rsidRPr="00FD06D6">
              <w:rPr>
                <w:sz w:val="22"/>
                <w:szCs w:val="22"/>
              </w:rPr>
              <w:t>,</w:t>
            </w:r>
            <w:r w:rsidRPr="00FD06D6">
              <w:rPr>
                <w:rFonts w:hint="eastAsia"/>
                <w:sz w:val="22"/>
                <w:szCs w:val="22"/>
              </w:rPr>
              <w:t>873</w:t>
            </w:r>
            <w:r w:rsidRPr="00FD06D6">
              <w:rPr>
                <w:sz w:val="22"/>
                <w:szCs w:val="22"/>
              </w:rPr>
              <w:t>.</w:t>
            </w:r>
            <w:r w:rsidRPr="00FD06D6">
              <w:rPr>
                <w:rFonts w:hint="eastAsia"/>
                <w:sz w:val="22"/>
                <w:szCs w:val="22"/>
              </w:rPr>
              <w:t>4</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2.4</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3.9</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7</w:t>
            </w:r>
            <w:r w:rsidRPr="00FD06D6">
              <w:rPr>
                <w:rFonts w:eastAsia="標楷體"/>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3.9</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1,</w:t>
            </w:r>
            <w:r w:rsidRPr="00FD06D6">
              <w:rPr>
                <w:rFonts w:hint="eastAsia"/>
              </w:rPr>
              <w:t>399.4</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9.</w:t>
            </w:r>
            <w:r w:rsidRPr="00FD06D6">
              <w:rPr>
                <w:rFonts w:hint="eastAsia"/>
              </w:rPr>
              <w:t>1</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t>2,1</w:t>
            </w:r>
            <w:r w:rsidRPr="00FD06D6">
              <w:rPr>
                <w:rFonts w:hint="eastAsia"/>
              </w:rPr>
              <w:t>40</w:t>
            </w:r>
            <w:r w:rsidRPr="00FD06D6">
              <w:t>.</w:t>
            </w:r>
            <w:r w:rsidRPr="00FD06D6">
              <w:rPr>
                <w:rFonts w:hint="eastAsia"/>
              </w:rPr>
              <w:t>8</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10.</w:t>
            </w:r>
            <w:r w:rsidRPr="00FD06D6">
              <w:rPr>
                <w:rFonts w:hint="eastAsia"/>
              </w:rPr>
              <w:t>7</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-7</w:t>
            </w:r>
            <w:r w:rsidRPr="00FD06D6">
              <w:rPr>
                <w:rFonts w:hint="eastAsia"/>
              </w:rPr>
              <w:t>41</w:t>
            </w:r>
            <w:r w:rsidRPr="00FD06D6">
              <w:t>.</w:t>
            </w:r>
            <w:r w:rsidRPr="00FD06D6">
              <w:rPr>
                <w:rFonts w:hint="eastAsia"/>
              </w:rPr>
              <w:t>4</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2.9</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3.9</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8</w:t>
            </w:r>
            <w:r w:rsidRPr="00FD06D6">
              <w:rPr>
                <w:rFonts w:eastAsia="標楷體"/>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5.3</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1,3</w:t>
            </w:r>
            <w:r w:rsidRPr="00FD06D6">
              <w:rPr>
                <w:rFonts w:hint="eastAsia"/>
              </w:rPr>
              <w:t>88</w:t>
            </w:r>
            <w:r w:rsidRPr="00FD06D6">
              <w:t>.</w:t>
            </w:r>
            <w:r w:rsidRPr="00FD06D6">
              <w:rPr>
                <w:rFonts w:hint="eastAsia"/>
              </w:rPr>
              <w:t>6</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8.0</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t>2,15</w:t>
            </w:r>
            <w:r w:rsidRPr="00FD06D6">
              <w:rPr>
                <w:rFonts w:hint="eastAsia"/>
              </w:rPr>
              <w:t>3</w:t>
            </w:r>
            <w:r w:rsidRPr="00FD06D6">
              <w:t>.</w:t>
            </w:r>
            <w:r w:rsidRPr="00FD06D6">
              <w:rPr>
                <w:rFonts w:hint="eastAsia"/>
              </w:rPr>
              <w:t>5</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11.</w:t>
            </w:r>
            <w:r w:rsidRPr="00FD06D6">
              <w:rPr>
                <w:rFonts w:hint="eastAsia"/>
              </w:rPr>
              <w:t>2</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-7</w:t>
            </w:r>
            <w:r w:rsidRPr="00FD06D6">
              <w:rPr>
                <w:rFonts w:hint="eastAsia"/>
              </w:rPr>
              <w:t>65</w:t>
            </w:r>
            <w:r w:rsidRPr="00FD06D6">
              <w:t>.</w:t>
            </w:r>
            <w:r w:rsidRPr="00FD06D6">
              <w:rPr>
                <w:rFonts w:hint="eastAsia"/>
              </w:rPr>
              <w:t>0</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2.7</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3.8</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9</w:t>
            </w:r>
            <w:r w:rsidRPr="00FD06D6">
              <w:rPr>
                <w:rFonts w:eastAsia="標楷體"/>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2.9 (III)</w:t>
            </w: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5.4</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1,4</w:t>
            </w:r>
            <w:r w:rsidRPr="00FD06D6">
              <w:rPr>
                <w:rFonts w:hint="eastAsia"/>
              </w:rPr>
              <w:t>07</w:t>
            </w:r>
            <w:r w:rsidRPr="00FD06D6">
              <w:t>.</w:t>
            </w:r>
            <w:r w:rsidRPr="00FD06D6">
              <w:rPr>
                <w:rFonts w:hint="eastAsia"/>
              </w:rPr>
              <w:t>5</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8.</w:t>
            </w:r>
            <w:r w:rsidRPr="00FD06D6">
              <w:rPr>
                <w:rFonts w:hint="eastAsia"/>
              </w:rPr>
              <w:t>0</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t>2,1</w:t>
            </w:r>
            <w:r w:rsidRPr="00FD06D6">
              <w:rPr>
                <w:rFonts w:hint="eastAsia"/>
              </w:rPr>
              <w:t>80</w:t>
            </w:r>
            <w:r w:rsidRPr="00FD06D6">
              <w:t>.</w:t>
            </w:r>
            <w:r w:rsidRPr="00FD06D6">
              <w:rPr>
                <w:rFonts w:hint="eastAsia"/>
              </w:rPr>
              <w:t>2</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11.</w:t>
            </w:r>
            <w:r w:rsidRPr="00FD06D6">
              <w:rPr>
                <w:rFonts w:hint="eastAsia"/>
              </w:rPr>
              <w:t>5</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-7</w:t>
            </w:r>
            <w:r w:rsidRPr="00FD06D6">
              <w:rPr>
                <w:rFonts w:hint="eastAsia"/>
              </w:rPr>
              <w:t>72</w:t>
            </w:r>
            <w:r w:rsidRPr="00FD06D6">
              <w:t>.</w:t>
            </w:r>
            <w:r w:rsidRPr="00FD06D6">
              <w:rPr>
                <w:rFonts w:hint="eastAsia"/>
              </w:rPr>
              <w:t>7</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2.3</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3.7</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10</w:t>
            </w:r>
            <w:r w:rsidRPr="00FD06D6">
              <w:rPr>
                <w:rFonts w:eastAsia="標楷體"/>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4.1</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1,4</w:t>
            </w:r>
            <w:r w:rsidRPr="00FD06D6">
              <w:rPr>
                <w:rFonts w:hint="eastAsia"/>
              </w:rPr>
              <w:t>12</w:t>
            </w:r>
            <w:r w:rsidRPr="00FD06D6">
              <w:t>.</w:t>
            </w:r>
            <w:r w:rsidRPr="00FD06D6">
              <w:rPr>
                <w:rFonts w:hint="eastAsia"/>
              </w:rPr>
              <w:t>6</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7.8</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t>2,1</w:t>
            </w:r>
            <w:r w:rsidRPr="00FD06D6">
              <w:rPr>
                <w:rFonts w:hint="eastAsia"/>
              </w:rPr>
              <w:t>85</w:t>
            </w:r>
            <w:r w:rsidRPr="00FD06D6">
              <w:t>.</w:t>
            </w:r>
            <w:r w:rsidRPr="00FD06D6">
              <w:rPr>
                <w:rFonts w:hint="eastAsia"/>
              </w:rPr>
              <w:t>6</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10.</w:t>
            </w:r>
            <w:r w:rsidRPr="00FD06D6">
              <w:rPr>
                <w:rFonts w:hint="eastAsia"/>
              </w:rPr>
              <w:t>2</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-7</w:t>
            </w:r>
            <w:r w:rsidRPr="00FD06D6">
              <w:rPr>
                <w:rFonts w:hint="eastAsia"/>
              </w:rPr>
              <w:t>73</w:t>
            </w:r>
            <w:r w:rsidRPr="00FD06D6">
              <w:t>.</w:t>
            </w:r>
            <w:r w:rsidRPr="00FD06D6">
              <w:rPr>
                <w:rFonts w:hint="eastAsia"/>
              </w:rPr>
              <w:t>0</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2.5</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3.8</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11</w:t>
            </w:r>
            <w:r w:rsidRPr="00FD06D6">
              <w:rPr>
                <w:rFonts w:eastAsia="標楷體"/>
                <w:bCs/>
                <w:sz w:val="22"/>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rFonts w:hint="eastAsia"/>
                <w:sz w:val="22"/>
              </w:rPr>
              <w:t>4.1</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1,391.2</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3.6</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2,132.3</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3.8</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-741.1</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2.2</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3.7</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12</w:t>
            </w:r>
            <w:r w:rsidRPr="00FD06D6">
              <w:rPr>
                <w:rFonts w:eastAsia="標楷體"/>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1.1 (IV)</w:t>
            </w: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3.8</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1,365.8</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w:t>
            </w:r>
            <w:r w:rsidRPr="00FD06D6">
              <w:rPr>
                <w:rFonts w:hint="eastAsia"/>
              </w:rPr>
              <w:t>0.9</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2,174.9</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3.4</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w:t>
            </w:r>
            <w:r w:rsidRPr="00FD06D6">
              <w:rPr>
                <w:rFonts w:hint="eastAsia"/>
              </w:rPr>
              <w:t>809.1</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1.9</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3.9</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2019</w:t>
            </w:r>
            <w:r w:rsidRPr="00FD06D6">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rFonts w:hint="eastAsia"/>
                <w:sz w:val="22"/>
              </w:rPr>
              <w:t>-</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9,718.1</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-0.4</w:t>
            </w:r>
          </w:p>
        </w:tc>
        <w:tc>
          <w:tcPr>
            <w:tcW w:w="853" w:type="dxa"/>
            <w:tcBorders>
              <w:top w:val="nil"/>
              <w:left w:val="single" w:sz="6" w:space="0" w:color="auto"/>
              <w:bottom w:val="nil"/>
              <w:right w:val="single" w:sz="6" w:space="0" w:color="auto"/>
            </w:tcBorders>
          </w:tcPr>
          <w:p w:rsidR="00FE7377" w:rsidRPr="00FD06D6" w:rsidRDefault="00FE7377" w:rsidP="00C27E88">
            <w:pPr>
              <w:jc w:val="center"/>
              <w:rPr>
                <w:sz w:val="22"/>
                <w:szCs w:val="22"/>
              </w:rPr>
            </w:pPr>
            <w:r w:rsidRPr="00FD06D6">
              <w:rPr>
                <w:rFonts w:hint="eastAsia"/>
                <w:sz w:val="22"/>
                <w:szCs w:val="22"/>
              </w:rPr>
              <w:t>14,855.5</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0.4</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-5,137.4</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rFonts w:hint="eastAsia"/>
                <w:sz w:val="22"/>
              </w:rPr>
              <w:t>1.7</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hint="eastAsia"/>
                <w:bCs/>
                <w:sz w:val="22"/>
              </w:rPr>
              <w:t>3.7</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1</w:t>
            </w:r>
            <w:r w:rsidRPr="00FD06D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3.6</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1,3</w:t>
            </w:r>
            <w:r w:rsidRPr="00FD06D6">
              <w:rPr>
                <w:rFonts w:hint="eastAsia"/>
              </w:rPr>
              <w:t>81</w:t>
            </w:r>
            <w:r w:rsidRPr="00FD06D6">
              <w:t>.1</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3.</w:t>
            </w:r>
            <w:r w:rsidRPr="00FD06D6">
              <w:rPr>
                <w:rFonts w:hint="eastAsia"/>
              </w:rPr>
              <w:t>4</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t>2,1</w:t>
            </w:r>
            <w:r w:rsidRPr="00FD06D6">
              <w:rPr>
                <w:rFonts w:hint="eastAsia"/>
              </w:rPr>
              <w:t>11</w:t>
            </w:r>
            <w:r w:rsidRPr="00FD06D6">
              <w:t>.3</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1.</w:t>
            </w:r>
            <w:r w:rsidRPr="00FD06D6">
              <w:rPr>
                <w:rFonts w:hint="eastAsia"/>
              </w:rPr>
              <w:t>3</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-73</w:t>
            </w:r>
            <w:r w:rsidRPr="00FD06D6">
              <w:rPr>
                <w:rFonts w:hint="eastAsia"/>
              </w:rPr>
              <w:t>0</w:t>
            </w:r>
            <w:r w:rsidRPr="00FD06D6">
              <w:t>.2</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1.6</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4.0</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w:t>
            </w:r>
            <w:r w:rsidRPr="00FD06D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2.7</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1,397.4</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2.5</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t>2,1</w:t>
            </w:r>
            <w:r w:rsidRPr="00FD06D6">
              <w:rPr>
                <w:rFonts w:hint="eastAsia"/>
              </w:rPr>
              <w:t>06</w:t>
            </w:r>
            <w:r w:rsidRPr="00FD06D6">
              <w:t>.6</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-0.</w:t>
            </w:r>
            <w:r w:rsidRPr="00FD06D6">
              <w:rPr>
                <w:rFonts w:hint="eastAsia"/>
              </w:rPr>
              <w:t>7</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-7</w:t>
            </w:r>
            <w:r w:rsidRPr="00FD06D6">
              <w:rPr>
                <w:rFonts w:hint="eastAsia"/>
              </w:rPr>
              <w:t>09.2</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1.5</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3.8</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hint="eastAsia"/>
                <w:bCs/>
                <w:sz w:val="22"/>
              </w:rPr>
              <w:t>3</w:t>
            </w:r>
            <w:r w:rsidRPr="00FD06D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3.1</w:t>
            </w:r>
            <w:r w:rsidRPr="00FD06D6">
              <w:rPr>
                <w:rFonts w:eastAsia="標楷體" w:hint="eastAsia"/>
                <w:bCs/>
                <w:sz w:val="22"/>
              </w:rPr>
              <w:t xml:space="preserve"> </w:t>
            </w:r>
            <w:r w:rsidRPr="00FD06D6">
              <w:rPr>
                <w:rFonts w:eastAsia="標楷體"/>
                <w:bCs/>
                <w:sz w:val="22"/>
              </w:rPr>
              <w:t>(I)</w:t>
            </w: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2.2</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1,412.5</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0.3</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t>2,14</w:t>
            </w:r>
            <w:r w:rsidRPr="00FD06D6">
              <w:rPr>
                <w:rFonts w:hint="eastAsia"/>
              </w:rPr>
              <w:t>0</w:t>
            </w:r>
            <w:r w:rsidRPr="00FD06D6">
              <w:t>.6</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1.</w:t>
            </w:r>
            <w:r w:rsidRPr="00FD06D6">
              <w:rPr>
                <w:rFonts w:hint="eastAsia"/>
              </w:rPr>
              <w:t>6</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-728.1</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1.9</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3.8</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hint="eastAsia"/>
                <w:bCs/>
                <w:sz w:val="22"/>
              </w:rPr>
              <w:t>4</w:t>
            </w:r>
            <w:r w:rsidRPr="00FD06D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0.9</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1,367.8</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-2.6</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2,087.3</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-1.0</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rPr>
                <w:rFonts w:hint="eastAsia"/>
              </w:rPr>
              <w:t>-719.6</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2.0</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3.6</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hint="eastAsia"/>
                <w:bCs/>
                <w:sz w:val="22"/>
              </w:rPr>
              <w:t>5</w:t>
            </w:r>
            <w:r w:rsidRPr="00FD06D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2.0</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1,408.4</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-2.6</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t>2,169.1</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2.7</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-760.7</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1.8</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3.6</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hint="eastAsia"/>
                <w:bCs/>
                <w:sz w:val="22"/>
              </w:rPr>
              <w:t>6</w:t>
            </w:r>
            <w:r w:rsidRPr="00FD06D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bCs/>
                <w:sz w:val="22"/>
              </w:rPr>
              <w:t>2.</w:t>
            </w:r>
            <w:r w:rsidRPr="00FD06D6">
              <w:rPr>
                <w:rFonts w:eastAsia="標楷體" w:hint="eastAsia"/>
                <w:bCs/>
                <w:sz w:val="22"/>
              </w:rPr>
              <w:t>0</w:t>
            </w:r>
            <w:r w:rsidRPr="00FD06D6">
              <w:rPr>
                <w:rFonts w:eastAsia="標楷體"/>
                <w:bCs/>
                <w:sz w:val="22"/>
              </w:rPr>
              <w:t>(II)</w:t>
            </w: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1.3</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1,369.4</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-3.7</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t>2,122.4</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0.3</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-753.0</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sz w:val="22"/>
              </w:rPr>
              <w:t>1.6</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3.7</w:t>
            </w:r>
          </w:p>
        </w:tc>
      </w:tr>
      <w:tr w:rsidR="00FE7377" w:rsidRPr="00FD06D6" w:rsidTr="00C27E88">
        <w:trPr>
          <w:cantSplit/>
          <w:trHeight w:val="257"/>
        </w:trPr>
        <w:tc>
          <w:tcPr>
            <w:tcW w:w="1288" w:type="dxa"/>
            <w:tcBorders>
              <w:top w:val="nil"/>
              <w:left w:val="nil"/>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hint="eastAsia"/>
                <w:bCs/>
                <w:sz w:val="22"/>
              </w:rPr>
              <w:t>7</w:t>
            </w:r>
            <w:r w:rsidRPr="00FD06D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rFonts w:hint="eastAsia"/>
                <w:sz w:val="22"/>
              </w:rPr>
              <w:t>0.5</w:t>
            </w:r>
          </w:p>
        </w:tc>
        <w:tc>
          <w:tcPr>
            <w:tcW w:w="840" w:type="dxa"/>
            <w:tcBorders>
              <w:top w:val="nil"/>
              <w:left w:val="single" w:sz="6" w:space="0" w:color="auto"/>
              <w:bottom w:val="nil"/>
              <w:right w:val="single" w:sz="6" w:space="0" w:color="auto"/>
            </w:tcBorders>
          </w:tcPr>
          <w:p w:rsidR="00FE7377" w:rsidRPr="00FD06D6" w:rsidRDefault="00FE7377" w:rsidP="00C27E88">
            <w:pPr>
              <w:jc w:val="center"/>
            </w:pPr>
            <w:r w:rsidRPr="00FD06D6">
              <w:t>1,381.6</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-1.3</w:t>
            </w:r>
          </w:p>
        </w:tc>
        <w:tc>
          <w:tcPr>
            <w:tcW w:w="853" w:type="dxa"/>
            <w:tcBorders>
              <w:top w:val="nil"/>
              <w:left w:val="single" w:sz="6" w:space="0" w:color="auto"/>
              <w:bottom w:val="nil"/>
              <w:right w:val="single" w:sz="6" w:space="0" w:color="auto"/>
            </w:tcBorders>
          </w:tcPr>
          <w:p w:rsidR="00FE7377" w:rsidRPr="00FD06D6" w:rsidRDefault="00FE7377" w:rsidP="00C27E88">
            <w:pPr>
              <w:jc w:val="center"/>
            </w:pPr>
            <w:r w:rsidRPr="00FD06D6">
              <w:t>2,118.2</w:t>
            </w:r>
          </w:p>
        </w:tc>
        <w:tc>
          <w:tcPr>
            <w:tcW w:w="784" w:type="dxa"/>
            <w:tcBorders>
              <w:top w:val="nil"/>
              <w:left w:val="single" w:sz="6" w:space="0" w:color="auto"/>
              <w:bottom w:val="nil"/>
              <w:right w:val="single" w:sz="6" w:space="0" w:color="auto"/>
            </w:tcBorders>
          </w:tcPr>
          <w:p w:rsidR="00FE7377" w:rsidRPr="00FD06D6" w:rsidRDefault="00FE7377" w:rsidP="00C27E88">
            <w:pPr>
              <w:jc w:val="center"/>
            </w:pPr>
            <w:r w:rsidRPr="00FD06D6">
              <w:t>-1.1</w:t>
            </w:r>
          </w:p>
        </w:tc>
        <w:tc>
          <w:tcPr>
            <w:tcW w:w="910" w:type="dxa"/>
            <w:tcBorders>
              <w:top w:val="nil"/>
              <w:left w:val="single" w:sz="6" w:space="0" w:color="auto"/>
              <w:bottom w:val="nil"/>
              <w:right w:val="single" w:sz="6" w:space="0" w:color="auto"/>
            </w:tcBorders>
          </w:tcPr>
          <w:p w:rsidR="00FE7377" w:rsidRPr="00FD06D6" w:rsidRDefault="00FE7377" w:rsidP="00C27E88">
            <w:pPr>
              <w:jc w:val="center"/>
            </w:pPr>
            <w:r w:rsidRPr="00FD06D6">
              <w:t>-736.6</w:t>
            </w:r>
          </w:p>
        </w:tc>
        <w:tc>
          <w:tcPr>
            <w:tcW w:w="854" w:type="dxa"/>
            <w:tcBorders>
              <w:top w:val="nil"/>
              <w:left w:val="single" w:sz="6" w:space="0" w:color="auto"/>
              <w:bottom w:val="nil"/>
              <w:right w:val="single" w:sz="6" w:space="0" w:color="auto"/>
            </w:tcBorders>
          </w:tcPr>
          <w:p w:rsidR="00FE7377" w:rsidRPr="00FD06D6" w:rsidRDefault="00FE7377" w:rsidP="00C27E88">
            <w:pPr>
              <w:jc w:val="center"/>
              <w:rPr>
                <w:sz w:val="22"/>
              </w:rPr>
            </w:pPr>
            <w:r w:rsidRPr="00FD06D6">
              <w:rPr>
                <w:rFonts w:hint="eastAsia"/>
                <w:sz w:val="22"/>
              </w:rPr>
              <w:t>1.8</w:t>
            </w:r>
          </w:p>
        </w:tc>
        <w:tc>
          <w:tcPr>
            <w:tcW w:w="835" w:type="dxa"/>
            <w:tcBorders>
              <w:top w:val="nil"/>
              <w:left w:val="single" w:sz="6" w:space="0" w:color="auto"/>
              <w:bottom w:val="nil"/>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hint="eastAsia"/>
                <w:bCs/>
                <w:sz w:val="22"/>
              </w:rPr>
              <w:t>3.7</w:t>
            </w:r>
          </w:p>
        </w:tc>
      </w:tr>
      <w:tr w:rsidR="00FE7377" w:rsidRPr="00FD06D6" w:rsidTr="00C27E88">
        <w:trPr>
          <w:cantSplit/>
          <w:trHeight w:val="257"/>
        </w:trPr>
        <w:tc>
          <w:tcPr>
            <w:tcW w:w="1288" w:type="dxa"/>
            <w:tcBorders>
              <w:top w:val="nil"/>
              <w:left w:val="nil"/>
              <w:bottom w:val="single" w:sz="6" w:space="0" w:color="auto"/>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r w:rsidRPr="00FD06D6">
              <w:rPr>
                <w:rFonts w:eastAsia="標楷體" w:hint="eastAsia"/>
                <w:bCs/>
                <w:sz w:val="22"/>
              </w:rPr>
              <w:t>8</w:t>
            </w:r>
            <w:r w:rsidRPr="00FD06D6">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FE7377" w:rsidRPr="00FD06D6" w:rsidRDefault="00FE7377" w:rsidP="00C27E8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FE7377" w:rsidRPr="00FD06D6" w:rsidRDefault="00FE7377" w:rsidP="00C27E88">
            <w:pPr>
              <w:jc w:val="center"/>
              <w:rPr>
                <w:sz w:val="22"/>
              </w:rPr>
            </w:pPr>
            <w:r w:rsidRPr="00FD06D6">
              <w:rPr>
                <w:sz w:val="22"/>
              </w:rPr>
              <w:t>0.4</w:t>
            </w:r>
          </w:p>
        </w:tc>
        <w:tc>
          <w:tcPr>
            <w:tcW w:w="840" w:type="dxa"/>
            <w:tcBorders>
              <w:top w:val="nil"/>
              <w:left w:val="single" w:sz="6" w:space="0" w:color="auto"/>
              <w:bottom w:val="single" w:sz="6" w:space="0" w:color="auto"/>
              <w:right w:val="single" w:sz="6" w:space="0" w:color="auto"/>
            </w:tcBorders>
          </w:tcPr>
          <w:p w:rsidR="00FE7377" w:rsidRPr="00FD06D6" w:rsidRDefault="00FE7377" w:rsidP="00C27E88">
            <w:pPr>
              <w:jc w:val="center"/>
            </w:pPr>
            <w:r w:rsidRPr="00FD06D6">
              <w:t>-</w:t>
            </w:r>
          </w:p>
        </w:tc>
        <w:tc>
          <w:tcPr>
            <w:tcW w:w="784" w:type="dxa"/>
            <w:tcBorders>
              <w:top w:val="nil"/>
              <w:left w:val="single" w:sz="6" w:space="0" w:color="auto"/>
              <w:bottom w:val="single" w:sz="6" w:space="0" w:color="auto"/>
              <w:right w:val="single" w:sz="6" w:space="0" w:color="auto"/>
            </w:tcBorders>
          </w:tcPr>
          <w:p w:rsidR="00FE7377" w:rsidRPr="00FD06D6" w:rsidRDefault="00FE7377" w:rsidP="00C27E88">
            <w:pPr>
              <w:jc w:val="center"/>
            </w:pPr>
            <w:r w:rsidRPr="00FD06D6">
              <w:t>-</w:t>
            </w:r>
          </w:p>
        </w:tc>
        <w:tc>
          <w:tcPr>
            <w:tcW w:w="853" w:type="dxa"/>
            <w:tcBorders>
              <w:top w:val="nil"/>
              <w:left w:val="single" w:sz="6" w:space="0" w:color="auto"/>
              <w:bottom w:val="single" w:sz="6" w:space="0" w:color="auto"/>
              <w:right w:val="single" w:sz="6" w:space="0" w:color="auto"/>
            </w:tcBorders>
          </w:tcPr>
          <w:p w:rsidR="00FE7377" w:rsidRPr="00FD06D6" w:rsidRDefault="00FE7377" w:rsidP="00C27E88">
            <w:pPr>
              <w:jc w:val="center"/>
            </w:pPr>
            <w:r w:rsidRPr="00FD06D6">
              <w:t>-</w:t>
            </w:r>
          </w:p>
        </w:tc>
        <w:tc>
          <w:tcPr>
            <w:tcW w:w="784" w:type="dxa"/>
            <w:tcBorders>
              <w:top w:val="nil"/>
              <w:left w:val="single" w:sz="6" w:space="0" w:color="auto"/>
              <w:bottom w:val="single" w:sz="6" w:space="0" w:color="auto"/>
              <w:right w:val="single" w:sz="6" w:space="0" w:color="auto"/>
            </w:tcBorders>
          </w:tcPr>
          <w:p w:rsidR="00FE7377" w:rsidRPr="00FD06D6" w:rsidRDefault="00FE7377" w:rsidP="00C27E88">
            <w:pPr>
              <w:jc w:val="center"/>
            </w:pPr>
            <w:r w:rsidRPr="00FD06D6">
              <w:t>-</w:t>
            </w:r>
          </w:p>
        </w:tc>
        <w:tc>
          <w:tcPr>
            <w:tcW w:w="910" w:type="dxa"/>
            <w:tcBorders>
              <w:top w:val="nil"/>
              <w:left w:val="single" w:sz="6" w:space="0" w:color="auto"/>
              <w:bottom w:val="single" w:sz="6" w:space="0" w:color="auto"/>
              <w:right w:val="single" w:sz="6" w:space="0" w:color="auto"/>
            </w:tcBorders>
          </w:tcPr>
          <w:p w:rsidR="00FE7377" w:rsidRPr="00FD06D6" w:rsidRDefault="00FE7377" w:rsidP="00C27E88">
            <w:pPr>
              <w:jc w:val="center"/>
            </w:pPr>
            <w:r w:rsidRPr="00FD06D6">
              <w:t>-</w:t>
            </w:r>
          </w:p>
        </w:tc>
        <w:tc>
          <w:tcPr>
            <w:tcW w:w="854" w:type="dxa"/>
            <w:tcBorders>
              <w:top w:val="nil"/>
              <w:left w:val="single" w:sz="6" w:space="0" w:color="auto"/>
              <w:bottom w:val="single" w:sz="6" w:space="0" w:color="auto"/>
              <w:right w:val="single" w:sz="6" w:space="0" w:color="auto"/>
            </w:tcBorders>
          </w:tcPr>
          <w:p w:rsidR="00FE7377" w:rsidRPr="00FD06D6" w:rsidRDefault="00FE7377" w:rsidP="00C27E88">
            <w:pPr>
              <w:jc w:val="center"/>
              <w:rPr>
                <w:sz w:val="22"/>
              </w:rPr>
            </w:pPr>
            <w:r w:rsidRPr="00FD06D6">
              <w:rPr>
                <w:sz w:val="22"/>
              </w:rPr>
              <w:t>1.7</w:t>
            </w:r>
          </w:p>
        </w:tc>
        <w:tc>
          <w:tcPr>
            <w:tcW w:w="835" w:type="dxa"/>
            <w:tcBorders>
              <w:top w:val="nil"/>
              <w:left w:val="single" w:sz="6" w:space="0" w:color="auto"/>
              <w:bottom w:val="single" w:sz="6" w:space="0" w:color="auto"/>
              <w:right w:val="nil"/>
            </w:tcBorders>
            <w:vAlign w:val="center"/>
          </w:tcPr>
          <w:p w:rsidR="00FE7377" w:rsidRPr="00FD06D6" w:rsidRDefault="00FE7377" w:rsidP="00C27E88">
            <w:pPr>
              <w:tabs>
                <w:tab w:val="left" w:pos="6840"/>
              </w:tabs>
              <w:autoSpaceDE w:val="0"/>
              <w:autoSpaceDN w:val="0"/>
              <w:adjustRightInd w:val="0"/>
              <w:snapToGrid w:val="0"/>
              <w:jc w:val="center"/>
              <w:rPr>
                <w:rFonts w:eastAsia="標楷體"/>
                <w:bCs/>
                <w:sz w:val="22"/>
              </w:rPr>
            </w:pPr>
            <w:r w:rsidRPr="00FD06D6">
              <w:rPr>
                <w:rFonts w:eastAsia="標楷體"/>
                <w:bCs/>
                <w:sz w:val="22"/>
              </w:rPr>
              <w:t>3.7</w:t>
            </w:r>
          </w:p>
        </w:tc>
      </w:tr>
    </w:tbl>
    <w:p w:rsidR="00FE7377" w:rsidRPr="00FD06D6" w:rsidRDefault="00FE7377" w:rsidP="00FE7377">
      <w:pPr>
        <w:tabs>
          <w:tab w:val="left" w:pos="6840"/>
        </w:tabs>
        <w:snapToGrid w:val="0"/>
        <w:rPr>
          <w:rFonts w:eastAsia="標楷體"/>
          <w:bCs/>
          <w:sz w:val="22"/>
          <w:lang w:val="zh-TW"/>
        </w:rPr>
      </w:pPr>
      <w:proofErr w:type="gramStart"/>
      <w:r w:rsidRPr="00FD06D6">
        <w:rPr>
          <w:rFonts w:eastAsia="標楷體"/>
          <w:bCs/>
          <w:sz w:val="22"/>
          <w:lang w:val="zh-TW"/>
        </w:rPr>
        <w:t>註</w:t>
      </w:r>
      <w:proofErr w:type="gramEnd"/>
      <w:r w:rsidRPr="00FD06D6">
        <w:rPr>
          <w:rFonts w:eastAsia="標楷體"/>
          <w:bCs/>
          <w:sz w:val="22"/>
          <w:lang w:val="zh-TW"/>
        </w:rPr>
        <w:t>：</w:t>
      </w:r>
      <w:r w:rsidRPr="00FD06D6">
        <w:rPr>
          <w:rFonts w:eastAsia="標楷體"/>
          <w:bCs/>
          <w:sz w:val="22"/>
          <w:lang w:val="zh-TW"/>
        </w:rPr>
        <w:t>1.GDP</w:t>
      </w:r>
      <w:r w:rsidRPr="00FD06D6">
        <w:rPr>
          <w:rFonts w:eastAsia="標楷體"/>
          <w:bCs/>
          <w:sz w:val="22"/>
          <w:lang w:val="zh-TW"/>
        </w:rPr>
        <w:t>成長率係為當季較上季變動率轉換為年率。</w:t>
      </w:r>
    </w:p>
    <w:p w:rsidR="00861937" w:rsidRPr="003B1054" w:rsidRDefault="00FE7377" w:rsidP="00FE7377">
      <w:pPr>
        <w:tabs>
          <w:tab w:val="left" w:pos="6840"/>
        </w:tabs>
        <w:autoSpaceDE w:val="0"/>
        <w:autoSpaceDN w:val="0"/>
        <w:adjustRightInd w:val="0"/>
        <w:snapToGrid w:val="0"/>
        <w:spacing w:line="300" w:lineRule="exact"/>
        <w:jc w:val="both"/>
        <w:rPr>
          <w:rFonts w:eastAsia="標楷體"/>
          <w:bCs/>
          <w:sz w:val="22"/>
          <w:lang w:val="zh-TW"/>
        </w:rPr>
      </w:pPr>
      <w:r w:rsidRPr="00FD06D6">
        <w:rPr>
          <w:rFonts w:eastAsia="標楷體"/>
          <w:bCs/>
          <w:sz w:val="22"/>
          <w:lang w:val="zh-TW"/>
        </w:rPr>
        <w:t>資料來源：美國商務部、美國勞工部。</w:t>
      </w: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0"/>
    <w:bookmarkEnd w:id="61"/>
    <w:bookmarkEnd w:id="62"/>
    <w:bookmarkEnd w:id="63"/>
    <w:bookmarkEnd w:id="64"/>
    <w:bookmarkEnd w:id="65"/>
    <w:p w:rsidR="00086D57" w:rsidRPr="003B1054"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B1054" w:rsidRDefault="009F3ED4" w:rsidP="009C28BA">
      <w:pPr>
        <w:snapToGrid w:val="0"/>
        <w:spacing w:beforeLines="50" w:before="180" w:line="300" w:lineRule="auto"/>
        <w:ind w:leftChars="150" w:left="360" w:firstLineChars="200" w:firstLine="561"/>
        <w:jc w:val="both"/>
        <w:rPr>
          <w:rFonts w:eastAsia="標楷體"/>
          <w:sz w:val="28"/>
          <w:szCs w:val="28"/>
        </w:rPr>
      </w:pPr>
      <w:r w:rsidRPr="003B1054">
        <w:rPr>
          <w:rFonts w:eastAsia="標楷體"/>
          <w:b/>
          <w:kern w:val="0"/>
          <w:sz w:val="28"/>
          <w:szCs w:val="32"/>
          <w:lang w:val="zh-TW"/>
        </w:rPr>
        <w:br w:type="page"/>
      </w:r>
    </w:p>
    <w:p w:rsidR="00097098" w:rsidRPr="003B1054" w:rsidRDefault="00097098" w:rsidP="00097098">
      <w:pPr>
        <w:keepNext/>
        <w:spacing w:beforeLines="50" w:before="180" w:line="300" w:lineRule="auto"/>
        <w:ind w:rightChars="-25" w:right="-60"/>
        <w:outlineLvl w:val="2"/>
        <w:rPr>
          <w:rFonts w:eastAsia="標楷體"/>
          <w:b/>
          <w:bCs/>
          <w:kern w:val="0"/>
          <w:sz w:val="28"/>
          <w:szCs w:val="28"/>
        </w:rPr>
      </w:pPr>
      <w:bookmarkStart w:id="68" w:name="_Toc20842455"/>
      <w:bookmarkStart w:id="69" w:name="_Toc396817209"/>
      <w:bookmarkStart w:id="70" w:name="_Toc401923792"/>
      <w:bookmarkStart w:id="71" w:name="_Toc402171708"/>
      <w:r w:rsidRPr="003B1054">
        <w:rPr>
          <w:rFonts w:eastAsia="標楷體"/>
          <w:b/>
          <w:bCs/>
          <w:sz w:val="32"/>
          <w:szCs w:val="32"/>
        </w:rPr>
        <w:lastRenderedPageBreak/>
        <w:t>（二）歐元區</w:t>
      </w:r>
      <w:bookmarkEnd w:id="68"/>
    </w:p>
    <w:p w:rsidR="00815353" w:rsidRPr="00E57BF5" w:rsidRDefault="00815353" w:rsidP="00815353">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57BF5">
        <w:rPr>
          <w:rFonts w:eastAsia="標楷體" w:hint="eastAsia"/>
          <w:kern w:val="0"/>
          <w:sz w:val="28"/>
          <w:szCs w:val="28"/>
        </w:rPr>
        <w:t>歐盟統計局於今</w:t>
      </w:r>
      <w:r w:rsidRPr="00E57BF5">
        <w:rPr>
          <w:rFonts w:eastAsia="標楷體" w:hint="eastAsia"/>
          <w:kern w:val="0"/>
          <w:sz w:val="28"/>
          <w:szCs w:val="28"/>
        </w:rPr>
        <w:t>(2019)</w:t>
      </w:r>
      <w:r w:rsidRPr="00E57BF5">
        <w:rPr>
          <w:rFonts w:eastAsia="標楷體" w:hint="eastAsia"/>
          <w:kern w:val="0"/>
          <w:sz w:val="28"/>
          <w:szCs w:val="28"/>
        </w:rPr>
        <w:t>年</w:t>
      </w:r>
      <w:r w:rsidRPr="00E57BF5">
        <w:rPr>
          <w:rFonts w:eastAsia="標楷體" w:hint="eastAsia"/>
          <w:kern w:val="0"/>
          <w:sz w:val="28"/>
          <w:szCs w:val="28"/>
        </w:rPr>
        <w:t>9</w:t>
      </w:r>
      <w:r w:rsidRPr="00E57BF5">
        <w:rPr>
          <w:rFonts w:eastAsia="標楷體" w:hint="eastAsia"/>
          <w:kern w:val="0"/>
          <w:sz w:val="28"/>
          <w:szCs w:val="28"/>
        </w:rPr>
        <w:t>月</w:t>
      </w:r>
      <w:r w:rsidRPr="00E57BF5">
        <w:rPr>
          <w:rFonts w:eastAsia="標楷體" w:hint="eastAsia"/>
          <w:kern w:val="0"/>
          <w:sz w:val="28"/>
          <w:szCs w:val="28"/>
        </w:rPr>
        <w:t>6</w:t>
      </w:r>
      <w:r w:rsidRPr="00E57BF5">
        <w:rPr>
          <w:rFonts w:eastAsia="標楷體" w:hint="eastAsia"/>
          <w:kern w:val="0"/>
          <w:sz w:val="28"/>
          <w:szCs w:val="28"/>
        </w:rPr>
        <w:t>日公布第</w:t>
      </w:r>
      <w:r w:rsidRPr="00E57BF5">
        <w:rPr>
          <w:rFonts w:eastAsia="標楷體" w:hint="eastAsia"/>
          <w:kern w:val="0"/>
          <w:sz w:val="28"/>
          <w:szCs w:val="28"/>
        </w:rPr>
        <w:t>2</w:t>
      </w:r>
      <w:r w:rsidRPr="00E57BF5">
        <w:rPr>
          <w:rFonts w:eastAsia="標楷體" w:hint="eastAsia"/>
          <w:kern w:val="0"/>
          <w:sz w:val="28"/>
          <w:szCs w:val="28"/>
        </w:rPr>
        <w:t>季經濟成長率終值，歐元區</w:t>
      </w:r>
      <w:r w:rsidRPr="00E57BF5">
        <w:rPr>
          <w:rFonts w:eastAsia="標楷體" w:hint="eastAsia"/>
          <w:kern w:val="0"/>
          <w:sz w:val="28"/>
          <w:szCs w:val="28"/>
        </w:rPr>
        <w:t>19</w:t>
      </w:r>
      <w:r w:rsidRPr="00E57BF5">
        <w:rPr>
          <w:rFonts w:eastAsia="標楷體" w:hint="eastAsia"/>
          <w:kern w:val="0"/>
          <w:sz w:val="28"/>
          <w:szCs w:val="28"/>
        </w:rPr>
        <w:t>國及歐盟</w:t>
      </w:r>
      <w:r w:rsidRPr="00E57BF5">
        <w:rPr>
          <w:rFonts w:eastAsia="標楷體" w:hint="eastAsia"/>
          <w:kern w:val="0"/>
          <w:sz w:val="28"/>
          <w:szCs w:val="28"/>
        </w:rPr>
        <w:t>28</w:t>
      </w:r>
      <w:r w:rsidRPr="00E57BF5">
        <w:rPr>
          <w:rFonts w:eastAsia="標楷體" w:hint="eastAsia"/>
          <w:kern w:val="0"/>
          <w:sz w:val="28"/>
          <w:szCs w:val="28"/>
        </w:rPr>
        <w:t>國皆較上季成長</w:t>
      </w:r>
      <w:r w:rsidRPr="00E57BF5">
        <w:rPr>
          <w:rFonts w:eastAsia="標楷體" w:hint="eastAsia"/>
          <w:kern w:val="0"/>
          <w:sz w:val="28"/>
          <w:szCs w:val="28"/>
        </w:rPr>
        <w:t>0.2%</w:t>
      </w:r>
      <w:r w:rsidRPr="00E57BF5">
        <w:rPr>
          <w:rFonts w:eastAsia="標楷體" w:hint="eastAsia"/>
          <w:kern w:val="0"/>
          <w:sz w:val="28"/>
          <w:szCs w:val="28"/>
        </w:rPr>
        <w:t>，與上</w:t>
      </w:r>
      <w:r w:rsidRPr="00E57BF5">
        <w:rPr>
          <w:rFonts w:eastAsia="標楷體" w:hint="eastAsia"/>
          <w:kern w:val="0"/>
          <w:sz w:val="28"/>
          <w:szCs w:val="28"/>
        </w:rPr>
        <w:t>(2018)</w:t>
      </w:r>
      <w:r>
        <w:rPr>
          <w:rFonts w:eastAsia="標楷體" w:hint="eastAsia"/>
          <w:kern w:val="0"/>
          <w:sz w:val="28"/>
          <w:szCs w:val="28"/>
        </w:rPr>
        <w:t>年同期相比，</w:t>
      </w:r>
      <w:r w:rsidRPr="00E57BF5">
        <w:rPr>
          <w:rFonts w:eastAsia="標楷體" w:hint="eastAsia"/>
          <w:kern w:val="0"/>
          <w:sz w:val="28"/>
          <w:szCs w:val="28"/>
        </w:rPr>
        <w:t>分別成長</w:t>
      </w:r>
      <w:r w:rsidRPr="00E57BF5">
        <w:rPr>
          <w:rFonts w:eastAsia="標楷體" w:hint="eastAsia"/>
          <w:kern w:val="0"/>
          <w:sz w:val="28"/>
          <w:szCs w:val="28"/>
        </w:rPr>
        <w:t>1.2%</w:t>
      </w:r>
      <w:r w:rsidRPr="00E57BF5">
        <w:rPr>
          <w:rFonts w:eastAsia="標楷體" w:hint="eastAsia"/>
          <w:kern w:val="0"/>
          <w:sz w:val="28"/>
          <w:szCs w:val="28"/>
        </w:rPr>
        <w:t>及</w:t>
      </w:r>
      <w:r w:rsidRPr="00E57BF5">
        <w:rPr>
          <w:rFonts w:eastAsia="標楷體" w:hint="eastAsia"/>
          <w:kern w:val="0"/>
          <w:sz w:val="28"/>
          <w:szCs w:val="28"/>
        </w:rPr>
        <w:t>1.4%</w:t>
      </w:r>
      <w:r>
        <w:rPr>
          <w:rFonts w:eastAsia="標楷體" w:hint="eastAsia"/>
          <w:kern w:val="0"/>
          <w:sz w:val="28"/>
          <w:szCs w:val="28"/>
        </w:rPr>
        <w:t>。其中，歐元區家計單位最終消費支出</w:t>
      </w:r>
      <w:r w:rsidRPr="00E57BF5">
        <w:rPr>
          <w:rFonts w:eastAsia="標楷體" w:hint="eastAsia"/>
          <w:kern w:val="0"/>
          <w:sz w:val="28"/>
          <w:szCs w:val="28"/>
        </w:rPr>
        <w:t>增加</w:t>
      </w:r>
      <w:r w:rsidRPr="00E57BF5">
        <w:rPr>
          <w:rFonts w:eastAsia="標楷體" w:hint="eastAsia"/>
          <w:kern w:val="0"/>
          <w:sz w:val="28"/>
          <w:szCs w:val="28"/>
        </w:rPr>
        <w:t>1.2%</w:t>
      </w:r>
      <w:r w:rsidRPr="00E57BF5">
        <w:rPr>
          <w:rFonts w:eastAsia="標楷體" w:hint="eastAsia"/>
          <w:kern w:val="0"/>
          <w:sz w:val="28"/>
          <w:szCs w:val="28"/>
        </w:rPr>
        <w:t>；政府最終消費支出增加</w:t>
      </w:r>
      <w:r w:rsidRPr="00E57BF5">
        <w:rPr>
          <w:rFonts w:eastAsia="標楷體" w:hint="eastAsia"/>
          <w:kern w:val="0"/>
          <w:sz w:val="28"/>
          <w:szCs w:val="28"/>
        </w:rPr>
        <w:t>1.3%</w:t>
      </w:r>
      <w:r w:rsidR="0027559F">
        <w:rPr>
          <w:rFonts w:eastAsia="標楷體" w:hint="eastAsia"/>
          <w:kern w:val="0"/>
          <w:sz w:val="28"/>
          <w:szCs w:val="28"/>
        </w:rPr>
        <w:t>，</w:t>
      </w:r>
      <w:r w:rsidRPr="00E57BF5">
        <w:rPr>
          <w:rFonts w:eastAsia="標楷體" w:hint="eastAsia"/>
          <w:kern w:val="0"/>
          <w:sz w:val="28"/>
          <w:szCs w:val="28"/>
        </w:rPr>
        <w:t>固定資本形成增加</w:t>
      </w:r>
      <w:r w:rsidRPr="00E57BF5">
        <w:rPr>
          <w:rFonts w:eastAsia="標楷體" w:hint="eastAsia"/>
          <w:kern w:val="0"/>
          <w:sz w:val="28"/>
          <w:szCs w:val="28"/>
        </w:rPr>
        <w:t>2.8%</w:t>
      </w:r>
      <w:r w:rsidR="0027559F">
        <w:rPr>
          <w:rFonts w:eastAsia="標楷體" w:hint="eastAsia"/>
          <w:kern w:val="0"/>
          <w:sz w:val="28"/>
          <w:szCs w:val="28"/>
        </w:rPr>
        <w:t>，</w:t>
      </w:r>
      <w:r w:rsidRPr="00E57BF5">
        <w:rPr>
          <w:rFonts w:eastAsia="標楷體" w:hint="eastAsia"/>
          <w:kern w:val="0"/>
          <w:sz w:val="28"/>
          <w:szCs w:val="28"/>
        </w:rPr>
        <w:t>出口及進口分別成長</w:t>
      </w:r>
      <w:r w:rsidRPr="00E57BF5">
        <w:rPr>
          <w:rFonts w:eastAsia="標楷體" w:hint="eastAsia"/>
          <w:kern w:val="0"/>
          <w:sz w:val="28"/>
          <w:szCs w:val="28"/>
        </w:rPr>
        <w:t>2.4</w:t>
      </w:r>
      <w:r w:rsidRPr="00E57BF5">
        <w:rPr>
          <w:rFonts w:eastAsia="標楷體" w:hint="eastAsia"/>
          <w:kern w:val="0"/>
          <w:sz w:val="28"/>
          <w:szCs w:val="28"/>
        </w:rPr>
        <w:t>％及</w:t>
      </w:r>
      <w:r w:rsidRPr="00E57BF5">
        <w:rPr>
          <w:rFonts w:eastAsia="標楷體" w:hint="eastAsia"/>
          <w:kern w:val="0"/>
          <w:sz w:val="28"/>
          <w:szCs w:val="28"/>
        </w:rPr>
        <w:t>2.6</w:t>
      </w:r>
      <w:r w:rsidRPr="00E57BF5">
        <w:rPr>
          <w:rFonts w:eastAsia="標楷體" w:hint="eastAsia"/>
          <w:kern w:val="0"/>
          <w:sz w:val="28"/>
          <w:szCs w:val="28"/>
        </w:rPr>
        <w:t>％。</w:t>
      </w:r>
    </w:p>
    <w:p w:rsidR="00815353" w:rsidRPr="00E57BF5" w:rsidRDefault="00815353" w:rsidP="00815353">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57BF5">
        <w:rPr>
          <w:rFonts w:eastAsia="標楷體"/>
          <w:kern w:val="0"/>
          <w:sz w:val="28"/>
          <w:szCs w:val="28"/>
        </w:rPr>
        <w:t>今年</w:t>
      </w:r>
      <w:r w:rsidRPr="00E57BF5">
        <w:rPr>
          <w:rFonts w:eastAsia="標楷體" w:hint="eastAsia"/>
          <w:kern w:val="0"/>
          <w:sz w:val="28"/>
          <w:szCs w:val="28"/>
        </w:rPr>
        <w:t>7</w:t>
      </w:r>
      <w:r w:rsidRPr="00E57BF5">
        <w:rPr>
          <w:rFonts w:eastAsia="標楷體"/>
          <w:kern w:val="0"/>
          <w:sz w:val="28"/>
          <w:szCs w:val="28"/>
        </w:rPr>
        <w:t>月歐元區出口額為</w:t>
      </w:r>
      <w:r w:rsidRPr="00E57BF5">
        <w:rPr>
          <w:rFonts w:eastAsia="標楷體" w:hint="eastAsia"/>
          <w:kern w:val="0"/>
          <w:sz w:val="28"/>
          <w:szCs w:val="28"/>
        </w:rPr>
        <w:t>2</w:t>
      </w:r>
      <w:r w:rsidRPr="00E57BF5">
        <w:rPr>
          <w:rFonts w:eastAsia="標楷體"/>
          <w:kern w:val="0"/>
          <w:sz w:val="28"/>
          <w:szCs w:val="28"/>
        </w:rPr>
        <w:t>,</w:t>
      </w:r>
      <w:r w:rsidRPr="00E57BF5">
        <w:rPr>
          <w:rFonts w:eastAsia="標楷體" w:hint="eastAsia"/>
          <w:kern w:val="0"/>
          <w:sz w:val="28"/>
          <w:szCs w:val="28"/>
        </w:rPr>
        <w:t>065</w:t>
      </w:r>
      <w:r w:rsidRPr="00E57BF5">
        <w:rPr>
          <w:rFonts w:eastAsia="標楷體"/>
          <w:kern w:val="0"/>
          <w:sz w:val="28"/>
          <w:szCs w:val="28"/>
        </w:rPr>
        <w:t>億歐元，較上年同月</w:t>
      </w:r>
      <w:r w:rsidRPr="00E57BF5">
        <w:rPr>
          <w:rFonts w:eastAsia="標楷體" w:hint="eastAsia"/>
          <w:kern w:val="0"/>
          <w:sz w:val="28"/>
          <w:szCs w:val="28"/>
        </w:rPr>
        <w:t>增加</w:t>
      </w:r>
      <w:r w:rsidRPr="00E57BF5">
        <w:rPr>
          <w:rFonts w:eastAsia="標楷體" w:hint="eastAsia"/>
          <w:kern w:val="0"/>
          <w:sz w:val="28"/>
          <w:szCs w:val="28"/>
        </w:rPr>
        <w:t>6.2</w:t>
      </w:r>
      <w:r w:rsidRPr="00E57BF5">
        <w:rPr>
          <w:rFonts w:eastAsia="標楷體"/>
          <w:kern w:val="0"/>
          <w:sz w:val="28"/>
          <w:szCs w:val="28"/>
        </w:rPr>
        <w:t>%</w:t>
      </w:r>
      <w:r w:rsidRPr="00E57BF5">
        <w:rPr>
          <w:rFonts w:eastAsia="標楷體"/>
          <w:kern w:val="0"/>
          <w:sz w:val="28"/>
          <w:szCs w:val="28"/>
        </w:rPr>
        <w:t>，進口額為</w:t>
      </w:r>
      <w:r w:rsidRPr="00E57BF5">
        <w:rPr>
          <w:rFonts w:eastAsia="標楷體"/>
          <w:kern w:val="0"/>
          <w:sz w:val="28"/>
          <w:szCs w:val="28"/>
        </w:rPr>
        <w:t>1,</w:t>
      </w:r>
      <w:r w:rsidRPr="00E57BF5">
        <w:rPr>
          <w:rFonts w:eastAsia="標楷體" w:hint="eastAsia"/>
          <w:kern w:val="0"/>
          <w:sz w:val="28"/>
          <w:szCs w:val="28"/>
        </w:rPr>
        <w:t>817</w:t>
      </w:r>
      <w:r w:rsidRPr="00E57BF5">
        <w:rPr>
          <w:rFonts w:eastAsia="標楷體"/>
          <w:kern w:val="0"/>
          <w:sz w:val="28"/>
          <w:szCs w:val="28"/>
        </w:rPr>
        <w:t>億歐元，</w:t>
      </w:r>
      <w:r w:rsidRPr="00E57BF5">
        <w:rPr>
          <w:rFonts w:eastAsia="標楷體" w:hint="eastAsia"/>
          <w:kern w:val="0"/>
          <w:sz w:val="28"/>
          <w:szCs w:val="28"/>
        </w:rPr>
        <w:t>增加</w:t>
      </w:r>
      <w:r w:rsidRPr="00E57BF5">
        <w:rPr>
          <w:rFonts w:eastAsia="標楷體" w:hint="eastAsia"/>
          <w:kern w:val="0"/>
          <w:sz w:val="28"/>
          <w:szCs w:val="28"/>
        </w:rPr>
        <w:t>2.3</w:t>
      </w:r>
      <w:r w:rsidRPr="00E57BF5">
        <w:rPr>
          <w:rFonts w:eastAsia="標楷體"/>
          <w:kern w:val="0"/>
          <w:sz w:val="28"/>
          <w:szCs w:val="28"/>
        </w:rPr>
        <w:t>%</w:t>
      </w:r>
      <w:r w:rsidRPr="00E57BF5">
        <w:rPr>
          <w:rFonts w:eastAsia="標楷體"/>
          <w:kern w:val="0"/>
          <w:sz w:val="28"/>
          <w:szCs w:val="28"/>
        </w:rPr>
        <w:t>，貿易出超為</w:t>
      </w:r>
      <w:r w:rsidRPr="00E57BF5">
        <w:rPr>
          <w:rFonts w:eastAsia="標楷體" w:hint="eastAsia"/>
          <w:kern w:val="0"/>
          <w:sz w:val="28"/>
          <w:szCs w:val="28"/>
        </w:rPr>
        <w:t>248</w:t>
      </w:r>
      <w:r w:rsidRPr="00E57BF5">
        <w:rPr>
          <w:rFonts w:eastAsia="標楷體"/>
          <w:kern w:val="0"/>
          <w:sz w:val="28"/>
          <w:szCs w:val="28"/>
        </w:rPr>
        <w:t>億歐元；工業生產較上月</w:t>
      </w:r>
      <w:r w:rsidRPr="00E57BF5">
        <w:rPr>
          <w:rFonts w:eastAsia="標楷體" w:hint="eastAsia"/>
          <w:kern w:val="0"/>
          <w:sz w:val="28"/>
          <w:szCs w:val="28"/>
        </w:rPr>
        <w:t>減少</w:t>
      </w:r>
      <w:r w:rsidRPr="00E57BF5">
        <w:rPr>
          <w:rFonts w:eastAsia="標楷體" w:hint="eastAsia"/>
          <w:kern w:val="0"/>
          <w:sz w:val="28"/>
          <w:szCs w:val="28"/>
        </w:rPr>
        <w:t>0.4</w:t>
      </w:r>
      <w:r w:rsidRPr="00E57BF5">
        <w:rPr>
          <w:rFonts w:eastAsia="標楷體"/>
          <w:kern w:val="0"/>
          <w:sz w:val="28"/>
          <w:szCs w:val="28"/>
        </w:rPr>
        <w:t>%</w:t>
      </w:r>
      <w:r w:rsidRPr="00E57BF5">
        <w:rPr>
          <w:rFonts w:eastAsia="標楷體"/>
          <w:kern w:val="0"/>
          <w:sz w:val="28"/>
          <w:szCs w:val="28"/>
        </w:rPr>
        <w:t>；失業率為</w:t>
      </w:r>
      <w:r w:rsidRPr="00E57BF5">
        <w:rPr>
          <w:rFonts w:eastAsia="標楷體"/>
          <w:kern w:val="0"/>
          <w:sz w:val="28"/>
          <w:szCs w:val="28"/>
        </w:rPr>
        <w:t>7.</w:t>
      </w:r>
      <w:r w:rsidRPr="00E57BF5">
        <w:rPr>
          <w:rFonts w:eastAsia="標楷體" w:hint="eastAsia"/>
          <w:kern w:val="0"/>
          <w:sz w:val="28"/>
          <w:szCs w:val="28"/>
        </w:rPr>
        <w:t>5%</w:t>
      </w:r>
      <w:r w:rsidRPr="00E57BF5">
        <w:rPr>
          <w:rFonts w:eastAsia="標楷體"/>
          <w:kern w:val="0"/>
          <w:sz w:val="28"/>
          <w:szCs w:val="28"/>
        </w:rPr>
        <w:t>；今年</w:t>
      </w:r>
      <w:r w:rsidRPr="00E57BF5">
        <w:rPr>
          <w:rFonts w:eastAsia="標楷體" w:hint="eastAsia"/>
          <w:kern w:val="0"/>
          <w:sz w:val="28"/>
          <w:szCs w:val="28"/>
        </w:rPr>
        <w:t>8</w:t>
      </w:r>
      <w:r w:rsidRPr="00E57BF5">
        <w:rPr>
          <w:rFonts w:eastAsia="標楷體"/>
          <w:kern w:val="0"/>
          <w:sz w:val="28"/>
          <w:szCs w:val="28"/>
        </w:rPr>
        <w:t>月消費者物價上漲</w:t>
      </w:r>
      <w:r w:rsidRPr="00E57BF5">
        <w:rPr>
          <w:rFonts w:eastAsia="標楷體"/>
          <w:kern w:val="0"/>
          <w:sz w:val="28"/>
          <w:szCs w:val="28"/>
        </w:rPr>
        <w:t>1.</w:t>
      </w:r>
      <w:r w:rsidRPr="00E57BF5">
        <w:rPr>
          <w:rFonts w:eastAsia="標楷體" w:hint="eastAsia"/>
          <w:kern w:val="0"/>
          <w:sz w:val="28"/>
          <w:szCs w:val="28"/>
        </w:rPr>
        <w:t>0%</w:t>
      </w:r>
      <w:r w:rsidRPr="00E57BF5">
        <w:rPr>
          <w:rFonts w:eastAsia="標楷體"/>
          <w:kern w:val="0"/>
          <w:sz w:val="28"/>
          <w:szCs w:val="28"/>
        </w:rPr>
        <w:t>。另</w:t>
      </w:r>
      <w:r w:rsidRPr="00E57BF5">
        <w:rPr>
          <w:rFonts w:eastAsia="標楷體" w:hint="eastAsia"/>
          <w:kern w:val="0"/>
          <w:sz w:val="28"/>
          <w:szCs w:val="28"/>
        </w:rPr>
        <w:t xml:space="preserve">IHS </w:t>
      </w:r>
      <w:r w:rsidRPr="00E57BF5">
        <w:rPr>
          <w:rFonts w:eastAsia="標楷體"/>
          <w:kern w:val="0"/>
          <w:sz w:val="28"/>
          <w:szCs w:val="28"/>
        </w:rPr>
        <w:t>Markit</w:t>
      </w:r>
      <w:r w:rsidRPr="00E57BF5">
        <w:rPr>
          <w:rFonts w:eastAsia="標楷體"/>
          <w:kern w:val="0"/>
          <w:sz w:val="28"/>
          <w:szCs w:val="28"/>
        </w:rPr>
        <w:t>公布今年</w:t>
      </w:r>
      <w:r w:rsidRPr="00E57BF5">
        <w:rPr>
          <w:rFonts w:eastAsia="標楷體" w:hint="eastAsia"/>
          <w:kern w:val="0"/>
          <w:sz w:val="28"/>
          <w:szCs w:val="28"/>
        </w:rPr>
        <w:t>8</w:t>
      </w:r>
      <w:r w:rsidRPr="00E57BF5">
        <w:rPr>
          <w:rFonts w:eastAsia="標楷體"/>
          <w:kern w:val="0"/>
          <w:sz w:val="28"/>
          <w:szCs w:val="28"/>
        </w:rPr>
        <w:t>月歐元區綜合採購經理人指數</w:t>
      </w:r>
      <w:r w:rsidRPr="00E57BF5">
        <w:rPr>
          <w:rFonts w:eastAsia="標楷體"/>
          <w:kern w:val="0"/>
          <w:sz w:val="28"/>
          <w:szCs w:val="28"/>
        </w:rPr>
        <w:t>(Composite PMI)</w:t>
      </w:r>
      <w:r w:rsidRPr="00E57BF5">
        <w:rPr>
          <w:rFonts w:eastAsia="標楷體" w:hint="eastAsia"/>
          <w:kern w:val="0"/>
          <w:sz w:val="28"/>
          <w:szCs w:val="28"/>
        </w:rPr>
        <w:t>51.9</w:t>
      </w:r>
      <w:r w:rsidRPr="00E57BF5">
        <w:rPr>
          <w:rFonts w:eastAsia="標楷體"/>
          <w:kern w:val="0"/>
          <w:sz w:val="28"/>
          <w:szCs w:val="28"/>
        </w:rPr>
        <w:t>，較上月</w:t>
      </w:r>
      <w:r w:rsidRPr="00E57BF5">
        <w:rPr>
          <w:rFonts w:eastAsia="標楷體" w:hint="eastAsia"/>
          <w:kern w:val="0"/>
          <w:sz w:val="28"/>
          <w:szCs w:val="28"/>
        </w:rPr>
        <w:t>增加</w:t>
      </w:r>
      <w:r w:rsidRPr="00E57BF5">
        <w:rPr>
          <w:rFonts w:eastAsia="標楷體" w:hint="eastAsia"/>
          <w:kern w:val="0"/>
          <w:sz w:val="28"/>
          <w:szCs w:val="28"/>
        </w:rPr>
        <w:t>0.4</w:t>
      </w:r>
      <w:r w:rsidRPr="00E57BF5">
        <w:rPr>
          <w:rFonts w:eastAsia="標楷體"/>
          <w:kern w:val="0"/>
          <w:sz w:val="28"/>
          <w:szCs w:val="28"/>
        </w:rPr>
        <w:t>。</w:t>
      </w:r>
    </w:p>
    <w:p w:rsidR="00FB20FA" w:rsidRDefault="00815353" w:rsidP="00815353">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57BF5">
        <w:rPr>
          <w:rFonts w:eastAsia="標楷體" w:hint="eastAsia"/>
          <w:kern w:val="0"/>
          <w:sz w:val="28"/>
          <w:szCs w:val="28"/>
        </w:rPr>
        <w:t>歐洲央行於今年</w:t>
      </w:r>
      <w:r w:rsidRPr="00E57BF5">
        <w:rPr>
          <w:rFonts w:eastAsia="標楷體" w:hint="eastAsia"/>
          <w:kern w:val="0"/>
          <w:sz w:val="28"/>
          <w:szCs w:val="28"/>
        </w:rPr>
        <w:t>9</w:t>
      </w:r>
      <w:r w:rsidRPr="00E57BF5">
        <w:rPr>
          <w:rFonts w:eastAsia="標楷體" w:hint="eastAsia"/>
          <w:kern w:val="0"/>
          <w:sz w:val="28"/>
          <w:szCs w:val="28"/>
        </w:rPr>
        <w:t>月</w:t>
      </w:r>
      <w:r w:rsidRPr="00E57BF5">
        <w:rPr>
          <w:rFonts w:eastAsia="標楷體" w:hint="eastAsia"/>
          <w:kern w:val="0"/>
          <w:sz w:val="28"/>
          <w:szCs w:val="28"/>
        </w:rPr>
        <w:t>12</w:t>
      </w:r>
      <w:r w:rsidRPr="00E57BF5">
        <w:rPr>
          <w:rFonts w:eastAsia="標楷體" w:hint="eastAsia"/>
          <w:kern w:val="0"/>
          <w:sz w:val="28"/>
          <w:szCs w:val="28"/>
        </w:rPr>
        <w:t>日決策會議後宣布，央行存款利率調降</w:t>
      </w:r>
      <w:r w:rsidRPr="00E57BF5">
        <w:rPr>
          <w:rFonts w:eastAsia="標楷體" w:hint="eastAsia"/>
          <w:kern w:val="0"/>
          <w:sz w:val="28"/>
          <w:szCs w:val="28"/>
        </w:rPr>
        <w:t>0.1</w:t>
      </w:r>
      <w:r>
        <w:rPr>
          <w:rFonts w:eastAsia="標楷體" w:hint="eastAsia"/>
          <w:kern w:val="0"/>
          <w:sz w:val="28"/>
          <w:szCs w:val="28"/>
        </w:rPr>
        <w:t>個</w:t>
      </w:r>
      <w:r w:rsidRPr="00E57BF5">
        <w:rPr>
          <w:rFonts w:eastAsia="標楷體" w:hint="eastAsia"/>
          <w:kern w:val="0"/>
          <w:sz w:val="28"/>
          <w:szCs w:val="28"/>
        </w:rPr>
        <w:t>百分點至負</w:t>
      </w:r>
      <w:r w:rsidRPr="00E57BF5">
        <w:rPr>
          <w:rFonts w:eastAsia="標楷體" w:hint="eastAsia"/>
          <w:kern w:val="0"/>
          <w:sz w:val="28"/>
          <w:szCs w:val="28"/>
        </w:rPr>
        <w:t>0.5%</w:t>
      </w:r>
      <w:r w:rsidRPr="00E57BF5">
        <w:rPr>
          <w:rFonts w:eastAsia="標楷體" w:hint="eastAsia"/>
          <w:kern w:val="0"/>
          <w:sz w:val="28"/>
          <w:szCs w:val="28"/>
        </w:rPr>
        <w:t>，在歐元區物價上漲率穩定收斂至</w:t>
      </w:r>
      <w:r w:rsidRPr="00E57BF5">
        <w:rPr>
          <w:rFonts w:eastAsia="標楷體" w:hint="eastAsia"/>
          <w:kern w:val="0"/>
          <w:sz w:val="28"/>
          <w:szCs w:val="28"/>
        </w:rPr>
        <w:t>2%</w:t>
      </w:r>
      <w:r w:rsidRPr="00E57BF5">
        <w:rPr>
          <w:rFonts w:eastAsia="標楷體" w:hint="eastAsia"/>
          <w:kern w:val="0"/>
          <w:sz w:val="28"/>
          <w:szCs w:val="28"/>
        </w:rPr>
        <w:t>之前，將維持低利率水平；另</w:t>
      </w:r>
      <w:r>
        <w:rPr>
          <w:rFonts w:eastAsia="標楷體" w:hint="eastAsia"/>
          <w:kern w:val="0"/>
          <w:sz w:val="28"/>
          <w:szCs w:val="28"/>
        </w:rPr>
        <w:t>將</w:t>
      </w:r>
      <w:r w:rsidRPr="00E57BF5">
        <w:rPr>
          <w:rFonts w:eastAsia="標楷體" w:hint="eastAsia"/>
          <w:kern w:val="0"/>
          <w:sz w:val="28"/>
          <w:szCs w:val="28"/>
        </w:rPr>
        <w:t>於</w:t>
      </w:r>
      <w:r>
        <w:rPr>
          <w:rFonts w:eastAsia="標楷體" w:hint="eastAsia"/>
          <w:kern w:val="0"/>
          <w:sz w:val="28"/>
          <w:szCs w:val="28"/>
        </w:rPr>
        <w:t>今年</w:t>
      </w:r>
      <w:r w:rsidRPr="00E57BF5">
        <w:rPr>
          <w:rFonts w:eastAsia="標楷體" w:hint="eastAsia"/>
          <w:kern w:val="0"/>
          <w:sz w:val="28"/>
          <w:szCs w:val="28"/>
        </w:rPr>
        <w:t>11</w:t>
      </w:r>
      <w:r w:rsidRPr="00E57BF5">
        <w:rPr>
          <w:rFonts w:eastAsia="標楷體" w:hint="eastAsia"/>
          <w:kern w:val="0"/>
          <w:sz w:val="28"/>
          <w:szCs w:val="28"/>
        </w:rPr>
        <w:t>月</w:t>
      </w:r>
      <w:r w:rsidRPr="00E57BF5">
        <w:rPr>
          <w:rFonts w:eastAsia="標楷體" w:hint="eastAsia"/>
          <w:kern w:val="0"/>
          <w:sz w:val="28"/>
          <w:szCs w:val="28"/>
        </w:rPr>
        <w:t>1</w:t>
      </w:r>
      <w:r w:rsidRPr="00E57BF5">
        <w:rPr>
          <w:rFonts w:eastAsia="標楷體" w:hint="eastAsia"/>
          <w:kern w:val="0"/>
          <w:sz w:val="28"/>
          <w:szCs w:val="28"/>
        </w:rPr>
        <w:t>日起再度啟動量化寬鬆</w:t>
      </w:r>
      <w:r w:rsidRPr="00E57BF5">
        <w:rPr>
          <w:rFonts w:eastAsia="標楷體" w:hint="eastAsia"/>
          <w:kern w:val="0"/>
          <w:sz w:val="28"/>
          <w:szCs w:val="28"/>
        </w:rPr>
        <w:t>(QE)</w:t>
      </w:r>
      <w:proofErr w:type="gramStart"/>
      <w:r w:rsidRPr="00E57BF5">
        <w:rPr>
          <w:rFonts w:eastAsia="標楷體" w:hint="eastAsia"/>
          <w:kern w:val="0"/>
          <w:sz w:val="28"/>
          <w:szCs w:val="28"/>
        </w:rPr>
        <w:t>購債計畫</w:t>
      </w:r>
      <w:proofErr w:type="gramEnd"/>
      <w:r w:rsidRPr="00E57BF5">
        <w:rPr>
          <w:rFonts w:eastAsia="標楷體" w:hint="eastAsia"/>
          <w:kern w:val="0"/>
          <w:sz w:val="28"/>
          <w:szCs w:val="28"/>
        </w:rPr>
        <w:t>，每月規模為</w:t>
      </w:r>
      <w:r w:rsidRPr="00E57BF5">
        <w:rPr>
          <w:rFonts w:eastAsia="標楷體" w:hint="eastAsia"/>
          <w:kern w:val="0"/>
          <w:sz w:val="28"/>
          <w:szCs w:val="28"/>
        </w:rPr>
        <w:t>200</w:t>
      </w:r>
      <w:r w:rsidRPr="00E57BF5">
        <w:rPr>
          <w:rFonts w:eastAsia="標楷體" w:hint="eastAsia"/>
          <w:kern w:val="0"/>
          <w:sz w:val="28"/>
          <w:szCs w:val="28"/>
        </w:rPr>
        <w:t>億歐元，且未設</w:t>
      </w:r>
      <w:r w:rsidR="0027559F">
        <w:rPr>
          <w:rFonts w:eastAsia="標楷體" w:hint="eastAsia"/>
          <w:kern w:val="0"/>
          <w:sz w:val="28"/>
          <w:szCs w:val="28"/>
        </w:rPr>
        <w:t>定</w:t>
      </w:r>
      <w:r w:rsidRPr="00E57BF5">
        <w:rPr>
          <w:rFonts w:eastAsia="標楷體" w:hint="eastAsia"/>
          <w:kern w:val="0"/>
          <w:sz w:val="28"/>
          <w:szCs w:val="28"/>
        </w:rPr>
        <w:t>結束日期。</w:t>
      </w:r>
    </w:p>
    <w:p w:rsidR="00097098" w:rsidRPr="003B1054" w:rsidRDefault="00097098" w:rsidP="005F5A3D">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A358F9" w:rsidRPr="003B1054" w:rsidRDefault="00A358F9">
      <w:pPr>
        <w:widowControl/>
        <w:rPr>
          <w:rFonts w:eastAsia="標楷體"/>
          <w:b/>
          <w:bCs/>
          <w:sz w:val="28"/>
        </w:rPr>
      </w:pPr>
      <w:r w:rsidRPr="003B1054">
        <w:rPr>
          <w:rFonts w:eastAsia="標楷體"/>
          <w:b/>
          <w:bCs/>
          <w:sz w:val="28"/>
        </w:rPr>
        <w:br w:type="page"/>
      </w:r>
    </w:p>
    <w:p w:rsidR="00815353" w:rsidRPr="00E57BF5" w:rsidRDefault="00815353" w:rsidP="00815353">
      <w:pPr>
        <w:widowControl/>
        <w:adjustRightInd w:val="0"/>
        <w:snapToGrid w:val="0"/>
        <w:spacing w:line="300" w:lineRule="auto"/>
        <w:ind w:firstLineChars="200" w:firstLine="561"/>
        <w:jc w:val="center"/>
        <w:rPr>
          <w:rFonts w:eastAsia="標楷體"/>
          <w:b/>
          <w:bCs/>
          <w:sz w:val="28"/>
        </w:rPr>
      </w:pPr>
      <w:bookmarkStart w:id="72" w:name="_Toc402171709"/>
      <w:bookmarkEnd w:id="69"/>
      <w:bookmarkEnd w:id="70"/>
      <w:bookmarkEnd w:id="71"/>
      <w:r w:rsidRPr="00E57BF5">
        <w:rPr>
          <w:rFonts w:eastAsia="標楷體"/>
          <w:b/>
          <w:bCs/>
          <w:sz w:val="28"/>
        </w:rPr>
        <w:lastRenderedPageBreak/>
        <w:t>表</w:t>
      </w:r>
      <w:r w:rsidRPr="00E57BF5">
        <w:rPr>
          <w:rFonts w:eastAsia="標楷體"/>
          <w:b/>
          <w:bCs/>
          <w:sz w:val="28"/>
        </w:rPr>
        <w:t xml:space="preserve">1-2  </w:t>
      </w:r>
      <w:r w:rsidRPr="00E57BF5">
        <w:rPr>
          <w:rFonts w:eastAsia="標楷體"/>
          <w:b/>
          <w:bCs/>
          <w:sz w:val="28"/>
        </w:rPr>
        <w:t>歐元區重要經濟指標</w:t>
      </w:r>
    </w:p>
    <w:p w:rsidR="00815353" w:rsidRPr="00E57BF5" w:rsidRDefault="00815353" w:rsidP="00815353">
      <w:pPr>
        <w:wordWrap w:val="0"/>
        <w:snapToGrid w:val="0"/>
        <w:ind w:rightChars="13" w:right="31"/>
        <w:jc w:val="right"/>
        <w:rPr>
          <w:rFonts w:eastAsia="標楷體"/>
          <w:sz w:val="22"/>
        </w:rPr>
      </w:pPr>
      <w:r w:rsidRPr="00E57BF5">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815353" w:rsidRPr="00E57BF5" w:rsidTr="00C27E88">
        <w:trPr>
          <w:cantSplit/>
          <w:jc w:val="center"/>
        </w:trPr>
        <w:tc>
          <w:tcPr>
            <w:tcW w:w="896" w:type="dxa"/>
            <w:vMerge w:val="restart"/>
            <w:tcBorders>
              <w:top w:val="single" w:sz="6" w:space="0" w:color="auto"/>
              <w:left w:val="nil"/>
              <w:right w:val="single" w:sz="6" w:space="0" w:color="auto"/>
            </w:tcBorders>
            <w:shd w:val="clear" w:color="auto" w:fill="auto"/>
            <w:vAlign w:val="center"/>
          </w:tcPr>
          <w:p w:rsidR="00815353" w:rsidRPr="00E57BF5" w:rsidRDefault="00815353" w:rsidP="00C27E8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E57BF5">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實質</w:t>
            </w:r>
          </w:p>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工業</w:t>
            </w:r>
          </w:p>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貿</w:t>
            </w:r>
            <w:r w:rsidRPr="00E57BF5">
              <w:rPr>
                <w:rFonts w:eastAsia="標楷體"/>
                <w:sz w:val="22"/>
              </w:rPr>
              <w:t xml:space="preserve">   </w:t>
            </w:r>
            <w:r w:rsidRPr="00E57BF5">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消費者</w:t>
            </w:r>
          </w:p>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失業率</w:t>
            </w:r>
          </w:p>
        </w:tc>
      </w:tr>
      <w:tr w:rsidR="00815353" w:rsidRPr="00E57BF5" w:rsidTr="00C27E88">
        <w:trPr>
          <w:cantSplit/>
          <w:trHeight w:val="284"/>
          <w:jc w:val="center"/>
        </w:trPr>
        <w:tc>
          <w:tcPr>
            <w:tcW w:w="896" w:type="dxa"/>
            <w:vMerge/>
            <w:tcBorders>
              <w:left w:val="nil"/>
              <w:right w:val="single" w:sz="6" w:space="0" w:color="auto"/>
            </w:tcBorders>
            <w:shd w:val="clear" w:color="auto" w:fill="00FFFF"/>
          </w:tcPr>
          <w:p w:rsidR="00815353" w:rsidRPr="00E57BF5" w:rsidRDefault="00815353" w:rsidP="00C27E8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出入超</w:t>
            </w:r>
          </w:p>
        </w:tc>
        <w:tc>
          <w:tcPr>
            <w:tcW w:w="854" w:type="dxa"/>
            <w:vMerge/>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815353" w:rsidRPr="00E57BF5" w:rsidRDefault="00815353" w:rsidP="00C27E88">
            <w:pPr>
              <w:autoSpaceDE w:val="0"/>
              <w:autoSpaceDN w:val="0"/>
              <w:adjustRightInd w:val="0"/>
              <w:snapToGrid w:val="0"/>
              <w:spacing w:line="240" w:lineRule="atLeast"/>
              <w:jc w:val="both"/>
              <w:rPr>
                <w:rFonts w:eastAsia="標楷體"/>
                <w:sz w:val="22"/>
              </w:rPr>
            </w:pPr>
          </w:p>
        </w:tc>
      </w:tr>
      <w:tr w:rsidR="00815353" w:rsidRPr="00E57BF5" w:rsidTr="00C27E88">
        <w:trPr>
          <w:cantSplit/>
          <w:trHeight w:val="353"/>
          <w:jc w:val="center"/>
        </w:trPr>
        <w:tc>
          <w:tcPr>
            <w:tcW w:w="896" w:type="dxa"/>
            <w:vMerge/>
            <w:tcBorders>
              <w:left w:val="nil"/>
              <w:bottom w:val="single" w:sz="4" w:space="0" w:color="auto"/>
              <w:right w:val="single" w:sz="6" w:space="0" w:color="auto"/>
            </w:tcBorders>
            <w:shd w:val="clear" w:color="auto" w:fill="00FFFF"/>
          </w:tcPr>
          <w:p w:rsidR="00815353" w:rsidRPr="00E57BF5" w:rsidRDefault="00815353" w:rsidP="00C27E8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815353" w:rsidRPr="00E57BF5" w:rsidRDefault="00815353" w:rsidP="00C27E8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815353" w:rsidRPr="00E57BF5" w:rsidRDefault="00815353" w:rsidP="00C27E88">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815353" w:rsidRPr="00E57BF5" w:rsidRDefault="00815353" w:rsidP="00C27E88">
            <w:pPr>
              <w:autoSpaceDE w:val="0"/>
              <w:autoSpaceDN w:val="0"/>
              <w:adjustRightInd w:val="0"/>
              <w:snapToGrid w:val="0"/>
              <w:spacing w:line="240" w:lineRule="atLeast"/>
              <w:jc w:val="center"/>
              <w:rPr>
                <w:rFonts w:eastAsia="標楷體"/>
                <w:sz w:val="22"/>
              </w:rPr>
            </w:pPr>
            <w:r w:rsidRPr="00E57BF5">
              <w:rPr>
                <w:rFonts w:eastAsia="標楷體"/>
                <w:sz w:val="22"/>
              </w:rPr>
              <w:t>年增率</w:t>
            </w:r>
          </w:p>
        </w:tc>
        <w:tc>
          <w:tcPr>
            <w:tcW w:w="896" w:type="dxa"/>
            <w:vMerge/>
            <w:tcBorders>
              <w:left w:val="single" w:sz="6" w:space="0" w:color="auto"/>
              <w:bottom w:val="single" w:sz="6" w:space="0" w:color="auto"/>
              <w:right w:val="single" w:sz="6" w:space="0" w:color="auto"/>
            </w:tcBorders>
          </w:tcPr>
          <w:p w:rsidR="00815353" w:rsidRPr="00E57BF5" w:rsidRDefault="00815353" w:rsidP="00C27E88">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815353" w:rsidRPr="00E57BF5" w:rsidRDefault="00815353" w:rsidP="00C27E8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815353" w:rsidRPr="00E57BF5" w:rsidRDefault="00815353" w:rsidP="00C27E88">
            <w:pPr>
              <w:autoSpaceDE w:val="0"/>
              <w:autoSpaceDN w:val="0"/>
              <w:adjustRightInd w:val="0"/>
              <w:snapToGrid w:val="0"/>
              <w:spacing w:line="240" w:lineRule="atLeast"/>
              <w:jc w:val="both"/>
              <w:rPr>
                <w:rFonts w:eastAsia="標楷體"/>
                <w:sz w:val="22"/>
              </w:rPr>
            </w:pP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2013</w:t>
            </w:r>
            <w:r w:rsidRPr="00E57BF5">
              <w:rPr>
                <w:rFonts w:eastAsia="標楷體"/>
                <w:sz w:val="22"/>
              </w:rPr>
              <w:t>年</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-0.5</w:t>
            </w: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-0.7</w:t>
            </w:r>
          </w:p>
        </w:tc>
        <w:tc>
          <w:tcPr>
            <w:tcW w:w="762"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18,874</w:t>
            </w:r>
          </w:p>
        </w:tc>
        <w:tc>
          <w:tcPr>
            <w:tcW w:w="850"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0.7</w:t>
            </w:r>
          </w:p>
        </w:tc>
        <w:tc>
          <w:tcPr>
            <w:tcW w:w="809"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17,336</w:t>
            </w:r>
          </w:p>
        </w:tc>
        <w:tc>
          <w:tcPr>
            <w:tcW w:w="784"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-3.3</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1,538</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1.3</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12.0</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2014</w:t>
            </w:r>
            <w:r w:rsidRPr="00E57BF5">
              <w:rPr>
                <w:rFonts w:eastAsia="標楷體"/>
                <w:sz w:val="22"/>
              </w:rPr>
              <w:t>年</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0.9</w:t>
            </w: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-0.05</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19,390</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17,442</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0.0</w:t>
            </w:r>
          </w:p>
        </w:tc>
        <w:tc>
          <w:tcPr>
            <w:tcW w:w="896"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1,948</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0.4</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11.6</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2015</w:t>
            </w:r>
            <w:r w:rsidRPr="00E57BF5">
              <w:rPr>
                <w:rFonts w:eastAsia="標楷體"/>
                <w:sz w:val="22"/>
              </w:rPr>
              <w:t>年</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1.6</w:t>
            </w: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1.6</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20,430</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5.0</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17,964</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w:t>
            </w:r>
          </w:p>
        </w:tc>
        <w:tc>
          <w:tcPr>
            <w:tcW w:w="896"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2,466</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0.0</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10.9</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2016</w:t>
            </w:r>
            <w:r w:rsidRPr="00E57BF5">
              <w:rPr>
                <w:rFonts w:eastAsia="標楷體"/>
                <w:sz w:val="22"/>
              </w:rPr>
              <w:t>年</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1.7</w:t>
            </w: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20,478</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0.0</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17,740</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w:t>
            </w:r>
          </w:p>
        </w:tc>
        <w:tc>
          <w:tcPr>
            <w:tcW w:w="896"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2,738</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0.2</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10.0</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2017</w:t>
            </w:r>
            <w:r w:rsidRPr="00E57BF5">
              <w:rPr>
                <w:rFonts w:eastAsia="標楷體"/>
                <w:sz w:val="22"/>
              </w:rPr>
              <w:t>年</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2.3</w:t>
            </w: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21,929</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7.1</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19,548</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9.8</w:t>
            </w:r>
          </w:p>
        </w:tc>
        <w:tc>
          <w:tcPr>
            <w:tcW w:w="896"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1,841</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1.4</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9.1</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2018</w:t>
            </w:r>
            <w:r w:rsidRPr="00E57BF5">
              <w:rPr>
                <w:rFonts w:eastAsia="標楷體"/>
                <w:sz w:val="22"/>
              </w:rPr>
              <w:t>年</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1.8</w:t>
            </w: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w:t>
            </w:r>
          </w:p>
        </w:tc>
        <w:tc>
          <w:tcPr>
            <w:tcW w:w="762"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22,763</w:t>
            </w:r>
          </w:p>
        </w:tc>
        <w:tc>
          <w:tcPr>
            <w:tcW w:w="850"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3.7</w:t>
            </w:r>
          </w:p>
        </w:tc>
        <w:tc>
          <w:tcPr>
            <w:tcW w:w="809"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20,821</w:t>
            </w:r>
          </w:p>
        </w:tc>
        <w:tc>
          <w:tcPr>
            <w:tcW w:w="784"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6.2</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1,942</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1.4</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8.2</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7</w:t>
            </w:r>
            <w:r w:rsidRPr="00E57BF5">
              <w:rPr>
                <w:rFonts w:eastAsia="標楷體"/>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0.8</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1,945</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9.4</w:t>
            </w:r>
          </w:p>
        </w:tc>
        <w:tc>
          <w:tcPr>
            <w:tcW w:w="809"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1,776</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13.4</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165</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2.1</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8.2</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8</w:t>
            </w:r>
            <w:r w:rsidRPr="00E57BF5">
              <w:rPr>
                <w:rFonts w:eastAsia="標楷體"/>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0.1</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1,812</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5.6</w:t>
            </w:r>
          </w:p>
        </w:tc>
        <w:tc>
          <w:tcPr>
            <w:tcW w:w="809"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1,691</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8.4</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115</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8.1</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9</w:t>
            </w:r>
            <w:r w:rsidRPr="00E57BF5">
              <w:rPr>
                <w:rFonts w:eastAsia="標楷體"/>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1.6</w:t>
            </w:r>
            <w:r w:rsidRPr="00E57BF5">
              <w:rPr>
                <w:rFonts w:eastAsia="標楷體"/>
                <w:sz w:val="22"/>
              </w:rPr>
              <w:t>（</w:t>
            </w:r>
            <w:r w:rsidRPr="00E57BF5">
              <w:rPr>
                <w:rFonts w:eastAsia="標楷體"/>
                <w:sz w:val="22"/>
              </w:rPr>
              <w:t>III</w:t>
            </w:r>
            <w:r w:rsidRPr="00E57BF5">
              <w:rPr>
                <w:rFonts w:eastAsia="標楷體"/>
                <w:sz w:val="22"/>
              </w:rPr>
              <w:t>）</w:t>
            </w: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-0.3</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1,854</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-1.0</w:t>
            </w:r>
          </w:p>
        </w:tc>
        <w:tc>
          <w:tcPr>
            <w:tcW w:w="809"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1,732</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6.4</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127</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2.1</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8.1</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10</w:t>
            </w:r>
            <w:r w:rsidRPr="00E57BF5">
              <w:rPr>
                <w:rFonts w:eastAsia="標楷體"/>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0.2</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2,092</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11.4</w:t>
            </w:r>
          </w:p>
        </w:tc>
        <w:tc>
          <w:tcPr>
            <w:tcW w:w="809"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1,942</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14.8</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139</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2.1</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8.1</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11</w:t>
            </w:r>
            <w:r w:rsidRPr="00E57BF5">
              <w:rPr>
                <w:rFonts w:eastAsia="標楷體"/>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1.7</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2,036</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1.9</w:t>
            </w:r>
          </w:p>
        </w:tc>
        <w:tc>
          <w:tcPr>
            <w:tcW w:w="809"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1,837</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4.7</w:t>
            </w:r>
          </w:p>
        </w:tc>
        <w:tc>
          <w:tcPr>
            <w:tcW w:w="896"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190</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1.9</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7.9</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12</w:t>
            </w:r>
            <w:r w:rsidRPr="00E57BF5">
              <w:rPr>
                <w:rFonts w:eastAsia="標楷體"/>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1.1</w:t>
            </w:r>
            <w:r w:rsidRPr="00E57BF5">
              <w:rPr>
                <w:rFonts w:eastAsia="標楷體"/>
                <w:sz w:val="22"/>
              </w:rPr>
              <w:t>（</w:t>
            </w:r>
            <w:r w:rsidRPr="00E57BF5">
              <w:rPr>
                <w:rFonts w:ascii="新細明體" w:hAnsi="新細明體" w:cs="新細明體" w:hint="eastAsia"/>
                <w:sz w:val="22"/>
              </w:rPr>
              <w:t>Ⅳ</w:t>
            </w:r>
            <w:r w:rsidRPr="00E57BF5">
              <w:rPr>
                <w:rFonts w:eastAsia="標楷體"/>
                <w:sz w:val="22"/>
              </w:rPr>
              <w:t>）</w:t>
            </w: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-0.9</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1,765</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-2.5</w:t>
            </w:r>
          </w:p>
        </w:tc>
        <w:tc>
          <w:tcPr>
            <w:tcW w:w="809"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1,595</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1.9</w:t>
            </w:r>
          </w:p>
        </w:tc>
        <w:tc>
          <w:tcPr>
            <w:tcW w:w="896"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170</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1.6</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7.9</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2019</w:t>
            </w:r>
            <w:r w:rsidRPr="00E57BF5">
              <w:rPr>
                <w:rFonts w:eastAsia="標楷體"/>
                <w:sz w:val="22"/>
              </w:rPr>
              <w:t>年</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13,693</w:t>
            </w:r>
          </w:p>
        </w:tc>
        <w:tc>
          <w:tcPr>
            <w:tcW w:w="850"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3.6</w:t>
            </w:r>
          </w:p>
        </w:tc>
        <w:tc>
          <w:tcPr>
            <w:tcW w:w="809"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12,427</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3.5</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1,266</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r>
      <w:tr w:rsidR="00815353" w:rsidRPr="00E57BF5" w:rsidTr="00C27E88">
        <w:trPr>
          <w:cantSplit/>
          <w:trHeight w:val="113"/>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w:t>
            </w:r>
            <w:r w:rsidRPr="00E57BF5">
              <w:rPr>
                <w:rFonts w:eastAsia="標楷體"/>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1.4</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1,83</w:t>
            </w:r>
            <w:r w:rsidRPr="00E57BF5">
              <w:rPr>
                <w:rFonts w:eastAsia="標楷體" w:hint="eastAsia"/>
                <w:sz w:val="22"/>
              </w:rPr>
              <w:t>7</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2.5</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1,8</w:t>
            </w:r>
            <w:r w:rsidRPr="00E57BF5">
              <w:rPr>
                <w:rFonts w:eastAsia="標楷體" w:hint="eastAsia"/>
                <w:sz w:val="22"/>
              </w:rPr>
              <w:t>21</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3.4</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16</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1.4</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7.8</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2</w:t>
            </w:r>
            <w:r w:rsidRPr="00E57BF5">
              <w:rPr>
                <w:rFonts w:eastAsia="標楷體"/>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-0.2</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1,8</w:t>
            </w:r>
            <w:r w:rsidRPr="00E57BF5">
              <w:rPr>
                <w:rFonts w:eastAsia="標楷體" w:hint="eastAsia"/>
                <w:sz w:val="22"/>
              </w:rPr>
              <w:t>66</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4.4</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1,6</w:t>
            </w:r>
            <w:r w:rsidRPr="00E57BF5">
              <w:rPr>
                <w:rFonts w:eastAsia="標楷體" w:hint="eastAsia"/>
                <w:sz w:val="22"/>
              </w:rPr>
              <w:t>77</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4.0</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189</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1.5</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7.8</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3</w:t>
            </w:r>
            <w:r w:rsidRPr="00E57BF5">
              <w:rPr>
                <w:rFonts w:eastAsia="標楷體"/>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w:t>
            </w:r>
            <w:r w:rsidRPr="00E57BF5">
              <w:rPr>
                <w:rFonts w:eastAsia="標楷體" w:hint="eastAsia"/>
                <w:sz w:val="22"/>
              </w:rPr>
              <w:t>2</w:t>
            </w:r>
            <w:r w:rsidRPr="00E57BF5">
              <w:rPr>
                <w:rFonts w:eastAsia="標楷體"/>
                <w:sz w:val="22"/>
              </w:rPr>
              <w:t>（</w:t>
            </w:r>
            <w:r w:rsidRPr="00E57BF5">
              <w:rPr>
                <w:rFonts w:eastAsia="標楷體"/>
                <w:sz w:val="22"/>
              </w:rPr>
              <w:t>I</w:t>
            </w:r>
            <w:r w:rsidRPr="00E57BF5">
              <w:rPr>
                <w:rFonts w:eastAsia="標楷體"/>
                <w:sz w:val="22"/>
              </w:rPr>
              <w:t>）</w:t>
            </w: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-0.3</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2,065</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3.1</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1,833</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6.0</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232</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1.4</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7.7</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4</w:t>
            </w:r>
            <w:r w:rsidRPr="00E57BF5">
              <w:rPr>
                <w:rFonts w:eastAsia="標楷體" w:hint="eastAsia"/>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-0.5</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1,931</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5.2</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1,775</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6.6</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156</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1.7</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7.6</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5</w:t>
            </w:r>
            <w:r w:rsidRPr="00E57BF5">
              <w:rPr>
                <w:rFonts w:eastAsia="標楷體" w:hint="eastAsia"/>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0.9</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2,034</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7.1</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1,812</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4.2</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222</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1.2</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7.5</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6</w:t>
            </w:r>
            <w:r w:rsidRPr="00E57BF5">
              <w:rPr>
                <w:rFonts w:eastAsia="標楷體" w:hint="eastAsia"/>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1.1</w:t>
            </w:r>
            <w:r w:rsidRPr="00E57BF5">
              <w:rPr>
                <w:rFonts w:eastAsia="標楷體"/>
                <w:sz w:val="22"/>
              </w:rPr>
              <w:t>（</w:t>
            </w:r>
            <w:r w:rsidRPr="00E57BF5">
              <w:rPr>
                <w:rFonts w:eastAsia="標楷體"/>
                <w:sz w:val="22"/>
              </w:rPr>
              <w:t>II</w:t>
            </w:r>
            <w:r w:rsidRPr="00E57BF5">
              <w:rPr>
                <w:rFonts w:eastAsia="標楷體"/>
                <w:sz w:val="22"/>
              </w:rPr>
              <w:t>）</w:t>
            </w: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-1.6</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1,895</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-4.7</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1,692</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-4.1</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203</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1.3</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7.5</w:t>
            </w:r>
          </w:p>
        </w:tc>
      </w:tr>
      <w:tr w:rsidR="00815353" w:rsidRPr="00E57BF5" w:rsidTr="00C27E88">
        <w:trPr>
          <w:cantSplit/>
          <w:jc w:val="center"/>
        </w:trPr>
        <w:tc>
          <w:tcPr>
            <w:tcW w:w="896" w:type="dxa"/>
            <w:tcBorders>
              <w:left w:val="nil"/>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7</w:t>
            </w:r>
            <w:r w:rsidRPr="00E57BF5">
              <w:rPr>
                <w:rFonts w:eastAsia="標楷體" w:hint="eastAsia"/>
                <w:sz w:val="22"/>
              </w:rPr>
              <w:t>月</w:t>
            </w:r>
          </w:p>
        </w:tc>
        <w:tc>
          <w:tcPr>
            <w:tcW w:w="93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-0.4</w:t>
            </w:r>
          </w:p>
        </w:tc>
        <w:tc>
          <w:tcPr>
            <w:tcW w:w="762"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2,065</w:t>
            </w:r>
          </w:p>
        </w:tc>
        <w:tc>
          <w:tcPr>
            <w:tcW w:w="850"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6.2</w:t>
            </w:r>
          </w:p>
        </w:tc>
        <w:tc>
          <w:tcPr>
            <w:tcW w:w="809"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1,817</w:t>
            </w:r>
          </w:p>
        </w:tc>
        <w:tc>
          <w:tcPr>
            <w:tcW w:w="78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2.3</w:t>
            </w:r>
          </w:p>
        </w:tc>
        <w:tc>
          <w:tcPr>
            <w:tcW w:w="896" w:type="dxa"/>
            <w:tcBorders>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248</w:t>
            </w:r>
          </w:p>
        </w:tc>
        <w:tc>
          <w:tcPr>
            <w:tcW w:w="854" w:type="dxa"/>
            <w:tcBorders>
              <w:left w:val="single" w:sz="6"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1.0</w:t>
            </w:r>
          </w:p>
        </w:tc>
        <w:tc>
          <w:tcPr>
            <w:tcW w:w="853" w:type="dxa"/>
            <w:tcBorders>
              <w:left w:val="single" w:sz="6"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7.5</w:t>
            </w:r>
          </w:p>
        </w:tc>
      </w:tr>
      <w:tr w:rsidR="00815353" w:rsidRPr="00E57BF5" w:rsidTr="00C27E88">
        <w:trPr>
          <w:cantSplit/>
          <w:jc w:val="center"/>
        </w:trPr>
        <w:tc>
          <w:tcPr>
            <w:tcW w:w="896" w:type="dxa"/>
            <w:tcBorders>
              <w:left w:val="nil"/>
              <w:bottom w:val="single" w:sz="4" w:space="0" w:color="auto"/>
              <w:right w:val="single" w:sz="6" w:space="0" w:color="auto"/>
            </w:tcBorders>
            <w:shd w:val="clear" w:color="auto" w:fill="auto"/>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8</w:t>
            </w:r>
            <w:r w:rsidRPr="00E57BF5">
              <w:rPr>
                <w:rFonts w:eastAsia="標楷體"/>
                <w:sz w:val="22"/>
              </w:rPr>
              <w:t>月</w:t>
            </w:r>
          </w:p>
        </w:tc>
        <w:tc>
          <w:tcPr>
            <w:tcW w:w="932" w:type="dxa"/>
            <w:tcBorders>
              <w:left w:val="single" w:sz="6" w:space="0" w:color="auto"/>
              <w:bottom w:val="single" w:sz="4"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w:t>
            </w:r>
          </w:p>
        </w:tc>
        <w:tc>
          <w:tcPr>
            <w:tcW w:w="762" w:type="dxa"/>
            <w:tcBorders>
              <w:left w:val="single" w:sz="6" w:space="0" w:color="auto"/>
              <w:bottom w:val="single" w:sz="4"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w:t>
            </w:r>
          </w:p>
        </w:tc>
        <w:tc>
          <w:tcPr>
            <w:tcW w:w="850" w:type="dxa"/>
            <w:tcBorders>
              <w:left w:val="single" w:sz="6" w:space="0" w:color="auto"/>
              <w:bottom w:val="single" w:sz="4"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w:t>
            </w:r>
          </w:p>
        </w:tc>
        <w:tc>
          <w:tcPr>
            <w:tcW w:w="809" w:type="dxa"/>
            <w:tcBorders>
              <w:left w:val="single" w:sz="6" w:space="0" w:color="auto"/>
              <w:bottom w:val="single" w:sz="4"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w:t>
            </w:r>
          </w:p>
        </w:tc>
        <w:tc>
          <w:tcPr>
            <w:tcW w:w="784" w:type="dxa"/>
            <w:tcBorders>
              <w:left w:val="single" w:sz="6" w:space="0" w:color="auto"/>
              <w:bottom w:val="single" w:sz="4"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w:t>
            </w:r>
          </w:p>
        </w:tc>
        <w:tc>
          <w:tcPr>
            <w:tcW w:w="896" w:type="dxa"/>
            <w:tcBorders>
              <w:left w:val="single" w:sz="6" w:space="0" w:color="auto"/>
              <w:bottom w:val="single" w:sz="4"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w:t>
            </w:r>
          </w:p>
        </w:tc>
        <w:tc>
          <w:tcPr>
            <w:tcW w:w="854" w:type="dxa"/>
            <w:tcBorders>
              <w:left w:val="single" w:sz="6" w:space="0" w:color="auto"/>
              <w:bottom w:val="single" w:sz="4" w:space="0" w:color="auto"/>
              <w:right w:val="single" w:sz="6" w:space="0" w:color="auto"/>
            </w:tcBorders>
            <w:vAlign w:val="bottom"/>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sz w:val="22"/>
              </w:rPr>
              <w:t>1.0</w:t>
            </w:r>
          </w:p>
        </w:tc>
        <w:tc>
          <w:tcPr>
            <w:tcW w:w="853" w:type="dxa"/>
            <w:tcBorders>
              <w:left w:val="single" w:sz="6" w:space="0" w:color="auto"/>
              <w:bottom w:val="single" w:sz="4" w:space="0" w:color="auto"/>
              <w:right w:val="nil"/>
            </w:tcBorders>
          </w:tcPr>
          <w:p w:rsidR="00815353" w:rsidRPr="00E57BF5" w:rsidRDefault="00815353" w:rsidP="00C27E88">
            <w:pPr>
              <w:autoSpaceDE w:val="0"/>
              <w:autoSpaceDN w:val="0"/>
              <w:adjustRightInd w:val="0"/>
              <w:snapToGrid w:val="0"/>
              <w:spacing w:line="380" w:lineRule="atLeast"/>
              <w:jc w:val="center"/>
              <w:rPr>
                <w:rFonts w:eastAsia="標楷體"/>
                <w:sz w:val="22"/>
              </w:rPr>
            </w:pPr>
            <w:r w:rsidRPr="00E57BF5">
              <w:rPr>
                <w:rFonts w:eastAsia="標楷體" w:hint="eastAsia"/>
                <w:sz w:val="22"/>
              </w:rPr>
              <w:t>-</w:t>
            </w:r>
          </w:p>
        </w:tc>
      </w:tr>
    </w:tbl>
    <w:p w:rsidR="005869DC" w:rsidRDefault="00815353">
      <w:pPr>
        <w:widowControl/>
        <w:rPr>
          <w:rFonts w:eastAsia="標楷體"/>
          <w:b/>
          <w:bCs/>
          <w:sz w:val="32"/>
          <w:szCs w:val="32"/>
        </w:rPr>
      </w:pPr>
      <w:r w:rsidRPr="00E57BF5">
        <w:rPr>
          <w:rFonts w:eastAsia="標楷體"/>
        </w:rPr>
        <w:t>資料來源：歐盟統計局。</w:t>
      </w:r>
    </w:p>
    <w:p w:rsidR="008C0FDD" w:rsidRDefault="008C0FDD">
      <w:pPr>
        <w:widowControl/>
        <w:rPr>
          <w:rFonts w:eastAsia="標楷體"/>
          <w:b/>
          <w:bCs/>
          <w:sz w:val="32"/>
          <w:szCs w:val="32"/>
        </w:rPr>
      </w:pPr>
      <w:r>
        <w:br w:type="page"/>
      </w:r>
    </w:p>
    <w:p w:rsidR="00681344" w:rsidRPr="003B1054" w:rsidRDefault="00821547" w:rsidP="00B40DBD">
      <w:pPr>
        <w:pStyle w:val="t-3"/>
        <w:spacing w:beforeLines="50" w:before="180" w:line="520" w:lineRule="exact"/>
        <w:ind w:right="-60"/>
        <w:rPr>
          <w:b w:val="0"/>
          <w:bCs w:val="0"/>
          <w:sz w:val="40"/>
          <w:szCs w:val="36"/>
        </w:rPr>
      </w:pPr>
      <w:bookmarkStart w:id="73" w:name="_Toc20842456"/>
      <w:r w:rsidRPr="003B1054">
        <w:lastRenderedPageBreak/>
        <w:t>（</w:t>
      </w:r>
      <w:r w:rsidR="00681344" w:rsidRPr="003B1054">
        <w:t>三</w:t>
      </w:r>
      <w:r w:rsidRPr="003B1054">
        <w:t>）</w:t>
      </w:r>
      <w:r w:rsidR="00681344" w:rsidRPr="003B1054">
        <w:t>亞太地區</w:t>
      </w:r>
      <w:bookmarkEnd w:id="72"/>
      <w:bookmarkEnd w:id="73"/>
    </w:p>
    <w:p w:rsidR="0023647C" w:rsidRPr="00322208" w:rsidRDefault="00815353" w:rsidP="00707611">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4" w:name="_Toc401923793"/>
      <w:bookmarkStart w:id="75" w:name="_Toc402171710"/>
      <w:r w:rsidRPr="00E82560">
        <w:rPr>
          <w:rFonts w:eastAsia="標楷體" w:hint="eastAsia"/>
          <w:color w:val="000000" w:themeColor="text1"/>
          <w:kern w:val="0"/>
          <w:sz w:val="28"/>
          <w:szCs w:val="28"/>
        </w:rPr>
        <w:t>依據</w:t>
      </w:r>
      <w:r w:rsidRPr="00E82560">
        <w:rPr>
          <w:rFonts w:eastAsia="標楷體" w:hint="eastAsia"/>
          <w:color w:val="000000" w:themeColor="text1"/>
          <w:kern w:val="0"/>
          <w:sz w:val="28"/>
          <w:szCs w:val="28"/>
        </w:rPr>
        <w:t>I</w:t>
      </w:r>
      <w:r w:rsidRPr="00E82560">
        <w:rPr>
          <w:rFonts w:eastAsia="標楷體"/>
          <w:color w:val="000000" w:themeColor="text1"/>
          <w:kern w:val="0"/>
          <w:sz w:val="28"/>
          <w:szCs w:val="28"/>
        </w:rPr>
        <w:t>HS</w:t>
      </w:r>
      <w:r w:rsidRPr="00E82560">
        <w:rPr>
          <w:rFonts w:eastAsia="標楷體" w:hint="eastAsia"/>
          <w:color w:val="000000" w:themeColor="text1"/>
          <w:kern w:val="0"/>
          <w:sz w:val="28"/>
          <w:szCs w:val="28"/>
        </w:rPr>
        <w:t xml:space="preserve"> Markit</w:t>
      </w:r>
      <w:r w:rsidRPr="00E82560">
        <w:rPr>
          <w:rFonts w:eastAsia="標楷體" w:hint="eastAsia"/>
          <w:color w:val="000000" w:themeColor="text1"/>
          <w:kern w:val="0"/>
          <w:sz w:val="28"/>
          <w:szCs w:val="28"/>
        </w:rPr>
        <w:t>今</w:t>
      </w:r>
      <w:r w:rsidRPr="00E82560">
        <w:rPr>
          <w:rFonts w:eastAsia="標楷體" w:hint="eastAsia"/>
          <w:color w:val="000000" w:themeColor="text1"/>
          <w:kern w:val="0"/>
          <w:sz w:val="28"/>
          <w:szCs w:val="28"/>
        </w:rPr>
        <w:t>(2019)</w:t>
      </w:r>
      <w:r w:rsidRPr="00E82560">
        <w:rPr>
          <w:rFonts w:eastAsia="標楷體" w:hint="eastAsia"/>
          <w:color w:val="000000" w:themeColor="text1"/>
          <w:kern w:val="0"/>
          <w:sz w:val="28"/>
          <w:szCs w:val="28"/>
        </w:rPr>
        <w:t>年</w:t>
      </w:r>
      <w:r w:rsidRPr="00E82560">
        <w:rPr>
          <w:rFonts w:eastAsia="標楷體" w:hint="eastAsia"/>
          <w:color w:val="000000" w:themeColor="text1"/>
          <w:kern w:val="0"/>
          <w:sz w:val="28"/>
          <w:szCs w:val="28"/>
        </w:rPr>
        <w:t>9</w:t>
      </w:r>
      <w:r w:rsidRPr="00E82560">
        <w:rPr>
          <w:rFonts w:eastAsia="標楷體" w:hint="eastAsia"/>
          <w:color w:val="000000" w:themeColor="text1"/>
          <w:kern w:val="0"/>
          <w:sz w:val="28"/>
          <w:szCs w:val="28"/>
        </w:rPr>
        <w:t>月預測資料，亞洲和太平洋地區</w:t>
      </w:r>
      <w:r w:rsidRPr="00E82560">
        <w:rPr>
          <w:rFonts w:eastAsia="標楷體" w:hint="eastAsia"/>
          <w:color w:val="000000" w:themeColor="text1"/>
          <w:kern w:val="0"/>
          <w:sz w:val="28"/>
          <w:szCs w:val="28"/>
        </w:rPr>
        <w:t>(</w:t>
      </w:r>
      <w:r w:rsidRPr="00E82560">
        <w:rPr>
          <w:rFonts w:eastAsia="標楷體" w:hint="eastAsia"/>
          <w:color w:val="000000" w:themeColor="text1"/>
          <w:kern w:val="0"/>
          <w:sz w:val="28"/>
          <w:szCs w:val="28"/>
        </w:rPr>
        <w:t>不含日本</w:t>
      </w:r>
      <w:r w:rsidRPr="00E82560">
        <w:rPr>
          <w:rFonts w:eastAsia="標楷體" w:hint="eastAsia"/>
          <w:color w:val="000000" w:themeColor="text1"/>
          <w:kern w:val="0"/>
          <w:sz w:val="28"/>
          <w:szCs w:val="28"/>
        </w:rPr>
        <w:t>)</w:t>
      </w:r>
      <w:r w:rsidRPr="00E82560">
        <w:rPr>
          <w:rFonts w:eastAsia="標楷體" w:hint="eastAsia"/>
          <w:color w:val="000000" w:themeColor="text1"/>
          <w:kern w:val="0"/>
          <w:sz w:val="28"/>
          <w:szCs w:val="28"/>
        </w:rPr>
        <w:t>今年及明</w:t>
      </w:r>
      <w:r w:rsidRPr="00E82560">
        <w:rPr>
          <w:rFonts w:eastAsia="標楷體" w:hint="eastAsia"/>
          <w:color w:val="000000" w:themeColor="text1"/>
          <w:kern w:val="0"/>
          <w:sz w:val="28"/>
          <w:szCs w:val="28"/>
        </w:rPr>
        <w:t>(2020)</w:t>
      </w:r>
      <w:r w:rsidRPr="00E82560">
        <w:rPr>
          <w:rFonts w:eastAsia="標楷體" w:hint="eastAsia"/>
          <w:color w:val="000000" w:themeColor="text1"/>
          <w:kern w:val="0"/>
          <w:sz w:val="28"/>
          <w:szCs w:val="28"/>
        </w:rPr>
        <w:t>年經濟成長率分別為</w:t>
      </w:r>
      <w:r w:rsidRPr="00E82560">
        <w:rPr>
          <w:rFonts w:eastAsia="標楷體" w:hint="eastAsia"/>
          <w:color w:val="000000" w:themeColor="text1"/>
          <w:kern w:val="0"/>
          <w:sz w:val="28"/>
          <w:szCs w:val="28"/>
        </w:rPr>
        <w:t>5.2%</w:t>
      </w:r>
      <w:r w:rsidRPr="00E82560">
        <w:rPr>
          <w:rFonts w:eastAsia="標楷體" w:hint="eastAsia"/>
          <w:color w:val="000000" w:themeColor="text1"/>
          <w:kern w:val="0"/>
          <w:sz w:val="28"/>
          <w:szCs w:val="28"/>
        </w:rPr>
        <w:t>及</w:t>
      </w:r>
      <w:r w:rsidRPr="00E82560">
        <w:rPr>
          <w:rFonts w:eastAsia="標楷體" w:hint="eastAsia"/>
          <w:color w:val="000000" w:themeColor="text1"/>
          <w:kern w:val="0"/>
          <w:sz w:val="28"/>
          <w:szCs w:val="28"/>
        </w:rPr>
        <w:t>5</w:t>
      </w:r>
      <w:r w:rsidR="0027559F">
        <w:rPr>
          <w:rFonts w:eastAsia="標楷體" w:hint="eastAsia"/>
          <w:color w:val="000000" w:themeColor="text1"/>
          <w:kern w:val="0"/>
          <w:sz w:val="28"/>
          <w:szCs w:val="28"/>
        </w:rPr>
        <w:t>.0</w:t>
      </w:r>
      <w:r w:rsidRPr="00E82560">
        <w:rPr>
          <w:rFonts w:eastAsia="標楷體" w:hint="eastAsia"/>
          <w:color w:val="000000" w:themeColor="text1"/>
          <w:kern w:val="0"/>
          <w:sz w:val="28"/>
          <w:szCs w:val="28"/>
        </w:rPr>
        <w:t>%</w:t>
      </w:r>
      <w:r w:rsidRPr="00E82560">
        <w:rPr>
          <w:rFonts w:eastAsia="標楷體" w:hint="eastAsia"/>
          <w:color w:val="000000" w:themeColor="text1"/>
          <w:kern w:val="0"/>
          <w:sz w:val="28"/>
          <w:szCs w:val="28"/>
        </w:rPr>
        <w:t>。</w:t>
      </w:r>
    </w:p>
    <w:p w:rsidR="0023647C" w:rsidRPr="00322208" w:rsidRDefault="008D6205" w:rsidP="00070F70">
      <w:pPr>
        <w:widowControl/>
        <w:snapToGrid w:val="0"/>
        <w:spacing w:beforeLines="50" w:before="180" w:line="300" w:lineRule="auto"/>
        <w:ind w:right="-60"/>
        <w:jc w:val="both"/>
        <w:rPr>
          <w:rFonts w:eastAsia="標楷體"/>
          <w:b/>
          <w:bCs/>
          <w:kern w:val="0"/>
          <w:sz w:val="28"/>
          <w:szCs w:val="28"/>
        </w:rPr>
      </w:pPr>
      <w:r w:rsidRPr="00322208">
        <w:rPr>
          <w:rFonts w:ascii="標楷體" w:eastAsia="標楷體" w:hAnsi="標楷體" w:hint="eastAsia"/>
          <w:b/>
          <w:bCs/>
          <w:kern w:val="0"/>
          <w:sz w:val="28"/>
          <w:szCs w:val="28"/>
        </w:rPr>
        <w:t>１</w:t>
      </w:r>
      <w:r w:rsidR="00070F70" w:rsidRPr="00322208">
        <w:rPr>
          <w:rFonts w:ascii="標楷體" w:eastAsia="標楷體" w:hAnsi="標楷體" w:hint="eastAsia"/>
          <w:b/>
          <w:bCs/>
          <w:kern w:val="0"/>
          <w:sz w:val="28"/>
          <w:szCs w:val="28"/>
        </w:rPr>
        <w:t>、</w:t>
      </w:r>
      <w:r w:rsidR="0023647C" w:rsidRPr="00322208">
        <w:rPr>
          <w:rFonts w:eastAsia="標楷體"/>
          <w:b/>
          <w:bCs/>
          <w:kern w:val="0"/>
          <w:sz w:val="28"/>
          <w:szCs w:val="28"/>
        </w:rPr>
        <w:t>日本</w:t>
      </w:r>
    </w:p>
    <w:p w:rsidR="00815353" w:rsidRPr="00E57BF5" w:rsidRDefault="00815353" w:rsidP="000A1346">
      <w:pPr>
        <w:numPr>
          <w:ilvl w:val="0"/>
          <w:numId w:val="9"/>
        </w:numPr>
        <w:snapToGrid w:val="0"/>
        <w:spacing w:beforeLines="50" w:before="180" w:line="300" w:lineRule="auto"/>
        <w:ind w:rightChars="-95" w:right="-228"/>
        <w:jc w:val="both"/>
        <w:rPr>
          <w:rFonts w:eastAsia="標楷體"/>
          <w:sz w:val="28"/>
          <w:szCs w:val="28"/>
        </w:rPr>
      </w:pPr>
      <w:r w:rsidRPr="00E57BF5">
        <w:rPr>
          <w:rFonts w:eastAsia="標楷體" w:hint="eastAsia"/>
          <w:sz w:val="28"/>
          <w:szCs w:val="28"/>
        </w:rPr>
        <w:t>日本政府於今年</w:t>
      </w:r>
      <w:r w:rsidRPr="00E57BF5">
        <w:rPr>
          <w:rFonts w:eastAsia="標楷體" w:hint="eastAsia"/>
          <w:sz w:val="28"/>
          <w:szCs w:val="28"/>
        </w:rPr>
        <w:t>9</w:t>
      </w:r>
      <w:r w:rsidRPr="00E57BF5">
        <w:rPr>
          <w:rFonts w:eastAsia="標楷體" w:hint="eastAsia"/>
          <w:sz w:val="28"/>
          <w:szCs w:val="28"/>
        </w:rPr>
        <w:t>月</w:t>
      </w:r>
      <w:r w:rsidRPr="00E57BF5">
        <w:rPr>
          <w:rFonts w:eastAsia="標楷體" w:hint="eastAsia"/>
          <w:sz w:val="28"/>
          <w:szCs w:val="28"/>
        </w:rPr>
        <w:t>9</w:t>
      </w:r>
      <w:r w:rsidRPr="00E57BF5">
        <w:rPr>
          <w:rFonts w:eastAsia="標楷體" w:hint="eastAsia"/>
          <w:sz w:val="28"/>
          <w:szCs w:val="28"/>
        </w:rPr>
        <w:t>日公布第</w:t>
      </w:r>
      <w:r w:rsidRPr="00E57BF5">
        <w:rPr>
          <w:rFonts w:eastAsia="標楷體" w:hint="eastAsia"/>
          <w:sz w:val="28"/>
          <w:szCs w:val="28"/>
        </w:rPr>
        <w:t>2</w:t>
      </w:r>
      <w:r w:rsidRPr="00E57BF5">
        <w:rPr>
          <w:rFonts w:eastAsia="標楷體" w:hint="eastAsia"/>
          <w:sz w:val="28"/>
          <w:szCs w:val="28"/>
        </w:rPr>
        <w:t>季實質</w:t>
      </w:r>
      <w:r w:rsidRPr="00E57BF5">
        <w:rPr>
          <w:rFonts w:eastAsia="標楷體" w:hint="eastAsia"/>
          <w:sz w:val="28"/>
          <w:szCs w:val="28"/>
        </w:rPr>
        <w:t>GDP</w:t>
      </w:r>
      <w:r w:rsidRPr="00E57BF5">
        <w:rPr>
          <w:rFonts w:eastAsia="標楷體" w:hint="eastAsia"/>
          <w:sz w:val="28"/>
          <w:szCs w:val="28"/>
        </w:rPr>
        <w:t>數據終值，下修至</w:t>
      </w:r>
      <w:r w:rsidRPr="00E57BF5">
        <w:rPr>
          <w:rFonts w:eastAsia="標楷體" w:hint="eastAsia"/>
          <w:sz w:val="28"/>
          <w:szCs w:val="28"/>
        </w:rPr>
        <w:t>0.3</w:t>
      </w:r>
      <w:r w:rsidRPr="00E57BF5">
        <w:rPr>
          <w:rFonts w:eastAsia="標楷體" w:hint="eastAsia"/>
          <w:sz w:val="28"/>
          <w:szCs w:val="28"/>
        </w:rPr>
        <w:t>％，換算年率則為</w:t>
      </w:r>
      <w:r w:rsidRPr="00E57BF5">
        <w:rPr>
          <w:rFonts w:eastAsia="標楷體" w:hint="eastAsia"/>
          <w:sz w:val="28"/>
          <w:szCs w:val="28"/>
        </w:rPr>
        <w:t>1.3%</w:t>
      </w:r>
      <w:r w:rsidRPr="00E57BF5">
        <w:rPr>
          <w:rFonts w:eastAsia="標楷體" w:hint="eastAsia"/>
          <w:sz w:val="28"/>
          <w:szCs w:val="28"/>
        </w:rPr>
        <w:t>。其中，民間最終消費支出成長</w:t>
      </w:r>
      <w:r w:rsidRPr="00E57BF5">
        <w:rPr>
          <w:rFonts w:eastAsia="標楷體" w:hint="eastAsia"/>
          <w:sz w:val="28"/>
          <w:szCs w:val="28"/>
        </w:rPr>
        <w:t>0.6</w:t>
      </w:r>
      <w:r w:rsidRPr="00E57BF5">
        <w:rPr>
          <w:rFonts w:eastAsia="標楷體" w:hint="eastAsia"/>
          <w:sz w:val="28"/>
          <w:szCs w:val="28"/>
        </w:rPr>
        <w:t>％、公部門需求成長</w:t>
      </w:r>
      <w:r w:rsidRPr="00E57BF5">
        <w:rPr>
          <w:rFonts w:eastAsia="標楷體" w:hint="eastAsia"/>
          <w:sz w:val="28"/>
          <w:szCs w:val="28"/>
        </w:rPr>
        <w:t>0.2</w:t>
      </w:r>
      <w:r w:rsidRPr="00E57BF5">
        <w:rPr>
          <w:rFonts w:eastAsia="標楷體" w:hint="eastAsia"/>
          <w:sz w:val="28"/>
          <w:szCs w:val="28"/>
        </w:rPr>
        <w:t>％、民間住宅成長</w:t>
      </w:r>
      <w:r w:rsidRPr="00E57BF5">
        <w:rPr>
          <w:rFonts w:eastAsia="標楷體" w:hint="eastAsia"/>
          <w:sz w:val="28"/>
          <w:szCs w:val="28"/>
        </w:rPr>
        <w:t>0.1</w:t>
      </w:r>
      <w:r w:rsidRPr="00E57BF5">
        <w:rPr>
          <w:rFonts w:eastAsia="標楷體" w:hint="eastAsia"/>
          <w:sz w:val="28"/>
          <w:szCs w:val="28"/>
        </w:rPr>
        <w:t>％，民間企業設備成長</w:t>
      </w:r>
      <w:r w:rsidRPr="00E57BF5">
        <w:rPr>
          <w:rFonts w:eastAsia="標楷體" w:hint="eastAsia"/>
          <w:sz w:val="28"/>
          <w:szCs w:val="28"/>
        </w:rPr>
        <w:t>0.2%</w:t>
      </w:r>
      <w:r w:rsidRPr="00E57BF5">
        <w:rPr>
          <w:rFonts w:eastAsia="標楷體" w:hint="eastAsia"/>
          <w:sz w:val="28"/>
          <w:szCs w:val="28"/>
        </w:rPr>
        <w:t>，商品及服務出口零成長，進口成長</w:t>
      </w:r>
      <w:r w:rsidRPr="00E57BF5">
        <w:rPr>
          <w:rFonts w:eastAsia="標楷體" w:hint="eastAsia"/>
          <w:sz w:val="28"/>
          <w:szCs w:val="28"/>
        </w:rPr>
        <w:t>1.7</w:t>
      </w:r>
      <w:r w:rsidRPr="00E57BF5">
        <w:rPr>
          <w:rFonts w:eastAsia="標楷體" w:hint="eastAsia"/>
          <w:sz w:val="28"/>
          <w:szCs w:val="28"/>
        </w:rPr>
        <w:t>％。</w:t>
      </w:r>
    </w:p>
    <w:p w:rsidR="00815353" w:rsidRPr="00E57BF5" w:rsidRDefault="00815353" w:rsidP="000A1346">
      <w:pPr>
        <w:numPr>
          <w:ilvl w:val="0"/>
          <w:numId w:val="9"/>
        </w:numPr>
        <w:snapToGrid w:val="0"/>
        <w:spacing w:beforeLines="50" w:before="180" w:line="300" w:lineRule="auto"/>
        <w:ind w:rightChars="-95" w:right="-228"/>
        <w:jc w:val="both"/>
        <w:rPr>
          <w:rFonts w:eastAsia="標楷體"/>
          <w:sz w:val="28"/>
          <w:szCs w:val="28"/>
        </w:rPr>
      </w:pPr>
      <w:r w:rsidRPr="00E57BF5">
        <w:rPr>
          <w:rFonts w:eastAsia="標楷體"/>
          <w:sz w:val="28"/>
          <w:szCs w:val="28"/>
        </w:rPr>
        <w:t>根據日本財務省發布今年</w:t>
      </w:r>
      <w:r w:rsidRPr="00E57BF5">
        <w:rPr>
          <w:rFonts w:eastAsia="標楷體" w:hint="eastAsia"/>
          <w:sz w:val="28"/>
          <w:szCs w:val="28"/>
        </w:rPr>
        <w:t>8</w:t>
      </w:r>
      <w:r w:rsidRPr="00E57BF5">
        <w:rPr>
          <w:rFonts w:eastAsia="標楷體"/>
          <w:sz w:val="28"/>
          <w:szCs w:val="28"/>
        </w:rPr>
        <w:t>月進出口貿易統計，出口額為</w:t>
      </w:r>
      <w:r w:rsidRPr="00E57BF5">
        <w:rPr>
          <w:rFonts w:eastAsia="標楷體" w:hint="eastAsia"/>
          <w:sz w:val="28"/>
          <w:szCs w:val="28"/>
        </w:rPr>
        <w:t>6.14</w:t>
      </w:r>
      <w:r w:rsidRPr="00E57BF5">
        <w:rPr>
          <w:rFonts w:eastAsia="標楷體"/>
          <w:sz w:val="28"/>
          <w:szCs w:val="28"/>
        </w:rPr>
        <w:t>兆日圓，較上年同月減少</w:t>
      </w:r>
      <w:r w:rsidRPr="00E57BF5">
        <w:rPr>
          <w:rFonts w:eastAsia="標楷體" w:hint="eastAsia"/>
          <w:sz w:val="28"/>
          <w:szCs w:val="28"/>
        </w:rPr>
        <w:t>8.2</w:t>
      </w:r>
      <w:r w:rsidRPr="00E57BF5">
        <w:rPr>
          <w:rFonts w:eastAsia="標楷體"/>
          <w:kern w:val="0"/>
          <w:sz w:val="28"/>
          <w:szCs w:val="28"/>
        </w:rPr>
        <w:t>%</w:t>
      </w:r>
      <w:r w:rsidRPr="00E57BF5">
        <w:rPr>
          <w:rFonts w:eastAsia="標楷體"/>
          <w:sz w:val="28"/>
          <w:szCs w:val="28"/>
        </w:rPr>
        <w:t>，進口額為</w:t>
      </w:r>
      <w:r w:rsidRPr="00E57BF5">
        <w:rPr>
          <w:rFonts w:eastAsia="標楷體" w:hint="eastAsia"/>
          <w:sz w:val="28"/>
          <w:szCs w:val="28"/>
        </w:rPr>
        <w:t>6.27</w:t>
      </w:r>
      <w:r w:rsidRPr="00E57BF5">
        <w:rPr>
          <w:rFonts w:eastAsia="標楷體"/>
          <w:sz w:val="28"/>
          <w:szCs w:val="28"/>
        </w:rPr>
        <w:t>兆日圓，</w:t>
      </w:r>
      <w:r w:rsidRPr="00E57BF5">
        <w:rPr>
          <w:rFonts w:eastAsia="標楷體" w:hint="eastAsia"/>
          <w:sz w:val="28"/>
          <w:szCs w:val="28"/>
        </w:rPr>
        <w:t>減少</w:t>
      </w:r>
      <w:r w:rsidRPr="00E57BF5">
        <w:rPr>
          <w:rFonts w:eastAsia="標楷體" w:hint="eastAsia"/>
          <w:sz w:val="28"/>
          <w:szCs w:val="28"/>
        </w:rPr>
        <w:t>12</w:t>
      </w:r>
      <w:r w:rsidR="006D4061">
        <w:rPr>
          <w:rFonts w:eastAsia="標楷體" w:hint="eastAsia"/>
          <w:sz w:val="28"/>
          <w:szCs w:val="28"/>
        </w:rPr>
        <w:t>.0</w:t>
      </w:r>
      <w:r w:rsidRPr="00E57BF5">
        <w:rPr>
          <w:rFonts w:eastAsia="標楷體"/>
          <w:kern w:val="0"/>
          <w:sz w:val="28"/>
          <w:szCs w:val="28"/>
        </w:rPr>
        <w:t>%</w:t>
      </w:r>
      <w:r w:rsidRPr="00E57BF5">
        <w:rPr>
          <w:rFonts w:eastAsia="標楷體"/>
          <w:sz w:val="28"/>
          <w:szCs w:val="28"/>
        </w:rPr>
        <w:t>，貿易</w:t>
      </w:r>
      <w:r w:rsidRPr="00E57BF5">
        <w:rPr>
          <w:rFonts w:eastAsia="標楷體" w:hint="eastAsia"/>
          <w:sz w:val="28"/>
          <w:szCs w:val="28"/>
        </w:rPr>
        <w:t>入超</w:t>
      </w:r>
      <w:r w:rsidRPr="00E57BF5">
        <w:rPr>
          <w:rFonts w:eastAsia="標楷體"/>
          <w:sz w:val="28"/>
          <w:szCs w:val="28"/>
        </w:rPr>
        <w:t>為</w:t>
      </w:r>
      <w:r w:rsidRPr="00E57BF5">
        <w:rPr>
          <w:rFonts w:eastAsia="標楷體" w:hint="eastAsia"/>
          <w:sz w:val="28"/>
          <w:szCs w:val="28"/>
        </w:rPr>
        <w:t>0.13</w:t>
      </w:r>
      <w:r w:rsidRPr="00E57BF5">
        <w:rPr>
          <w:rFonts w:eastAsia="標楷體"/>
          <w:sz w:val="28"/>
          <w:szCs w:val="28"/>
        </w:rPr>
        <w:t>兆日圓。主要貿易夥伴出口額</w:t>
      </w:r>
      <w:r>
        <w:rPr>
          <w:rFonts w:eastAsia="標楷體" w:hint="eastAsia"/>
          <w:sz w:val="28"/>
          <w:szCs w:val="28"/>
        </w:rPr>
        <w:t>皆</w:t>
      </w:r>
      <w:r w:rsidRPr="00E57BF5">
        <w:rPr>
          <w:rFonts w:eastAsia="標楷體" w:hint="eastAsia"/>
          <w:sz w:val="28"/>
          <w:szCs w:val="28"/>
        </w:rPr>
        <w:t>呈現衰退</w:t>
      </w:r>
      <w:r w:rsidRPr="00E57BF5">
        <w:rPr>
          <w:rFonts w:eastAsia="標楷體"/>
          <w:sz w:val="28"/>
          <w:szCs w:val="28"/>
        </w:rPr>
        <w:t>，對</w:t>
      </w:r>
      <w:r w:rsidRPr="00E57BF5">
        <w:rPr>
          <w:rFonts w:eastAsia="標楷體" w:hint="eastAsia"/>
          <w:sz w:val="28"/>
          <w:szCs w:val="28"/>
        </w:rPr>
        <w:t>歐盟、</w:t>
      </w:r>
      <w:r w:rsidRPr="00E57BF5">
        <w:rPr>
          <w:rFonts w:eastAsia="標楷體"/>
          <w:sz w:val="28"/>
          <w:szCs w:val="28"/>
        </w:rPr>
        <w:t>美國</w:t>
      </w:r>
      <w:r w:rsidRPr="00E57BF5">
        <w:rPr>
          <w:rFonts w:eastAsia="標楷體" w:hint="eastAsia"/>
          <w:sz w:val="28"/>
          <w:szCs w:val="28"/>
        </w:rPr>
        <w:t>、中國大陸及東協，分別減少</w:t>
      </w:r>
      <w:r w:rsidRPr="00E57BF5">
        <w:rPr>
          <w:rFonts w:eastAsia="標楷體" w:hint="eastAsia"/>
          <w:sz w:val="28"/>
          <w:szCs w:val="28"/>
        </w:rPr>
        <w:t>1.3%</w:t>
      </w:r>
      <w:r w:rsidRPr="00E57BF5">
        <w:rPr>
          <w:rFonts w:eastAsia="標楷體" w:hint="eastAsia"/>
          <w:sz w:val="28"/>
          <w:szCs w:val="28"/>
        </w:rPr>
        <w:t>、</w:t>
      </w:r>
      <w:r w:rsidRPr="00E57BF5">
        <w:rPr>
          <w:rFonts w:eastAsia="標楷體" w:hint="eastAsia"/>
          <w:sz w:val="28"/>
          <w:szCs w:val="28"/>
        </w:rPr>
        <w:t>4.4%</w:t>
      </w:r>
      <w:r w:rsidRPr="00E57BF5">
        <w:rPr>
          <w:rFonts w:eastAsia="標楷體" w:hint="eastAsia"/>
          <w:sz w:val="28"/>
          <w:szCs w:val="28"/>
        </w:rPr>
        <w:t>、</w:t>
      </w:r>
      <w:r w:rsidRPr="00E57BF5">
        <w:rPr>
          <w:rFonts w:eastAsia="標楷體" w:hint="eastAsia"/>
          <w:sz w:val="28"/>
          <w:szCs w:val="28"/>
        </w:rPr>
        <w:t>12.1%</w:t>
      </w:r>
      <w:r w:rsidRPr="00E57BF5">
        <w:rPr>
          <w:rFonts w:eastAsia="標楷體" w:hint="eastAsia"/>
          <w:sz w:val="28"/>
          <w:szCs w:val="28"/>
        </w:rPr>
        <w:t>及</w:t>
      </w:r>
      <w:r w:rsidRPr="00E57BF5">
        <w:rPr>
          <w:rFonts w:eastAsia="標楷體" w:hint="eastAsia"/>
          <w:sz w:val="28"/>
          <w:szCs w:val="28"/>
        </w:rPr>
        <w:t>9.8</w:t>
      </w:r>
      <w:r w:rsidRPr="00E57BF5">
        <w:rPr>
          <w:rFonts w:eastAsia="標楷體"/>
          <w:sz w:val="28"/>
          <w:szCs w:val="28"/>
        </w:rPr>
        <w:t>%</w:t>
      </w:r>
      <w:r w:rsidRPr="00E57BF5">
        <w:rPr>
          <w:rFonts w:eastAsia="標楷體"/>
          <w:sz w:val="28"/>
          <w:szCs w:val="28"/>
        </w:rPr>
        <w:t>。今年</w:t>
      </w:r>
      <w:r w:rsidRPr="00E57BF5">
        <w:rPr>
          <w:rFonts w:eastAsia="標楷體" w:hint="eastAsia"/>
          <w:sz w:val="28"/>
          <w:szCs w:val="28"/>
        </w:rPr>
        <w:t>7</w:t>
      </w:r>
      <w:r w:rsidRPr="00E57BF5">
        <w:rPr>
          <w:rFonts w:eastAsia="標楷體"/>
          <w:sz w:val="28"/>
          <w:szCs w:val="28"/>
        </w:rPr>
        <w:t>月工業生產</w:t>
      </w:r>
      <w:r w:rsidRPr="00E57BF5">
        <w:rPr>
          <w:rFonts w:eastAsia="標楷體" w:hint="eastAsia"/>
          <w:sz w:val="28"/>
          <w:szCs w:val="28"/>
        </w:rPr>
        <w:t>成長</w:t>
      </w:r>
      <w:r w:rsidRPr="00E57BF5">
        <w:rPr>
          <w:rFonts w:eastAsia="標楷體" w:hint="eastAsia"/>
          <w:sz w:val="28"/>
          <w:szCs w:val="28"/>
        </w:rPr>
        <w:t>0.7</w:t>
      </w:r>
      <w:r w:rsidRPr="00E57BF5">
        <w:rPr>
          <w:rFonts w:eastAsia="標楷體"/>
          <w:kern w:val="0"/>
          <w:sz w:val="28"/>
          <w:szCs w:val="28"/>
        </w:rPr>
        <w:t>%</w:t>
      </w:r>
      <w:r w:rsidRPr="00E57BF5">
        <w:rPr>
          <w:rFonts w:eastAsia="標楷體"/>
          <w:sz w:val="28"/>
          <w:szCs w:val="28"/>
        </w:rPr>
        <w:t>，失業率為</w:t>
      </w:r>
      <w:r w:rsidRPr="00E57BF5">
        <w:rPr>
          <w:rFonts w:eastAsia="標楷體"/>
          <w:sz w:val="28"/>
          <w:szCs w:val="28"/>
        </w:rPr>
        <w:t>2.</w:t>
      </w:r>
      <w:r w:rsidRPr="00E57BF5">
        <w:rPr>
          <w:rFonts w:eastAsia="標楷體" w:hint="eastAsia"/>
          <w:sz w:val="28"/>
          <w:szCs w:val="28"/>
        </w:rPr>
        <w:t>2</w:t>
      </w:r>
      <w:r w:rsidRPr="00E57BF5">
        <w:rPr>
          <w:rFonts w:eastAsia="標楷體"/>
          <w:kern w:val="0"/>
          <w:sz w:val="28"/>
          <w:szCs w:val="28"/>
        </w:rPr>
        <w:t>%</w:t>
      </w:r>
      <w:r w:rsidRPr="00E57BF5">
        <w:rPr>
          <w:rFonts w:eastAsia="標楷體"/>
          <w:sz w:val="28"/>
          <w:szCs w:val="28"/>
        </w:rPr>
        <w:t>，消費者物價上漲</w:t>
      </w:r>
      <w:r w:rsidRPr="00E57BF5">
        <w:rPr>
          <w:rFonts w:eastAsia="標楷體" w:hint="eastAsia"/>
          <w:sz w:val="28"/>
          <w:szCs w:val="28"/>
        </w:rPr>
        <w:t>0.8</w:t>
      </w:r>
      <w:r w:rsidRPr="00E57BF5">
        <w:rPr>
          <w:rFonts w:eastAsia="標楷體"/>
          <w:kern w:val="0"/>
          <w:sz w:val="28"/>
          <w:szCs w:val="28"/>
        </w:rPr>
        <w:t>%</w:t>
      </w:r>
      <w:r w:rsidRPr="00E57BF5">
        <w:rPr>
          <w:rFonts w:eastAsia="標楷體"/>
          <w:sz w:val="28"/>
          <w:szCs w:val="28"/>
        </w:rPr>
        <w:t>。</w:t>
      </w:r>
    </w:p>
    <w:p w:rsidR="00815353" w:rsidRPr="00E57BF5" w:rsidRDefault="00815353" w:rsidP="000A1346">
      <w:pPr>
        <w:numPr>
          <w:ilvl w:val="0"/>
          <w:numId w:val="9"/>
        </w:numPr>
        <w:snapToGrid w:val="0"/>
        <w:spacing w:beforeLines="50" w:before="180" w:line="300" w:lineRule="auto"/>
        <w:ind w:rightChars="-95" w:right="-228"/>
        <w:jc w:val="both"/>
        <w:rPr>
          <w:rFonts w:eastAsia="標楷體"/>
          <w:sz w:val="28"/>
          <w:szCs w:val="28"/>
        </w:rPr>
      </w:pPr>
      <w:r w:rsidRPr="00E57BF5">
        <w:rPr>
          <w:rFonts w:eastAsia="標楷體" w:hint="eastAsia"/>
          <w:sz w:val="28"/>
          <w:szCs w:val="28"/>
        </w:rPr>
        <w:t>日本商工會議所會長三</w:t>
      </w:r>
      <w:proofErr w:type="gramStart"/>
      <w:r w:rsidRPr="00E57BF5">
        <w:rPr>
          <w:rFonts w:eastAsia="標楷體" w:hint="eastAsia"/>
          <w:sz w:val="28"/>
          <w:szCs w:val="28"/>
        </w:rPr>
        <w:t>村明夫與</w:t>
      </w:r>
      <w:proofErr w:type="gramEnd"/>
      <w:r w:rsidRPr="00E57BF5">
        <w:rPr>
          <w:rFonts w:eastAsia="標楷體" w:hint="eastAsia"/>
          <w:sz w:val="28"/>
          <w:szCs w:val="28"/>
        </w:rPr>
        <w:t>日本經濟界訪問團</w:t>
      </w:r>
      <w:r w:rsidRPr="00E57BF5">
        <w:rPr>
          <w:rFonts w:eastAsia="標楷體" w:hint="eastAsia"/>
          <w:sz w:val="28"/>
          <w:szCs w:val="28"/>
        </w:rPr>
        <w:t>(</w:t>
      </w:r>
      <w:r w:rsidRPr="00E57BF5">
        <w:rPr>
          <w:rFonts w:eastAsia="標楷體" w:hint="eastAsia"/>
          <w:sz w:val="28"/>
          <w:szCs w:val="28"/>
        </w:rPr>
        <w:t>包括日中經濟協會、日本經團連、日本商工會議所屬企業會員</w:t>
      </w:r>
      <w:r w:rsidRPr="00E57BF5">
        <w:rPr>
          <w:rFonts w:eastAsia="標楷體" w:hint="eastAsia"/>
          <w:sz w:val="28"/>
          <w:szCs w:val="28"/>
        </w:rPr>
        <w:t>)</w:t>
      </w:r>
      <w:r w:rsidRPr="00E57BF5">
        <w:rPr>
          <w:rFonts w:eastAsia="標楷體" w:hint="eastAsia"/>
          <w:sz w:val="28"/>
          <w:szCs w:val="28"/>
        </w:rPr>
        <w:t>於今年</w:t>
      </w:r>
      <w:r w:rsidRPr="00E57BF5">
        <w:rPr>
          <w:rFonts w:eastAsia="標楷體" w:hint="eastAsia"/>
          <w:sz w:val="28"/>
          <w:szCs w:val="28"/>
        </w:rPr>
        <w:t>9</w:t>
      </w:r>
      <w:r w:rsidRPr="00E57BF5">
        <w:rPr>
          <w:rFonts w:eastAsia="標楷體" w:hint="eastAsia"/>
          <w:sz w:val="28"/>
          <w:szCs w:val="28"/>
        </w:rPr>
        <w:t>月</w:t>
      </w:r>
      <w:r w:rsidRPr="00E57BF5">
        <w:rPr>
          <w:rFonts w:eastAsia="標楷體" w:hint="eastAsia"/>
          <w:sz w:val="28"/>
          <w:szCs w:val="28"/>
        </w:rPr>
        <w:t>11</w:t>
      </w:r>
      <w:r>
        <w:rPr>
          <w:rFonts w:eastAsia="標楷體" w:hint="eastAsia"/>
          <w:sz w:val="28"/>
          <w:szCs w:val="28"/>
        </w:rPr>
        <w:t>日在北京與中國大陸國務院總理李克強會面，雙方表示</w:t>
      </w:r>
      <w:r w:rsidRPr="00E57BF5">
        <w:rPr>
          <w:rFonts w:eastAsia="標楷體" w:hint="eastAsia"/>
          <w:sz w:val="28"/>
          <w:szCs w:val="28"/>
        </w:rPr>
        <w:t>將在民間</w:t>
      </w:r>
      <w:r>
        <w:rPr>
          <w:rFonts w:eastAsia="標楷體" w:hint="eastAsia"/>
          <w:sz w:val="28"/>
          <w:szCs w:val="28"/>
        </w:rPr>
        <w:t>經濟領域擴大合作，共同維持自由貿易體制</w:t>
      </w:r>
      <w:r w:rsidRPr="00E57BF5">
        <w:rPr>
          <w:rFonts w:eastAsia="標楷體" w:hint="eastAsia"/>
          <w:sz w:val="28"/>
          <w:szCs w:val="28"/>
        </w:rPr>
        <w:t>運作。</w:t>
      </w:r>
    </w:p>
    <w:p w:rsidR="009952C0" w:rsidRPr="00932DBB" w:rsidRDefault="00815353" w:rsidP="000A1346">
      <w:pPr>
        <w:numPr>
          <w:ilvl w:val="0"/>
          <w:numId w:val="9"/>
        </w:numPr>
        <w:snapToGrid w:val="0"/>
        <w:spacing w:beforeLines="50" w:before="180" w:line="300" w:lineRule="auto"/>
        <w:ind w:rightChars="-95" w:right="-228"/>
        <w:jc w:val="both"/>
        <w:rPr>
          <w:rFonts w:eastAsia="標楷體"/>
          <w:sz w:val="28"/>
          <w:szCs w:val="28"/>
        </w:rPr>
      </w:pPr>
      <w:r w:rsidRPr="00E57BF5">
        <w:rPr>
          <w:rFonts w:eastAsia="標楷體" w:hint="eastAsia"/>
          <w:sz w:val="28"/>
          <w:szCs w:val="28"/>
        </w:rPr>
        <w:t>日本政府為推動</w:t>
      </w:r>
      <w:proofErr w:type="gramStart"/>
      <w:r w:rsidRPr="00E57BF5">
        <w:rPr>
          <w:rFonts w:eastAsia="標楷體" w:hint="eastAsia"/>
          <w:sz w:val="28"/>
          <w:szCs w:val="28"/>
        </w:rPr>
        <w:t>浮</w:t>
      </w:r>
      <w:proofErr w:type="gramEnd"/>
      <w:r w:rsidRPr="00E57BF5">
        <w:rPr>
          <w:rFonts w:eastAsia="標楷體" w:hint="eastAsia"/>
          <w:sz w:val="28"/>
          <w:szCs w:val="28"/>
        </w:rPr>
        <w:t>體式離</w:t>
      </w:r>
      <w:proofErr w:type="gramStart"/>
      <w:r w:rsidRPr="00E57BF5">
        <w:rPr>
          <w:rFonts w:eastAsia="標楷體" w:hint="eastAsia"/>
          <w:sz w:val="28"/>
          <w:szCs w:val="28"/>
        </w:rPr>
        <w:t>岸風電</w:t>
      </w:r>
      <w:proofErr w:type="gramEnd"/>
      <w:r w:rsidRPr="00E57BF5">
        <w:rPr>
          <w:rFonts w:eastAsia="標楷體" w:hint="eastAsia"/>
          <w:sz w:val="28"/>
          <w:szCs w:val="28"/>
        </w:rPr>
        <w:t>，擬邀集電力公司、工程公司、營建公司及地方政府等專家於明年初成立產官學共同組成之協議會，</w:t>
      </w:r>
      <w:r>
        <w:rPr>
          <w:rFonts w:eastAsia="標楷體" w:hint="eastAsia"/>
          <w:sz w:val="28"/>
          <w:szCs w:val="28"/>
        </w:rPr>
        <w:t>將</w:t>
      </w:r>
      <w:r w:rsidRPr="00E57BF5">
        <w:rPr>
          <w:rFonts w:eastAsia="標楷體" w:hint="eastAsia"/>
          <w:sz w:val="28"/>
          <w:szCs w:val="28"/>
        </w:rPr>
        <w:t>商討具有潛力</w:t>
      </w:r>
      <w:proofErr w:type="gramStart"/>
      <w:r w:rsidRPr="00E57BF5">
        <w:rPr>
          <w:rFonts w:eastAsia="標楷體" w:hint="eastAsia"/>
          <w:sz w:val="28"/>
          <w:szCs w:val="28"/>
        </w:rPr>
        <w:t>浮</w:t>
      </w:r>
      <w:proofErr w:type="gramEnd"/>
      <w:r w:rsidRPr="00E57BF5">
        <w:rPr>
          <w:rFonts w:eastAsia="標楷體" w:hint="eastAsia"/>
          <w:sz w:val="28"/>
          <w:szCs w:val="28"/>
        </w:rPr>
        <w:t>體式離</w:t>
      </w:r>
      <w:proofErr w:type="gramStart"/>
      <w:r w:rsidRPr="00E57BF5">
        <w:rPr>
          <w:rFonts w:eastAsia="標楷體" w:hint="eastAsia"/>
          <w:sz w:val="28"/>
          <w:szCs w:val="28"/>
        </w:rPr>
        <w:t>岸風電之中</w:t>
      </w:r>
      <w:proofErr w:type="gramEnd"/>
      <w:r w:rsidRPr="00E57BF5">
        <w:rPr>
          <w:rFonts w:eastAsia="標楷體" w:hint="eastAsia"/>
          <w:sz w:val="28"/>
          <w:szCs w:val="28"/>
        </w:rPr>
        <w:t>長期目標，並選出推動離</w:t>
      </w:r>
      <w:proofErr w:type="gramStart"/>
      <w:r w:rsidRPr="00E57BF5">
        <w:rPr>
          <w:rFonts w:eastAsia="標楷體" w:hint="eastAsia"/>
          <w:sz w:val="28"/>
          <w:szCs w:val="28"/>
        </w:rPr>
        <w:t>岸風電之</w:t>
      </w:r>
      <w:proofErr w:type="gramEnd"/>
      <w:r w:rsidRPr="00E57BF5">
        <w:rPr>
          <w:rFonts w:eastAsia="標楷體" w:hint="eastAsia"/>
          <w:sz w:val="28"/>
          <w:szCs w:val="28"/>
        </w:rPr>
        <w:t>地區，協助該</w:t>
      </w:r>
      <w:r w:rsidR="006D4061">
        <w:rPr>
          <w:rFonts w:eastAsia="標楷體" w:hint="eastAsia"/>
          <w:sz w:val="28"/>
          <w:szCs w:val="28"/>
        </w:rPr>
        <w:t>區域</w:t>
      </w:r>
      <w:r w:rsidRPr="00E57BF5">
        <w:rPr>
          <w:rFonts w:eastAsia="標楷體" w:hint="eastAsia"/>
          <w:sz w:val="28"/>
          <w:szCs w:val="28"/>
        </w:rPr>
        <w:t>推動擺脫仰賴二氧化碳之電力事業。</w:t>
      </w:r>
    </w:p>
    <w:p w:rsidR="00441B3E" w:rsidRPr="00932DBB" w:rsidRDefault="00441B3E" w:rsidP="000A1346">
      <w:pPr>
        <w:numPr>
          <w:ilvl w:val="0"/>
          <w:numId w:val="9"/>
        </w:numPr>
        <w:snapToGrid w:val="0"/>
        <w:spacing w:beforeLines="50" w:before="180" w:line="300" w:lineRule="auto"/>
        <w:ind w:left="851" w:hanging="567"/>
        <w:jc w:val="both"/>
        <w:rPr>
          <w:rFonts w:eastAsia="標楷體"/>
          <w:sz w:val="28"/>
          <w:szCs w:val="28"/>
        </w:rPr>
      </w:pPr>
      <w:r w:rsidRPr="00932DBB">
        <w:rPr>
          <w:rFonts w:eastAsia="標楷體"/>
          <w:sz w:val="28"/>
          <w:szCs w:val="28"/>
        </w:rPr>
        <w:br w:type="page"/>
      </w:r>
    </w:p>
    <w:p w:rsidR="00357125" w:rsidRPr="003B1054"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B1054">
        <w:rPr>
          <w:rFonts w:eastAsia="標楷體"/>
          <w:b/>
          <w:bCs/>
          <w:sz w:val="28"/>
          <w:szCs w:val="32"/>
          <w:lang w:val="zh-TW"/>
        </w:rPr>
        <w:lastRenderedPageBreak/>
        <w:t>表</w:t>
      </w:r>
      <w:r w:rsidRPr="003B1054">
        <w:rPr>
          <w:rFonts w:eastAsia="標楷體"/>
          <w:b/>
          <w:bCs/>
          <w:sz w:val="28"/>
          <w:szCs w:val="32"/>
          <w:lang w:val="zh-TW"/>
        </w:rPr>
        <w:t xml:space="preserve">1-3-1 </w:t>
      </w:r>
      <w:r w:rsidRPr="003B1054">
        <w:rPr>
          <w:rFonts w:eastAsia="標楷體"/>
          <w:b/>
          <w:bCs/>
          <w:sz w:val="28"/>
          <w:szCs w:val="32"/>
          <w:lang w:val="zh-TW"/>
        </w:rPr>
        <w:t>日本重要經濟指標</w:t>
      </w:r>
    </w:p>
    <w:p w:rsidR="00815353" w:rsidRPr="00E57BF5" w:rsidRDefault="00815353" w:rsidP="00815353">
      <w:pPr>
        <w:snapToGrid w:val="0"/>
        <w:ind w:rightChars="-300" w:right="-720"/>
        <w:jc w:val="right"/>
        <w:rPr>
          <w:rFonts w:eastAsia="標楷體"/>
          <w:lang w:val="zh-TW"/>
        </w:rPr>
      </w:pPr>
      <w:r w:rsidRPr="00E57BF5">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84"/>
        <w:gridCol w:w="910"/>
        <w:gridCol w:w="854"/>
        <w:gridCol w:w="835"/>
      </w:tblGrid>
      <w:tr w:rsidR="00815353" w:rsidRPr="00E57BF5" w:rsidTr="00C27E88">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lang w:val="zh-TW"/>
              </w:rPr>
            </w:pPr>
            <w:r w:rsidRPr="00E57BF5">
              <w:rPr>
                <w:rFonts w:eastAsia="標楷體"/>
                <w:sz w:val="22"/>
                <w:lang w:val="zh-TW"/>
              </w:rPr>
              <w:t>實質</w:t>
            </w:r>
          </w:p>
          <w:p w:rsidR="00815353" w:rsidRPr="00E57BF5" w:rsidRDefault="00815353" w:rsidP="00C27E88">
            <w:pPr>
              <w:autoSpaceDE w:val="0"/>
              <w:autoSpaceDN w:val="0"/>
              <w:adjustRightInd w:val="0"/>
              <w:snapToGrid w:val="0"/>
              <w:spacing w:line="280" w:lineRule="exact"/>
              <w:jc w:val="center"/>
              <w:rPr>
                <w:rFonts w:eastAsia="標楷體"/>
                <w:sz w:val="22"/>
              </w:rPr>
            </w:pPr>
            <w:r w:rsidRPr="00E57BF5">
              <w:rPr>
                <w:rFonts w:eastAsia="標楷體"/>
                <w:sz w:val="22"/>
                <w:lang w:val="zh-TW"/>
              </w:rPr>
              <w:t>GD</w:t>
            </w:r>
            <w:r w:rsidRPr="00E57BF5">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lang w:val="zh-TW"/>
              </w:rPr>
            </w:pPr>
            <w:r w:rsidRPr="00E57BF5">
              <w:rPr>
                <w:rFonts w:eastAsia="標楷體"/>
                <w:sz w:val="22"/>
                <w:lang w:val="zh-TW"/>
              </w:rPr>
              <w:t>工業</w:t>
            </w:r>
          </w:p>
          <w:p w:rsidR="00815353" w:rsidRPr="00E57BF5" w:rsidRDefault="00815353" w:rsidP="00C27E88">
            <w:pPr>
              <w:autoSpaceDE w:val="0"/>
              <w:autoSpaceDN w:val="0"/>
              <w:adjustRightInd w:val="0"/>
              <w:snapToGrid w:val="0"/>
              <w:spacing w:line="280" w:lineRule="exact"/>
              <w:jc w:val="center"/>
              <w:rPr>
                <w:rFonts w:eastAsia="標楷體"/>
                <w:sz w:val="22"/>
              </w:rPr>
            </w:pPr>
            <w:r w:rsidRPr="00E57BF5">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szCs w:val="20"/>
              </w:rPr>
            </w:pPr>
            <w:r w:rsidRPr="00E57BF5">
              <w:rPr>
                <w:rFonts w:eastAsia="標楷體"/>
                <w:sz w:val="22"/>
                <w:szCs w:val="20"/>
              </w:rPr>
              <w:t>貿</w:t>
            </w:r>
            <w:r w:rsidRPr="00E57BF5">
              <w:rPr>
                <w:rFonts w:eastAsia="標楷體"/>
                <w:sz w:val="22"/>
                <w:szCs w:val="20"/>
              </w:rPr>
              <w:t xml:space="preserve">    </w:t>
            </w:r>
            <w:r w:rsidRPr="00E57BF5">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lang w:val="zh-TW"/>
              </w:rPr>
            </w:pPr>
            <w:r w:rsidRPr="00E57BF5">
              <w:rPr>
                <w:rFonts w:eastAsia="標楷體"/>
                <w:sz w:val="22"/>
                <w:lang w:val="zh-TW"/>
              </w:rPr>
              <w:t>消費者</w:t>
            </w:r>
          </w:p>
          <w:p w:rsidR="00815353" w:rsidRPr="00E57BF5" w:rsidRDefault="00815353" w:rsidP="00C27E88">
            <w:pPr>
              <w:autoSpaceDE w:val="0"/>
              <w:autoSpaceDN w:val="0"/>
              <w:adjustRightInd w:val="0"/>
              <w:snapToGrid w:val="0"/>
              <w:spacing w:line="280" w:lineRule="exact"/>
              <w:jc w:val="center"/>
              <w:rPr>
                <w:rFonts w:eastAsia="標楷體"/>
                <w:sz w:val="22"/>
                <w:lang w:val="zh-TW"/>
              </w:rPr>
            </w:pPr>
            <w:r w:rsidRPr="00E57BF5">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lang w:val="zh-TW"/>
              </w:rPr>
            </w:pPr>
            <w:r w:rsidRPr="00E57BF5">
              <w:rPr>
                <w:rFonts w:eastAsia="標楷體"/>
                <w:sz w:val="22"/>
                <w:lang w:val="zh-TW"/>
              </w:rPr>
              <w:t>失業率</w:t>
            </w:r>
          </w:p>
        </w:tc>
      </w:tr>
      <w:tr w:rsidR="00815353" w:rsidRPr="00E57BF5" w:rsidTr="00C27E88">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815353" w:rsidRPr="00E57BF5" w:rsidRDefault="00815353" w:rsidP="00C27E88">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rPr>
            </w:pPr>
            <w:r w:rsidRPr="00E57BF5">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rPr>
            </w:pPr>
            <w:r w:rsidRPr="00E57BF5">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lang w:val="zh-TW"/>
              </w:rPr>
            </w:pPr>
            <w:r w:rsidRPr="00E57BF5">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15353" w:rsidRPr="00E57BF5" w:rsidRDefault="00815353" w:rsidP="00C27E88">
            <w:pPr>
              <w:widowControl/>
              <w:rPr>
                <w:rFonts w:eastAsia="標楷體"/>
                <w:sz w:val="22"/>
                <w:lang w:val="zh-TW"/>
              </w:rPr>
            </w:pPr>
          </w:p>
        </w:tc>
      </w:tr>
      <w:tr w:rsidR="00815353" w:rsidRPr="00E57BF5" w:rsidTr="00C27E88">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815353" w:rsidRPr="00E57BF5" w:rsidRDefault="00815353" w:rsidP="00C27E88">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rPr>
            </w:pPr>
            <w:r w:rsidRPr="00E57BF5">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rPr>
            </w:pPr>
            <w:r w:rsidRPr="00E57BF5">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rPr>
            </w:pPr>
            <w:r w:rsidRPr="00E57BF5">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autoSpaceDE w:val="0"/>
              <w:autoSpaceDN w:val="0"/>
              <w:adjustRightInd w:val="0"/>
              <w:snapToGrid w:val="0"/>
              <w:spacing w:line="280" w:lineRule="exact"/>
              <w:jc w:val="center"/>
              <w:rPr>
                <w:rFonts w:eastAsia="標楷體"/>
                <w:sz w:val="22"/>
              </w:rPr>
            </w:pPr>
            <w:r w:rsidRPr="00E57BF5">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15353" w:rsidRPr="00E57BF5" w:rsidRDefault="00815353" w:rsidP="00C27E88">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15353" w:rsidRPr="00E57BF5" w:rsidRDefault="00815353" w:rsidP="00C27E88">
            <w:pPr>
              <w:widowControl/>
              <w:rPr>
                <w:rFonts w:eastAsia="標楷體"/>
                <w:sz w:val="22"/>
                <w:lang w:val="zh-TW"/>
              </w:rPr>
            </w:pPr>
          </w:p>
        </w:tc>
      </w:tr>
      <w:tr w:rsidR="00815353" w:rsidRPr="00E57BF5" w:rsidTr="00C27E88">
        <w:trPr>
          <w:cantSplit/>
        </w:trPr>
        <w:tc>
          <w:tcPr>
            <w:tcW w:w="1402" w:type="dxa"/>
            <w:tcBorders>
              <w:top w:val="nil"/>
              <w:left w:val="nil"/>
              <w:bottom w:val="nil"/>
              <w:right w:val="single" w:sz="6" w:space="0" w:color="auto"/>
            </w:tcBorders>
            <w:vAlign w:val="center"/>
            <w:hideMark/>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2013</w:t>
            </w:r>
            <w:r w:rsidRPr="00E57BF5">
              <w:rPr>
                <w:rFonts w:eastAsia="標楷體"/>
                <w:sz w:val="22"/>
              </w:rPr>
              <w:t>年</w:t>
            </w:r>
          </w:p>
        </w:tc>
        <w:tc>
          <w:tcPr>
            <w:tcW w:w="1080" w:type="dxa"/>
            <w:tcBorders>
              <w:top w:val="nil"/>
              <w:left w:val="single" w:sz="6" w:space="0" w:color="auto"/>
              <w:bottom w:val="nil"/>
              <w:right w:val="single" w:sz="6" w:space="0" w:color="auto"/>
            </w:tcBorders>
            <w:vAlign w:val="center"/>
            <w:hideMark/>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1.6</w:t>
            </w:r>
          </w:p>
        </w:tc>
        <w:tc>
          <w:tcPr>
            <w:tcW w:w="779" w:type="dxa"/>
            <w:tcBorders>
              <w:top w:val="nil"/>
              <w:left w:val="single" w:sz="6" w:space="0" w:color="auto"/>
              <w:bottom w:val="nil"/>
              <w:right w:val="single" w:sz="6" w:space="0" w:color="auto"/>
            </w:tcBorders>
            <w:vAlign w:val="center"/>
            <w:hideMark/>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-0.8</w:t>
            </w:r>
          </w:p>
        </w:tc>
        <w:tc>
          <w:tcPr>
            <w:tcW w:w="850" w:type="dxa"/>
            <w:tcBorders>
              <w:top w:val="nil"/>
              <w:left w:val="single" w:sz="6" w:space="0" w:color="auto"/>
              <w:bottom w:val="nil"/>
              <w:right w:val="single" w:sz="6" w:space="0" w:color="auto"/>
            </w:tcBorders>
            <w:vAlign w:val="center"/>
            <w:hideMark/>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69.8</w:t>
            </w:r>
          </w:p>
        </w:tc>
        <w:tc>
          <w:tcPr>
            <w:tcW w:w="767" w:type="dxa"/>
            <w:tcBorders>
              <w:top w:val="nil"/>
              <w:left w:val="single" w:sz="6" w:space="0" w:color="auto"/>
              <w:bottom w:val="nil"/>
              <w:right w:val="single" w:sz="6" w:space="0" w:color="auto"/>
            </w:tcBorders>
            <w:vAlign w:val="center"/>
            <w:hideMark/>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9.5</w:t>
            </w:r>
          </w:p>
        </w:tc>
        <w:tc>
          <w:tcPr>
            <w:tcW w:w="853" w:type="dxa"/>
            <w:tcBorders>
              <w:top w:val="nil"/>
              <w:left w:val="single" w:sz="6" w:space="0" w:color="auto"/>
              <w:bottom w:val="nil"/>
              <w:right w:val="single" w:sz="6" w:space="0" w:color="auto"/>
            </w:tcBorders>
            <w:vAlign w:val="center"/>
            <w:hideMark/>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81.3</w:t>
            </w:r>
          </w:p>
        </w:tc>
        <w:tc>
          <w:tcPr>
            <w:tcW w:w="784" w:type="dxa"/>
            <w:tcBorders>
              <w:top w:val="nil"/>
              <w:left w:val="single" w:sz="6" w:space="0" w:color="auto"/>
              <w:bottom w:val="nil"/>
              <w:right w:val="single" w:sz="6" w:space="0" w:color="auto"/>
            </w:tcBorders>
            <w:vAlign w:val="center"/>
            <w:hideMark/>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15.0</w:t>
            </w:r>
          </w:p>
        </w:tc>
        <w:tc>
          <w:tcPr>
            <w:tcW w:w="910" w:type="dxa"/>
            <w:tcBorders>
              <w:top w:val="nil"/>
              <w:left w:val="single" w:sz="6" w:space="0" w:color="auto"/>
              <w:bottom w:val="nil"/>
              <w:right w:val="single" w:sz="6" w:space="0" w:color="auto"/>
            </w:tcBorders>
            <w:vAlign w:val="center"/>
            <w:hideMark/>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-11.5</w:t>
            </w:r>
          </w:p>
        </w:tc>
        <w:tc>
          <w:tcPr>
            <w:tcW w:w="854" w:type="dxa"/>
            <w:tcBorders>
              <w:top w:val="nil"/>
              <w:left w:val="single" w:sz="6" w:space="0" w:color="auto"/>
              <w:bottom w:val="nil"/>
              <w:right w:val="single" w:sz="6" w:space="0" w:color="auto"/>
            </w:tcBorders>
            <w:vAlign w:val="center"/>
            <w:hideMark/>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sz w:val="22"/>
              </w:rPr>
              <w:t>0.4</w:t>
            </w:r>
          </w:p>
        </w:tc>
        <w:tc>
          <w:tcPr>
            <w:tcW w:w="835" w:type="dxa"/>
            <w:tcBorders>
              <w:top w:val="nil"/>
              <w:left w:val="single" w:sz="6" w:space="0" w:color="auto"/>
              <w:bottom w:val="nil"/>
              <w:right w:val="nil"/>
            </w:tcBorders>
            <w:vAlign w:val="center"/>
            <w:hideMark/>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sz w:val="22"/>
              </w:rPr>
              <w:t>4.0</w:t>
            </w:r>
          </w:p>
        </w:tc>
      </w:tr>
      <w:tr w:rsidR="00815353" w:rsidRPr="00E57BF5" w:rsidTr="00C27E88">
        <w:trPr>
          <w:cantSplit/>
        </w:trPr>
        <w:tc>
          <w:tcPr>
            <w:tcW w:w="1402" w:type="dxa"/>
            <w:tcBorders>
              <w:top w:val="nil"/>
              <w:left w:val="nil"/>
              <w:bottom w:val="nil"/>
              <w:right w:val="single" w:sz="6" w:space="0" w:color="auto"/>
            </w:tcBorders>
            <w:vAlign w:val="center"/>
            <w:hideMark/>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2014</w:t>
            </w:r>
            <w:r w:rsidRPr="00E57BF5">
              <w:rPr>
                <w:rFonts w:eastAsia="標楷體"/>
                <w:sz w:val="22"/>
              </w:rPr>
              <w:t>年</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0.0</w:t>
            </w:r>
          </w:p>
        </w:tc>
        <w:tc>
          <w:tcPr>
            <w:tcW w:w="779"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2.1</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73.1</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4.7</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85.8</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5.5</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-12.7</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sz w:val="22"/>
              </w:rPr>
              <w:t>2.7</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sz w:val="22"/>
              </w:rPr>
              <w:t>3.6</w:t>
            </w:r>
          </w:p>
        </w:tc>
      </w:tr>
      <w:tr w:rsidR="00815353" w:rsidRPr="00E57BF5" w:rsidTr="00C27E88">
        <w:trPr>
          <w:cantSplit/>
        </w:trPr>
        <w:tc>
          <w:tcPr>
            <w:tcW w:w="1402" w:type="dxa"/>
            <w:tcBorders>
              <w:top w:val="nil"/>
              <w:left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2015</w:t>
            </w:r>
            <w:r w:rsidRPr="00E57BF5">
              <w:rPr>
                <w:rFonts w:eastAsia="標楷體"/>
                <w:sz w:val="22"/>
              </w:rPr>
              <w:t>年</w:t>
            </w:r>
          </w:p>
        </w:tc>
        <w:tc>
          <w:tcPr>
            <w:tcW w:w="1080" w:type="dxa"/>
            <w:tcBorders>
              <w:top w:val="nil"/>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0.6</w:t>
            </w:r>
          </w:p>
        </w:tc>
        <w:tc>
          <w:tcPr>
            <w:tcW w:w="779" w:type="dxa"/>
            <w:tcBorders>
              <w:top w:val="nil"/>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-1.1</w:t>
            </w:r>
          </w:p>
        </w:tc>
        <w:tc>
          <w:tcPr>
            <w:tcW w:w="850" w:type="dxa"/>
            <w:tcBorders>
              <w:top w:val="nil"/>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75.6</w:t>
            </w:r>
          </w:p>
        </w:tc>
        <w:tc>
          <w:tcPr>
            <w:tcW w:w="767" w:type="dxa"/>
            <w:tcBorders>
              <w:top w:val="nil"/>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3.4</w:t>
            </w:r>
          </w:p>
        </w:tc>
        <w:tc>
          <w:tcPr>
            <w:tcW w:w="853" w:type="dxa"/>
            <w:tcBorders>
              <w:top w:val="nil"/>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78.4</w:t>
            </w:r>
          </w:p>
        </w:tc>
        <w:tc>
          <w:tcPr>
            <w:tcW w:w="784" w:type="dxa"/>
            <w:tcBorders>
              <w:top w:val="nil"/>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-8.6</w:t>
            </w:r>
          </w:p>
        </w:tc>
        <w:tc>
          <w:tcPr>
            <w:tcW w:w="910" w:type="dxa"/>
            <w:tcBorders>
              <w:top w:val="nil"/>
              <w:left w:val="single" w:sz="6"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-2.54</w:t>
            </w:r>
          </w:p>
        </w:tc>
        <w:tc>
          <w:tcPr>
            <w:tcW w:w="854" w:type="dxa"/>
            <w:tcBorders>
              <w:top w:val="nil"/>
              <w:left w:val="single" w:sz="6" w:space="0" w:color="auto"/>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sz w:val="22"/>
              </w:rPr>
              <w:t>0.5</w:t>
            </w:r>
          </w:p>
        </w:tc>
        <w:tc>
          <w:tcPr>
            <w:tcW w:w="835" w:type="dxa"/>
            <w:tcBorders>
              <w:top w:val="nil"/>
              <w:left w:val="single" w:sz="6" w:space="0" w:color="auto"/>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sz w:val="22"/>
              </w:rPr>
              <w:t>3.4</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2016</w:t>
            </w:r>
            <w:r w:rsidRPr="00E57BF5">
              <w:rPr>
                <w:rFonts w:eastAsia="標楷體"/>
                <w:sz w:val="22"/>
              </w:rPr>
              <w:t>年</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w:t>
            </w:r>
            <w:r w:rsidRPr="00E57BF5">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w:t>
            </w:r>
            <w:r w:rsidRPr="00E57BF5">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sz w:val="22"/>
              </w:rPr>
              <w:t>-1</w:t>
            </w:r>
            <w:r w:rsidRPr="00E57BF5">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sz w:val="22"/>
              </w:rPr>
              <w:t>-</w:t>
            </w:r>
            <w:r w:rsidRPr="00E57BF5">
              <w:rPr>
                <w:rFonts w:eastAsia="標楷體" w:hint="eastAsia"/>
                <w:sz w:val="22"/>
              </w:rPr>
              <w:t>0.1</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3.1</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2017</w:t>
            </w:r>
            <w:r w:rsidRPr="00E57BF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78.26</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11.8</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75.25</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14.2</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3.01</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0.5</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2.8</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2018</w:t>
            </w:r>
            <w:r w:rsidRPr="00E57BF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81.48</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4.1</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82.63</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9.8</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-1.15</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1.0</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2.4</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7</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-0.2</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6.75</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3.9</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6.98</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14.6</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-0.23</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0.9</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2.5</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8</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0.2</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6.69</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6.6</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7.14</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15.4</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-0.45</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1.2</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2.4</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9</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-2.5</w:t>
            </w:r>
            <w:r w:rsidRPr="00E57BF5">
              <w:rPr>
                <w:rFonts w:eastAsia="標楷體"/>
                <w:sz w:val="22"/>
              </w:rPr>
              <w:t>（</w:t>
            </w:r>
            <w:r w:rsidRPr="00E57BF5">
              <w:rPr>
                <w:rFonts w:eastAsia="標楷體"/>
                <w:sz w:val="22"/>
              </w:rPr>
              <w:t>III</w:t>
            </w:r>
            <w:r w:rsidRPr="00E57BF5">
              <w:rPr>
                <w:rFonts w:eastAsia="標楷體"/>
                <w:sz w:val="22"/>
              </w:rPr>
              <w:t>）</w:t>
            </w: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-2.5</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6.73</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-1.2</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6.59</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7.0</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0.14</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1.2</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2.3</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10</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4.2</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7.24</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8.2</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7.69</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19.9</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-0.45</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1.4</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2.4</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11</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1.5</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6.93</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0.1</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7.66</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12.5</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-0.73</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0.8</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2.5</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12</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1.9</w:t>
            </w:r>
            <w:r w:rsidRPr="00E57BF5">
              <w:rPr>
                <w:rFonts w:eastAsia="標楷體"/>
                <w:sz w:val="22"/>
              </w:rPr>
              <w:t>（</w:t>
            </w:r>
            <w:r w:rsidRPr="00E57BF5">
              <w:rPr>
                <w:rFonts w:eastAsia="標楷體"/>
                <w:sz w:val="22"/>
              </w:rPr>
              <w:t>IV</w:t>
            </w:r>
            <w:r w:rsidRPr="00E57BF5">
              <w:rPr>
                <w:rFonts w:eastAsia="標楷體"/>
                <w:sz w:val="22"/>
              </w:rPr>
              <w:t>）</w:t>
            </w: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-1.9</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7.02</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-3.8</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7.08</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1.9</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-0.06</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0.3</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rFonts w:eastAsia="標楷體"/>
                <w:sz w:val="22"/>
              </w:rPr>
            </w:pPr>
            <w:r w:rsidRPr="00E57BF5">
              <w:rPr>
                <w:rFonts w:eastAsia="標楷體" w:hint="eastAsia"/>
                <w:sz w:val="22"/>
              </w:rPr>
              <w:t>2.4</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2019</w:t>
            </w:r>
            <w:r w:rsidRPr="00E57BF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51.01</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-4.7</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52.24</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-2.5</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-1.23</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sz w:val="22"/>
                <w:szCs w:val="22"/>
              </w:rPr>
            </w:pP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1</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0.3</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5.57</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-8.4</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6.98</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-0.6</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-1.41</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0.2</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2.5</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2</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-1.2</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6.38</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-1.2</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6.04</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-6.7</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0.34</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0.5</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2.3</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3</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2.2</w:t>
            </w:r>
            <w:r w:rsidRPr="00E57BF5">
              <w:rPr>
                <w:rFonts w:eastAsia="標楷體"/>
                <w:sz w:val="22"/>
              </w:rPr>
              <w:t>（</w:t>
            </w:r>
            <w:r w:rsidRPr="00E57BF5">
              <w:rPr>
                <w:rFonts w:eastAsia="標楷體"/>
                <w:sz w:val="22"/>
              </w:rPr>
              <w:t>I</w:t>
            </w:r>
            <w:r w:rsidRPr="00E57BF5">
              <w:rPr>
                <w:rFonts w:eastAsia="標楷體"/>
                <w:sz w:val="22"/>
              </w:rPr>
              <w:t>）</w:t>
            </w: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-4.3</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7.20</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-2.4</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6.67</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1.1</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0.53</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0.5</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2.5</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4</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-1.1</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6.66</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-2.4</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6.6</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6.4</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0.06</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0.9</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2.4</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5</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-2.1</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5.84</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-7.8</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6.8</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-1.5</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-0.96</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0.7</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2.4</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6</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1.3</w:t>
            </w:r>
            <w:r w:rsidRPr="00E57BF5">
              <w:rPr>
                <w:rFonts w:eastAsia="標楷體"/>
                <w:sz w:val="22"/>
              </w:rPr>
              <w:t>（</w:t>
            </w:r>
            <w:r w:rsidRPr="00E57BF5">
              <w:rPr>
                <w:rFonts w:eastAsia="標楷體"/>
                <w:sz w:val="22"/>
              </w:rPr>
              <w:t>II</w:t>
            </w:r>
            <w:r w:rsidRPr="00E57BF5">
              <w:rPr>
                <w:rFonts w:eastAsia="標楷體"/>
                <w:sz w:val="22"/>
              </w:rPr>
              <w:t>）</w:t>
            </w: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-4.1</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6.58</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-6.7</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5.99</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-5.2</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0.59</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0.7</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2.3</w:t>
            </w:r>
          </w:p>
        </w:tc>
      </w:tr>
      <w:tr w:rsidR="00815353" w:rsidRPr="00E57BF5" w:rsidTr="00C27E88">
        <w:trPr>
          <w:cantSplit/>
        </w:trPr>
        <w:tc>
          <w:tcPr>
            <w:tcW w:w="1402" w:type="dxa"/>
            <w:tcBorders>
              <w:top w:val="nil"/>
              <w:left w:val="nil"/>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7</w:t>
            </w:r>
            <w:r w:rsidRPr="00E57BF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0.7</w:t>
            </w:r>
          </w:p>
        </w:tc>
        <w:tc>
          <w:tcPr>
            <w:tcW w:w="85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6.64</w:t>
            </w:r>
          </w:p>
        </w:tc>
        <w:tc>
          <w:tcPr>
            <w:tcW w:w="767"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-1.6</w:t>
            </w:r>
          </w:p>
        </w:tc>
        <w:tc>
          <w:tcPr>
            <w:tcW w:w="853"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6.89</w:t>
            </w:r>
          </w:p>
        </w:tc>
        <w:tc>
          <w:tcPr>
            <w:tcW w:w="784"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-1.2</w:t>
            </w:r>
          </w:p>
        </w:tc>
        <w:tc>
          <w:tcPr>
            <w:tcW w:w="910" w:type="dxa"/>
            <w:tcBorders>
              <w:top w:val="nil"/>
              <w:left w:val="single" w:sz="6" w:space="0" w:color="auto"/>
              <w:bottom w:val="nil"/>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-0.25</w:t>
            </w:r>
          </w:p>
        </w:tc>
        <w:tc>
          <w:tcPr>
            <w:tcW w:w="854" w:type="dxa"/>
            <w:tcBorders>
              <w:top w:val="nil"/>
              <w:left w:val="single" w:sz="6" w:space="0" w:color="auto"/>
              <w:bottom w:val="nil"/>
              <w:right w:val="single" w:sz="6" w:space="0" w:color="auto"/>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0.8</w:t>
            </w:r>
          </w:p>
        </w:tc>
        <w:tc>
          <w:tcPr>
            <w:tcW w:w="835" w:type="dxa"/>
            <w:tcBorders>
              <w:top w:val="nil"/>
              <w:left w:val="single" w:sz="6" w:space="0" w:color="auto"/>
              <w:bottom w:val="nil"/>
              <w:right w:val="nil"/>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2.2</w:t>
            </w:r>
          </w:p>
        </w:tc>
      </w:tr>
      <w:tr w:rsidR="00815353" w:rsidRPr="00E57BF5" w:rsidTr="00C27E88">
        <w:trPr>
          <w:cantSplit/>
        </w:trPr>
        <w:tc>
          <w:tcPr>
            <w:tcW w:w="1402" w:type="dxa"/>
            <w:tcBorders>
              <w:top w:val="nil"/>
              <w:left w:val="nil"/>
              <w:bottom w:val="single" w:sz="4"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r w:rsidRPr="00E57BF5">
              <w:rPr>
                <w:rFonts w:eastAsia="標楷體" w:hint="eastAsia"/>
                <w:sz w:val="22"/>
              </w:rPr>
              <w:t>8</w:t>
            </w:r>
            <w:r w:rsidRPr="00E57BF5">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815353" w:rsidRPr="00E57BF5" w:rsidRDefault="00815353" w:rsidP="00C27E88">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6.14</w:t>
            </w:r>
          </w:p>
        </w:tc>
        <w:tc>
          <w:tcPr>
            <w:tcW w:w="767" w:type="dxa"/>
            <w:tcBorders>
              <w:top w:val="nil"/>
              <w:left w:val="single" w:sz="6" w:space="0" w:color="auto"/>
              <w:bottom w:val="single" w:sz="4" w:space="0" w:color="auto"/>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-8.2</w:t>
            </w:r>
          </w:p>
        </w:tc>
        <w:tc>
          <w:tcPr>
            <w:tcW w:w="853" w:type="dxa"/>
            <w:tcBorders>
              <w:top w:val="nil"/>
              <w:left w:val="single" w:sz="6" w:space="0" w:color="auto"/>
              <w:bottom w:val="single" w:sz="4" w:space="0" w:color="auto"/>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6.27</w:t>
            </w:r>
          </w:p>
        </w:tc>
        <w:tc>
          <w:tcPr>
            <w:tcW w:w="784" w:type="dxa"/>
            <w:tcBorders>
              <w:top w:val="nil"/>
              <w:left w:val="single" w:sz="6" w:space="0" w:color="auto"/>
              <w:bottom w:val="single" w:sz="4" w:space="0" w:color="auto"/>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-12.0</w:t>
            </w:r>
          </w:p>
        </w:tc>
        <w:tc>
          <w:tcPr>
            <w:tcW w:w="910" w:type="dxa"/>
            <w:tcBorders>
              <w:top w:val="nil"/>
              <w:left w:val="single" w:sz="6" w:space="0" w:color="auto"/>
              <w:bottom w:val="single" w:sz="4" w:space="0" w:color="auto"/>
              <w:right w:val="single" w:sz="6" w:space="0" w:color="auto"/>
            </w:tcBorders>
            <w:vAlign w:val="center"/>
          </w:tcPr>
          <w:p w:rsidR="00815353" w:rsidRPr="00E57BF5" w:rsidRDefault="00815353" w:rsidP="00C27E88">
            <w:pPr>
              <w:jc w:val="center"/>
              <w:rPr>
                <w:sz w:val="22"/>
                <w:szCs w:val="22"/>
              </w:rPr>
            </w:pPr>
            <w:r w:rsidRPr="00E57BF5">
              <w:rPr>
                <w:rFonts w:hint="eastAsia"/>
                <w:sz w:val="22"/>
                <w:szCs w:val="22"/>
              </w:rPr>
              <w:t>-0.13</w:t>
            </w:r>
          </w:p>
        </w:tc>
        <w:tc>
          <w:tcPr>
            <w:tcW w:w="854" w:type="dxa"/>
            <w:tcBorders>
              <w:top w:val="nil"/>
              <w:left w:val="single" w:sz="6" w:space="0" w:color="auto"/>
              <w:bottom w:val="single" w:sz="4" w:space="0" w:color="auto"/>
              <w:right w:val="single" w:sz="6" w:space="0" w:color="auto"/>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w:t>
            </w:r>
          </w:p>
        </w:tc>
        <w:tc>
          <w:tcPr>
            <w:tcW w:w="835" w:type="dxa"/>
            <w:tcBorders>
              <w:top w:val="nil"/>
              <w:left w:val="single" w:sz="6" w:space="0" w:color="auto"/>
              <w:bottom w:val="single" w:sz="4" w:space="0" w:color="auto"/>
              <w:right w:val="nil"/>
            </w:tcBorders>
            <w:vAlign w:val="center"/>
          </w:tcPr>
          <w:p w:rsidR="00815353" w:rsidRPr="00E57BF5" w:rsidRDefault="00815353" w:rsidP="00C27E88">
            <w:pPr>
              <w:autoSpaceDE w:val="0"/>
              <w:autoSpaceDN w:val="0"/>
              <w:adjustRightInd w:val="0"/>
              <w:snapToGrid w:val="0"/>
              <w:jc w:val="center"/>
              <w:rPr>
                <w:sz w:val="22"/>
                <w:szCs w:val="22"/>
              </w:rPr>
            </w:pPr>
            <w:r w:rsidRPr="00E57BF5">
              <w:rPr>
                <w:rFonts w:hint="eastAsia"/>
                <w:sz w:val="22"/>
                <w:szCs w:val="22"/>
              </w:rPr>
              <w:t>-</w:t>
            </w:r>
          </w:p>
        </w:tc>
      </w:tr>
    </w:tbl>
    <w:p w:rsidR="002130D2" w:rsidRPr="002130D2" w:rsidRDefault="002130D2" w:rsidP="002130D2">
      <w:pPr>
        <w:widowControl/>
        <w:snapToGrid w:val="0"/>
        <w:spacing w:line="280" w:lineRule="exact"/>
        <w:ind w:left="447" w:rightChars="-295" w:right="-708" w:hangingChars="203" w:hanging="447"/>
        <w:rPr>
          <w:rFonts w:eastAsia="標楷體"/>
          <w:kern w:val="0"/>
          <w:sz w:val="22"/>
          <w:szCs w:val="22"/>
        </w:rPr>
      </w:pPr>
      <w:proofErr w:type="gramStart"/>
      <w:r w:rsidRPr="002130D2">
        <w:rPr>
          <w:rFonts w:eastAsia="標楷體"/>
          <w:kern w:val="0"/>
          <w:sz w:val="22"/>
          <w:szCs w:val="22"/>
        </w:rPr>
        <w:t>註</w:t>
      </w:r>
      <w:proofErr w:type="gramEnd"/>
      <w:r w:rsidRPr="002130D2">
        <w:rPr>
          <w:rFonts w:eastAsia="標楷體"/>
          <w:kern w:val="0"/>
          <w:sz w:val="22"/>
          <w:szCs w:val="22"/>
        </w:rPr>
        <w:t>：除實質</w:t>
      </w:r>
      <w:r w:rsidRPr="002130D2">
        <w:rPr>
          <w:rFonts w:eastAsia="標楷體"/>
          <w:kern w:val="0"/>
          <w:sz w:val="22"/>
          <w:szCs w:val="22"/>
        </w:rPr>
        <w:t>GDP</w:t>
      </w:r>
      <w:r w:rsidRPr="002130D2">
        <w:rPr>
          <w:rFonts w:eastAsia="標楷體"/>
          <w:kern w:val="0"/>
          <w:sz w:val="22"/>
          <w:szCs w:val="22"/>
        </w:rPr>
        <w:t>經濟成長率為較前期比換算為年率、失業率為與前月相比之季節</w:t>
      </w:r>
      <w:proofErr w:type="gramStart"/>
      <w:r w:rsidRPr="002130D2">
        <w:rPr>
          <w:rFonts w:eastAsia="標楷體"/>
          <w:kern w:val="0"/>
          <w:sz w:val="22"/>
          <w:szCs w:val="22"/>
        </w:rPr>
        <w:t>調整值外</w:t>
      </w:r>
      <w:proofErr w:type="gramEnd"/>
      <w:r w:rsidRPr="002130D2">
        <w:rPr>
          <w:rFonts w:eastAsia="標楷體"/>
          <w:kern w:val="0"/>
          <w:sz w:val="22"/>
          <w:szCs w:val="22"/>
        </w:rPr>
        <w:t>，其餘成長率皆為與上年同期相比資料。</w:t>
      </w:r>
    </w:p>
    <w:p w:rsidR="004F0999" w:rsidRPr="003B1054" w:rsidRDefault="002130D2" w:rsidP="002130D2">
      <w:r w:rsidRPr="002130D2">
        <w:rPr>
          <w:rFonts w:eastAsia="標楷體"/>
          <w:kern w:val="0"/>
          <w:sz w:val="22"/>
          <w:szCs w:val="22"/>
        </w:rPr>
        <w:t>資料來源：日本內閣府、經濟產業省、財務省、總務省。</w:t>
      </w:r>
    </w:p>
    <w:p w:rsidR="002130D2" w:rsidRDefault="002130D2">
      <w:pPr>
        <w:widowControl/>
        <w:rPr>
          <w:rFonts w:ascii="標楷體" w:eastAsia="標楷體" w:hAnsi="標楷體"/>
          <w:b/>
          <w:bCs/>
          <w:kern w:val="0"/>
          <w:sz w:val="28"/>
          <w:szCs w:val="28"/>
        </w:rPr>
      </w:pPr>
      <w:r>
        <w:rPr>
          <w:rFonts w:ascii="標楷體" w:eastAsia="標楷體" w:hAnsi="標楷體"/>
          <w:b/>
          <w:bCs/>
          <w:kern w:val="0"/>
          <w:sz w:val="28"/>
          <w:szCs w:val="28"/>
        </w:rPr>
        <w:br w:type="page"/>
      </w:r>
    </w:p>
    <w:p w:rsidR="00885F09" w:rsidRPr="003B1054" w:rsidRDefault="008D6205" w:rsidP="00885F09">
      <w:pPr>
        <w:widowControl/>
        <w:tabs>
          <w:tab w:val="left" w:pos="540"/>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２</w:t>
      </w:r>
      <w:r w:rsidR="00885F09" w:rsidRPr="007F1099">
        <w:rPr>
          <w:rFonts w:ascii="標楷體" w:eastAsia="標楷體" w:hAnsi="標楷體"/>
          <w:b/>
          <w:bCs/>
          <w:kern w:val="0"/>
          <w:sz w:val="28"/>
          <w:szCs w:val="28"/>
        </w:rPr>
        <w:t>、</w:t>
      </w:r>
      <w:r w:rsidR="00885F09" w:rsidRPr="003B1054">
        <w:rPr>
          <w:rFonts w:eastAsia="標楷體"/>
          <w:b/>
          <w:bCs/>
          <w:kern w:val="0"/>
          <w:sz w:val="28"/>
          <w:szCs w:val="28"/>
        </w:rPr>
        <w:t>南韓</w:t>
      </w:r>
    </w:p>
    <w:p w:rsidR="00FE7377" w:rsidRPr="00FD06D6" w:rsidRDefault="00FE7377" w:rsidP="000A1346">
      <w:pPr>
        <w:pStyle w:val="afffff5"/>
        <w:numPr>
          <w:ilvl w:val="0"/>
          <w:numId w:val="10"/>
        </w:numPr>
        <w:snapToGrid w:val="0"/>
        <w:spacing w:before="180" w:line="300" w:lineRule="auto"/>
        <w:ind w:leftChars="0" w:firstLineChars="0"/>
        <w:rPr>
          <w:rFonts w:ascii="Times New Roman" w:eastAsia="標楷體" w:hAnsi="Times New Roman"/>
          <w:sz w:val="28"/>
          <w:szCs w:val="28"/>
        </w:rPr>
      </w:pPr>
      <w:r w:rsidRPr="00FD06D6">
        <w:rPr>
          <w:rFonts w:ascii="Times New Roman" w:eastAsia="標楷體" w:hAnsi="Times New Roman"/>
          <w:sz w:val="28"/>
          <w:szCs w:val="28"/>
          <w:lang w:eastAsia="zh-HK"/>
        </w:rPr>
        <w:t>IHS Markit</w:t>
      </w:r>
      <w:r w:rsidRPr="00FD06D6">
        <w:rPr>
          <w:rFonts w:ascii="Times New Roman" w:eastAsia="標楷體" w:hAnsi="Times New Roman"/>
          <w:sz w:val="28"/>
          <w:szCs w:val="28"/>
          <w:lang w:eastAsia="zh-HK"/>
        </w:rPr>
        <w:t>今年</w:t>
      </w:r>
      <w:r w:rsidRPr="00FD06D6">
        <w:rPr>
          <w:rFonts w:ascii="Times New Roman" w:eastAsia="標楷體" w:hAnsi="Times New Roman" w:hint="eastAsia"/>
          <w:sz w:val="28"/>
          <w:szCs w:val="28"/>
        </w:rPr>
        <w:t>9</w:t>
      </w:r>
      <w:r w:rsidRPr="00FD06D6">
        <w:rPr>
          <w:rFonts w:ascii="Times New Roman" w:eastAsia="標楷體" w:hAnsi="Times New Roman"/>
          <w:sz w:val="28"/>
          <w:szCs w:val="28"/>
          <w:lang w:eastAsia="zh-HK"/>
        </w:rPr>
        <w:t>月預測，韓國今年及明年經濟成長率分別為</w:t>
      </w:r>
      <w:r w:rsidR="006D4061">
        <w:rPr>
          <w:rFonts w:ascii="Times New Roman" w:eastAsia="標楷體" w:hAnsi="Times New Roman" w:hint="eastAsia"/>
          <w:sz w:val="28"/>
          <w:szCs w:val="28"/>
        </w:rPr>
        <w:t>1.7</w:t>
      </w:r>
      <w:r w:rsidRPr="00FD06D6">
        <w:rPr>
          <w:rFonts w:ascii="Times New Roman" w:eastAsia="標楷體" w:hAnsi="Times New Roman"/>
          <w:sz w:val="28"/>
          <w:szCs w:val="28"/>
          <w:lang w:eastAsia="zh-HK"/>
        </w:rPr>
        <w:t>%</w:t>
      </w:r>
      <w:r w:rsidRPr="00FD06D6">
        <w:rPr>
          <w:rFonts w:ascii="Times New Roman" w:eastAsia="標楷體" w:hAnsi="Times New Roman"/>
          <w:sz w:val="28"/>
          <w:szCs w:val="28"/>
          <w:lang w:eastAsia="zh-HK"/>
        </w:rPr>
        <w:t>及</w:t>
      </w:r>
      <w:r w:rsidR="006D4061">
        <w:rPr>
          <w:rFonts w:ascii="Times New Roman" w:eastAsia="標楷體" w:hAnsi="Times New Roman" w:hint="eastAsia"/>
          <w:sz w:val="28"/>
          <w:szCs w:val="28"/>
        </w:rPr>
        <w:t>1.9</w:t>
      </w:r>
      <w:r w:rsidRPr="00FD06D6">
        <w:rPr>
          <w:rFonts w:ascii="Times New Roman" w:eastAsia="標楷體" w:hAnsi="Times New Roman"/>
          <w:sz w:val="28"/>
          <w:szCs w:val="28"/>
          <w:lang w:eastAsia="zh-HK"/>
        </w:rPr>
        <w:t>%</w:t>
      </w:r>
      <w:r w:rsidRPr="00FD06D6">
        <w:rPr>
          <w:rFonts w:ascii="Times New Roman" w:eastAsia="標楷體" w:hAnsi="Times New Roman"/>
          <w:sz w:val="28"/>
          <w:szCs w:val="28"/>
          <w:lang w:eastAsia="zh-HK"/>
        </w:rPr>
        <w:t>。</w:t>
      </w:r>
    </w:p>
    <w:p w:rsidR="00FE7377" w:rsidRPr="00FD06D6" w:rsidRDefault="00FE7377" w:rsidP="000A1346">
      <w:pPr>
        <w:numPr>
          <w:ilvl w:val="0"/>
          <w:numId w:val="10"/>
        </w:numPr>
        <w:snapToGrid w:val="0"/>
        <w:spacing w:beforeLines="50" w:before="180" w:line="300" w:lineRule="auto"/>
        <w:jc w:val="both"/>
        <w:rPr>
          <w:rFonts w:eastAsia="標楷體"/>
          <w:sz w:val="28"/>
          <w:szCs w:val="28"/>
        </w:rPr>
      </w:pPr>
      <w:r w:rsidRPr="00FD06D6">
        <w:rPr>
          <w:rFonts w:eastAsia="標楷體"/>
          <w:sz w:val="28"/>
          <w:szCs w:val="28"/>
        </w:rPr>
        <w:t>韓國</w:t>
      </w:r>
      <w:r w:rsidRPr="00FD06D6">
        <w:rPr>
          <w:rFonts w:eastAsia="標楷體"/>
          <w:sz w:val="28"/>
          <w:szCs w:val="28"/>
          <w:lang w:eastAsia="zh-HK"/>
        </w:rPr>
        <w:t>今</w:t>
      </w:r>
      <w:r w:rsidRPr="00FD06D6">
        <w:rPr>
          <w:rFonts w:eastAsia="標楷體"/>
          <w:sz w:val="28"/>
          <w:szCs w:val="28"/>
        </w:rPr>
        <w:t>年</w:t>
      </w:r>
      <w:r w:rsidRPr="00FD06D6">
        <w:rPr>
          <w:rFonts w:eastAsia="標楷體" w:hint="eastAsia"/>
          <w:sz w:val="28"/>
          <w:szCs w:val="28"/>
        </w:rPr>
        <w:t>8</w:t>
      </w:r>
      <w:r w:rsidRPr="00FD06D6">
        <w:rPr>
          <w:rFonts w:eastAsia="標楷體"/>
          <w:sz w:val="28"/>
          <w:szCs w:val="28"/>
        </w:rPr>
        <w:t>月出口金額</w:t>
      </w:r>
      <w:r w:rsidRPr="00FD06D6">
        <w:rPr>
          <w:rFonts w:eastAsia="標楷體"/>
          <w:sz w:val="28"/>
          <w:szCs w:val="28"/>
        </w:rPr>
        <w:t>4</w:t>
      </w:r>
      <w:r w:rsidRPr="00FD06D6">
        <w:rPr>
          <w:rFonts w:eastAsia="標楷體" w:hint="eastAsia"/>
          <w:sz w:val="28"/>
          <w:szCs w:val="28"/>
        </w:rPr>
        <w:t>4</w:t>
      </w:r>
      <w:r w:rsidRPr="00FD06D6">
        <w:rPr>
          <w:rFonts w:eastAsia="標楷體"/>
          <w:sz w:val="28"/>
          <w:szCs w:val="28"/>
        </w:rPr>
        <w:t>2</w:t>
      </w:r>
      <w:r w:rsidRPr="00FD06D6">
        <w:rPr>
          <w:rFonts w:eastAsia="標楷體"/>
          <w:sz w:val="28"/>
          <w:szCs w:val="28"/>
        </w:rPr>
        <w:t>億美元，較上年同月減少</w:t>
      </w:r>
      <w:r w:rsidRPr="00FD06D6">
        <w:rPr>
          <w:rFonts w:eastAsia="標楷體"/>
          <w:sz w:val="28"/>
          <w:szCs w:val="28"/>
        </w:rPr>
        <w:t>1</w:t>
      </w:r>
      <w:r w:rsidRPr="00FD06D6">
        <w:rPr>
          <w:rFonts w:eastAsia="標楷體" w:hint="eastAsia"/>
          <w:sz w:val="28"/>
          <w:szCs w:val="28"/>
        </w:rPr>
        <w:t>3.6</w:t>
      </w:r>
      <w:r w:rsidRPr="00FD06D6">
        <w:rPr>
          <w:rFonts w:eastAsia="標楷體"/>
          <w:sz w:val="28"/>
          <w:szCs w:val="28"/>
        </w:rPr>
        <w:t>%</w:t>
      </w:r>
      <w:r w:rsidRPr="00FD06D6">
        <w:rPr>
          <w:rFonts w:eastAsia="標楷體"/>
          <w:sz w:val="28"/>
          <w:szCs w:val="28"/>
        </w:rPr>
        <w:t>，進口金額</w:t>
      </w:r>
      <w:r w:rsidRPr="00FD06D6">
        <w:rPr>
          <w:rFonts w:eastAsia="標楷體"/>
          <w:sz w:val="28"/>
          <w:szCs w:val="28"/>
        </w:rPr>
        <w:t>4</w:t>
      </w:r>
      <w:r w:rsidRPr="00FD06D6">
        <w:rPr>
          <w:rFonts w:eastAsia="標楷體" w:hint="eastAsia"/>
          <w:sz w:val="28"/>
          <w:szCs w:val="28"/>
        </w:rPr>
        <w:t>25</w:t>
      </w:r>
      <w:r w:rsidRPr="00FD06D6">
        <w:rPr>
          <w:rFonts w:eastAsia="標楷體"/>
          <w:sz w:val="28"/>
          <w:szCs w:val="28"/>
        </w:rPr>
        <w:t>億美元，</w:t>
      </w:r>
      <w:r w:rsidRPr="00FD06D6">
        <w:rPr>
          <w:rFonts w:eastAsia="標楷體"/>
          <w:sz w:val="28"/>
          <w:szCs w:val="28"/>
          <w:lang w:eastAsia="zh-HK"/>
        </w:rPr>
        <w:t>減少</w:t>
      </w:r>
      <w:r w:rsidRPr="00FD06D6">
        <w:rPr>
          <w:rFonts w:eastAsia="標楷體" w:hint="eastAsia"/>
          <w:sz w:val="28"/>
          <w:szCs w:val="28"/>
        </w:rPr>
        <w:t>4.2</w:t>
      </w:r>
      <w:r w:rsidRPr="00FD06D6">
        <w:rPr>
          <w:rFonts w:eastAsia="標楷體"/>
          <w:sz w:val="28"/>
          <w:szCs w:val="28"/>
        </w:rPr>
        <w:t>%</w:t>
      </w:r>
      <w:r w:rsidRPr="00FD06D6">
        <w:rPr>
          <w:rFonts w:eastAsia="標楷體"/>
          <w:sz w:val="28"/>
          <w:szCs w:val="28"/>
        </w:rPr>
        <w:t>。</w:t>
      </w:r>
      <w:r w:rsidRPr="00FD06D6">
        <w:rPr>
          <w:rFonts w:eastAsia="標楷體"/>
          <w:sz w:val="28"/>
          <w:szCs w:val="28"/>
        </w:rPr>
        <w:t>13</w:t>
      </w:r>
      <w:r w:rsidRPr="00FD06D6">
        <w:rPr>
          <w:rFonts w:eastAsia="標楷體"/>
          <w:sz w:val="28"/>
          <w:szCs w:val="28"/>
        </w:rPr>
        <w:t>大主要出口項目中，</w:t>
      </w:r>
      <w:r w:rsidRPr="00FD06D6">
        <w:rPr>
          <w:rFonts w:eastAsia="標楷體" w:hint="eastAsia"/>
          <w:sz w:val="28"/>
          <w:szCs w:val="28"/>
        </w:rPr>
        <w:t>僅船舶及汽車出口分別增加</w:t>
      </w:r>
      <w:r w:rsidRPr="00FD06D6">
        <w:rPr>
          <w:rFonts w:eastAsia="標楷體" w:hint="eastAsia"/>
          <w:sz w:val="28"/>
          <w:szCs w:val="28"/>
        </w:rPr>
        <w:t>168.6%</w:t>
      </w:r>
      <w:r w:rsidRPr="00FD06D6">
        <w:rPr>
          <w:rFonts w:eastAsia="標楷體" w:hint="eastAsia"/>
          <w:sz w:val="28"/>
          <w:szCs w:val="28"/>
        </w:rPr>
        <w:t>及</w:t>
      </w:r>
      <w:r w:rsidRPr="00FD06D6">
        <w:rPr>
          <w:rFonts w:eastAsia="標楷體" w:hint="eastAsia"/>
          <w:sz w:val="28"/>
          <w:szCs w:val="28"/>
        </w:rPr>
        <w:t>4.6%</w:t>
      </w:r>
      <w:r w:rsidRPr="00FD06D6">
        <w:rPr>
          <w:rFonts w:eastAsia="標楷體" w:hint="eastAsia"/>
          <w:sz w:val="28"/>
          <w:szCs w:val="28"/>
        </w:rPr>
        <w:t>，其餘項目出口減少，其中又以電腦減少</w:t>
      </w:r>
      <w:r w:rsidRPr="00FD06D6">
        <w:rPr>
          <w:rFonts w:eastAsia="標楷體" w:hint="eastAsia"/>
          <w:sz w:val="28"/>
          <w:szCs w:val="28"/>
        </w:rPr>
        <w:t>31.6%</w:t>
      </w:r>
      <w:r w:rsidRPr="00FD06D6">
        <w:rPr>
          <w:rFonts w:eastAsia="標楷體" w:hint="eastAsia"/>
          <w:sz w:val="28"/>
          <w:szCs w:val="28"/>
        </w:rPr>
        <w:t>最</w:t>
      </w:r>
      <w:r w:rsidRPr="00FD06D6">
        <w:rPr>
          <w:rFonts w:eastAsia="標楷體" w:hint="eastAsia"/>
          <w:sz w:val="28"/>
          <w:szCs w:val="28"/>
          <w:lang w:eastAsia="zh-HK"/>
        </w:rPr>
        <w:t>多</w:t>
      </w:r>
      <w:r w:rsidRPr="00FD06D6">
        <w:rPr>
          <w:rFonts w:eastAsia="標楷體" w:hint="eastAsia"/>
          <w:sz w:val="28"/>
          <w:szCs w:val="28"/>
        </w:rPr>
        <w:t>，半導體減少</w:t>
      </w:r>
      <w:r w:rsidRPr="00FD06D6">
        <w:rPr>
          <w:rFonts w:eastAsia="標楷體" w:hint="eastAsia"/>
          <w:sz w:val="28"/>
          <w:szCs w:val="28"/>
        </w:rPr>
        <w:t>30.7%</w:t>
      </w:r>
      <w:r w:rsidRPr="00FD06D6">
        <w:rPr>
          <w:rFonts w:eastAsia="標楷體" w:hint="eastAsia"/>
          <w:sz w:val="28"/>
          <w:szCs w:val="28"/>
        </w:rPr>
        <w:t>次之</w:t>
      </w:r>
      <w:r w:rsidRPr="00FD06D6">
        <w:rPr>
          <w:rFonts w:eastAsia="標楷體"/>
          <w:sz w:val="28"/>
          <w:szCs w:val="28"/>
        </w:rPr>
        <w:t>。</w:t>
      </w:r>
      <w:r w:rsidRPr="00FD06D6">
        <w:rPr>
          <w:rFonts w:eastAsia="標楷體"/>
          <w:sz w:val="28"/>
          <w:szCs w:val="28"/>
          <w:lang w:eastAsia="zh-HK"/>
        </w:rPr>
        <w:t>今</w:t>
      </w:r>
      <w:r w:rsidRPr="00FD06D6">
        <w:rPr>
          <w:rFonts w:eastAsia="標楷體"/>
          <w:sz w:val="28"/>
          <w:szCs w:val="28"/>
        </w:rPr>
        <w:t>年</w:t>
      </w:r>
      <w:r w:rsidRPr="00FD06D6">
        <w:rPr>
          <w:rFonts w:eastAsia="標楷體" w:hint="eastAsia"/>
          <w:sz w:val="28"/>
          <w:szCs w:val="28"/>
        </w:rPr>
        <w:t>7</w:t>
      </w:r>
      <w:r w:rsidRPr="00FD06D6">
        <w:rPr>
          <w:rFonts w:eastAsia="標楷體"/>
          <w:sz w:val="28"/>
          <w:szCs w:val="28"/>
          <w:lang w:eastAsia="zh-HK"/>
        </w:rPr>
        <w:t>月</w:t>
      </w:r>
      <w:r w:rsidRPr="00FD06D6">
        <w:rPr>
          <w:rFonts w:eastAsia="標楷體"/>
          <w:sz w:val="28"/>
          <w:szCs w:val="28"/>
        </w:rPr>
        <w:t>工業生產</w:t>
      </w:r>
      <w:r w:rsidRPr="00FD06D6">
        <w:rPr>
          <w:rFonts w:eastAsia="標楷體" w:hint="eastAsia"/>
          <w:sz w:val="28"/>
          <w:szCs w:val="28"/>
          <w:lang w:eastAsia="zh-HK"/>
        </w:rPr>
        <w:t>增加</w:t>
      </w:r>
      <w:r w:rsidRPr="00FD06D6">
        <w:rPr>
          <w:rFonts w:eastAsia="標楷體" w:hint="eastAsia"/>
          <w:sz w:val="28"/>
          <w:szCs w:val="28"/>
          <w:lang w:eastAsia="zh-HK"/>
        </w:rPr>
        <w:t>0.6</w:t>
      </w:r>
      <w:r w:rsidRPr="00FD06D6">
        <w:rPr>
          <w:rFonts w:eastAsia="標楷體"/>
          <w:sz w:val="28"/>
          <w:szCs w:val="28"/>
          <w:lang w:eastAsia="zh-HK"/>
        </w:rPr>
        <w:t>%</w:t>
      </w:r>
      <w:r w:rsidRPr="00FD06D6">
        <w:rPr>
          <w:rFonts w:eastAsia="標楷體"/>
          <w:sz w:val="28"/>
          <w:szCs w:val="28"/>
        </w:rPr>
        <w:t>；</w:t>
      </w:r>
      <w:r w:rsidRPr="00FD06D6">
        <w:rPr>
          <w:rFonts w:eastAsia="標楷體"/>
          <w:sz w:val="28"/>
          <w:szCs w:val="28"/>
          <w:lang w:eastAsia="zh-HK"/>
        </w:rPr>
        <w:t>今年</w:t>
      </w:r>
      <w:r w:rsidRPr="00FD06D6">
        <w:rPr>
          <w:rFonts w:eastAsia="標楷體"/>
          <w:sz w:val="28"/>
          <w:szCs w:val="28"/>
          <w:lang w:eastAsia="zh-HK"/>
        </w:rPr>
        <w:t>8</w:t>
      </w:r>
      <w:r w:rsidRPr="00FD06D6">
        <w:rPr>
          <w:rFonts w:eastAsia="標楷體"/>
          <w:sz w:val="28"/>
          <w:szCs w:val="28"/>
        </w:rPr>
        <w:t>月經季節調整後之失業率為</w:t>
      </w:r>
      <w:r w:rsidRPr="00FD06D6">
        <w:rPr>
          <w:rFonts w:eastAsia="標楷體"/>
          <w:sz w:val="28"/>
          <w:szCs w:val="28"/>
        </w:rPr>
        <w:t>3.1%</w:t>
      </w:r>
      <w:r w:rsidRPr="00FD06D6">
        <w:rPr>
          <w:rFonts w:eastAsia="標楷體"/>
          <w:sz w:val="28"/>
          <w:szCs w:val="28"/>
        </w:rPr>
        <w:t>，消費者物價</w:t>
      </w:r>
      <w:r w:rsidRPr="00FD06D6">
        <w:rPr>
          <w:rFonts w:eastAsia="標楷體" w:hint="eastAsia"/>
          <w:sz w:val="28"/>
          <w:szCs w:val="28"/>
          <w:lang w:eastAsia="zh-HK"/>
        </w:rPr>
        <w:t>零成長</w:t>
      </w:r>
      <w:r w:rsidRPr="00FD06D6">
        <w:rPr>
          <w:rFonts w:eastAsia="標楷體"/>
          <w:sz w:val="28"/>
          <w:szCs w:val="28"/>
        </w:rPr>
        <w:t>。</w:t>
      </w:r>
    </w:p>
    <w:p w:rsidR="00FE7377" w:rsidRPr="00FD06D6" w:rsidRDefault="00FE7377" w:rsidP="000A1346">
      <w:pPr>
        <w:numPr>
          <w:ilvl w:val="0"/>
          <w:numId w:val="10"/>
        </w:numPr>
        <w:snapToGrid w:val="0"/>
        <w:spacing w:beforeLines="50" w:before="180" w:line="300" w:lineRule="auto"/>
        <w:jc w:val="both"/>
        <w:rPr>
          <w:rFonts w:eastAsia="標楷體"/>
          <w:sz w:val="28"/>
          <w:szCs w:val="28"/>
          <w:lang w:eastAsia="zh-HK"/>
        </w:rPr>
      </w:pPr>
      <w:r w:rsidRPr="00FD06D6">
        <w:rPr>
          <w:rFonts w:eastAsia="標楷體" w:hint="eastAsia"/>
          <w:sz w:val="28"/>
          <w:szCs w:val="28"/>
          <w:lang w:eastAsia="zh-HK"/>
        </w:rPr>
        <w:t>韓國對外經濟研究院評估</w:t>
      </w:r>
      <w:r w:rsidR="006D4061">
        <w:rPr>
          <w:rFonts w:eastAsia="標楷體" w:hint="eastAsia"/>
          <w:sz w:val="28"/>
          <w:szCs w:val="28"/>
        </w:rPr>
        <w:t>，</w:t>
      </w:r>
      <w:r w:rsidRPr="00FD06D6">
        <w:rPr>
          <w:rFonts w:eastAsia="標楷體" w:hint="eastAsia"/>
          <w:sz w:val="28"/>
          <w:szCs w:val="28"/>
          <w:lang w:eastAsia="zh-HK"/>
        </w:rPr>
        <w:t>韓國因對美中兩國之出口依存度高達</w:t>
      </w:r>
      <w:r w:rsidRPr="00FD06D6">
        <w:rPr>
          <w:rFonts w:eastAsia="標楷體" w:hint="eastAsia"/>
          <w:sz w:val="28"/>
          <w:szCs w:val="28"/>
          <w:lang w:eastAsia="zh-HK"/>
        </w:rPr>
        <w:t>40%</w:t>
      </w:r>
      <w:r w:rsidRPr="00FD06D6">
        <w:rPr>
          <w:rFonts w:eastAsia="標楷體" w:hint="eastAsia"/>
          <w:sz w:val="28"/>
          <w:szCs w:val="28"/>
          <w:lang w:eastAsia="zh-HK"/>
        </w:rPr>
        <w:t>，若美中關稅戰爭全面擴大，韓國將無可避免遭受直接影響。展望未來</w:t>
      </w:r>
      <w:r w:rsidR="006D4061">
        <w:rPr>
          <w:rFonts w:eastAsia="標楷體" w:hint="eastAsia"/>
          <w:sz w:val="28"/>
          <w:szCs w:val="28"/>
        </w:rPr>
        <w:t>，</w:t>
      </w:r>
      <w:r w:rsidRPr="00FD06D6">
        <w:rPr>
          <w:rFonts w:ascii="標楷體" w:eastAsia="標楷體" w:hAnsi="標楷體" w:hint="eastAsia"/>
          <w:sz w:val="28"/>
          <w:szCs w:val="28"/>
          <w:lang w:eastAsia="zh-HK"/>
        </w:rPr>
        <w:t>即使兩國貿易協商有所進展，貿易摩擦將會持續至2020年美國總統大選。美</w:t>
      </w:r>
      <w:r w:rsidR="006D4061">
        <w:rPr>
          <w:rFonts w:ascii="標楷體" w:eastAsia="標楷體" w:hAnsi="標楷體" w:hint="eastAsia"/>
          <w:sz w:val="28"/>
          <w:szCs w:val="28"/>
        </w:rPr>
        <w:t>中</w:t>
      </w:r>
      <w:r w:rsidRPr="00FD06D6">
        <w:rPr>
          <w:rFonts w:ascii="標楷體" w:eastAsia="標楷體" w:hAnsi="標楷體" w:hint="eastAsia"/>
          <w:sz w:val="28"/>
          <w:szCs w:val="28"/>
          <w:lang w:eastAsia="zh-HK"/>
        </w:rPr>
        <w:t>兩國間之貿易摩擦不僅衍生關稅戰，已擴大至匯率及技術等多種領域，亦可能引發非經濟領域之衝突，預</w:t>
      </w:r>
      <w:r w:rsidR="006D4061">
        <w:rPr>
          <w:rFonts w:ascii="標楷體" w:eastAsia="標楷體" w:hAnsi="標楷體" w:hint="eastAsia"/>
          <w:sz w:val="28"/>
          <w:szCs w:val="28"/>
        </w:rPr>
        <w:t>期美中</w:t>
      </w:r>
      <w:r w:rsidRPr="00FD06D6">
        <w:rPr>
          <w:rFonts w:ascii="標楷體" w:eastAsia="標楷體" w:hAnsi="標楷體" w:hint="eastAsia"/>
          <w:sz w:val="28"/>
          <w:szCs w:val="28"/>
          <w:lang w:eastAsia="zh-HK"/>
        </w:rPr>
        <w:t>之摩擦將</w:t>
      </w:r>
      <w:r w:rsidR="006D4061">
        <w:rPr>
          <w:rFonts w:ascii="標楷體" w:eastAsia="標楷體" w:hAnsi="標楷體" w:hint="eastAsia"/>
          <w:sz w:val="28"/>
          <w:szCs w:val="28"/>
        </w:rPr>
        <w:t>複雜</w:t>
      </w:r>
      <w:r w:rsidRPr="00FD06D6">
        <w:rPr>
          <w:rFonts w:ascii="標楷體" w:eastAsia="標楷體" w:hAnsi="標楷體" w:hint="eastAsia"/>
          <w:sz w:val="28"/>
          <w:szCs w:val="28"/>
          <w:lang w:eastAsia="zh-HK"/>
        </w:rPr>
        <w:t>化及長期化，將為影響韓國經濟之不確定性因素。</w:t>
      </w:r>
    </w:p>
    <w:p w:rsidR="00FE7377" w:rsidRPr="00FD06D6" w:rsidRDefault="00FE7377" w:rsidP="000A1346">
      <w:pPr>
        <w:widowControl/>
        <w:numPr>
          <w:ilvl w:val="0"/>
          <w:numId w:val="10"/>
        </w:numPr>
        <w:snapToGrid w:val="0"/>
        <w:spacing w:beforeLines="50" w:before="180" w:line="300" w:lineRule="auto"/>
        <w:jc w:val="both"/>
        <w:rPr>
          <w:rFonts w:eastAsia="標楷體"/>
          <w:sz w:val="28"/>
          <w:szCs w:val="28"/>
          <w:lang w:eastAsia="zh-HK"/>
        </w:rPr>
      </w:pPr>
      <w:r w:rsidRPr="00FD06D6">
        <w:rPr>
          <w:rFonts w:eastAsia="標楷體"/>
          <w:sz w:val="28"/>
          <w:szCs w:val="28"/>
          <w:lang w:eastAsia="zh-HK"/>
        </w:rPr>
        <w:t>韓國為提振經濟活力、改善經濟體質及擴充未來成長動力，增額編列明年</w:t>
      </w:r>
      <w:r w:rsidRPr="00FD06D6">
        <w:rPr>
          <w:rFonts w:eastAsia="標楷體"/>
          <w:sz w:val="28"/>
          <w:szCs w:val="28"/>
          <w:lang w:eastAsia="zh-HK"/>
        </w:rPr>
        <w:t>9</w:t>
      </w:r>
      <w:r w:rsidRPr="00FD06D6">
        <w:rPr>
          <w:rFonts w:eastAsia="標楷體"/>
          <w:sz w:val="28"/>
          <w:szCs w:val="28"/>
          <w:lang w:eastAsia="zh-HK"/>
        </w:rPr>
        <w:t>兆</w:t>
      </w:r>
      <w:r w:rsidRPr="00FD06D6">
        <w:rPr>
          <w:rFonts w:eastAsia="標楷體"/>
          <w:sz w:val="28"/>
          <w:szCs w:val="28"/>
          <w:lang w:eastAsia="zh-HK"/>
        </w:rPr>
        <w:t>4,608</w:t>
      </w:r>
      <w:r w:rsidRPr="00FD06D6">
        <w:rPr>
          <w:rFonts w:eastAsia="標楷體"/>
          <w:sz w:val="28"/>
          <w:szCs w:val="28"/>
          <w:lang w:eastAsia="zh-HK"/>
        </w:rPr>
        <w:t>億韓元預算，較今年增加</w:t>
      </w:r>
      <w:r w:rsidRPr="00FD06D6">
        <w:rPr>
          <w:rFonts w:eastAsia="標楷體"/>
          <w:sz w:val="28"/>
          <w:szCs w:val="28"/>
          <w:lang w:eastAsia="zh-HK"/>
        </w:rPr>
        <w:t>23%</w:t>
      </w:r>
      <w:r w:rsidRPr="00FD06D6">
        <w:rPr>
          <w:rFonts w:eastAsia="標楷體"/>
          <w:sz w:val="28"/>
          <w:szCs w:val="28"/>
          <w:lang w:eastAsia="zh-HK"/>
        </w:rPr>
        <w:t>。重點投資包括素材、零組件及設備產業等製造業競爭力；輔導提振出口活力；擴大能源轉換及安全投資；輔導活絡區域經濟。</w:t>
      </w:r>
    </w:p>
    <w:p w:rsidR="00FE7377" w:rsidRPr="00FD06D6" w:rsidRDefault="00FE7377" w:rsidP="000A1346">
      <w:pPr>
        <w:widowControl/>
        <w:numPr>
          <w:ilvl w:val="0"/>
          <w:numId w:val="10"/>
        </w:numPr>
        <w:snapToGrid w:val="0"/>
        <w:spacing w:beforeLines="50" w:before="180" w:line="300" w:lineRule="auto"/>
        <w:jc w:val="both"/>
        <w:rPr>
          <w:rFonts w:eastAsia="標楷體"/>
          <w:sz w:val="28"/>
          <w:szCs w:val="28"/>
          <w:lang w:eastAsia="zh-HK"/>
        </w:rPr>
      </w:pPr>
      <w:r w:rsidRPr="00FD06D6">
        <w:rPr>
          <w:rFonts w:eastAsia="標楷體" w:hint="eastAsia"/>
          <w:sz w:val="28"/>
          <w:szCs w:val="28"/>
          <w:lang w:eastAsia="zh-HK"/>
        </w:rPr>
        <w:t>韓國產業通商資源部於今年</w:t>
      </w:r>
      <w:r w:rsidRPr="00FD06D6">
        <w:rPr>
          <w:rFonts w:eastAsia="標楷體" w:hint="eastAsia"/>
          <w:sz w:val="28"/>
          <w:szCs w:val="28"/>
          <w:lang w:eastAsia="zh-HK"/>
        </w:rPr>
        <w:t>9</w:t>
      </w:r>
      <w:r w:rsidRPr="00FD06D6">
        <w:rPr>
          <w:rFonts w:eastAsia="標楷體" w:hint="eastAsia"/>
          <w:sz w:val="28"/>
          <w:szCs w:val="28"/>
          <w:lang w:eastAsia="zh-HK"/>
        </w:rPr>
        <w:t>月</w:t>
      </w:r>
      <w:r w:rsidRPr="00FD06D6">
        <w:rPr>
          <w:rFonts w:eastAsia="標楷體" w:hint="eastAsia"/>
          <w:sz w:val="28"/>
          <w:szCs w:val="28"/>
          <w:lang w:eastAsia="zh-HK"/>
        </w:rPr>
        <w:t>2</w:t>
      </w:r>
      <w:r w:rsidRPr="00FD06D6">
        <w:rPr>
          <w:rFonts w:eastAsia="標楷體" w:hint="eastAsia"/>
          <w:sz w:val="28"/>
          <w:szCs w:val="28"/>
          <w:lang w:eastAsia="zh-HK"/>
        </w:rPr>
        <w:t>日召開「通商環境因應會議」，邀集大韓貿易投資振興公社</w:t>
      </w:r>
      <w:r w:rsidRPr="00FD06D6">
        <w:rPr>
          <w:rFonts w:eastAsia="標楷體" w:hint="eastAsia"/>
          <w:sz w:val="28"/>
          <w:szCs w:val="28"/>
          <w:lang w:eastAsia="zh-HK"/>
        </w:rPr>
        <w:t>(KOTRA)</w:t>
      </w:r>
      <w:r w:rsidRPr="00FD06D6">
        <w:rPr>
          <w:rFonts w:eastAsia="標楷體" w:hint="eastAsia"/>
          <w:sz w:val="28"/>
          <w:szCs w:val="28"/>
          <w:lang w:eastAsia="zh-HK"/>
        </w:rPr>
        <w:t>、韓國貿易協會及貿易保險公社等出口輔導機關，以及半導體、汽車及機械等各產業協會，檢視美</w:t>
      </w:r>
      <w:r w:rsidR="006D4061">
        <w:rPr>
          <w:rFonts w:eastAsia="標楷體" w:hint="eastAsia"/>
          <w:sz w:val="28"/>
          <w:szCs w:val="28"/>
        </w:rPr>
        <w:t>中</w:t>
      </w:r>
      <w:r w:rsidRPr="00FD06D6">
        <w:rPr>
          <w:rFonts w:eastAsia="標楷體" w:hint="eastAsia"/>
          <w:sz w:val="28"/>
          <w:szCs w:val="28"/>
          <w:lang w:eastAsia="zh-HK"/>
        </w:rPr>
        <w:t>貿易摩擦</w:t>
      </w:r>
      <w:proofErr w:type="gramStart"/>
      <w:r w:rsidRPr="00FD06D6">
        <w:rPr>
          <w:rFonts w:eastAsia="標楷體" w:hint="eastAsia"/>
          <w:sz w:val="28"/>
          <w:szCs w:val="28"/>
          <w:lang w:eastAsia="zh-HK"/>
        </w:rPr>
        <w:t>升溫對韓國</w:t>
      </w:r>
      <w:proofErr w:type="gramEnd"/>
      <w:r w:rsidRPr="00FD06D6">
        <w:rPr>
          <w:rFonts w:eastAsia="標楷體" w:hint="eastAsia"/>
          <w:sz w:val="28"/>
          <w:szCs w:val="28"/>
          <w:lang w:eastAsia="zh-HK"/>
        </w:rPr>
        <w:t>產業之影響，並</w:t>
      </w:r>
      <w:proofErr w:type="gramStart"/>
      <w:r w:rsidRPr="00FD06D6">
        <w:rPr>
          <w:rFonts w:eastAsia="標楷體" w:hint="eastAsia"/>
          <w:sz w:val="28"/>
          <w:szCs w:val="28"/>
          <w:lang w:eastAsia="zh-HK"/>
        </w:rPr>
        <w:t>研</w:t>
      </w:r>
      <w:proofErr w:type="gramEnd"/>
      <w:r w:rsidRPr="00FD06D6">
        <w:rPr>
          <w:rFonts w:eastAsia="標楷體" w:hint="eastAsia"/>
          <w:sz w:val="28"/>
          <w:szCs w:val="28"/>
          <w:lang w:eastAsia="zh-HK"/>
        </w:rPr>
        <w:t>商因應方案。該部將持續推動出口商品高值化，將</w:t>
      </w:r>
      <w:r w:rsidRPr="00FD06D6">
        <w:rPr>
          <w:rFonts w:eastAsia="標楷體" w:hint="eastAsia"/>
          <w:sz w:val="28"/>
          <w:szCs w:val="28"/>
          <w:lang w:eastAsia="zh-HK"/>
        </w:rPr>
        <w:t>FTA</w:t>
      </w:r>
      <w:r w:rsidRPr="00FD06D6">
        <w:rPr>
          <w:rFonts w:eastAsia="標楷體" w:hint="eastAsia"/>
          <w:sz w:val="28"/>
          <w:szCs w:val="28"/>
          <w:lang w:eastAsia="zh-HK"/>
        </w:rPr>
        <w:t>網絡擴大至新南方政策與新北方政策國家，另加強材料、零件及設備等上游產業競爭力，藉以提升韓國整體產業競爭力。</w:t>
      </w:r>
    </w:p>
    <w:p w:rsidR="00885F09" w:rsidRPr="003B1054" w:rsidRDefault="00885F09" w:rsidP="00885F09">
      <w:pPr>
        <w:widowControl/>
        <w:rPr>
          <w:rFonts w:eastAsia="標楷體"/>
          <w:sz w:val="28"/>
          <w:szCs w:val="28"/>
        </w:rPr>
      </w:pPr>
      <w:r w:rsidRPr="003B1054">
        <w:rPr>
          <w:rFonts w:eastAsia="標楷體"/>
          <w:sz w:val="28"/>
          <w:szCs w:val="28"/>
        </w:rPr>
        <w:br w:type="page"/>
      </w:r>
    </w:p>
    <w:p w:rsidR="00FE7377" w:rsidRPr="00FD06D6" w:rsidRDefault="00FE7377" w:rsidP="00FE7377">
      <w:pPr>
        <w:snapToGrid w:val="0"/>
        <w:spacing w:before="120" w:line="300" w:lineRule="auto"/>
        <w:ind w:right="-227" w:firstLineChars="750" w:firstLine="2102"/>
        <w:rPr>
          <w:rFonts w:eastAsia="標楷體"/>
          <w:sz w:val="28"/>
          <w:szCs w:val="28"/>
        </w:rPr>
      </w:pPr>
      <w:r w:rsidRPr="00FD06D6">
        <w:rPr>
          <w:rFonts w:eastAsia="標楷體"/>
          <w:b/>
          <w:bCs/>
          <w:sz w:val="28"/>
          <w:szCs w:val="32"/>
          <w:lang w:val="zh-TW"/>
        </w:rPr>
        <w:lastRenderedPageBreak/>
        <w:t>表</w:t>
      </w:r>
      <w:r w:rsidRPr="00FD06D6">
        <w:rPr>
          <w:rFonts w:eastAsia="標楷體"/>
          <w:b/>
          <w:bCs/>
          <w:sz w:val="28"/>
          <w:szCs w:val="32"/>
          <w:lang w:val="zh-TW"/>
        </w:rPr>
        <w:t xml:space="preserve">1-3-2   </w:t>
      </w:r>
      <w:r w:rsidRPr="00FD06D6">
        <w:rPr>
          <w:rFonts w:eastAsia="標楷體"/>
          <w:b/>
          <w:bCs/>
          <w:sz w:val="28"/>
          <w:szCs w:val="32"/>
          <w:lang w:val="zh-TW"/>
        </w:rPr>
        <w:t>南韓重要經濟指標</w:t>
      </w:r>
    </w:p>
    <w:p w:rsidR="00FE7377" w:rsidRPr="00FD06D6" w:rsidRDefault="00FE7377" w:rsidP="00FE7377">
      <w:pPr>
        <w:snapToGrid w:val="0"/>
        <w:jc w:val="right"/>
        <w:rPr>
          <w:rFonts w:eastAsia="標楷體"/>
          <w:szCs w:val="28"/>
        </w:rPr>
      </w:pPr>
      <w:r w:rsidRPr="00FD06D6">
        <w:rPr>
          <w:rFonts w:eastAsia="標楷體"/>
          <w:sz w:val="28"/>
          <w:szCs w:val="32"/>
          <w:lang w:val="zh-TW"/>
        </w:rPr>
        <w:t xml:space="preserve">        </w:t>
      </w:r>
      <w:r w:rsidRPr="00FD06D6">
        <w:rPr>
          <w:rFonts w:eastAsia="標楷體"/>
          <w:szCs w:val="28"/>
          <w:lang w:val="zh-TW"/>
        </w:rPr>
        <w:t>單位：億美元；</w:t>
      </w:r>
      <w:r w:rsidRPr="00FD06D6">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FE7377" w:rsidRPr="00FD06D6" w:rsidTr="00C27E88">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lang w:val="zh-TW"/>
              </w:rPr>
              <w:t>年</w:t>
            </w:r>
            <w:r w:rsidRPr="00FD06D6">
              <w:rPr>
                <w:rFonts w:eastAsia="標楷體"/>
                <w:sz w:val="22"/>
              </w:rPr>
              <w:t>(</w:t>
            </w:r>
            <w:r w:rsidRPr="00FD06D6">
              <w:rPr>
                <w:rFonts w:eastAsia="標楷體"/>
                <w:sz w:val="22"/>
                <w:lang w:val="zh-TW"/>
              </w:rPr>
              <w:t>月</w:t>
            </w:r>
            <w:r w:rsidRPr="00FD06D6">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lang w:val="zh-TW"/>
              </w:rPr>
              <w:t>實質</w:t>
            </w:r>
          </w:p>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lang w:val="zh-TW"/>
              </w:rPr>
              <w:t>工業</w:t>
            </w:r>
          </w:p>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szCs w:val="20"/>
              </w:rPr>
            </w:pPr>
            <w:r w:rsidRPr="00FD06D6">
              <w:rPr>
                <w:rFonts w:eastAsia="標楷體"/>
                <w:sz w:val="22"/>
                <w:szCs w:val="20"/>
              </w:rPr>
              <w:t>貿</w:t>
            </w:r>
            <w:r w:rsidRPr="00FD06D6">
              <w:rPr>
                <w:rFonts w:eastAsia="標楷體"/>
                <w:sz w:val="22"/>
                <w:szCs w:val="20"/>
              </w:rPr>
              <w:t xml:space="preserve">    </w:t>
            </w:r>
            <w:r w:rsidRPr="00FD06D6">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lang w:val="zh-TW"/>
              </w:rPr>
            </w:pPr>
            <w:r w:rsidRPr="00FD06D6">
              <w:rPr>
                <w:rFonts w:eastAsia="標楷體"/>
                <w:sz w:val="22"/>
                <w:lang w:val="zh-TW"/>
              </w:rPr>
              <w:t>消費者</w:t>
            </w:r>
          </w:p>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lang w:val="zh-TW"/>
              </w:rPr>
              <w:t>失業率</w:t>
            </w:r>
          </w:p>
        </w:tc>
      </w:tr>
      <w:tr w:rsidR="00FE7377" w:rsidRPr="00FD06D6" w:rsidTr="00C27E88">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FE7377" w:rsidRPr="00FD06D6" w:rsidRDefault="00FE7377" w:rsidP="00C27E88">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tabs>
                <w:tab w:val="left" w:pos="403"/>
                <w:tab w:val="center" w:pos="861"/>
              </w:tabs>
              <w:autoSpaceDE w:val="0"/>
              <w:autoSpaceDN w:val="0"/>
              <w:adjustRightInd w:val="0"/>
              <w:snapToGrid w:val="0"/>
              <w:spacing w:line="380" w:lineRule="exact"/>
              <w:rPr>
                <w:rFonts w:eastAsia="標楷體"/>
                <w:sz w:val="22"/>
              </w:rPr>
            </w:pPr>
            <w:r w:rsidRPr="00FD06D6">
              <w:rPr>
                <w:rFonts w:eastAsia="標楷體"/>
                <w:sz w:val="22"/>
              </w:rPr>
              <w:tab/>
            </w:r>
            <w:r w:rsidRPr="00FD06D6">
              <w:rPr>
                <w:rFonts w:eastAsia="標楷體"/>
                <w:sz w:val="22"/>
              </w:rPr>
              <w:tab/>
            </w:r>
            <w:r w:rsidRPr="00FD06D6">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FE7377">
            <w:pPr>
              <w:autoSpaceDE w:val="0"/>
              <w:autoSpaceDN w:val="0"/>
              <w:adjustRightInd w:val="0"/>
              <w:snapToGrid w:val="0"/>
              <w:spacing w:beforeLines="30" w:before="108" w:line="380" w:lineRule="exact"/>
              <w:jc w:val="center"/>
              <w:rPr>
                <w:rFonts w:eastAsia="標楷體"/>
                <w:sz w:val="22"/>
                <w:shd w:val="clear" w:color="auto" w:fill="FFFF99"/>
              </w:rPr>
            </w:pPr>
            <w:r w:rsidRPr="00FD06D6">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FE7377" w:rsidRPr="00FD06D6" w:rsidRDefault="00FE7377" w:rsidP="00C27E88">
            <w:pPr>
              <w:widowControl/>
              <w:rPr>
                <w:rFonts w:eastAsia="標楷體"/>
                <w:sz w:val="22"/>
              </w:rPr>
            </w:pPr>
          </w:p>
        </w:tc>
      </w:tr>
      <w:tr w:rsidR="00FE7377" w:rsidRPr="00FD06D6" w:rsidTr="00C27E88">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FE7377" w:rsidRPr="00FD06D6" w:rsidRDefault="00FE7377" w:rsidP="00C27E88">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FE7377" w:rsidRPr="00FD06D6" w:rsidRDefault="00FE7377" w:rsidP="00C27E88">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FE7377" w:rsidRPr="00FD06D6" w:rsidRDefault="00FE7377" w:rsidP="00C27E88">
            <w:pPr>
              <w:widowControl/>
              <w:rPr>
                <w:rFonts w:eastAsia="標楷體"/>
                <w:sz w:val="22"/>
              </w:rPr>
            </w:pPr>
          </w:p>
        </w:tc>
      </w:tr>
      <w:tr w:rsidR="00FE7377" w:rsidRPr="00FD06D6" w:rsidTr="00C27E88">
        <w:trPr>
          <w:cantSplit/>
          <w:trHeight w:val="141"/>
        </w:trPr>
        <w:tc>
          <w:tcPr>
            <w:tcW w:w="1215" w:type="dxa"/>
            <w:tcBorders>
              <w:top w:val="nil"/>
              <w:left w:val="nil"/>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2013</w:t>
            </w:r>
            <w:r w:rsidRPr="00FD06D6">
              <w:rPr>
                <w:rFonts w:eastAsia="標楷體"/>
                <w:sz w:val="22"/>
              </w:rPr>
              <w:t>年</w:t>
            </w:r>
          </w:p>
        </w:tc>
        <w:tc>
          <w:tcPr>
            <w:tcW w:w="850" w:type="dxa"/>
            <w:tcBorders>
              <w:top w:val="nil"/>
              <w:left w:val="single" w:sz="6" w:space="0" w:color="auto"/>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2.9</w:t>
            </w:r>
          </w:p>
        </w:tc>
        <w:tc>
          <w:tcPr>
            <w:tcW w:w="801"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0.7</w:t>
            </w:r>
          </w:p>
        </w:tc>
        <w:tc>
          <w:tcPr>
            <w:tcW w:w="855" w:type="dxa"/>
            <w:tcBorders>
              <w:top w:val="nil"/>
              <w:left w:val="single" w:sz="6" w:space="0" w:color="auto"/>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5,596.3</w:t>
            </w:r>
          </w:p>
        </w:tc>
        <w:tc>
          <w:tcPr>
            <w:tcW w:w="963" w:type="dxa"/>
            <w:tcBorders>
              <w:top w:val="nil"/>
              <w:left w:val="single" w:sz="6" w:space="0" w:color="auto"/>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2.1</w:t>
            </w:r>
          </w:p>
        </w:tc>
        <w:tc>
          <w:tcPr>
            <w:tcW w:w="908" w:type="dxa"/>
            <w:tcBorders>
              <w:top w:val="nil"/>
              <w:left w:val="single" w:sz="6" w:space="0" w:color="auto"/>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5,155.9</w:t>
            </w:r>
          </w:p>
        </w:tc>
        <w:tc>
          <w:tcPr>
            <w:tcW w:w="869" w:type="dxa"/>
            <w:tcBorders>
              <w:top w:val="nil"/>
              <w:left w:val="single" w:sz="6" w:space="0" w:color="auto"/>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-0.8</w:t>
            </w:r>
          </w:p>
        </w:tc>
        <w:tc>
          <w:tcPr>
            <w:tcW w:w="817"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440.9</w:t>
            </w:r>
          </w:p>
        </w:tc>
        <w:tc>
          <w:tcPr>
            <w:tcW w:w="822"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1.3</w:t>
            </w:r>
          </w:p>
        </w:tc>
        <w:tc>
          <w:tcPr>
            <w:tcW w:w="720" w:type="dxa"/>
            <w:tcBorders>
              <w:top w:val="nil"/>
              <w:left w:val="single" w:sz="6" w:space="0" w:color="auto"/>
              <w:bottom w:val="nil"/>
              <w:right w:val="nil"/>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3.1</w:t>
            </w:r>
          </w:p>
        </w:tc>
      </w:tr>
      <w:tr w:rsidR="00FE7377" w:rsidRPr="00FD06D6" w:rsidTr="00C27E88">
        <w:trPr>
          <w:cantSplit/>
          <w:trHeight w:val="141"/>
        </w:trPr>
        <w:tc>
          <w:tcPr>
            <w:tcW w:w="1215" w:type="dxa"/>
            <w:tcBorders>
              <w:top w:val="nil"/>
              <w:left w:val="nil"/>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2014</w:t>
            </w:r>
            <w:r w:rsidRPr="00FD06D6">
              <w:rPr>
                <w:rFonts w:eastAsia="標楷體"/>
                <w:sz w:val="22"/>
              </w:rPr>
              <w:t>年</w:t>
            </w:r>
          </w:p>
        </w:tc>
        <w:tc>
          <w:tcPr>
            <w:tcW w:w="850" w:type="dxa"/>
            <w:tcBorders>
              <w:top w:val="nil"/>
              <w:left w:val="single" w:sz="6" w:space="0" w:color="auto"/>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3.3</w:t>
            </w:r>
          </w:p>
        </w:tc>
        <w:tc>
          <w:tcPr>
            <w:tcW w:w="801"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0.2</w:t>
            </w:r>
          </w:p>
        </w:tc>
        <w:tc>
          <w:tcPr>
            <w:tcW w:w="855"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5,726.6</w:t>
            </w:r>
          </w:p>
        </w:tc>
        <w:tc>
          <w:tcPr>
            <w:tcW w:w="963"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2.3</w:t>
            </w:r>
          </w:p>
        </w:tc>
        <w:tc>
          <w:tcPr>
            <w:tcW w:w="908"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5,255.1</w:t>
            </w:r>
          </w:p>
        </w:tc>
        <w:tc>
          <w:tcPr>
            <w:tcW w:w="869"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1.9</w:t>
            </w:r>
          </w:p>
        </w:tc>
        <w:tc>
          <w:tcPr>
            <w:tcW w:w="817"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471.5</w:t>
            </w:r>
          </w:p>
        </w:tc>
        <w:tc>
          <w:tcPr>
            <w:tcW w:w="822"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1.3</w:t>
            </w:r>
          </w:p>
        </w:tc>
        <w:tc>
          <w:tcPr>
            <w:tcW w:w="720" w:type="dxa"/>
            <w:tcBorders>
              <w:top w:val="nil"/>
              <w:left w:val="single" w:sz="6" w:space="0" w:color="auto"/>
              <w:bottom w:val="nil"/>
              <w:right w:val="nil"/>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3.5</w:t>
            </w:r>
          </w:p>
        </w:tc>
      </w:tr>
      <w:tr w:rsidR="00FE7377" w:rsidRPr="00FD06D6" w:rsidTr="00C27E88">
        <w:trPr>
          <w:cantSplit/>
          <w:trHeight w:val="141"/>
        </w:trPr>
        <w:tc>
          <w:tcPr>
            <w:tcW w:w="1215" w:type="dxa"/>
            <w:tcBorders>
              <w:top w:val="nil"/>
              <w:left w:val="nil"/>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2015</w:t>
            </w:r>
            <w:r w:rsidRPr="00FD06D6">
              <w:rPr>
                <w:rFonts w:eastAsia="標楷體"/>
                <w:sz w:val="22"/>
              </w:rPr>
              <w:t>年</w:t>
            </w:r>
          </w:p>
        </w:tc>
        <w:tc>
          <w:tcPr>
            <w:tcW w:w="850" w:type="dxa"/>
            <w:tcBorders>
              <w:top w:val="nil"/>
              <w:left w:val="single" w:sz="6" w:space="0" w:color="auto"/>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2.8</w:t>
            </w:r>
          </w:p>
        </w:tc>
        <w:tc>
          <w:tcPr>
            <w:tcW w:w="801"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-0.3</w:t>
            </w:r>
          </w:p>
        </w:tc>
        <w:tc>
          <w:tcPr>
            <w:tcW w:w="855"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5,267.6</w:t>
            </w:r>
          </w:p>
        </w:tc>
        <w:tc>
          <w:tcPr>
            <w:tcW w:w="963"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-8.0</w:t>
            </w:r>
          </w:p>
        </w:tc>
        <w:tc>
          <w:tcPr>
            <w:tcW w:w="908"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4,365.0</w:t>
            </w:r>
          </w:p>
        </w:tc>
        <w:tc>
          <w:tcPr>
            <w:tcW w:w="869"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-16.9</w:t>
            </w:r>
          </w:p>
        </w:tc>
        <w:tc>
          <w:tcPr>
            <w:tcW w:w="817"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904.0</w:t>
            </w:r>
          </w:p>
        </w:tc>
        <w:tc>
          <w:tcPr>
            <w:tcW w:w="822"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0.7</w:t>
            </w:r>
          </w:p>
        </w:tc>
        <w:tc>
          <w:tcPr>
            <w:tcW w:w="720" w:type="dxa"/>
            <w:tcBorders>
              <w:top w:val="nil"/>
              <w:left w:val="single" w:sz="6" w:space="0" w:color="auto"/>
              <w:bottom w:val="nil"/>
              <w:right w:val="nil"/>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3.6</w:t>
            </w:r>
          </w:p>
        </w:tc>
      </w:tr>
      <w:tr w:rsidR="00FE7377" w:rsidRPr="00FD06D6" w:rsidTr="00C27E88">
        <w:trPr>
          <w:cantSplit/>
          <w:trHeight w:val="141"/>
        </w:trPr>
        <w:tc>
          <w:tcPr>
            <w:tcW w:w="1215" w:type="dxa"/>
            <w:tcBorders>
              <w:top w:val="nil"/>
              <w:left w:val="nil"/>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2016</w:t>
            </w:r>
            <w:r w:rsidRPr="00FD06D6">
              <w:rPr>
                <w:rFonts w:eastAsia="標楷體"/>
                <w:sz w:val="22"/>
              </w:rPr>
              <w:t>年</w:t>
            </w:r>
          </w:p>
        </w:tc>
        <w:tc>
          <w:tcPr>
            <w:tcW w:w="850" w:type="dxa"/>
            <w:tcBorders>
              <w:top w:val="nil"/>
              <w:left w:val="single" w:sz="6" w:space="0" w:color="auto"/>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2.9</w:t>
            </w:r>
          </w:p>
        </w:tc>
        <w:tc>
          <w:tcPr>
            <w:tcW w:w="801"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w:t>
            </w:r>
            <w:r w:rsidRPr="00FD06D6">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4,955.6</w:t>
            </w:r>
          </w:p>
        </w:tc>
        <w:tc>
          <w:tcPr>
            <w:tcW w:w="963"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-5.9</w:t>
            </w:r>
          </w:p>
        </w:tc>
        <w:tc>
          <w:tcPr>
            <w:tcW w:w="908"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4,0</w:t>
            </w:r>
            <w:r w:rsidRPr="00FD06D6">
              <w:rPr>
                <w:rFonts w:eastAsia="標楷體" w:hint="eastAsia"/>
                <w:sz w:val="22"/>
              </w:rPr>
              <w:t>61</w:t>
            </w:r>
            <w:r w:rsidRPr="00FD06D6">
              <w:rPr>
                <w:rFonts w:eastAsia="標楷體"/>
                <w:sz w:val="22"/>
              </w:rPr>
              <w:t>.</w:t>
            </w:r>
            <w:r w:rsidRPr="00FD06D6">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w:t>
            </w:r>
            <w:r w:rsidRPr="00FD06D6">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89</w:t>
            </w:r>
            <w:r w:rsidRPr="00FD06D6">
              <w:rPr>
                <w:rFonts w:eastAsia="標楷體" w:hint="eastAsia"/>
                <w:sz w:val="22"/>
              </w:rPr>
              <w:t>3</w:t>
            </w:r>
            <w:r w:rsidRPr="00FD06D6">
              <w:rPr>
                <w:rFonts w:eastAsia="標楷體"/>
                <w:sz w:val="22"/>
              </w:rPr>
              <w:t>.</w:t>
            </w:r>
            <w:r w:rsidRPr="00FD06D6">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1.0</w:t>
            </w:r>
          </w:p>
        </w:tc>
        <w:tc>
          <w:tcPr>
            <w:tcW w:w="720" w:type="dxa"/>
            <w:tcBorders>
              <w:top w:val="nil"/>
              <w:left w:val="single" w:sz="6" w:space="0" w:color="auto"/>
              <w:bottom w:val="nil"/>
              <w:right w:val="nil"/>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3.7</w:t>
            </w:r>
          </w:p>
        </w:tc>
      </w:tr>
      <w:tr w:rsidR="00FE7377" w:rsidRPr="00FD06D6" w:rsidTr="00C27E88">
        <w:trPr>
          <w:cantSplit/>
          <w:trHeight w:val="215"/>
        </w:trPr>
        <w:tc>
          <w:tcPr>
            <w:tcW w:w="1215" w:type="dxa"/>
            <w:tcBorders>
              <w:top w:val="nil"/>
              <w:left w:val="nil"/>
              <w:bottom w:val="nil"/>
              <w:right w:val="single" w:sz="6" w:space="0" w:color="auto"/>
            </w:tcBorders>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2017</w:t>
            </w:r>
            <w:r w:rsidRPr="00FD06D6">
              <w:rPr>
                <w:rFonts w:eastAsia="標楷體"/>
                <w:sz w:val="22"/>
              </w:rPr>
              <w:t>年</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2.5</w:t>
            </w:r>
          </w:p>
        </w:tc>
        <w:tc>
          <w:tcPr>
            <w:tcW w:w="855"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5,73</w:t>
            </w:r>
            <w:r w:rsidRPr="00FD06D6">
              <w:rPr>
                <w:rFonts w:eastAsia="標楷體" w:hint="eastAsia"/>
                <w:sz w:val="22"/>
              </w:rPr>
              <w:t>6</w:t>
            </w:r>
            <w:r w:rsidRPr="00FD06D6">
              <w:rPr>
                <w:rFonts w:eastAsia="標楷體"/>
                <w:sz w:val="22"/>
              </w:rPr>
              <w:t>.</w:t>
            </w:r>
            <w:r w:rsidRPr="00FD06D6">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15.8</w:t>
            </w:r>
          </w:p>
        </w:tc>
        <w:tc>
          <w:tcPr>
            <w:tcW w:w="908"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4,78</w:t>
            </w:r>
            <w:r w:rsidRPr="00FD06D6">
              <w:rPr>
                <w:rFonts w:eastAsia="標楷體" w:hint="eastAsia"/>
                <w:sz w:val="22"/>
              </w:rPr>
              <w:t>4</w:t>
            </w:r>
            <w:r w:rsidRPr="00FD06D6">
              <w:rPr>
                <w:rFonts w:eastAsia="標楷體"/>
                <w:sz w:val="22"/>
              </w:rPr>
              <w:t>.</w:t>
            </w:r>
            <w:r w:rsidRPr="00FD06D6">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17.</w:t>
            </w:r>
            <w:r w:rsidRPr="00FD06D6">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95</w:t>
            </w:r>
            <w:r w:rsidRPr="00FD06D6">
              <w:rPr>
                <w:rFonts w:eastAsia="標楷體" w:hint="eastAsia"/>
                <w:sz w:val="22"/>
              </w:rPr>
              <w:t>2</w:t>
            </w:r>
            <w:r w:rsidRPr="00FD06D6">
              <w:rPr>
                <w:rFonts w:eastAsia="標楷體"/>
                <w:sz w:val="22"/>
              </w:rPr>
              <w:t>.</w:t>
            </w:r>
            <w:r w:rsidRPr="00FD06D6">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2.0</w:t>
            </w:r>
          </w:p>
        </w:tc>
        <w:tc>
          <w:tcPr>
            <w:tcW w:w="720" w:type="dxa"/>
            <w:tcBorders>
              <w:top w:val="nil"/>
              <w:left w:val="single" w:sz="6" w:space="0" w:color="auto"/>
              <w:bottom w:val="nil"/>
              <w:right w:val="nil"/>
            </w:tcBorders>
            <w:vAlign w:val="center"/>
            <w:hideMark/>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w:t>
            </w:r>
            <w:r w:rsidRPr="00FD06D6">
              <w:rPr>
                <w:rFonts w:eastAsia="標楷體"/>
                <w:b/>
                <w:sz w:val="22"/>
              </w:rPr>
              <w:t>7</w:t>
            </w:r>
          </w:p>
        </w:tc>
      </w:tr>
      <w:tr w:rsidR="00FE7377" w:rsidRPr="00FD06D6" w:rsidTr="00C27E88">
        <w:trPr>
          <w:cantSplit/>
          <w:trHeight w:val="215"/>
        </w:trPr>
        <w:tc>
          <w:tcPr>
            <w:tcW w:w="1215" w:type="dxa"/>
            <w:tcBorders>
              <w:top w:val="nil"/>
              <w:left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bCs/>
                <w:sz w:val="22"/>
              </w:rPr>
              <w:t>2018</w:t>
            </w:r>
            <w:r w:rsidRPr="00FD06D6">
              <w:rPr>
                <w:rFonts w:eastAsia="標楷體"/>
                <w:bCs/>
                <w:sz w:val="22"/>
              </w:rPr>
              <w:t>年</w:t>
            </w:r>
          </w:p>
        </w:tc>
        <w:tc>
          <w:tcPr>
            <w:tcW w:w="850" w:type="dxa"/>
            <w:tcBorders>
              <w:top w:val="nil"/>
              <w:left w:val="single" w:sz="6" w:space="0" w:color="auto"/>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2.7</w:t>
            </w:r>
          </w:p>
        </w:tc>
        <w:tc>
          <w:tcPr>
            <w:tcW w:w="801" w:type="dxa"/>
            <w:tcBorders>
              <w:top w:val="nil"/>
              <w:left w:val="single" w:sz="6" w:space="0" w:color="auto"/>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w:t>
            </w:r>
            <w:r w:rsidRPr="00FD06D6">
              <w:rPr>
                <w:rFonts w:eastAsia="標楷體" w:hint="eastAsia"/>
                <w:sz w:val="22"/>
              </w:rPr>
              <w:t>3</w:t>
            </w:r>
          </w:p>
        </w:tc>
        <w:tc>
          <w:tcPr>
            <w:tcW w:w="855" w:type="dxa"/>
            <w:tcBorders>
              <w:top w:val="nil"/>
              <w:left w:val="single" w:sz="6" w:space="0" w:color="auto"/>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6,0</w:t>
            </w:r>
            <w:r w:rsidRPr="00FD06D6">
              <w:rPr>
                <w:rFonts w:eastAsia="標楷體" w:hint="eastAsia"/>
                <w:sz w:val="22"/>
              </w:rPr>
              <w:t>48</w:t>
            </w:r>
            <w:r w:rsidRPr="00FD06D6">
              <w:rPr>
                <w:rFonts w:eastAsia="標楷體"/>
                <w:sz w:val="22"/>
              </w:rPr>
              <w:t>.</w:t>
            </w:r>
            <w:r w:rsidRPr="00FD06D6">
              <w:rPr>
                <w:rFonts w:eastAsia="標楷體" w:hint="eastAsia"/>
                <w:sz w:val="22"/>
              </w:rPr>
              <w:t>6</w:t>
            </w:r>
          </w:p>
        </w:tc>
        <w:tc>
          <w:tcPr>
            <w:tcW w:w="963" w:type="dxa"/>
            <w:tcBorders>
              <w:top w:val="nil"/>
              <w:left w:val="single" w:sz="6" w:space="0" w:color="auto"/>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w:t>
            </w:r>
            <w:r w:rsidRPr="00FD06D6">
              <w:rPr>
                <w:rFonts w:eastAsia="標楷體" w:hint="eastAsia"/>
                <w:sz w:val="22"/>
              </w:rPr>
              <w:t>4</w:t>
            </w:r>
          </w:p>
        </w:tc>
        <w:tc>
          <w:tcPr>
            <w:tcW w:w="908" w:type="dxa"/>
            <w:tcBorders>
              <w:top w:val="nil"/>
              <w:left w:val="single" w:sz="6" w:space="0" w:color="auto"/>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5,352.</w:t>
            </w:r>
            <w:r w:rsidRPr="00FD06D6">
              <w:rPr>
                <w:rFonts w:eastAsia="標楷體" w:hint="eastAsia"/>
                <w:sz w:val="22"/>
              </w:rPr>
              <w:t>0</w:t>
            </w:r>
          </w:p>
        </w:tc>
        <w:tc>
          <w:tcPr>
            <w:tcW w:w="869" w:type="dxa"/>
            <w:tcBorders>
              <w:top w:val="nil"/>
              <w:left w:val="single" w:sz="6" w:space="0" w:color="auto"/>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11.</w:t>
            </w:r>
            <w:r w:rsidRPr="00FD06D6">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696</w:t>
            </w:r>
            <w:r w:rsidRPr="00FD06D6">
              <w:rPr>
                <w:rFonts w:eastAsia="標楷體"/>
                <w:sz w:val="22"/>
              </w:rPr>
              <w:t>.</w:t>
            </w:r>
            <w:r w:rsidRPr="00FD06D6">
              <w:rPr>
                <w:rFonts w:eastAsia="標楷體" w:hint="eastAsia"/>
                <w:sz w:val="22"/>
              </w:rPr>
              <w:t>6</w:t>
            </w:r>
          </w:p>
        </w:tc>
        <w:tc>
          <w:tcPr>
            <w:tcW w:w="822" w:type="dxa"/>
            <w:tcBorders>
              <w:top w:val="nil"/>
              <w:left w:val="single" w:sz="6" w:space="0" w:color="auto"/>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1.5</w:t>
            </w:r>
          </w:p>
        </w:tc>
        <w:tc>
          <w:tcPr>
            <w:tcW w:w="720" w:type="dxa"/>
            <w:tcBorders>
              <w:top w:val="nil"/>
              <w:left w:val="single" w:sz="6" w:space="0" w:color="auto"/>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3.9</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7</w:t>
            </w:r>
            <w:r w:rsidRPr="00FD06D6">
              <w:rPr>
                <w:rFonts w:eastAsia="標楷體"/>
                <w:bCs/>
                <w:sz w:val="22"/>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3.2</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51</w:t>
            </w:r>
            <w:r w:rsidRPr="00FD06D6">
              <w:rPr>
                <w:rFonts w:eastAsia="標楷體" w:hint="eastAsia"/>
                <w:sz w:val="22"/>
              </w:rPr>
              <w:t>8</w:t>
            </w:r>
            <w:r w:rsidRPr="00FD06D6">
              <w:rPr>
                <w:rFonts w:eastAsia="標楷體"/>
                <w:sz w:val="22"/>
              </w:rPr>
              <w:t>.</w:t>
            </w:r>
            <w:r w:rsidRPr="00FD06D6">
              <w:rPr>
                <w:rFonts w:eastAsia="標楷體" w:hint="eastAsia"/>
                <w:sz w:val="22"/>
              </w:rPr>
              <w:t>1</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6.1</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449.</w:t>
            </w:r>
            <w:r w:rsidRPr="00FD06D6">
              <w:rPr>
                <w:rFonts w:eastAsia="標楷體" w:hint="eastAsia"/>
                <w:sz w:val="22"/>
              </w:rPr>
              <w:t>2</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16.</w:t>
            </w:r>
            <w:r w:rsidRPr="00FD06D6">
              <w:rPr>
                <w:rFonts w:eastAsia="標楷體" w:hint="eastAsia"/>
                <w:sz w:val="22"/>
              </w:rPr>
              <w:t>3</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68.9</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1.1</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3.8</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8</w:t>
            </w:r>
            <w:r w:rsidRPr="00FD06D6">
              <w:rPr>
                <w:rFonts w:eastAsia="標楷體"/>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4.0</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51</w:t>
            </w:r>
            <w:r w:rsidRPr="00FD06D6">
              <w:rPr>
                <w:rFonts w:eastAsia="標楷體" w:hint="eastAsia"/>
                <w:sz w:val="22"/>
              </w:rPr>
              <w:t>1</w:t>
            </w:r>
            <w:r w:rsidRPr="00FD06D6">
              <w:rPr>
                <w:rFonts w:eastAsia="標楷體"/>
                <w:sz w:val="22"/>
              </w:rPr>
              <w:t>.</w:t>
            </w:r>
            <w:r w:rsidRPr="00FD06D6">
              <w:rPr>
                <w:rFonts w:eastAsia="標楷體" w:hint="eastAsia"/>
                <w:sz w:val="22"/>
              </w:rPr>
              <w:t>8</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8.7</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443.</w:t>
            </w:r>
            <w:r w:rsidRPr="00FD06D6">
              <w:rPr>
                <w:rFonts w:eastAsia="標楷體" w:hint="eastAsia"/>
                <w:sz w:val="22"/>
              </w:rPr>
              <w:t>6</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9.4</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6</w:t>
            </w:r>
            <w:r w:rsidRPr="00FD06D6">
              <w:rPr>
                <w:rFonts w:eastAsia="標楷體" w:hint="eastAsia"/>
                <w:sz w:val="22"/>
              </w:rPr>
              <w:t>8.2</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1.4</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4.2</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9</w:t>
            </w:r>
            <w:r w:rsidRPr="00FD06D6">
              <w:rPr>
                <w:rFonts w:eastAsia="標楷體"/>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2.1(III)</w:t>
            </w: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w:t>
            </w:r>
            <w:r w:rsidRPr="00FD06D6">
              <w:rPr>
                <w:rFonts w:eastAsia="標楷體" w:hint="eastAsia"/>
                <w:sz w:val="22"/>
              </w:rPr>
              <w:t>6.7</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506.</w:t>
            </w:r>
            <w:r w:rsidRPr="00FD06D6">
              <w:rPr>
                <w:rFonts w:eastAsia="標楷體" w:hint="eastAsia"/>
                <w:sz w:val="22"/>
              </w:rPr>
              <w:t>5</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-8.1</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w:t>
            </w:r>
            <w:r w:rsidRPr="00FD06D6">
              <w:rPr>
                <w:rFonts w:eastAsia="標楷體" w:hint="eastAsia"/>
                <w:sz w:val="22"/>
              </w:rPr>
              <w:t>10</w:t>
            </w:r>
            <w:r w:rsidRPr="00FD06D6">
              <w:rPr>
                <w:rFonts w:eastAsia="標楷體"/>
                <w:sz w:val="22"/>
              </w:rPr>
              <w:t>.</w:t>
            </w:r>
            <w:r w:rsidRPr="00FD06D6">
              <w:rPr>
                <w:rFonts w:eastAsia="標楷體" w:hint="eastAsia"/>
                <w:sz w:val="22"/>
              </w:rPr>
              <w:t>3</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-1.6</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9</w:t>
            </w:r>
            <w:r w:rsidRPr="00FD06D6">
              <w:rPr>
                <w:rFonts w:eastAsia="標楷體" w:hint="eastAsia"/>
                <w:sz w:val="22"/>
              </w:rPr>
              <w:t>6.2</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2.1</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4.0</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10</w:t>
            </w:r>
            <w:r w:rsidRPr="00FD06D6">
              <w:rPr>
                <w:rFonts w:eastAsia="標楷體"/>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12.6</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w:t>
            </w:r>
            <w:r w:rsidRPr="00FD06D6">
              <w:rPr>
                <w:rFonts w:eastAsia="標楷體" w:hint="eastAsia"/>
                <w:sz w:val="22"/>
              </w:rPr>
              <w:t>48</w:t>
            </w:r>
            <w:r w:rsidRPr="00FD06D6">
              <w:rPr>
                <w:rFonts w:eastAsia="標楷體"/>
                <w:sz w:val="22"/>
              </w:rPr>
              <w:t>.</w:t>
            </w:r>
            <w:r w:rsidRPr="00FD06D6">
              <w:rPr>
                <w:rFonts w:eastAsia="標楷體" w:hint="eastAsia"/>
                <w:sz w:val="22"/>
              </w:rPr>
              <w:t>6</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22.</w:t>
            </w:r>
            <w:r w:rsidRPr="00FD06D6">
              <w:rPr>
                <w:rFonts w:eastAsia="標楷體" w:hint="eastAsia"/>
                <w:sz w:val="22"/>
              </w:rPr>
              <w:t>5</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484.</w:t>
            </w:r>
            <w:r w:rsidRPr="00FD06D6">
              <w:rPr>
                <w:rFonts w:eastAsia="標楷體" w:hint="eastAsia"/>
                <w:sz w:val="22"/>
              </w:rPr>
              <w:t>8</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28.1</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6</w:t>
            </w:r>
            <w:r w:rsidRPr="00FD06D6">
              <w:rPr>
                <w:rFonts w:eastAsia="標楷體" w:hint="eastAsia"/>
                <w:sz w:val="22"/>
              </w:rPr>
              <w:t>3.8</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2.0</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3.9</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11</w:t>
            </w:r>
            <w:r w:rsidRPr="00FD06D6">
              <w:rPr>
                <w:rFonts w:eastAsia="標楷體"/>
                <w:bCs/>
                <w:sz w:val="22"/>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w:t>
            </w:r>
            <w:r w:rsidRPr="00FD06D6">
              <w:rPr>
                <w:rFonts w:eastAsia="標楷體" w:hint="eastAsia"/>
                <w:sz w:val="22"/>
              </w:rPr>
              <w:t>1</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51</w:t>
            </w:r>
            <w:r w:rsidRPr="00FD06D6">
              <w:rPr>
                <w:rFonts w:eastAsia="標楷體" w:hint="eastAsia"/>
                <w:sz w:val="22"/>
              </w:rPr>
              <w:t>4</w:t>
            </w:r>
            <w:r w:rsidRPr="00FD06D6">
              <w:rPr>
                <w:rFonts w:eastAsia="標楷體"/>
                <w:sz w:val="22"/>
              </w:rPr>
              <w:t>.</w:t>
            </w:r>
            <w:r w:rsidRPr="00FD06D6">
              <w:rPr>
                <w:rFonts w:eastAsia="標楷體" w:hint="eastAsia"/>
                <w:sz w:val="22"/>
              </w:rPr>
              <w:t>8</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468.</w:t>
            </w:r>
            <w:r w:rsidRPr="00FD06D6">
              <w:rPr>
                <w:rFonts w:eastAsia="標楷體" w:hint="eastAsia"/>
                <w:sz w:val="22"/>
              </w:rPr>
              <w:t>1</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11.</w:t>
            </w:r>
            <w:r w:rsidRPr="00FD06D6">
              <w:rPr>
                <w:rFonts w:eastAsia="標楷體" w:hint="eastAsia"/>
                <w:sz w:val="22"/>
              </w:rPr>
              <w:t>4</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46.7</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2.0</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3.8</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12</w:t>
            </w:r>
            <w:r w:rsidRPr="00FD06D6">
              <w:rPr>
                <w:rFonts w:eastAsia="標楷體"/>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2.9(IV)</w:t>
            </w: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w:t>
            </w:r>
            <w:r w:rsidRPr="00FD06D6">
              <w:rPr>
                <w:rFonts w:eastAsia="標楷體" w:hint="eastAsia"/>
                <w:sz w:val="22"/>
              </w:rPr>
              <w:t>7</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48</w:t>
            </w:r>
            <w:r w:rsidRPr="00FD06D6">
              <w:rPr>
                <w:rFonts w:eastAsia="標楷體" w:hint="eastAsia"/>
                <w:sz w:val="22"/>
              </w:rPr>
              <w:t>2</w:t>
            </w:r>
            <w:r w:rsidRPr="00FD06D6">
              <w:rPr>
                <w:rFonts w:eastAsia="標楷體"/>
                <w:sz w:val="22"/>
              </w:rPr>
              <w:t>.</w:t>
            </w:r>
            <w:r w:rsidRPr="00FD06D6">
              <w:rPr>
                <w:rFonts w:eastAsia="標楷體" w:hint="eastAsia"/>
                <w:sz w:val="22"/>
              </w:rPr>
              <w:t>1</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w:t>
            </w:r>
            <w:r w:rsidRPr="00FD06D6">
              <w:rPr>
                <w:rFonts w:eastAsia="標楷體" w:hint="eastAsia"/>
                <w:sz w:val="22"/>
              </w:rPr>
              <w:t>7</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w:t>
            </w:r>
            <w:r w:rsidRPr="00FD06D6">
              <w:rPr>
                <w:rFonts w:eastAsia="標楷體" w:hint="eastAsia"/>
                <w:sz w:val="22"/>
              </w:rPr>
              <w:t>40</w:t>
            </w:r>
            <w:r w:rsidRPr="00FD06D6">
              <w:rPr>
                <w:rFonts w:eastAsia="標楷體"/>
                <w:sz w:val="22"/>
              </w:rPr>
              <w:t>.</w:t>
            </w:r>
            <w:r w:rsidRPr="00FD06D6">
              <w:rPr>
                <w:rFonts w:eastAsia="標楷體" w:hint="eastAsia"/>
                <w:sz w:val="22"/>
              </w:rPr>
              <w:t>3</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1.1</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41.8</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1.3</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3.8</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2019</w:t>
            </w:r>
            <w:r w:rsidRPr="00FD06D6">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3,616.0</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-9.5</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3,382.0</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w:t>
            </w:r>
            <w:r w:rsidRPr="00FD06D6">
              <w:rPr>
                <w:rFonts w:eastAsia="標楷體" w:hint="eastAsia"/>
                <w:sz w:val="22"/>
              </w:rPr>
              <w:t>4.6</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234.0</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0.5</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3.9</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1</w:t>
            </w:r>
            <w:r w:rsidRPr="00FD06D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-0.2</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462.0</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-6.2</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450.0</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-1.7</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12.0</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0.8</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4.4</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2</w:t>
            </w:r>
            <w:r w:rsidRPr="00FD06D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-3.8</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395.</w:t>
            </w:r>
            <w:r w:rsidRPr="00FD06D6">
              <w:rPr>
                <w:rFonts w:eastAsia="標楷體" w:hint="eastAsia"/>
                <w:sz w:val="22"/>
              </w:rPr>
              <w:t>0</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-11.3</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365.0</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-12.5</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30.0</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0.5</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3.7</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3</w:t>
            </w:r>
            <w:r w:rsidRPr="00FD06D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1.7(I)</w:t>
            </w: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-2.3</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470.0</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-8.4</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419.0</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-6.6</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51.0</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0.4</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3.8</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4</w:t>
            </w:r>
            <w:r w:rsidRPr="00FD06D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0.2</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488.0</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-2.1</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449.0</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2.8</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39.0</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0.6</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4.1</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5</w:t>
            </w:r>
            <w:r w:rsidRPr="00FD06D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0.5</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458.0</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-9.7</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436.0</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-1.9</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21.0</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0.7</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4.0</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6</w:t>
            </w:r>
            <w:r w:rsidRPr="00FD06D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2.1(II)</w:t>
            </w: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-2.6</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44</w:t>
            </w:r>
            <w:r w:rsidRPr="00FD06D6">
              <w:rPr>
                <w:rFonts w:eastAsia="標楷體" w:hint="eastAsia"/>
                <w:sz w:val="22"/>
              </w:rPr>
              <w:t>0</w:t>
            </w:r>
            <w:r w:rsidRPr="00FD06D6">
              <w:rPr>
                <w:rFonts w:eastAsia="標楷體"/>
                <w:sz w:val="22"/>
              </w:rPr>
              <w:t>.0</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-13.</w:t>
            </w:r>
            <w:r w:rsidRPr="00FD06D6">
              <w:rPr>
                <w:rFonts w:eastAsia="標楷體" w:hint="eastAsia"/>
                <w:sz w:val="22"/>
              </w:rPr>
              <w:t>8</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401.0</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-10.9</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40.0</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0.7</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4.0</w:t>
            </w:r>
          </w:p>
        </w:tc>
      </w:tr>
      <w:tr w:rsidR="00FE7377" w:rsidRPr="00FD06D6" w:rsidTr="00C27E88">
        <w:trPr>
          <w:cantSplit/>
          <w:trHeight w:val="215"/>
        </w:trPr>
        <w:tc>
          <w:tcPr>
            <w:tcW w:w="1215" w:type="dxa"/>
            <w:tcBorders>
              <w:top w:val="nil"/>
              <w:left w:val="nil"/>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7</w:t>
            </w:r>
            <w:r w:rsidRPr="00FD06D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0.6</w:t>
            </w:r>
          </w:p>
        </w:tc>
        <w:tc>
          <w:tcPr>
            <w:tcW w:w="855"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46</w:t>
            </w:r>
            <w:r w:rsidRPr="00FD06D6">
              <w:rPr>
                <w:rFonts w:eastAsia="標楷體" w:hint="eastAsia"/>
                <w:sz w:val="22"/>
              </w:rPr>
              <w:t>1</w:t>
            </w:r>
            <w:r w:rsidRPr="00FD06D6">
              <w:rPr>
                <w:rFonts w:eastAsia="標楷體"/>
                <w:sz w:val="22"/>
              </w:rPr>
              <w:t>.0</w:t>
            </w:r>
          </w:p>
        </w:tc>
        <w:tc>
          <w:tcPr>
            <w:tcW w:w="963"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-11.0</w:t>
            </w:r>
          </w:p>
        </w:tc>
        <w:tc>
          <w:tcPr>
            <w:tcW w:w="908"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437.0</w:t>
            </w:r>
          </w:p>
        </w:tc>
        <w:tc>
          <w:tcPr>
            <w:tcW w:w="869"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-2.7</w:t>
            </w:r>
          </w:p>
        </w:tc>
        <w:tc>
          <w:tcPr>
            <w:tcW w:w="817" w:type="dxa"/>
            <w:tcBorders>
              <w:top w:val="nil"/>
              <w:left w:val="single" w:sz="6" w:space="0" w:color="auto"/>
              <w:bottom w:val="nil"/>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24.0</w:t>
            </w:r>
          </w:p>
        </w:tc>
        <w:tc>
          <w:tcPr>
            <w:tcW w:w="822" w:type="dxa"/>
            <w:tcBorders>
              <w:top w:val="nil"/>
              <w:left w:val="single" w:sz="6" w:space="0" w:color="auto"/>
              <w:bottom w:val="nil"/>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0.6</w:t>
            </w:r>
          </w:p>
        </w:tc>
        <w:tc>
          <w:tcPr>
            <w:tcW w:w="720" w:type="dxa"/>
            <w:tcBorders>
              <w:top w:val="nil"/>
              <w:left w:val="single" w:sz="6" w:space="0" w:color="auto"/>
              <w:bottom w:val="nil"/>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4.0</w:t>
            </w:r>
          </w:p>
        </w:tc>
      </w:tr>
      <w:tr w:rsidR="00FE7377" w:rsidRPr="00FD06D6" w:rsidTr="00C27E88">
        <w:trPr>
          <w:cantSplit/>
          <w:trHeight w:val="215"/>
        </w:trPr>
        <w:tc>
          <w:tcPr>
            <w:tcW w:w="1215" w:type="dxa"/>
            <w:tcBorders>
              <w:top w:val="nil"/>
              <w:left w:val="nil"/>
              <w:bottom w:val="single" w:sz="4" w:space="0" w:color="auto"/>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bCs/>
                <w:sz w:val="22"/>
              </w:rPr>
            </w:pPr>
            <w:r w:rsidRPr="00FD06D6">
              <w:rPr>
                <w:rFonts w:eastAsia="標楷體"/>
                <w:bCs/>
                <w:sz w:val="22"/>
              </w:rPr>
              <w:t>8</w:t>
            </w:r>
            <w:r w:rsidRPr="00FD06D6">
              <w:rPr>
                <w:rFonts w:eastAsia="標楷體" w:hint="eastAsia"/>
                <w:bCs/>
                <w:sz w:val="22"/>
                <w:lang w:eastAsia="zh-HK"/>
              </w:rPr>
              <w:t>月</w:t>
            </w:r>
          </w:p>
        </w:tc>
        <w:tc>
          <w:tcPr>
            <w:tcW w:w="850" w:type="dxa"/>
            <w:tcBorders>
              <w:top w:val="nil"/>
              <w:left w:val="single" w:sz="6" w:space="0" w:color="auto"/>
              <w:bottom w:val="single" w:sz="4" w:space="0" w:color="auto"/>
              <w:right w:val="single" w:sz="6" w:space="0" w:color="auto"/>
            </w:tcBorders>
          </w:tcPr>
          <w:p w:rsidR="00FE7377" w:rsidRPr="00FD06D6" w:rsidRDefault="00FE7377" w:rsidP="00C27E8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442.0</w:t>
            </w:r>
          </w:p>
        </w:tc>
        <w:tc>
          <w:tcPr>
            <w:tcW w:w="963" w:type="dxa"/>
            <w:tcBorders>
              <w:top w:val="nil"/>
              <w:left w:val="single" w:sz="6" w:space="0" w:color="auto"/>
              <w:bottom w:val="single" w:sz="4" w:space="0" w:color="auto"/>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-13.6</w:t>
            </w:r>
          </w:p>
        </w:tc>
        <w:tc>
          <w:tcPr>
            <w:tcW w:w="908" w:type="dxa"/>
            <w:tcBorders>
              <w:top w:val="nil"/>
              <w:left w:val="single" w:sz="6" w:space="0" w:color="auto"/>
              <w:bottom w:val="single" w:sz="4" w:space="0" w:color="auto"/>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425.0</w:t>
            </w:r>
          </w:p>
        </w:tc>
        <w:tc>
          <w:tcPr>
            <w:tcW w:w="869" w:type="dxa"/>
            <w:tcBorders>
              <w:top w:val="nil"/>
              <w:left w:val="single" w:sz="6" w:space="0" w:color="auto"/>
              <w:bottom w:val="single" w:sz="4" w:space="0" w:color="auto"/>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-4.2</w:t>
            </w:r>
          </w:p>
        </w:tc>
        <w:tc>
          <w:tcPr>
            <w:tcW w:w="817" w:type="dxa"/>
            <w:tcBorders>
              <w:top w:val="nil"/>
              <w:left w:val="single" w:sz="6" w:space="0" w:color="auto"/>
              <w:bottom w:val="single" w:sz="4" w:space="0" w:color="auto"/>
              <w:right w:val="single" w:sz="6" w:space="0" w:color="auto"/>
            </w:tcBorders>
            <w:vAlign w:val="bottom"/>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hint="eastAsia"/>
                <w:sz w:val="22"/>
              </w:rPr>
              <w:t>17.0</w:t>
            </w:r>
          </w:p>
        </w:tc>
        <w:tc>
          <w:tcPr>
            <w:tcW w:w="822" w:type="dxa"/>
            <w:tcBorders>
              <w:top w:val="nil"/>
              <w:left w:val="single" w:sz="6" w:space="0" w:color="auto"/>
              <w:bottom w:val="single" w:sz="4" w:space="0" w:color="auto"/>
              <w:right w:val="single" w:sz="6" w:space="0" w:color="auto"/>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0.0</w:t>
            </w:r>
          </w:p>
        </w:tc>
        <w:tc>
          <w:tcPr>
            <w:tcW w:w="720" w:type="dxa"/>
            <w:tcBorders>
              <w:top w:val="nil"/>
              <w:left w:val="single" w:sz="6" w:space="0" w:color="auto"/>
              <w:bottom w:val="single" w:sz="4" w:space="0" w:color="auto"/>
              <w:right w:val="nil"/>
            </w:tcBorders>
            <w:vAlign w:val="center"/>
          </w:tcPr>
          <w:p w:rsidR="00FE7377" w:rsidRPr="00FD06D6" w:rsidRDefault="00FE7377" w:rsidP="00C27E88">
            <w:pPr>
              <w:autoSpaceDE w:val="0"/>
              <w:autoSpaceDN w:val="0"/>
              <w:adjustRightInd w:val="0"/>
              <w:snapToGrid w:val="0"/>
              <w:spacing w:line="380" w:lineRule="exact"/>
              <w:jc w:val="center"/>
              <w:rPr>
                <w:rFonts w:eastAsia="標楷體"/>
                <w:sz w:val="22"/>
              </w:rPr>
            </w:pPr>
            <w:r w:rsidRPr="00FD06D6">
              <w:rPr>
                <w:rFonts w:eastAsia="標楷體"/>
                <w:sz w:val="22"/>
              </w:rPr>
              <w:t>3.1</w:t>
            </w:r>
          </w:p>
        </w:tc>
      </w:tr>
    </w:tbl>
    <w:p w:rsidR="00FE7377" w:rsidRPr="00FD06D6" w:rsidRDefault="00FE7377" w:rsidP="00FE7377">
      <w:pPr>
        <w:snapToGrid w:val="0"/>
        <w:ind w:right="880"/>
        <w:jc w:val="right"/>
        <w:rPr>
          <w:rFonts w:eastAsia="標楷體"/>
          <w:kern w:val="0"/>
          <w:sz w:val="22"/>
          <w:szCs w:val="22"/>
        </w:rPr>
      </w:pPr>
      <w:r w:rsidRPr="00FD06D6">
        <w:rPr>
          <w:rFonts w:eastAsia="標楷體"/>
          <w:kern w:val="0"/>
          <w:sz w:val="22"/>
          <w:szCs w:val="22"/>
        </w:rPr>
        <w:t>資料來源：韓國產業通商資源部、韓國企劃財政部、韓國銀行、韓國國家統計局。</w:t>
      </w:r>
    </w:p>
    <w:p w:rsidR="00B1736F" w:rsidRPr="00FE7377" w:rsidRDefault="00B1736F" w:rsidP="00B1736F"/>
    <w:p w:rsidR="00B1736F" w:rsidRPr="003B1054" w:rsidRDefault="00B1736F" w:rsidP="00B1736F"/>
    <w:p w:rsidR="00CE2326" w:rsidRPr="003B1054" w:rsidRDefault="00CE2326" w:rsidP="004F0999">
      <w:pPr>
        <w:rPr>
          <w:rFonts w:eastAsiaTheme="minorEastAsia"/>
          <w:szCs w:val="22"/>
        </w:rPr>
      </w:pPr>
      <w:r w:rsidRPr="003B1054">
        <w:rPr>
          <w:rFonts w:eastAsiaTheme="minorEastAsia"/>
          <w:szCs w:val="22"/>
        </w:rPr>
        <w:br w:type="page"/>
      </w:r>
    </w:p>
    <w:p w:rsidR="000360B7" w:rsidRDefault="008D6205"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３</w:t>
      </w:r>
      <w:r w:rsidR="000360B7" w:rsidRPr="007F1099">
        <w:rPr>
          <w:rFonts w:ascii="標楷體" w:eastAsia="標楷體" w:hAnsi="標楷體"/>
          <w:b/>
          <w:bCs/>
          <w:kern w:val="0"/>
          <w:sz w:val="28"/>
          <w:szCs w:val="28"/>
        </w:rPr>
        <w:t>、</w:t>
      </w:r>
      <w:r w:rsidR="000360B7" w:rsidRPr="003B1054">
        <w:rPr>
          <w:rFonts w:eastAsia="標楷體"/>
          <w:b/>
          <w:bCs/>
          <w:kern w:val="0"/>
          <w:sz w:val="28"/>
          <w:szCs w:val="28"/>
        </w:rPr>
        <w:t>新加坡</w:t>
      </w:r>
    </w:p>
    <w:p w:rsidR="00815353" w:rsidRPr="00E82560" w:rsidRDefault="00815353" w:rsidP="000A1346">
      <w:pPr>
        <w:numPr>
          <w:ilvl w:val="0"/>
          <w:numId w:val="7"/>
        </w:numPr>
        <w:snapToGrid w:val="0"/>
        <w:spacing w:beforeLines="50" w:before="180" w:line="300" w:lineRule="auto"/>
        <w:jc w:val="both"/>
        <w:rPr>
          <w:rFonts w:eastAsia="標楷體" w:cstheme="minorBidi"/>
          <w:color w:val="000000" w:themeColor="text1"/>
          <w:kern w:val="0"/>
          <w:sz w:val="28"/>
          <w:szCs w:val="28"/>
        </w:rPr>
      </w:pPr>
      <w:r w:rsidRPr="00E82560">
        <w:rPr>
          <w:rFonts w:eastAsia="標楷體" w:cstheme="minorBidi" w:hint="eastAsia"/>
          <w:color w:val="000000" w:themeColor="text1"/>
          <w:kern w:val="0"/>
          <w:sz w:val="28"/>
          <w:szCs w:val="28"/>
        </w:rPr>
        <w:t>依據</w:t>
      </w:r>
      <w:r w:rsidRPr="00E82560">
        <w:rPr>
          <w:rFonts w:eastAsia="標楷體" w:hint="eastAsia"/>
          <w:color w:val="000000" w:themeColor="text1"/>
          <w:kern w:val="0"/>
          <w:sz w:val="28"/>
          <w:szCs w:val="28"/>
        </w:rPr>
        <w:t>I</w:t>
      </w:r>
      <w:r w:rsidRPr="00E82560">
        <w:rPr>
          <w:rFonts w:eastAsia="標楷體"/>
          <w:color w:val="000000" w:themeColor="text1"/>
          <w:kern w:val="0"/>
          <w:sz w:val="28"/>
          <w:szCs w:val="28"/>
        </w:rPr>
        <w:t>HS</w:t>
      </w:r>
      <w:r w:rsidRPr="00E82560">
        <w:rPr>
          <w:rFonts w:eastAsia="標楷體" w:hint="eastAsia"/>
          <w:color w:val="000000" w:themeColor="text1"/>
          <w:kern w:val="0"/>
          <w:sz w:val="28"/>
          <w:szCs w:val="28"/>
        </w:rPr>
        <w:t xml:space="preserve"> Markit</w:t>
      </w:r>
      <w:r w:rsidRPr="00E82560">
        <w:rPr>
          <w:rFonts w:eastAsia="標楷體" w:cstheme="minorBidi" w:hint="eastAsia"/>
          <w:color w:val="000000" w:themeColor="text1"/>
          <w:kern w:val="0"/>
          <w:sz w:val="28"/>
          <w:szCs w:val="28"/>
        </w:rPr>
        <w:t>今年</w:t>
      </w:r>
      <w:r w:rsidRPr="00E82560">
        <w:rPr>
          <w:rFonts w:eastAsia="標楷體" w:cstheme="minorBidi" w:hint="eastAsia"/>
          <w:color w:val="000000" w:themeColor="text1"/>
          <w:kern w:val="0"/>
          <w:sz w:val="28"/>
          <w:szCs w:val="28"/>
        </w:rPr>
        <w:t>9</w:t>
      </w:r>
      <w:r w:rsidRPr="00E82560">
        <w:rPr>
          <w:rFonts w:eastAsia="標楷體" w:cstheme="minorBidi" w:hint="eastAsia"/>
          <w:color w:val="000000" w:themeColor="text1"/>
          <w:kern w:val="0"/>
          <w:sz w:val="28"/>
          <w:szCs w:val="28"/>
        </w:rPr>
        <w:t>月預測資料，新加坡今年及明年經濟成長率分別為</w:t>
      </w:r>
      <w:r w:rsidRPr="00E82560">
        <w:rPr>
          <w:rFonts w:eastAsia="標楷體" w:cstheme="minorBidi" w:hint="eastAsia"/>
          <w:color w:val="000000" w:themeColor="text1"/>
          <w:kern w:val="0"/>
          <w:sz w:val="28"/>
          <w:szCs w:val="28"/>
        </w:rPr>
        <w:t>0.5%</w:t>
      </w:r>
      <w:r w:rsidRPr="00E82560">
        <w:rPr>
          <w:rFonts w:eastAsia="標楷體" w:cstheme="minorBidi" w:hint="eastAsia"/>
          <w:color w:val="000000" w:themeColor="text1"/>
          <w:kern w:val="0"/>
          <w:sz w:val="28"/>
          <w:szCs w:val="28"/>
        </w:rPr>
        <w:t>及</w:t>
      </w:r>
      <w:r w:rsidRPr="00E82560">
        <w:rPr>
          <w:rFonts w:eastAsia="標楷體" w:cstheme="minorBidi" w:hint="eastAsia"/>
          <w:color w:val="000000" w:themeColor="text1"/>
          <w:kern w:val="0"/>
          <w:sz w:val="28"/>
          <w:szCs w:val="28"/>
        </w:rPr>
        <w:t>1.1%</w:t>
      </w:r>
      <w:r w:rsidRPr="00E82560">
        <w:rPr>
          <w:rFonts w:eastAsia="標楷體" w:cstheme="minorBidi" w:hint="eastAsia"/>
          <w:color w:val="000000" w:themeColor="text1"/>
          <w:kern w:val="0"/>
          <w:sz w:val="28"/>
          <w:szCs w:val="28"/>
        </w:rPr>
        <w:t>。</w:t>
      </w:r>
    </w:p>
    <w:p w:rsidR="00815353" w:rsidRPr="00E82560" w:rsidRDefault="00815353" w:rsidP="000A1346">
      <w:pPr>
        <w:numPr>
          <w:ilvl w:val="0"/>
          <w:numId w:val="7"/>
        </w:numPr>
        <w:snapToGrid w:val="0"/>
        <w:spacing w:beforeLines="50" w:before="180" w:line="300" w:lineRule="auto"/>
        <w:jc w:val="both"/>
        <w:rPr>
          <w:rFonts w:eastAsia="標楷體"/>
          <w:color w:val="000000" w:themeColor="text1"/>
          <w:kern w:val="0"/>
          <w:sz w:val="28"/>
          <w:szCs w:val="28"/>
        </w:rPr>
      </w:pPr>
      <w:r w:rsidRPr="00E82560">
        <w:rPr>
          <w:rFonts w:eastAsia="標楷體"/>
          <w:color w:val="000000" w:themeColor="text1"/>
          <w:kern w:val="0"/>
          <w:sz w:val="28"/>
          <w:szCs w:val="28"/>
        </w:rPr>
        <w:t>新加坡</w:t>
      </w:r>
      <w:r w:rsidRPr="00E82560">
        <w:rPr>
          <w:rFonts w:eastAsia="標楷體" w:hint="eastAsia"/>
          <w:color w:val="000000" w:themeColor="text1"/>
          <w:kern w:val="0"/>
          <w:sz w:val="28"/>
          <w:szCs w:val="28"/>
        </w:rPr>
        <w:t>今</w:t>
      </w:r>
      <w:r w:rsidRPr="00E82560">
        <w:rPr>
          <w:rFonts w:eastAsia="標楷體"/>
          <w:color w:val="000000" w:themeColor="text1"/>
          <w:kern w:val="0"/>
          <w:sz w:val="28"/>
          <w:szCs w:val="28"/>
        </w:rPr>
        <w:t>年</w:t>
      </w:r>
      <w:r w:rsidRPr="00E82560">
        <w:rPr>
          <w:rFonts w:eastAsia="標楷體" w:hint="eastAsia"/>
          <w:color w:val="000000" w:themeColor="text1"/>
          <w:kern w:val="0"/>
          <w:sz w:val="28"/>
          <w:szCs w:val="28"/>
        </w:rPr>
        <w:t>8</w:t>
      </w:r>
      <w:r w:rsidRPr="00E82560">
        <w:rPr>
          <w:rFonts w:eastAsia="標楷體" w:hint="eastAsia"/>
          <w:color w:val="000000" w:themeColor="text1"/>
          <w:kern w:val="0"/>
          <w:sz w:val="28"/>
          <w:szCs w:val="28"/>
        </w:rPr>
        <w:t>月</w:t>
      </w:r>
      <w:r w:rsidRPr="00E82560">
        <w:rPr>
          <w:rFonts w:eastAsia="標楷體"/>
          <w:color w:val="000000" w:themeColor="text1"/>
          <w:kern w:val="0"/>
          <w:sz w:val="28"/>
          <w:szCs w:val="28"/>
        </w:rPr>
        <w:t>出口額</w:t>
      </w:r>
      <w:r w:rsidRPr="00E82560">
        <w:rPr>
          <w:rFonts w:eastAsia="標楷體" w:hint="eastAsia"/>
          <w:color w:val="000000" w:themeColor="text1"/>
          <w:kern w:val="0"/>
          <w:sz w:val="28"/>
          <w:szCs w:val="28"/>
        </w:rPr>
        <w:t>為</w:t>
      </w:r>
      <w:proofErr w:type="gramStart"/>
      <w:r w:rsidRPr="00E82560">
        <w:rPr>
          <w:rFonts w:eastAsia="標楷體" w:hint="eastAsia"/>
          <w:color w:val="000000" w:themeColor="text1"/>
          <w:kern w:val="0"/>
          <w:sz w:val="28"/>
          <w:szCs w:val="28"/>
        </w:rPr>
        <w:t>451.8</w:t>
      </w:r>
      <w:r w:rsidRPr="00E82560">
        <w:rPr>
          <w:rFonts w:eastAsia="標楷體"/>
          <w:color w:val="000000" w:themeColor="text1"/>
          <w:kern w:val="0"/>
          <w:sz w:val="28"/>
          <w:szCs w:val="28"/>
        </w:rPr>
        <w:t>億星元</w:t>
      </w:r>
      <w:proofErr w:type="gramEnd"/>
      <w:r w:rsidRPr="00E82560">
        <w:rPr>
          <w:rFonts w:eastAsia="標楷體"/>
          <w:color w:val="000000" w:themeColor="text1"/>
          <w:kern w:val="0"/>
          <w:sz w:val="28"/>
          <w:szCs w:val="28"/>
        </w:rPr>
        <w:t>，較</w:t>
      </w:r>
      <w:r w:rsidRPr="00E82560">
        <w:rPr>
          <w:rFonts w:eastAsia="標楷體" w:hint="eastAsia"/>
          <w:color w:val="000000" w:themeColor="text1"/>
          <w:kern w:val="0"/>
          <w:sz w:val="28"/>
          <w:szCs w:val="28"/>
        </w:rPr>
        <w:t>上</w:t>
      </w:r>
      <w:r w:rsidRPr="00E82560">
        <w:rPr>
          <w:rFonts w:eastAsia="標楷體"/>
          <w:color w:val="000000" w:themeColor="text1"/>
          <w:kern w:val="0"/>
          <w:sz w:val="28"/>
          <w:szCs w:val="28"/>
        </w:rPr>
        <w:t>年同月</w:t>
      </w:r>
      <w:r w:rsidRPr="00E82560">
        <w:rPr>
          <w:rFonts w:eastAsia="標楷體" w:hint="eastAsia"/>
          <w:color w:val="000000" w:themeColor="text1"/>
          <w:kern w:val="0"/>
          <w:sz w:val="28"/>
          <w:szCs w:val="28"/>
        </w:rPr>
        <w:t>減少</w:t>
      </w:r>
      <w:r w:rsidRPr="00E82560">
        <w:rPr>
          <w:rFonts w:eastAsia="標楷體" w:hint="eastAsia"/>
          <w:color w:val="000000" w:themeColor="text1"/>
          <w:kern w:val="0"/>
          <w:sz w:val="28"/>
          <w:szCs w:val="28"/>
        </w:rPr>
        <w:t>10.4</w:t>
      </w:r>
      <w:r w:rsidRPr="00E82560">
        <w:rPr>
          <w:rFonts w:eastAsia="標楷體"/>
          <w:color w:val="000000" w:themeColor="text1"/>
          <w:kern w:val="0"/>
          <w:sz w:val="28"/>
          <w:szCs w:val="28"/>
        </w:rPr>
        <w:t>%</w:t>
      </w:r>
      <w:r w:rsidRPr="00E82560">
        <w:rPr>
          <w:rFonts w:eastAsia="標楷體"/>
          <w:color w:val="000000" w:themeColor="text1"/>
          <w:kern w:val="0"/>
          <w:sz w:val="28"/>
          <w:szCs w:val="28"/>
        </w:rPr>
        <w:t>，進口</w:t>
      </w:r>
      <w:r w:rsidRPr="00E82560">
        <w:rPr>
          <w:rFonts w:eastAsia="標楷體" w:hint="eastAsia"/>
          <w:color w:val="000000" w:themeColor="text1"/>
          <w:kern w:val="0"/>
          <w:sz w:val="28"/>
          <w:szCs w:val="28"/>
        </w:rPr>
        <w:t>額為</w:t>
      </w:r>
      <w:proofErr w:type="gramStart"/>
      <w:r w:rsidRPr="00E82560">
        <w:rPr>
          <w:rFonts w:eastAsia="標楷體" w:hint="eastAsia"/>
          <w:color w:val="000000" w:themeColor="text1"/>
          <w:kern w:val="0"/>
          <w:sz w:val="28"/>
          <w:szCs w:val="28"/>
        </w:rPr>
        <w:t>410</w:t>
      </w:r>
      <w:r w:rsidRPr="00E82560">
        <w:rPr>
          <w:rFonts w:eastAsia="標楷體"/>
          <w:color w:val="000000" w:themeColor="text1"/>
          <w:kern w:val="0"/>
          <w:sz w:val="28"/>
          <w:szCs w:val="28"/>
        </w:rPr>
        <w:t>億星元</w:t>
      </w:r>
      <w:proofErr w:type="gramEnd"/>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減少</w:t>
      </w:r>
      <w:r w:rsidRPr="00E82560">
        <w:rPr>
          <w:rFonts w:eastAsia="標楷體" w:hint="eastAsia"/>
          <w:color w:val="000000" w:themeColor="text1"/>
          <w:kern w:val="0"/>
          <w:sz w:val="28"/>
          <w:szCs w:val="28"/>
        </w:rPr>
        <w:t>6.4</w:t>
      </w:r>
      <w:r w:rsidRPr="00E82560">
        <w:rPr>
          <w:rFonts w:eastAsia="標楷體"/>
          <w:color w:val="000000" w:themeColor="text1"/>
          <w:kern w:val="0"/>
          <w:sz w:val="28"/>
          <w:szCs w:val="28"/>
        </w:rPr>
        <w:t>%</w:t>
      </w:r>
      <w:r w:rsidRPr="00E82560">
        <w:rPr>
          <w:rFonts w:eastAsia="標楷體"/>
          <w:color w:val="000000" w:themeColor="text1"/>
          <w:kern w:val="0"/>
          <w:sz w:val="28"/>
          <w:szCs w:val="28"/>
        </w:rPr>
        <w:t>，貿易出超為</w:t>
      </w:r>
      <w:proofErr w:type="gramStart"/>
      <w:r w:rsidRPr="00E82560">
        <w:rPr>
          <w:rFonts w:eastAsia="標楷體" w:hint="eastAsia"/>
          <w:color w:val="000000" w:themeColor="text1"/>
          <w:kern w:val="0"/>
          <w:sz w:val="28"/>
          <w:szCs w:val="28"/>
        </w:rPr>
        <w:t>41.8</w:t>
      </w:r>
      <w:r w:rsidRPr="00E82560">
        <w:rPr>
          <w:rFonts w:eastAsia="標楷體"/>
          <w:color w:val="000000" w:themeColor="text1"/>
          <w:kern w:val="0"/>
          <w:sz w:val="28"/>
          <w:szCs w:val="28"/>
        </w:rPr>
        <w:t>億星元</w:t>
      </w:r>
      <w:proofErr w:type="gramEnd"/>
      <w:r w:rsidRPr="00E82560">
        <w:rPr>
          <w:rFonts w:eastAsia="標楷體"/>
          <w:color w:val="000000" w:themeColor="text1"/>
          <w:kern w:val="0"/>
          <w:sz w:val="28"/>
          <w:szCs w:val="28"/>
        </w:rPr>
        <w:t>。國內石油產品出口</w:t>
      </w:r>
      <w:r w:rsidRPr="00E82560">
        <w:rPr>
          <w:rFonts w:eastAsia="標楷體" w:hint="eastAsia"/>
          <w:color w:val="000000" w:themeColor="text1"/>
          <w:kern w:val="0"/>
          <w:sz w:val="28"/>
          <w:szCs w:val="28"/>
        </w:rPr>
        <w:t>減少</w:t>
      </w:r>
      <w:r w:rsidRPr="00E82560">
        <w:rPr>
          <w:rFonts w:eastAsia="標楷體" w:hint="eastAsia"/>
          <w:color w:val="000000" w:themeColor="text1"/>
          <w:kern w:val="0"/>
          <w:sz w:val="28"/>
          <w:szCs w:val="28"/>
        </w:rPr>
        <w:t>27.3</w:t>
      </w:r>
      <w:r w:rsidRPr="00E82560">
        <w:rPr>
          <w:rFonts w:eastAsia="標楷體"/>
          <w:color w:val="000000" w:themeColor="text1"/>
          <w:kern w:val="0"/>
          <w:sz w:val="28"/>
          <w:szCs w:val="28"/>
        </w:rPr>
        <w:t>%</w:t>
      </w:r>
      <w:r w:rsidRPr="00E82560">
        <w:rPr>
          <w:rFonts w:eastAsia="標楷體"/>
          <w:color w:val="000000" w:themeColor="text1"/>
          <w:kern w:val="0"/>
          <w:sz w:val="28"/>
          <w:szCs w:val="28"/>
        </w:rPr>
        <w:t>；國內非石油產品出口</w:t>
      </w:r>
      <w:r w:rsidRPr="00E82560">
        <w:rPr>
          <w:rFonts w:eastAsia="標楷體" w:hint="eastAsia"/>
          <w:color w:val="000000" w:themeColor="text1"/>
          <w:kern w:val="0"/>
          <w:sz w:val="28"/>
          <w:szCs w:val="28"/>
        </w:rPr>
        <w:t>減少</w:t>
      </w:r>
      <w:r w:rsidRPr="00E82560">
        <w:rPr>
          <w:rFonts w:eastAsia="標楷體" w:hint="eastAsia"/>
          <w:color w:val="000000" w:themeColor="text1"/>
          <w:kern w:val="0"/>
          <w:sz w:val="28"/>
          <w:szCs w:val="28"/>
        </w:rPr>
        <w:t>8.9</w:t>
      </w:r>
      <w:r w:rsidRPr="00E82560">
        <w:rPr>
          <w:rFonts w:eastAsia="標楷體"/>
          <w:color w:val="000000" w:themeColor="text1"/>
          <w:kern w:val="0"/>
          <w:sz w:val="28"/>
          <w:szCs w:val="28"/>
        </w:rPr>
        <w:t>%</w:t>
      </w:r>
      <w:r w:rsidRPr="00E82560">
        <w:rPr>
          <w:rFonts w:eastAsia="標楷體"/>
          <w:color w:val="000000" w:themeColor="text1"/>
          <w:kern w:val="0"/>
          <w:sz w:val="28"/>
          <w:szCs w:val="28"/>
        </w:rPr>
        <w:t>，其</w:t>
      </w:r>
      <w:r w:rsidRPr="00E82560">
        <w:rPr>
          <w:rFonts w:eastAsia="標楷體" w:hint="eastAsia"/>
          <w:color w:val="000000" w:themeColor="text1"/>
          <w:kern w:val="0"/>
          <w:sz w:val="28"/>
          <w:szCs w:val="28"/>
        </w:rPr>
        <w:t>中</w:t>
      </w:r>
      <w:r w:rsidRPr="00E82560">
        <w:rPr>
          <w:rFonts w:eastAsia="標楷體"/>
          <w:color w:val="000000" w:themeColor="text1"/>
          <w:kern w:val="0"/>
          <w:sz w:val="28"/>
          <w:szCs w:val="28"/>
        </w:rPr>
        <w:t>電子產品</w:t>
      </w:r>
      <w:r w:rsidRPr="00E82560">
        <w:rPr>
          <w:rFonts w:eastAsia="標楷體" w:hint="eastAsia"/>
          <w:color w:val="000000" w:themeColor="text1"/>
          <w:kern w:val="0"/>
          <w:sz w:val="28"/>
          <w:szCs w:val="28"/>
        </w:rPr>
        <w:t>減少</w:t>
      </w:r>
      <w:r w:rsidRPr="00E82560">
        <w:rPr>
          <w:rFonts w:eastAsia="標楷體" w:hint="eastAsia"/>
          <w:color w:val="000000" w:themeColor="text1"/>
          <w:kern w:val="0"/>
          <w:sz w:val="28"/>
          <w:szCs w:val="28"/>
        </w:rPr>
        <w:t>25.9</w:t>
      </w:r>
      <w:r w:rsidRPr="00E82560">
        <w:rPr>
          <w:rFonts w:eastAsia="標楷體"/>
          <w:color w:val="000000" w:themeColor="text1"/>
          <w:kern w:val="0"/>
          <w:sz w:val="28"/>
          <w:szCs w:val="28"/>
        </w:rPr>
        <w:t>%</w:t>
      </w:r>
      <w:r w:rsidRPr="00E82560">
        <w:rPr>
          <w:rFonts w:eastAsia="標楷體"/>
          <w:color w:val="000000" w:themeColor="text1"/>
          <w:kern w:val="0"/>
          <w:sz w:val="28"/>
          <w:szCs w:val="28"/>
        </w:rPr>
        <w:t>，非電子產品</w:t>
      </w:r>
      <w:r w:rsidRPr="00E82560">
        <w:rPr>
          <w:rFonts w:eastAsia="標楷體" w:hint="eastAsia"/>
          <w:color w:val="000000" w:themeColor="text1"/>
          <w:kern w:val="0"/>
          <w:sz w:val="28"/>
          <w:szCs w:val="28"/>
        </w:rPr>
        <w:t>減少</w:t>
      </w:r>
      <w:r w:rsidRPr="00E82560">
        <w:rPr>
          <w:rFonts w:eastAsia="標楷體" w:hint="eastAsia"/>
          <w:color w:val="000000" w:themeColor="text1"/>
          <w:kern w:val="0"/>
          <w:sz w:val="28"/>
          <w:szCs w:val="28"/>
        </w:rPr>
        <w:t>2.2</w:t>
      </w:r>
      <w:r w:rsidRPr="00E82560">
        <w:rPr>
          <w:rFonts w:eastAsia="標楷體"/>
          <w:color w:val="000000" w:themeColor="text1"/>
          <w:kern w:val="0"/>
          <w:sz w:val="28"/>
          <w:szCs w:val="28"/>
        </w:rPr>
        <w:t>%</w:t>
      </w:r>
      <w:r w:rsidRPr="00E82560">
        <w:rPr>
          <w:rFonts w:eastAsia="標楷體"/>
          <w:color w:val="000000" w:themeColor="text1"/>
          <w:kern w:val="0"/>
          <w:sz w:val="28"/>
          <w:szCs w:val="28"/>
        </w:rPr>
        <w:t>。非石油產品十大出口國中，</w:t>
      </w:r>
      <w:r w:rsidRPr="00E82560">
        <w:rPr>
          <w:rFonts w:eastAsia="標楷體" w:hint="eastAsia"/>
          <w:color w:val="000000" w:themeColor="text1"/>
          <w:kern w:val="0"/>
          <w:sz w:val="28"/>
          <w:szCs w:val="28"/>
        </w:rPr>
        <w:t>香港</w:t>
      </w:r>
      <w:r w:rsidRPr="00E82560">
        <w:rPr>
          <w:rFonts w:eastAsia="標楷體" w:hint="eastAsia"/>
          <w:color w:val="000000" w:themeColor="text1"/>
          <w:kern w:val="0"/>
          <w:sz w:val="28"/>
          <w:szCs w:val="28"/>
        </w:rPr>
        <w:t>(-32%)</w:t>
      </w:r>
      <w:r w:rsidRPr="00E82560">
        <w:rPr>
          <w:rFonts w:eastAsia="標楷體" w:hint="eastAsia"/>
          <w:color w:val="000000" w:themeColor="text1"/>
          <w:kern w:val="0"/>
          <w:sz w:val="28"/>
          <w:szCs w:val="28"/>
        </w:rPr>
        <w:t>、日本</w:t>
      </w:r>
      <w:r w:rsidRPr="00E82560">
        <w:rPr>
          <w:rFonts w:eastAsia="標楷體" w:hint="eastAsia"/>
          <w:color w:val="000000" w:themeColor="text1"/>
          <w:kern w:val="0"/>
          <w:sz w:val="28"/>
          <w:szCs w:val="28"/>
        </w:rPr>
        <w:t>(-29.7%)</w:t>
      </w:r>
      <w:r w:rsidRPr="00E82560">
        <w:rPr>
          <w:rFonts w:eastAsia="標楷體" w:hint="eastAsia"/>
          <w:color w:val="000000" w:themeColor="text1"/>
          <w:kern w:val="0"/>
          <w:sz w:val="28"/>
          <w:szCs w:val="28"/>
        </w:rPr>
        <w:t>、印尼</w:t>
      </w:r>
      <w:r w:rsidRPr="00E82560">
        <w:rPr>
          <w:rFonts w:eastAsia="標楷體" w:hint="eastAsia"/>
          <w:color w:val="000000" w:themeColor="text1"/>
          <w:kern w:val="0"/>
          <w:sz w:val="28"/>
          <w:szCs w:val="28"/>
        </w:rPr>
        <w:t>(-21%)</w:t>
      </w:r>
      <w:r w:rsidRPr="00E82560">
        <w:rPr>
          <w:rFonts w:eastAsia="標楷體" w:hint="eastAsia"/>
          <w:color w:val="000000" w:themeColor="text1"/>
          <w:kern w:val="0"/>
          <w:sz w:val="28"/>
          <w:szCs w:val="28"/>
        </w:rPr>
        <w:t>、馬來西亞</w:t>
      </w:r>
      <w:r w:rsidRPr="00E82560">
        <w:rPr>
          <w:rFonts w:eastAsia="標楷體" w:hint="eastAsia"/>
          <w:color w:val="000000" w:themeColor="text1"/>
          <w:kern w:val="0"/>
          <w:sz w:val="28"/>
          <w:szCs w:val="28"/>
        </w:rPr>
        <w:t xml:space="preserve"> (-19.7%)</w:t>
      </w:r>
      <w:r w:rsidRPr="00E82560">
        <w:rPr>
          <w:rFonts w:eastAsia="標楷體" w:hint="eastAsia"/>
          <w:color w:val="000000" w:themeColor="text1"/>
          <w:kern w:val="0"/>
          <w:sz w:val="28"/>
          <w:szCs w:val="28"/>
        </w:rPr>
        <w:t>及我國</w:t>
      </w:r>
      <w:r w:rsidRPr="00E82560">
        <w:rPr>
          <w:rFonts w:eastAsia="標楷體" w:hint="eastAsia"/>
          <w:color w:val="000000" w:themeColor="text1"/>
          <w:kern w:val="0"/>
          <w:sz w:val="28"/>
          <w:szCs w:val="28"/>
        </w:rPr>
        <w:t>(-18.9%)</w:t>
      </w:r>
      <w:r w:rsidRPr="00E82560">
        <w:rPr>
          <w:rFonts w:eastAsia="標楷體" w:hint="eastAsia"/>
          <w:color w:val="000000" w:themeColor="text1"/>
          <w:kern w:val="0"/>
          <w:sz w:val="28"/>
          <w:szCs w:val="28"/>
        </w:rPr>
        <w:t>衰退明顯。</w:t>
      </w:r>
    </w:p>
    <w:p w:rsidR="00815353" w:rsidRPr="00E82560" w:rsidRDefault="00815353" w:rsidP="000A1346">
      <w:pPr>
        <w:numPr>
          <w:ilvl w:val="0"/>
          <w:numId w:val="7"/>
        </w:numPr>
        <w:snapToGrid w:val="0"/>
        <w:spacing w:beforeLines="50" w:before="180" w:line="300" w:lineRule="auto"/>
        <w:jc w:val="both"/>
        <w:rPr>
          <w:rFonts w:eastAsia="標楷體"/>
          <w:color w:val="000000" w:themeColor="text1"/>
          <w:kern w:val="0"/>
          <w:sz w:val="28"/>
          <w:szCs w:val="28"/>
        </w:rPr>
      </w:pPr>
      <w:r w:rsidRPr="00E82560">
        <w:rPr>
          <w:rFonts w:eastAsia="標楷體"/>
          <w:color w:val="000000" w:themeColor="text1"/>
          <w:kern w:val="0"/>
          <w:sz w:val="28"/>
          <w:szCs w:val="28"/>
        </w:rPr>
        <w:t>新加坡</w:t>
      </w:r>
      <w:r w:rsidRPr="00E82560">
        <w:rPr>
          <w:rFonts w:eastAsia="標楷體" w:hint="eastAsia"/>
          <w:color w:val="000000" w:themeColor="text1"/>
          <w:kern w:val="0"/>
          <w:sz w:val="28"/>
          <w:szCs w:val="28"/>
        </w:rPr>
        <w:t>今</w:t>
      </w:r>
      <w:r w:rsidRPr="00E82560">
        <w:rPr>
          <w:rFonts w:eastAsia="標楷體"/>
          <w:color w:val="000000" w:themeColor="text1"/>
          <w:kern w:val="0"/>
          <w:sz w:val="28"/>
          <w:szCs w:val="28"/>
        </w:rPr>
        <w:t>年</w:t>
      </w:r>
      <w:r w:rsidRPr="00E82560">
        <w:rPr>
          <w:rFonts w:eastAsia="標楷體" w:hint="eastAsia"/>
          <w:color w:val="000000" w:themeColor="text1"/>
          <w:kern w:val="0"/>
          <w:sz w:val="28"/>
          <w:szCs w:val="28"/>
        </w:rPr>
        <w:t>7</w:t>
      </w:r>
      <w:r w:rsidRPr="00E82560">
        <w:rPr>
          <w:rFonts w:eastAsia="標楷體"/>
          <w:color w:val="000000" w:themeColor="text1"/>
          <w:kern w:val="0"/>
          <w:sz w:val="28"/>
          <w:szCs w:val="28"/>
        </w:rPr>
        <w:t>月工業生產</w:t>
      </w:r>
      <w:r w:rsidRPr="00E82560">
        <w:rPr>
          <w:rFonts w:eastAsia="標楷體" w:hint="eastAsia"/>
          <w:color w:val="000000" w:themeColor="text1"/>
          <w:kern w:val="0"/>
          <w:sz w:val="28"/>
          <w:szCs w:val="28"/>
        </w:rPr>
        <w:t>衰退</w:t>
      </w:r>
      <w:r w:rsidRPr="00E82560">
        <w:rPr>
          <w:rFonts w:eastAsia="標楷體" w:hint="eastAsia"/>
          <w:color w:val="000000" w:themeColor="text1"/>
          <w:kern w:val="0"/>
          <w:sz w:val="28"/>
          <w:szCs w:val="28"/>
        </w:rPr>
        <w:t>0.4%</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其中</w:t>
      </w:r>
      <w:r w:rsidRPr="00E82560">
        <w:rPr>
          <w:rFonts w:eastAsia="標楷體"/>
          <w:color w:val="000000" w:themeColor="text1"/>
          <w:kern w:val="0"/>
          <w:sz w:val="28"/>
          <w:szCs w:val="28"/>
        </w:rPr>
        <w:t>一般製造業</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6.9%</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w:t>
      </w:r>
      <w:r w:rsidRPr="00E82560">
        <w:rPr>
          <w:rFonts w:eastAsia="標楷體"/>
          <w:color w:val="000000" w:themeColor="text1"/>
          <w:kern w:val="0"/>
          <w:sz w:val="28"/>
          <w:szCs w:val="28"/>
        </w:rPr>
        <w:t>化學業</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2.2</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w:t>
      </w:r>
      <w:r w:rsidRPr="00E82560">
        <w:rPr>
          <w:rFonts w:eastAsia="標楷體" w:hint="eastAsia"/>
          <w:color w:val="000000" w:themeColor="text1"/>
          <w:kern w:val="0"/>
          <w:sz w:val="28"/>
          <w:szCs w:val="28"/>
        </w:rPr>
        <w:t>及</w:t>
      </w:r>
      <w:r w:rsidRPr="00E82560">
        <w:rPr>
          <w:rFonts w:eastAsia="標楷體"/>
          <w:color w:val="000000" w:themeColor="text1"/>
          <w:kern w:val="0"/>
          <w:sz w:val="28"/>
          <w:szCs w:val="28"/>
        </w:rPr>
        <w:t>生</w:t>
      </w:r>
      <w:proofErr w:type="gramStart"/>
      <w:r w:rsidRPr="00E82560">
        <w:rPr>
          <w:rFonts w:eastAsia="標楷體"/>
          <w:color w:val="000000" w:themeColor="text1"/>
          <w:kern w:val="0"/>
          <w:sz w:val="28"/>
          <w:szCs w:val="28"/>
        </w:rPr>
        <w:t>醫</w:t>
      </w:r>
      <w:proofErr w:type="gramEnd"/>
      <w:r w:rsidRPr="00E82560">
        <w:rPr>
          <w:rFonts w:eastAsia="標楷體"/>
          <w:color w:val="000000" w:themeColor="text1"/>
          <w:kern w:val="0"/>
          <w:sz w:val="28"/>
          <w:szCs w:val="28"/>
        </w:rPr>
        <w:t>製造業</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0.8%</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成長，</w:t>
      </w:r>
      <w:r w:rsidRPr="00E82560">
        <w:rPr>
          <w:rFonts w:eastAsia="標楷體"/>
          <w:color w:val="000000" w:themeColor="text1"/>
          <w:kern w:val="0"/>
          <w:sz w:val="28"/>
          <w:szCs w:val="28"/>
        </w:rPr>
        <w:t>精密工程業</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-7.5</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、電子業</w:t>
      </w:r>
      <w:r w:rsidRPr="00E82560">
        <w:rPr>
          <w:rFonts w:eastAsia="標楷體" w:hint="eastAsia"/>
          <w:color w:val="000000" w:themeColor="text1"/>
          <w:kern w:val="0"/>
          <w:sz w:val="28"/>
          <w:szCs w:val="28"/>
        </w:rPr>
        <w:t>(-0.9%)</w:t>
      </w:r>
      <w:r w:rsidRPr="00E82560">
        <w:rPr>
          <w:rFonts w:eastAsia="標楷體" w:hint="eastAsia"/>
          <w:color w:val="000000" w:themeColor="text1"/>
          <w:kern w:val="0"/>
          <w:sz w:val="28"/>
          <w:szCs w:val="28"/>
        </w:rPr>
        <w:t>及</w:t>
      </w:r>
      <w:r w:rsidRPr="00E82560">
        <w:rPr>
          <w:rFonts w:eastAsia="標楷體"/>
          <w:color w:val="000000" w:themeColor="text1"/>
          <w:kern w:val="0"/>
          <w:sz w:val="28"/>
          <w:szCs w:val="28"/>
        </w:rPr>
        <w:t>運輸工程業</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-0.2%</w:t>
      </w:r>
      <w:r w:rsidRPr="00E82560">
        <w:rPr>
          <w:rFonts w:eastAsia="標楷體"/>
          <w:color w:val="000000" w:themeColor="text1"/>
          <w:kern w:val="0"/>
          <w:sz w:val="28"/>
          <w:szCs w:val="28"/>
        </w:rPr>
        <w:t>)</w:t>
      </w:r>
      <w:r w:rsidRPr="00E82560">
        <w:rPr>
          <w:rFonts w:eastAsia="標楷體" w:hint="eastAsia"/>
          <w:color w:val="000000" w:themeColor="text1"/>
          <w:kern w:val="0"/>
          <w:sz w:val="28"/>
          <w:szCs w:val="28"/>
        </w:rPr>
        <w:t>則衰退。</w:t>
      </w:r>
      <w:r w:rsidRPr="00E82560">
        <w:rPr>
          <w:rFonts w:eastAsia="標楷體"/>
          <w:color w:val="000000" w:themeColor="text1"/>
          <w:kern w:val="0"/>
          <w:sz w:val="28"/>
          <w:szCs w:val="28"/>
        </w:rPr>
        <w:t>依據新加坡採購與材料管理學院</w:t>
      </w:r>
      <w:r w:rsidRPr="00E82560">
        <w:rPr>
          <w:rFonts w:eastAsia="標楷體"/>
          <w:color w:val="000000" w:themeColor="text1"/>
          <w:kern w:val="0"/>
          <w:sz w:val="28"/>
          <w:szCs w:val="28"/>
        </w:rPr>
        <w:t>(SIPMM)</w:t>
      </w:r>
      <w:r w:rsidRPr="00E82560">
        <w:rPr>
          <w:rFonts w:eastAsia="標楷體"/>
          <w:color w:val="000000" w:themeColor="text1"/>
          <w:kern w:val="0"/>
          <w:sz w:val="28"/>
          <w:szCs w:val="28"/>
        </w:rPr>
        <w:t>資料顯示，</w:t>
      </w:r>
      <w:r w:rsidRPr="00E82560">
        <w:rPr>
          <w:rFonts w:eastAsia="標楷體" w:hint="eastAsia"/>
          <w:color w:val="000000" w:themeColor="text1"/>
          <w:kern w:val="0"/>
          <w:sz w:val="28"/>
          <w:szCs w:val="28"/>
        </w:rPr>
        <w:t>今</w:t>
      </w:r>
      <w:r w:rsidRPr="00E82560">
        <w:rPr>
          <w:rFonts w:eastAsia="標楷體"/>
          <w:color w:val="000000" w:themeColor="text1"/>
          <w:kern w:val="0"/>
          <w:sz w:val="28"/>
          <w:szCs w:val="28"/>
        </w:rPr>
        <w:t>年</w:t>
      </w:r>
      <w:r w:rsidRPr="00E82560">
        <w:rPr>
          <w:rFonts w:eastAsia="標楷體" w:hint="eastAsia"/>
          <w:color w:val="000000" w:themeColor="text1"/>
          <w:kern w:val="0"/>
          <w:sz w:val="28"/>
          <w:szCs w:val="28"/>
        </w:rPr>
        <w:t>8</w:t>
      </w:r>
      <w:r w:rsidRPr="00E82560">
        <w:rPr>
          <w:rFonts w:eastAsia="標楷體" w:hint="eastAsia"/>
          <w:color w:val="000000" w:themeColor="text1"/>
          <w:kern w:val="0"/>
          <w:sz w:val="28"/>
          <w:szCs w:val="28"/>
        </w:rPr>
        <w:t>月</w:t>
      </w:r>
      <w:r w:rsidRPr="00E82560">
        <w:rPr>
          <w:rFonts w:eastAsia="標楷體"/>
          <w:color w:val="000000" w:themeColor="text1"/>
          <w:kern w:val="0"/>
          <w:sz w:val="28"/>
          <w:szCs w:val="28"/>
        </w:rPr>
        <w:t>採購經理人指數</w:t>
      </w:r>
      <w:r w:rsidRPr="00E82560">
        <w:rPr>
          <w:rFonts w:eastAsia="標楷體"/>
          <w:color w:val="000000" w:themeColor="text1"/>
          <w:kern w:val="0"/>
          <w:sz w:val="28"/>
          <w:szCs w:val="28"/>
        </w:rPr>
        <w:t>(PMI)</w:t>
      </w:r>
      <w:r w:rsidRPr="00E82560">
        <w:rPr>
          <w:rFonts w:eastAsia="標楷體" w:hint="eastAsia"/>
          <w:color w:val="000000" w:themeColor="text1"/>
          <w:kern w:val="0"/>
          <w:sz w:val="28"/>
          <w:szCs w:val="28"/>
        </w:rPr>
        <w:t>49.9</w:t>
      </w:r>
      <w:r w:rsidRPr="00E82560">
        <w:rPr>
          <w:rFonts w:eastAsia="標楷體"/>
          <w:color w:val="000000" w:themeColor="text1"/>
          <w:kern w:val="0"/>
          <w:sz w:val="28"/>
          <w:szCs w:val="28"/>
        </w:rPr>
        <w:t>，較上月</w:t>
      </w:r>
      <w:r w:rsidRPr="00E82560">
        <w:rPr>
          <w:rFonts w:eastAsia="標楷體" w:hint="eastAsia"/>
          <w:color w:val="000000" w:themeColor="text1"/>
          <w:kern w:val="0"/>
          <w:sz w:val="28"/>
          <w:szCs w:val="28"/>
        </w:rPr>
        <w:t>增加</w:t>
      </w:r>
      <w:r w:rsidRPr="00E82560">
        <w:rPr>
          <w:rFonts w:eastAsia="標楷體" w:hint="eastAsia"/>
          <w:color w:val="000000" w:themeColor="text1"/>
          <w:kern w:val="0"/>
          <w:sz w:val="28"/>
          <w:szCs w:val="28"/>
        </w:rPr>
        <w:t>0.1</w:t>
      </w:r>
      <w:r w:rsidRPr="00E82560">
        <w:rPr>
          <w:rFonts w:eastAsia="標楷體"/>
          <w:color w:val="000000" w:themeColor="text1"/>
          <w:kern w:val="0"/>
          <w:sz w:val="28"/>
          <w:szCs w:val="28"/>
        </w:rPr>
        <w:t>。</w:t>
      </w:r>
    </w:p>
    <w:p w:rsidR="00694100" w:rsidRPr="006D4061" w:rsidRDefault="00815353" w:rsidP="000A1346">
      <w:pPr>
        <w:numPr>
          <w:ilvl w:val="0"/>
          <w:numId w:val="7"/>
        </w:numPr>
        <w:snapToGrid w:val="0"/>
        <w:spacing w:beforeLines="50" w:before="180" w:line="300" w:lineRule="auto"/>
        <w:jc w:val="both"/>
        <w:rPr>
          <w:rFonts w:eastAsia="標楷體"/>
          <w:color w:val="000000" w:themeColor="text1"/>
          <w:kern w:val="0"/>
          <w:sz w:val="28"/>
          <w:szCs w:val="28"/>
        </w:rPr>
      </w:pPr>
      <w:r w:rsidRPr="006D4061">
        <w:rPr>
          <w:rFonts w:eastAsia="標楷體"/>
          <w:color w:val="000000" w:themeColor="text1"/>
          <w:kern w:val="0"/>
          <w:sz w:val="28"/>
          <w:szCs w:val="28"/>
        </w:rPr>
        <w:t>今年</w:t>
      </w:r>
      <w:r w:rsidRPr="006D4061">
        <w:rPr>
          <w:rFonts w:eastAsia="標楷體"/>
          <w:color w:val="000000" w:themeColor="text1"/>
          <w:kern w:val="0"/>
          <w:sz w:val="28"/>
          <w:szCs w:val="28"/>
        </w:rPr>
        <w:t>9</w:t>
      </w:r>
      <w:r w:rsidRPr="006D4061">
        <w:rPr>
          <w:rFonts w:eastAsia="標楷體"/>
          <w:color w:val="000000" w:themeColor="text1"/>
          <w:kern w:val="0"/>
          <w:sz w:val="28"/>
          <w:szCs w:val="28"/>
        </w:rPr>
        <w:t>月</w:t>
      </w:r>
      <w:r w:rsidRPr="006D4061">
        <w:rPr>
          <w:rFonts w:eastAsia="標楷體"/>
          <w:color w:val="000000" w:themeColor="text1"/>
          <w:kern w:val="0"/>
          <w:sz w:val="28"/>
          <w:szCs w:val="28"/>
        </w:rPr>
        <w:t>6</w:t>
      </w:r>
      <w:r w:rsidR="00F564B9">
        <w:rPr>
          <w:rFonts w:eastAsia="標楷體"/>
          <w:color w:val="000000" w:themeColor="text1"/>
          <w:kern w:val="0"/>
          <w:sz w:val="28"/>
          <w:szCs w:val="28"/>
        </w:rPr>
        <w:t>日新加坡與俄羅斯在第五屆東方經濟論壇場邊共同主持</w:t>
      </w:r>
      <w:r w:rsidRPr="006D4061">
        <w:rPr>
          <w:rFonts w:eastAsia="標楷體"/>
          <w:color w:val="000000" w:themeColor="text1"/>
          <w:kern w:val="0"/>
          <w:sz w:val="28"/>
          <w:szCs w:val="28"/>
        </w:rPr>
        <w:t>第</w:t>
      </w:r>
      <w:r w:rsidRPr="006D4061">
        <w:rPr>
          <w:rFonts w:eastAsia="標楷體"/>
          <w:color w:val="000000" w:themeColor="text1"/>
          <w:kern w:val="0"/>
          <w:sz w:val="28"/>
          <w:szCs w:val="28"/>
        </w:rPr>
        <w:t>10</w:t>
      </w:r>
      <w:r w:rsidRPr="006D4061">
        <w:rPr>
          <w:rFonts w:eastAsia="標楷體"/>
          <w:color w:val="000000" w:themeColor="text1"/>
          <w:kern w:val="0"/>
          <w:sz w:val="28"/>
          <w:szCs w:val="28"/>
        </w:rPr>
        <w:t>屆俄新高層跨政府委員會會議，目前</w:t>
      </w:r>
      <w:r w:rsidRPr="006D4061">
        <w:rPr>
          <w:rFonts w:eastAsia="標楷體" w:hint="eastAsia"/>
          <w:color w:val="000000" w:themeColor="text1"/>
          <w:kern w:val="0"/>
          <w:sz w:val="28"/>
          <w:szCs w:val="28"/>
        </w:rPr>
        <w:t>雙邊</w:t>
      </w:r>
      <w:r w:rsidRPr="006D4061">
        <w:rPr>
          <w:rFonts w:eastAsia="標楷體"/>
          <w:color w:val="000000" w:themeColor="text1"/>
          <w:kern w:val="0"/>
          <w:sz w:val="28"/>
          <w:szCs w:val="28"/>
        </w:rPr>
        <w:t>已就「歐亞經濟聯盟</w:t>
      </w:r>
      <w:proofErr w:type="gramStart"/>
      <w:r w:rsidRPr="006D4061">
        <w:rPr>
          <w:rFonts w:eastAsia="標楷體"/>
          <w:color w:val="000000" w:themeColor="text1"/>
          <w:kern w:val="0"/>
          <w:sz w:val="28"/>
          <w:szCs w:val="28"/>
        </w:rPr>
        <w:t>—</w:t>
      </w:r>
      <w:proofErr w:type="gramEnd"/>
      <w:r w:rsidRPr="006D4061">
        <w:rPr>
          <w:rFonts w:eastAsia="標楷體"/>
          <w:color w:val="000000" w:themeColor="text1"/>
          <w:kern w:val="0"/>
          <w:sz w:val="28"/>
          <w:szCs w:val="28"/>
        </w:rPr>
        <w:t>新加坡自由貿易協定」</w:t>
      </w:r>
      <w:r w:rsidRPr="006D4061">
        <w:rPr>
          <w:rFonts w:eastAsia="標楷體"/>
          <w:color w:val="000000" w:themeColor="text1"/>
          <w:kern w:val="0"/>
          <w:sz w:val="28"/>
          <w:szCs w:val="28"/>
        </w:rPr>
        <w:t>(EAEUSFTA)</w:t>
      </w:r>
      <w:r w:rsidRPr="006D4061">
        <w:rPr>
          <w:rFonts w:eastAsia="標楷體"/>
          <w:color w:val="000000" w:themeColor="text1"/>
          <w:kern w:val="0"/>
          <w:sz w:val="28"/>
          <w:szCs w:val="28"/>
        </w:rPr>
        <w:t>相關架構與非服務及投資協定事宜達成共識，未來將簽署相關協定，進一步加強雙邊關係。另外，俄新高層跨政府委員會也加速推進</w:t>
      </w:r>
      <w:r w:rsidRPr="006D4061">
        <w:rPr>
          <w:rFonts w:eastAsia="標楷體" w:hint="eastAsia"/>
          <w:color w:val="000000" w:themeColor="text1"/>
          <w:kern w:val="0"/>
          <w:sz w:val="28"/>
          <w:szCs w:val="28"/>
        </w:rPr>
        <w:t>雙邊</w:t>
      </w:r>
      <w:r w:rsidRPr="006D4061">
        <w:rPr>
          <w:rFonts w:eastAsia="標楷體"/>
          <w:color w:val="000000" w:themeColor="text1"/>
          <w:kern w:val="0"/>
          <w:sz w:val="28"/>
          <w:szCs w:val="28"/>
        </w:rPr>
        <w:t>更廣泛領域的合作，包括交通、基礎建設、農業、培訓與教育</w:t>
      </w:r>
      <w:r w:rsidRPr="006D4061">
        <w:rPr>
          <w:rFonts w:eastAsia="標楷體" w:hint="eastAsia"/>
          <w:color w:val="000000" w:themeColor="text1"/>
          <w:kern w:val="0"/>
          <w:sz w:val="28"/>
          <w:szCs w:val="28"/>
        </w:rPr>
        <w:t>及</w:t>
      </w:r>
      <w:r w:rsidRPr="006D4061">
        <w:rPr>
          <w:rFonts w:eastAsia="標楷體"/>
          <w:color w:val="000000" w:themeColor="text1"/>
          <w:kern w:val="0"/>
          <w:sz w:val="28"/>
          <w:szCs w:val="28"/>
        </w:rPr>
        <w:t>文化與法務等領域，並鼓勵</w:t>
      </w:r>
      <w:r w:rsidRPr="006D4061">
        <w:rPr>
          <w:rFonts w:eastAsia="標楷體" w:hint="eastAsia"/>
          <w:color w:val="000000" w:themeColor="text1"/>
          <w:kern w:val="0"/>
          <w:sz w:val="28"/>
          <w:szCs w:val="28"/>
        </w:rPr>
        <w:t>雙邊</w:t>
      </w:r>
      <w:r w:rsidRPr="006D4061">
        <w:rPr>
          <w:rFonts w:eastAsia="標楷體"/>
          <w:color w:val="000000" w:themeColor="text1"/>
          <w:kern w:val="0"/>
          <w:sz w:val="28"/>
          <w:szCs w:val="28"/>
        </w:rPr>
        <w:t>探索俄羅斯在遠東區域的各種機會。</w:t>
      </w:r>
    </w:p>
    <w:p w:rsidR="00620ED1" w:rsidRDefault="00620ED1">
      <w:pPr>
        <w:widowControl/>
        <w:rPr>
          <w:rFonts w:eastAsia="標楷體"/>
          <w:b/>
          <w:sz w:val="28"/>
          <w:szCs w:val="28"/>
        </w:rPr>
      </w:pPr>
      <w:r>
        <w:rPr>
          <w:rFonts w:eastAsia="標楷體"/>
          <w:b/>
          <w:sz w:val="28"/>
          <w:szCs w:val="28"/>
        </w:rPr>
        <w:br w:type="page"/>
      </w:r>
    </w:p>
    <w:p w:rsidR="00815353" w:rsidRPr="00E82560" w:rsidRDefault="00815353" w:rsidP="00815353">
      <w:pPr>
        <w:widowControl/>
        <w:jc w:val="center"/>
        <w:rPr>
          <w:rFonts w:eastAsia="標楷體"/>
          <w:b/>
          <w:color w:val="000000" w:themeColor="text1"/>
          <w:sz w:val="22"/>
          <w:szCs w:val="28"/>
        </w:rPr>
      </w:pPr>
      <w:r w:rsidRPr="00E82560">
        <w:rPr>
          <w:rFonts w:eastAsia="標楷體"/>
          <w:b/>
          <w:color w:val="000000" w:themeColor="text1"/>
          <w:sz w:val="28"/>
          <w:szCs w:val="28"/>
        </w:rPr>
        <w:lastRenderedPageBreak/>
        <w:t>表</w:t>
      </w:r>
      <w:r w:rsidRPr="00E82560">
        <w:rPr>
          <w:rFonts w:eastAsia="標楷體"/>
          <w:b/>
          <w:color w:val="000000" w:themeColor="text1"/>
          <w:sz w:val="28"/>
          <w:szCs w:val="28"/>
        </w:rPr>
        <w:t xml:space="preserve">1-3-3   </w:t>
      </w:r>
      <w:r w:rsidRPr="00E82560">
        <w:rPr>
          <w:rFonts w:eastAsia="標楷體"/>
          <w:b/>
          <w:color w:val="000000" w:themeColor="text1"/>
          <w:sz w:val="28"/>
          <w:szCs w:val="28"/>
        </w:rPr>
        <w:t>新加坡重要經濟指標</w:t>
      </w:r>
    </w:p>
    <w:p w:rsidR="00815353" w:rsidRPr="00E82560" w:rsidRDefault="00815353" w:rsidP="00815353">
      <w:pPr>
        <w:wordWrap w:val="0"/>
        <w:snapToGrid w:val="0"/>
        <w:spacing w:before="120"/>
        <w:ind w:rightChars="13" w:right="31"/>
        <w:jc w:val="right"/>
        <w:rPr>
          <w:rFonts w:eastAsia="標楷體"/>
          <w:color w:val="000000" w:themeColor="text1"/>
          <w:sz w:val="22"/>
        </w:rPr>
      </w:pPr>
      <w:r w:rsidRPr="00E82560">
        <w:rPr>
          <w:rFonts w:eastAsia="標楷體"/>
          <w:color w:val="000000" w:themeColor="text1"/>
          <w:sz w:val="22"/>
        </w:rPr>
        <w:t xml:space="preserve">          </w:t>
      </w:r>
      <w:r w:rsidRPr="00E82560">
        <w:rPr>
          <w:rFonts w:eastAsia="標楷體"/>
          <w:color w:val="000000" w:themeColor="text1"/>
          <w:sz w:val="22"/>
        </w:rPr>
        <w:t>單位：</w:t>
      </w:r>
      <w:proofErr w:type="gramStart"/>
      <w:r w:rsidRPr="00E82560">
        <w:rPr>
          <w:rFonts w:eastAsia="標楷體"/>
          <w:color w:val="000000" w:themeColor="text1"/>
          <w:sz w:val="22"/>
        </w:rPr>
        <w:t>億星元</w:t>
      </w:r>
      <w:proofErr w:type="gramEnd"/>
      <w:r w:rsidRPr="00E82560">
        <w:rPr>
          <w:rFonts w:eastAsia="標楷體"/>
          <w:color w:val="000000" w:themeColor="text1"/>
          <w:sz w:val="22"/>
        </w:rPr>
        <w:t>；</w:t>
      </w:r>
      <w:r w:rsidRPr="00E82560">
        <w:rPr>
          <w:rFonts w:eastAsia="標楷體"/>
          <w:color w:val="000000" w:themeColor="text1"/>
          <w:sz w:val="22"/>
        </w:rPr>
        <w:t>%</w:t>
      </w:r>
    </w:p>
    <w:tbl>
      <w:tblPr>
        <w:tblW w:w="8750" w:type="dxa"/>
        <w:jc w:val="center"/>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815353" w:rsidRPr="00E82560" w:rsidTr="00C27E88">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815353" w:rsidRPr="00E82560" w:rsidRDefault="00815353" w:rsidP="00C27E8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E82560">
              <w:rPr>
                <w:rFonts w:eastAsia="標楷體"/>
                <w:color w:val="000000" w:themeColor="text1"/>
                <w:sz w:val="22"/>
              </w:rPr>
              <w:t>年</w:t>
            </w:r>
            <w:r w:rsidRPr="00E82560">
              <w:rPr>
                <w:rFonts w:eastAsia="標楷體"/>
                <w:color w:val="000000" w:themeColor="text1"/>
                <w:sz w:val="22"/>
              </w:rPr>
              <w:t>(</w:t>
            </w:r>
            <w:r w:rsidRPr="00E82560">
              <w:rPr>
                <w:rFonts w:eastAsia="標楷體"/>
                <w:color w:val="000000" w:themeColor="text1"/>
                <w:sz w:val="22"/>
              </w:rPr>
              <w:t>月</w:t>
            </w:r>
            <w:r w:rsidRPr="00E82560">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實質</w:t>
            </w:r>
          </w:p>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工業</w:t>
            </w:r>
          </w:p>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貿</w:t>
            </w:r>
            <w:r w:rsidRPr="00E82560">
              <w:rPr>
                <w:rFonts w:eastAsia="標楷體"/>
                <w:color w:val="000000" w:themeColor="text1"/>
                <w:sz w:val="22"/>
              </w:rPr>
              <w:t xml:space="preserve">   </w:t>
            </w:r>
            <w:r w:rsidRPr="00E82560">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消費者</w:t>
            </w:r>
          </w:p>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失業率</w:t>
            </w:r>
          </w:p>
        </w:tc>
      </w:tr>
      <w:tr w:rsidR="00815353" w:rsidRPr="00E82560" w:rsidTr="00C27E88">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815353">
            <w:pPr>
              <w:autoSpaceDE w:val="0"/>
              <w:autoSpaceDN w:val="0"/>
              <w:adjustRightInd w:val="0"/>
              <w:snapToGrid w:val="0"/>
              <w:spacing w:beforeLines="30" w:before="108" w:line="380" w:lineRule="exact"/>
              <w:jc w:val="center"/>
              <w:rPr>
                <w:rFonts w:eastAsia="標楷體"/>
                <w:color w:val="000000" w:themeColor="text1"/>
                <w:sz w:val="22"/>
              </w:rPr>
            </w:pPr>
            <w:r w:rsidRPr="00E82560">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r>
      <w:tr w:rsidR="00815353" w:rsidRPr="00E82560" w:rsidTr="00C27E88">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815353" w:rsidRPr="00E82560" w:rsidRDefault="00815353" w:rsidP="00C27E88">
            <w:pPr>
              <w:widowControl/>
              <w:spacing w:line="380" w:lineRule="exact"/>
              <w:rPr>
                <w:rFonts w:eastAsia="標楷體"/>
                <w:color w:val="000000" w:themeColor="text1"/>
                <w:sz w:val="22"/>
              </w:rPr>
            </w:pPr>
          </w:p>
        </w:tc>
      </w:tr>
      <w:tr w:rsidR="00815353" w:rsidRPr="00E82560" w:rsidTr="00C27E88">
        <w:trPr>
          <w:cantSplit/>
          <w:jc w:val="center"/>
        </w:trPr>
        <w:tc>
          <w:tcPr>
            <w:tcW w:w="1341" w:type="dxa"/>
            <w:tcBorders>
              <w:top w:val="nil"/>
              <w:left w:val="nil"/>
              <w:bottom w:val="nil"/>
              <w:right w:val="single" w:sz="6" w:space="0" w:color="auto"/>
            </w:tcBorders>
            <w:shd w:val="clear" w:color="auto" w:fill="auto"/>
            <w:hideMark/>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2013</w:t>
            </w:r>
            <w:r w:rsidRPr="00E82560">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1.9</w:t>
            </w:r>
          </w:p>
        </w:tc>
      </w:tr>
      <w:tr w:rsidR="00815353" w:rsidRPr="00E82560" w:rsidTr="00C27E88">
        <w:trPr>
          <w:cantSplit/>
          <w:trHeight w:val="283"/>
          <w:jc w:val="center"/>
        </w:trPr>
        <w:tc>
          <w:tcPr>
            <w:tcW w:w="1341" w:type="dxa"/>
            <w:tcBorders>
              <w:top w:val="nil"/>
              <w:left w:val="nil"/>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2014</w:t>
            </w:r>
            <w:r w:rsidRPr="00E82560">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vertAlign w:val="superscript"/>
              </w:rPr>
            </w:pPr>
            <w:r w:rsidRPr="00E82560">
              <w:rPr>
                <w:rFonts w:eastAsia="標楷體"/>
                <w:color w:val="000000" w:themeColor="text1"/>
                <w:sz w:val="22"/>
              </w:rPr>
              <w:t>2.0</w:t>
            </w:r>
          </w:p>
        </w:tc>
      </w:tr>
      <w:tr w:rsidR="00815353" w:rsidRPr="00E82560" w:rsidTr="00C27E88">
        <w:trPr>
          <w:cantSplit/>
          <w:trHeight w:val="283"/>
          <w:jc w:val="center"/>
        </w:trPr>
        <w:tc>
          <w:tcPr>
            <w:tcW w:w="1341" w:type="dxa"/>
            <w:tcBorders>
              <w:top w:val="nil"/>
              <w:left w:val="nil"/>
              <w:bottom w:val="nil"/>
              <w:right w:val="single" w:sz="6" w:space="0" w:color="auto"/>
            </w:tcBorders>
            <w:shd w:val="clear" w:color="auto" w:fill="auto"/>
            <w:vAlign w:val="bottom"/>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szCs w:val="22"/>
              </w:rPr>
            </w:pPr>
            <w:r w:rsidRPr="00E82560">
              <w:rPr>
                <w:rFonts w:eastAsia="標楷體"/>
                <w:color w:val="000000" w:themeColor="text1"/>
                <w:sz w:val="22"/>
                <w:szCs w:val="22"/>
              </w:rPr>
              <w:t>2015</w:t>
            </w:r>
            <w:r w:rsidRPr="00E82560">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szCs w:val="22"/>
              </w:rPr>
            </w:pPr>
            <w:r w:rsidRPr="00E82560">
              <w:rPr>
                <w:rFonts w:eastAsia="標楷體"/>
                <w:color w:val="000000" w:themeColor="text1"/>
                <w:sz w:val="22"/>
                <w:szCs w:val="22"/>
              </w:rPr>
              <w:t>1.9</w:t>
            </w:r>
          </w:p>
        </w:tc>
      </w:tr>
      <w:tr w:rsidR="00815353" w:rsidRPr="00E82560" w:rsidTr="00C27E88">
        <w:trPr>
          <w:cantSplit/>
          <w:trHeight w:val="283"/>
          <w:jc w:val="center"/>
        </w:trPr>
        <w:tc>
          <w:tcPr>
            <w:tcW w:w="1341" w:type="dxa"/>
            <w:tcBorders>
              <w:top w:val="nil"/>
              <w:left w:val="nil"/>
              <w:bottom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2016</w:t>
            </w:r>
            <w:r w:rsidRPr="00E82560">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w:t>
            </w:r>
            <w:r w:rsidRPr="00E82560">
              <w:rPr>
                <w:rFonts w:eastAsia="標楷體" w:hint="eastAsia"/>
                <w:color w:val="000000" w:themeColor="text1"/>
                <w:sz w:val="22"/>
                <w:szCs w:val="22"/>
              </w:rPr>
              <w:t>,</w:t>
            </w:r>
            <w:r w:rsidRPr="00E82560">
              <w:rPr>
                <w:rFonts w:eastAsia="標楷體"/>
                <w:color w:val="000000" w:themeColor="text1"/>
                <w:sz w:val="22"/>
                <w:szCs w:val="22"/>
              </w:rPr>
              <w:t>669.1</w:t>
            </w:r>
          </w:p>
        </w:tc>
        <w:tc>
          <w:tcPr>
            <w:tcW w:w="8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-5.1</w:t>
            </w:r>
          </w:p>
        </w:tc>
        <w:tc>
          <w:tcPr>
            <w:tcW w:w="801"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w:t>
            </w:r>
            <w:r w:rsidRPr="00E82560">
              <w:rPr>
                <w:rFonts w:eastAsia="標楷體" w:hint="eastAsia"/>
                <w:color w:val="000000" w:themeColor="text1"/>
                <w:sz w:val="22"/>
                <w:szCs w:val="22"/>
              </w:rPr>
              <w:t>,</w:t>
            </w:r>
            <w:r w:rsidRPr="00E82560">
              <w:rPr>
                <w:rFonts w:eastAsia="標楷體"/>
                <w:color w:val="000000" w:themeColor="text1"/>
                <w:sz w:val="22"/>
                <w:szCs w:val="22"/>
              </w:rPr>
              <w:t>033.0</w:t>
            </w:r>
          </w:p>
        </w:tc>
        <w:tc>
          <w:tcPr>
            <w:tcW w:w="7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-4.7</w:t>
            </w:r>
          </w:p>
        </w:tc>
        <w:tc>
          <w:tcPr>
            <w:tcW w:w="819"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636.1</w:t>
            </w:r>
          </w:p>
        </w:tc>
        <w:tc>
          <w:tcPr>
            <w:tcW w:w="931"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-0.5</w:t>
            </w:r>
          </w:p>
        </w:tc>
        <w:tc>
          <w:tcPr>
            <w:tcW w:w="853" w:type="dxa"/>
            <w:tcBorders>
              <w:top w:val="nil"/>
              <w:left w:val="single" w:sz="6" w:space="0" w:color="auto"/>
              <w:bottom w:val="nil"/>
              <w:right w:val="nil"/>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2.1</w:t>
            </w:r>
          </w:p>
        </w:tc>
      </w:tr>
      <w:tr w:rsidR="00815353" w:rsidRPr="00E82560" w:rsidTr="00C27E88">
        <w:trPr>
          <w:cantSplit/>
          <w:trHeight w:val="283"/>
          <w:jc w:val="center"/>
        </w:trPr>
        <w:tc>
          <w:tcPr>
            <w:tcW w:w="1341" w:type="dxa"/>
            <w:tcBorders>
              <w:top w:val="nil"/>
              <w:left w:val="nil"/>
              <w:right w:val="single" w:sz="8"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2017</w:t>
            </w:r>
            <w:r w:rsidRPr="00E82560">
              <w:rPr>
                <w:rFonts w:eastAsia="標楷體"/>
                <w:color w:val="000000" w:themeColor="text1"/>
                <w:sz w:val="22"/>
              </w:rPr>
              <w:t>年</w:t>
            </w:r>
          </w:p>
        </w:tc>
        <w:tc>
          <w:tcPr>
            <w:tcW w:w="931" w:type="dxa"/>
            <w:tcBorders>
              <w:top w:val="nil"/>
              <w:left w:val="single" w:sz="8" w:space="0" w:color="auto"/>
              <w:right w:val="single" w:sz="8"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3.6</w:t>
            </w:r>
          </w:p>
        </w:tc>
        <w:tc>
          <w:tcPr>
            <w:tcW w:w="671" w:type="dxa"/>
            <w:tcBorders>
              <w:top w:val="nil"/>
              <w:left w:val="single" w:sz="8" w:space="0" w:color="auto"/>
              <w:right w:val="single" w:sz="8"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12.1</w:t>
            </w:r>
          </w:p>
        </w:tc>
        <w:tc>
          <w:tcPr>
            <w:tcW w:w="853" w:type="dxa"/>
            <w:tcBorders>
              <w:top w:val="nil"/>
              <w:left w:val="single" w:sz="8" w:space="0" w:color="auto"/>
              <w:right w:val="single" w:sz="8"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5,147.8</w:t>
            </w:r>
          </w:p>
        </w:tc>
        <w:tc>
          <w:tcPr>
            <w:tcW w:w="810" w:type="dxa"/>
            <w:tcBorders>
              <w:top w:val="nil"/>
              <w:left w:val="single" w:sz="8" w:space="0" w:color="auto"/>
              <w:right w:val="single" w:sz="8"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12.9</w:t>
            </w:r>
          </w:p>
        </w:tc>
        <w:tc>
          <w:tcPr>
            <w:tcW w:w="801" w:type="dxa"/>
            <w:tcBorders>
              <w:top w:val="nil"/>
              <w:left w:val="single" w:sz="8" w:space="0" w:color="auto"/>
              <w:right w:val="single" w:sz="8"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4,522.0</w:t>
            </w:r>
          </w:p>
        </w:tc>
        <w:tc>
          <w:tcPr>
            <w:tcW w:w="740" w:type="dxa"/>
            <w:tcBorders>
              <w:top w:val="nil"/>
              <w:left w:val="single" w:sz="8" w:space="0" w:color="auto"/>
              <w:right w:val="single" w:sz="8"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15.7</w:t>
            </w:r>
          </w:p>
        </w:tc>
        <w:tc>
          <w:tcPr>
            <w:tcW w:w="819" w:type="dxa"/>
            <w:tcBorders>
              <w:top w:val="nil"/>
              <w:left w:val="single" w:sz="8" w:space="0" w:color="auto"/>
              <w:right w:val="single" w:sz="8"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625.9</w:t>
            </w:r>
          </w:p>
        </w:tc>
        <w:tc>
          <w:tcPr>
            <w:tcW w:w="931" w:type="dxa"/>
            <w:tcBorders>
              <w:top w:val="nil"/>
              <w:left w:val="single" w:sz="8" w:space="0" w:color="auto"/>
              <w:right w:val="single" w:sz="8"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0.6</w:t>
            </w:r>
          </w:p>
        </w:tc>
        <w:tc>
          <w:tcPr>
            <w:tcW w:w="853" w:type="dxa"/>
            <w:tcBorders>
              <w:top w:val="nil"/>
              <w:left w:val="single" w:sz="8"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2.2</w:t>
            </w: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2018</w:t>
            </w:r>
            <w:r w:rsidRPr="00E82560">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3.3</w:t>
            </w: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5,556.6</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7.9</w:t>
            </w:r>
          </w:p>
        </w:tc>
        <w:tc>
          <w:tcPr>
            <w:tcW w:w="801"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5,001.9</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10.6</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554.7</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0.4</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2.1</w:t>
            </w: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7</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6.0</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484.5</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13.7</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450.1</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22.1</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34.4</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0.6</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8</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3.3</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483.1</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13.3</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438.1</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22.0</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45</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0.7</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9</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2.3</w:t>
            </w:r>
            <w:r w:rsidRPr="00E82560">
              <w:rPr>
                <w:rFonts w:eastAsia="標楷體"/>
                <w:color w:val="000000" w:themeColor="text1"/>
                <w:sz w:val="22"/>
              </w:rPr>
              <w:t>(III</w:t>
            </w:r>
            <w:r w:rsidRPr="00E82560">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-0.2</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458.6</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11.4</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414.5</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16.0</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44.1</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0.7</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2.</w:t>
            </w:r>
            <w:r w:rsidRPr="00E82560">
              <w:rPr>
                <w:rFonts w:eastAsia="標楷體" w:hint="eastAsia"/>
                <w:color w:val="000000" w:themeColor="text1"/>
                <w:sz w:val="22"/>
              </w:rPr>
              <w:t>1</w:t>
            </w:r>
            <w:r w:rsidRPr="00E82560">
              <w:rPr>
                <w:rFonts w:eastAsia="標楷體"/>
                <w:color w:val="000000" w:themeColor="text1"/>
                <w:sz w:val="22"/>
              </w:rPr>
              <w:t>(III)</w:t>
            </w: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10</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4.3</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526.7</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20.4</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471.3</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19.8</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55.4</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0.7</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11</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7.6</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487.7</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6.3</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453.6</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34.1</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0.3</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12</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2.2</w:t>
            </w:r>
            <w:r w:rsidRPr="00E82560">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1.7</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434.9</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-2.5</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425.6</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6.1</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9.3</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0.5</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2.2(IV)</w:t>
            </w: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2019</w:t>
            </w:r>
            <w:r w:rsidRPr="00E82560">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3,515.4</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-3.5</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3,240.0</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-0.1</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275.4</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0.6</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-3.1</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445.4</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0.9</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415.6</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8.0</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29.8</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0.4</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398.7</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361.2</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4.4</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37.5</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0.5</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1.1</w:t>
            </w:r>
            <w:r w:rsidRPr="00E82560">
              <w:rPr>
                <w:rFonts w:eastAsia="標楷體"/>
                <w:color w:val="000000" w:themeColor="text1"/>
                <w:sz w:val="22"/>
              </w:rPr>
              <w:t>(I)</w:t>
            </w: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-4.8</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442.3</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-3.0</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403.5</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1.5</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38.8</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0.6</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color w:val="000000" w:themeColor="text1"/>
                <w:sz w:val="22"/>
              </w:rPr>
              <w:t>2.</w:t>
            </w:r>
            <w:r w:rsidRPr="00E82560">
              <w:rPr>
                <w:rFonts w:eastAsia="標楷體" w:hint="eastAsia"/>
                <w:color w:val="000000" w:themeColor="text1"/>
                <w:sz w:val="22"/>
              </w:rPr>
              <w:t>2</w:t>
            </w:r>
            <w:r w:rsidRPr="00E82560">
              <w:rPr>
                <w:rFonts w:eastAsia="標楷體"/>
                <w:color w:val="000000" w:themeColor="text1"/>
                <w:sz w:val="22"/>
              </w:rPr>
              <w:t>(I)</w:t>
            </w: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0.1</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442.5</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-0.5</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413.1</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7.6</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29.4</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0.8</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5</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-2.0</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466.3</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426.4</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-0.6</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39.9</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0.9</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6</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0.1</w:t>
            </w:r>
            <w:r w:rsidRPr="00E82560">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-8.1</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414.2</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389.8</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-5.1</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24.4</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0.6</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2.2</w:t>
            </w:r>
            <w:r w:rsidRPr="00E82560">
              <w:rPr>
                <w:rFonts w:eastAsia="標楷體"/>
                <w:color w:val="000000" w:themeColor="text1"/>
                <w:sz w:val="22"/>
              </w:rPr>
              <w:t>(II)</w:t>
            </w:r>
          </w:p>
        </w:tc>
      </w:tr>
      <w:tr w:rsidR="00815353" w:rsidRPr="00E82560" w:rsidTr="00C27E88">
        <w:trPr>
          <w:cantSplit/>
          <w:trHeight w:val="283"/>
          <w:jc w:val="center"/>
        </w:trPr>
        <w:tc>
          <w:tcPr>
            <w:tcW w:w="1341" w:type="dxa"/>
            <w:tcBorders>
              <w:left w:val="nil"/>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7</w:t>
            </w:r>
            <w:r w:rsidRPr="00E825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-0.4</w:t>
            </w:r>
          </w:p>
        </w:tc>
        <w:tc>
          <w:tcPr>
            <w:tcW w:w="853"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454.2</w:t>
            </w:r>
          </w:p>
        </w:tc>
        <w:tc>
          <w:tcPr>
            <w:tcW w:w="81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420.4</w:t>
            </w:r>
          </w:p>
        </w:tc>
        <w:tc>
          <w:tcPr>
            <w:tcW w:w="740"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-6.5</w:t>
            </w:r>
          </w:p>
        </w:tc>
        <w:tc>
          <w:tcPr>
            <w:tcW w:w="819" w:type="dxa"/>
            <w:tcBorders>
              <w:left w:val="single" w:sz="6"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33.8</w:t>
            </w:r>
          </w:p>
        </w:tc>
        <w:tc>
          <w:tcPr>
            <w:tcW w:w="931" w:type="dxa"/>
            <w:tcBorders>
              <w:left w:val="single" w:sz="6"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0.4</w:t>
            </w:r>
          </w:p>
        </w:tc>
        <w:tc>
          <w:tcPr>
            <w:tcW w:w="853" w:type="dxa"/>
            <w:tcBorders>
              <w:left w:val="single" w:sz="6"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r w:rsidR="00815353" w:rsidRPr="00E82560" w:rsidTr="00C27E88">
        <w:trPr>
          <w:cantSplit/>
          <w:trHeight w:val="283"/>
          <w:jc w:val="center"/>
        </w:trPr>
        <w:tc>
          <w:tcPr>
            <w:tcW w:w="1341" w:type="dxa"/>
            <w:tcBorders>
              <w:left w:val="nil"/>
              <w:bottom w:val="single" w:sz="4"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8</w:t>
            </w:r>
            <w:r w:rsidRPr="00E82560">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451.8</w:t>
            </w:r>
          </w:p>
        </w:tc>
        <w:tc>
          <w:tcPr>
            <w:tcW w:w="810" w:type="dxa"/>
            <w:tcBorders>
              <w:left w:val="single" w:sz="6" w:space="0" w:color="auto"/>
              <w:bottom w:val="single" w:sz="4"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-10.4</w:t>
            </w:r>
          </w:p>
        </w:tc>
        <w:tc>
          <w:tcPr>
            <w:tcW w:w="801" w:type="dxa"/>
            <w:tcBorders>
              <w:left w:val="single" w:sz="6" w:space="0" w:color="auto"/>
              <w:bottom w:val="single" w:sz="4"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410.0</w:t>
            </w:r>
          </w:p>
        </w:tc>
        <w:tc>
          <w:tcPr>
            <w:tcW w:w="740" w:type="dxa"/>
            <w:tcBorders>
              <w:left w:val="single" w:sz="6" w:space="0" w:color="auto"/>
              <w:bottom w:val="single" w:sz="4"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-6.4</w:t>
            </w:r>
          </w:p>
        </w:tc>
        <w:tc>
          <w:tcPr>
            <w:tcW w:w="819" w:type="dxa"/>
            <w:tcBorders>
              <w:left w:val="single" w:sz="6" w:space="0" w:color="auto"/>
              <w:bottom w:val="single" w:sz="4" w:space="0" w:color="auto"/>
              <w:right w:val="single" w:sz="6" w:space="0" w:color="auto"/>
            </w:tcBorders>
            <w:shd w:val="clear" w:color="auto" w:fill="auto"/>
            <w:vAlign w:val="center"/>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41.8</w:t>
            </w:r>
          </w:p>
        </w:tc>
        <w:tc>
          <w:tcPr>
            <w:tcW w:w="931" w:type="dxa"/>
            <w:tcBorders>
              <w:left w:val="single" w:sz="6" w:space="0" w:color="auto"/>
              <w:bottom w:val="single" w:sz="4" w:space="0" w:color="auto"/>
              <w:right w:val="single" w:sz="6" w:space="0" w:color="auto"/>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r w:rsidRPr="00E82560">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815353" w:rsidRPr="00E82560" w:rsidRDefault="00815353" w:rsidP="00C27E88">
            <w:pPr>
              <w:autoSpaceDE w:val="0"/>
              <w:autoSpaceDN w:val="0"/>
              <w:adjustRightInd w:val="0"/>
              <w:snapToGrid w:val="0"/>
              <w:spacing w:line="380" w:lineRule="exact"/>
              <w:jc w:val="center"/>
              <w:rPr>
                <w:rFonts w:eastAsia="標楷體"/>
                <w:color w:val="000000" w:themeColor="text1"/>
                <w:sz w:val="22"/>
              </w:rPr>
            </w:pPr>
          </w:p>
        </w:tc>
      </w:tr>
    </w:tbl>
    <w:p w:rsidR="00815353" w:rsidRPr="00E82560" w:rsidRDefault="00815353" w:rsidP="00815353">
      <w:pPr>
        <w:snapToGrid w:val="0"/>
        <w:spacing w:before="120"/>
        <w:ind w:rightChars="13" w:right="31"/>
        <w:rPr>
          <w:rFonts w:eastAsia="標楷體"/>
          <w:b/>
          <w:color w:val="000000" w:themeColor="text1"/>
        </w:rPr>
      </w:pPr>
      <w:r w:rsidRPr="00E82560">
        <w:rPr>
          <w:rFonts w:eastAsia="標楷體"/>
          <w:color w:val="000000" w:themeColor="text1"/>
          <w:sz w:val="22"/>
          <w:szCs w:val="22"/>
        </w:rPr>
        <w:t xml:space="preserve"> </w:t>
      </w:r>
      <w:r w:rsidRPr="00E82560">
        <w:rPr>
          <w:rFonts w:eastAsia="標楷體"/>
          <w:color w:val="000000" w:themeColor="text1"/>
          <w:sz w:val="22"/>
          <w:szCs w:val="22"/>
          <w:lang w:val="zh-TW"/>
        </w:rPr>
        <w:t>資料來源：新加坡統計局、新加坡貿工部、新加坡人力部</w:t>
      </w:r>
      <w:r w:rsidRPr="00E82560">
        <w:rPr>
          <w:rFonts w:eastAsia="標楷體" w:hint="eastAsia"/>
          <w:color w:val="000000" w:themeColor="text1"/>
          <w:sz w:val="22"/>
          <w:szCs w:val="22"/>
          <w:lang w:val="zh-TW"/>
        </w:rPr>
        <w:t>。</w:t>
      </w:r>
    </w:p>
    <w:p w:rsidR="00620ED1" w:rsidRPr="00815353" w:rsidRDefault="00620ED1" w:rsidP="00620ED1">
      <w:pPr>
        <w:snapToGrid w:val="0"/>
        <w:spacing w:before="120"/>
        <w:ind w:rightChars="13" w:right="31"/>
        <w:rPr>
          <w:rFonts w:eastAsia="標楷體"/>
          <w:sz w:val="22"/>
        </w:rPr>
      </w:pPr>
    </w:p>
    <w:p w:rsidR="00102B5C" w:rsidRDefault="00102B5C">
      <w:pPr>
        <w:widowControl/>
        <w:rPr>
          <w:rFonts w:ascii="標楷體" w:eastAsia="標楷體" w:hAnsi="標楷體"/>
          <w:b/>
          <w:kern w:val="0"/>
          <w:sz w:val="28"/>
          <w:szCs w:val="28"/>
        </w:rPr>
      </w:pPr>
      <w:r>
        <w:rPr>
          <w:rFonts w:ascii="標楷體" w:eastAsia="標楷體" w:hAnsi="標楷體"/>
          <w:b/>
          <w:kern w:val="0"/>
          <w:sz w:val="28"/>
          <w:szCs w:val="28"/>
        </w:rPr>
        <w:br w:type="page"/>
      </w:r>
    </w:p>
    <w:p w:rsidR="007E0E60" w:rsidRPr="003B1054" w:rsidRDefault="008D6205" w:rsidP="00070F70">
      <w:pPr>
        <w:widowControl/>
        <w:tabs>
          <w:tab w:val="left" w:pos="540"/>
        </w:tabs>
        <w:snapToGrid w:val="0"/>
        <w:spacing w:beforeLines="50" w:before="180" w:line="240" w:lineRule="atLeast"/>
        <w:jc w:val="both"/>
        <w:rPr>
          <w:rFonts w:eastAsia="標楷體"/>
          <w:b/>
          <w:kern w:val="0"/>
          <w:sz w:val="28"/>
          <w:szCs w:val="28"/>
        </w:rPr>
      </w:pPr>
      <w:r>
        <w:rPr>
          <w:rFonts w:ascii="標楷體" w:eastAsia="標楷體" w:hAnsi="標楷體" w:hint="eastAsia"/>
          <w:b/>
          <w:kern w:val="0"/>
          <w:sz w:val="28"/>
          <w:szCs w:val="28"/>
        </w:rPr>
        <w:lastRenderedPageBreak/>
        <w:t>４</w:t>
      </w:r>
      <w:r w:rsidR="00070F70" w:rsidRPr="007F1099">
        <w:rPr>
          <w:rFonts w:ascii="標楷體" w:eastAsia="標楷體" w:hAnsi="標楷體" w:hint="eastAsia"/>
          <w:b/>
          <w:kern w:val="0"/>
          <w:sz w:val="28"/>
          <w:szCs w:val="28"/>
        </w:rPr>
        <w:t>、</w:t>
      </w:r>
      <w:r w:rsidR="007E0E60" w:rsidRPr="003B1054">
        <w:rPr>
          <w:rFonts w:eastAsia="標楷體"/>
          <w:b/>
          <w:kern w:val="0"/>
          <w:sz w:val="28"/>
          <w:szCs w:val="28"/>
        </w:rPr>
        <w:t>香港</w:t>
      </w:r>
    </w:p>
    <w:p w:rsidR="00815353" w:rsidRPr="00E82560" w:rsidRDefault="00815353" w:rsidP="000A1346">
      <w:pPr>
        <w:numPr>
          <w:ilvl w:val="0"/>
          <w:numId w:val="11"/>
        </w:numPr>
        <w:snapToGrid w:val="0"/>
        <w:spacing w:beforeLines="50" w:before="180" w:line="300" w:lineRule="auto"/>
        <w:ind w:rightChars="-95" w:right="-228"/>
        <w:jc w:val="both"/>
        <w:rPr>
          <w:rFonts w:eastAsia="標楷體" w:cstheme="minorBidi"/>
          <w:color w:val="000000" w:themeColor="text1"/>
          <w:kern w:val="0"/>
          <w:sz w:val="28"/>
          <w:szCs w:val="28"/>
        </w:rPr>
      </w:pPr>
      <w:r w:rsidRPr="00E82560">
        <w:rPr>
          <w:rFonts w:eastAsia="標楷體" w:cstheme="minorBidi" w:hint="eastAsia"/>
          <w:color w:val="000000" w:themeColor="text1"/>
          <w:kern w:val="0"/>
          <w:sz w:val="28"/>
          <w:szCs w:val="28"/>
        </w:rPr>
        <w:t>依據</w:t>
      </w:r>
      <w:r w:rsidRPr="00E82560">
        <w:rPr>
          <w:rFonts w:eastAsia="標楷體" w:cstheme="minorBidi" w:hint="eastAsia"/>
          <w:color w:val="000000" w:themeColor="text1"/>
          <w:kern w:val="0"/>
          <w:sz w:val="28"/>
          <w:szCs w:val="28"/>
        </w:rPr>
        <w:t>IHS Markit</w:t>
      </w:r>
      <w:r w:rsidRPr="00E82560">
        <w:rPr>
          <w:rFonts w:eastAsia="標楷體" w:cstheme="minorBidi" w:hint="eastAsia"/>
          <w:color w:val="000000" w:themeColor="text1"/>
          <w:kern w:val="0"/>
          <w:sz w:val="28"/>
          <w:szCs w:val="28"/>
        </w:rPr>
        <w:t>今年</w:t>
      </w:r>
      <w:r w:rsidRPr="00E82560">
        <w:rPr>
          <w:rFonts w:eastAsia="標楷體" w:cstheme="minorBidi" w:hint="eastAsia"/>
          <w:color w:val="000000" w:themeColor="text1"/>
          <w:kern w:val="0"/>
          <w:sz w:val="28"/>
          <w:szCs w:val="28"/>
        </w:rPr>
        <w:t>9</w:t>
      </w:r>
      <w:r w:rsidRPr="00E82560">
        <w:rPr>
          <w:rFonts w:eastAsia="標楷體" w:cstheme="minorBidi" w:hint="eastAsia"/>
          <w:color w:val="000000" w:themeColor="text1"/>
          <w:kern w:val="0"/>
          <w:sz w:val="28"/>
          <w:szCs w:val="28"/>
        </w:rPr>
        <w:t>月預測資料，香港今年及明年經濟成長率分別為</w:t>
      </w:r>
      <w:r w:rsidRPr="00E82560">
        <w:rPr>
          <w:rFonts w:eastAsia="標楷體" w:cstheme="minorBidi" w:hint="eastAsia"/>
          <w:color w:val="000000" w:themeColor="text1"/>
          <w:kern w:val="0"/>
          <w:sz w:val="28"/>
          <w:szCs w:val="28"/>
        </w:rPr>
        <w:t>0.2%</w:t>
      </w:r>
      <w:r w:rsidRPr="00E82560">
        <w:rPr>
          <w:rFonts w:eastAsia="標楷體" w:cstheme="minorBidi" w:hint="eastAsia"/>
          <w:color w:val="000000" w:themeColor="text1"/>
          <w:kern w:val="0"/>
          <w:sz w:val="28"/>
          <w:szCs w:val="28"/>
        </w:rPr>
        <w:t>及</w:t>
      </w:r>
      <w:r w:rsidRPr="00E82560">
        <w:rPr>
          <w:rFonts w:eastAsia="標楷體" w:cstheme="minorBidi" w:hint="eastAsia"/>
          <w:color w:val="000000" w:themeColor="text1"/>
          <w:kern w:val="0"/>
          <w:sz w:val="28"/>
          <w:szCs w:val="28"/>
        </w:rPr>
        <w:t>1.2%</w:t>
      </w:r>
      <w:r w:rsidRPr="00E82560">
        <w:rPr>
          <w:rFonts w:eastAsia="標楷體" w:cstheme="minorBidi" w:hint="eastAsia"/>
          <w:color w:val="000000" w:themeColor="text1"/>
          <w:kern w:val="0"/>
          <w:sz w:val="28"/>
          <w:szCs w:val="28"/>
        </w:rPr>
        <w:t>。</w:t>
      </w:r>
    </w:p>
    <w:p w:rsidR="00815353" w:rsidRPr="00E82560" w:rsidRDefault="00815353" w:rsidP="000A1346">
      <w:pPr>
        <w:numPr>
          <w:ilvl w:val="0"/>
          <w:numId w:val="11"/>
        </w:numPr>
        <w:snapToGrid w:val="0"/>
        <w:spacing w:beforeLines="50" w:before="180" w:line="300" w:lineRule="auto"/>
        <w:ind w:rightChars="-95" w:right="-228"/>
        <w:jc w:val="both"/>
        <w:rPr>
          <w:rFonts w:eastAsia="標楷體" w:cstheme="minorBidi"/>
          <w:color w:val="000000" w:themeColor="text1"/>
          <w:kern w:val="0"/>
          <w:sz w:val="28"/>
          <w:szCs w:val="28"/>
        </w:rPr>
      </w:pPr>
      <w:r w:rsidRPr="00E82560">
        <w:rPr>
          <w:rFonts w:eastAsia="標楷體" w:cstheme="minorBidi" w:hint="eastAsia"/>
          <w:color w:val="000000" w:themeColor="text1"/>
          <w:kern w:val="0"/>
          <w:sz w:val="28"/>
          <w:szCs w:val="28"/>
        </w:rPr>
        <w:t>香港今年</w:t>
      </w:r>
      <w:r w:rsidRPr="00E82560">
        <w:rPr>
          <w:rFonts w:eastAsia="標楷體" w:cstheme="minorBidi" w:hint="eastAsia"/>
          <w:color w:val="000000" w:themeColor="text1"/>
          <w:kern w:val="0"/>
          <w:sz w:val="28"/>
          <w:szCs w:val="28"/>
        </w:rPr>
        <w:t>7</w:t>
      </w:r>
      <w:r w:rsidRPr="00E82560">
        <w:rPr>
          <w:rFonts w:eastAsia="標楷體" w:cstheme="minorBidi" w:hint="eastAsia"/>
          <w:color w:val="000000" w:themeColor="text1"/>
          <w:kern w:val="0"/>
          <w:sz w:val="28"/>
          <w:szCs w:val="28"/>
        </w:rPr>
        <w:t>月出口額為</w:t>
      </w:r>
      <w:r w:rsidRPr="00E82560">
        <w:rPr>
          <w:rFonts w:eastAsia="標楷體" w:cstheme="minorBidi" w:hint="eastAsia"/>
          <w:color w:val="000000" w:themeColor="text1"/>
          <w:kern w:val="0"/>
          <w:sz w:val="28"/>
          <w:szCs w:val="28"/>
        </w:rPr>
        <w:t>3,386</w:t>
      </w:r>
      <w:r w:rsidRPr="00E82560">
        <w:rPr>
          <w:rFonts w:eastAsia="標楷體" w:cstheme="minorBidi" w:hint="eastAsia"/>
          <w:color w:val="000000" w:themeColor="text1"/>
          <w:kern w:val="0"/>
          <w:sz w:val="28"/>
          <w:szCs w:val="28"/>
        </w:rPr>
        <w:t>億港元，較上年同月減少</w:t>
      </w:r>
      <w:r w:rsidRPr="00E82560">
        <w:rPr>
          <w:rFonts w:eastAsia="標楷體" w:cstheme="minorBidi" w:hint="eastAsia"/>
          <w:color w:val="000000" w:themeColor="text1"/>
          <w:kern w:val="0"/>
          <w:sz w:val="28"/>
          <w:szCs w:val="28"/>
        </w:rPr>
        <w:t>5.7%</w:t>
      </w:r>
      <w:r w:rsidRPr="00E82560">
        <w:rPr>
          <w:rFonts w:eastAsia="標楷體" w:cstheme="minorBidi" w:hint="eastAsia"/>
          <w:color w:val="000000" w:themeColor="text1"/>
          <w:kern w:val="0"/>
          <w:sz w:val="28"/>
          <w:szCs w:val="28"/>
        </w:rPr>
        <w:t>，進口額為</w:t>
      </w:r>
      <w:r w:rsidRPr="00E82560">
        <w:rPr>
          <w:rFonts w:eastAsia="標楷體" w:cstheme="minorBidi" w:hint="eastAsia"/>
          <w:color w:val="000000" w:themeColor="text1"/>
          <w:kern w:val="0"/>
          <w:sz w:val="28"/>
          <w:szCs w:val="28"/>
        </w:rPr>
        <w:t>3,708</w:t>
      </w:r>
      <w:r w:rsidRPr="00E82560">
        <w:rPr>
          <w:rFonts w:eastAsia="標楷體" w:cstheme="minorBidi" w:hint="eastAsia"/>
          <w:color w:val="000000" w:themeColor="text1"/>
          <w:kern w:val="0"/>
          <w:sz w:val="28"/>
          <w:szCs w:val="28"/>
        </w:rPr>
        <w:t>億港元，減少</w:t>
      </w:r>
      <w:r w:rsidRPr="00E82560">
        <w:rPr>
          <w:rFonts w:eastAsia="標楷體" w:cstheme="minorBidi" w:hint="eastAsia"/>
          <w:color w:val="000000" w:themeColor="text1"/>
          <w:kern w:val="0"/>
          <w:sz w:val="28"/>
          <w:szCs w:val="28"/>
        </w:rPr>
        <w:t>8.7%</w:t>
      </w:r>
      <w:r w:rsidRPr="00E82560">
        <w:rPr>
          <w:rFonts w:eastAsia="標楷體" w:cstheme="minorBidi" w:hint="eastAsia"/>
          <w:color w:val="000000" w:themeColor="text1"/>
          <w:kern w:val="0"/>
          <w:sz w:val="28"/>
          <w:szCs w:val="28"/>
        </w:rPr>
        <w:t>，貿易入超為</w:t>
      </w:r>
      <w:r w:rsidRPr="00E82560">
        <w:rPr>
          <w:rFonts w:eastAsia="標楷體" w:cstheme="minorBidi" w:hint="eastAsia"/>
          <w:color w:val="000000" w:themeColor="text1"/>
          <w:kern w:val="0"/>
          <w:sz w:val="28"/>
          <w:szCs w:val="28"/>
        </w:rPr>
        <w:t>322</w:t>
      </w:r>
      <w:r w:rsidRPr="00E82560">
        <w:rPr>
          <w:rFonts w:eastAsia="標楷體" w:cstheme="minorBidi" w:hint="eastAsia"/>
          <w:color w:val="000000" w:themeColor="text1"/>
          <w:kern w:val="0"/>
          <w:sz w:val="28"/>
          <w:szCs w:val="28"/>
        </w:rPr>
        <w:t>億港元。以出口貨值計算，輸往我國</w:t>
      </w:r>
      <w:r w:rsidRPr="00E82560">
        <w:rPr>
          <w:rFonts w:eastAsia="標楷體" w:cstheme="minorBidi" w:hint="eastAsia"/>
          <w:color w:val="000000" w:themeColor="text1"/>
          <w:kern w:val="0"/>
          <w:sz w:val="28"/>
          <w:szCs w:val="28"/>
        </w:rPr>
        <w:t>(25.5%)</w:t>
      </w:r>
      <w:r w:rsidRPr="00E82560">
        <w:rPr>
          <w:rFonts w:eastAsia="標楷體" w:cstheme="minorBidi" w:hint="eastAsia"/>
          <w:color w:val="000000" w:themeColor="text1"/>
          <w:kern w:val="0"/>
          <w:sz w:val="28"/>
          <w:szCs w:val="28"/>
        </w:rPr>
        <w:t>成長，輸往泰國</w:t>
      </w:r>
      <w:r w:rsidRPr="00E82560">
        <w:rPr>
          <w:rFonts w:eastAsia="標楷體" w:cstheme="minorBidi" w:hint="eastAsia"/>
          <w:color w:val="000000" w:themeColor="text1"/>
          <w:kern w:val="0"/>
          <w:sz w:val="28"/>
          <w:szCs w:val="28"/>
        </w:rPr>
        <w:t>(-13.6%)</w:t>
      </w:r>
      <w:r w:rsidRPr="00E82560">
        <w:rPr>
          <w:rFonts w:eastAsia="標楷體" w:cstheme="minorBidi" w:hint="eastAsia"/>
          <w:color w:val="000000" w:themeColor="text1"/>
          <w:kern w:val="0"/>
          <w:sz w:val="28"/>
          <w:szCs w:val="28"/>
        </w:rPr>
        <w:t>、美國</w:t>
      </w:r>
      <w:r w:rsidRPr="00E82560">
        <w:rPr>
          <w:rFonts w:eastAsia="標楷體" w:cstheme="minorBidi" w:hint="eastAsia"/>
          <w:color w:val="000000" w:themeColor="text1"/>
          <w:kern w:val="0"/>
          <w:sz w:val="28"/>
          <w:szCs w:val="28"/>
        </w:rPr>
        <w:t>(-12.2%)</w:t>
      </w:r>
      <w:r w:rsidRPr="00E82560">
        <w:rPr>
          <w:rFonts w:eastAsia="標楷體" w:cstheme="minorBidi" w:hint="eastAsia"/>
          <w:color w:val="000000" w:themeColor="text1"/>
          <w:kern w:val="0"/>
          <w:sz w:val="28"/>
          <w:szCs w:val="28"/>
        </w:rPr>
        <w:t>、中國大陸</w:t>
      </w:r>
      <w:r w:rsidRPr="00E82560">
        <w:rPr>
          <w:rFonts w:eastAsia="標楷體" w:cstheme="minorBidi" w:hint="eastAsia"/>
          <w:color w:val="000000" w:themeColor="text1"/>
          <w:kern w:val="0"/>
          <w:sz w:val="28"/>
          <w:szCs w:val="28"/>
        </w:rPr>
        <w:t>(-8.6%)</w:t>
      </w:r>
      <w:r w:rsidRPr="00E82560">
        <w:rPr>
          <w:rFonts w:eastAsia="標楷體" w:cstheme="minorBidi" w:hint="eastAsia"/>
          <w:color w:val="000000" w:themeColor="text1"/>
          <w:kern w:val="0"/>
          <w:sz w:val="28"/>
          <w:szCs w:val="28"/>
        </w:rPr>
        <w:t>、印度</w:t>
      </w:r>
      <w:r w:rsidRPr="00E82560">
        <w:rPr>
          <w:rFonts w:eastAsia="標楷體" w:cstheme="minorBidi" w:hint="eastAsia"/>
          <w:color w:val="000000" w:themeColor="text1"/>
          <w:kern w:val="0"/>
          <w:sz w:val="28"/>
          <w:szCs w:val="28"/>
        </w:rPr>
        <w:t>(-4.7%)</w:t>
      </w:r>
      <w:r w:rsidRPr="00E82560">
        <w:rPr>
          <w:rFonts w:eastAsia="標楷體" w:cstheme="minorBidi" w:hint="eastAsia"/>
          <w:color w:val="000000" w:themeColor="text1"/>
          <w:kern w:val="0"/>
          <w:sz w:val="28"/>
          <w:szCs w:val="28"/>
        </w:rPr>
        <w:t>及日本</w:t>
      </w:r>
      <w:r w:rsidRPr="00E82560">
        <w:rPr>
          <w:rFonts w:eastAsia="標楷體" w:cstheme="minorBidi" w:hint="eastAsia"/>
          <w:color w:val="000000" w:themeColor="text1"/>
          <w:kern w:val="0"/>
          <w:sz w:val="28"/>
          <w:szCs w:val="28"/>
        </w:rPr>
        <w:t>(-3.2%)</w:t>
      </w:r>
      <w:r w:rsidRPr="00E82560">
        <w:rPr>
          <w:rFonts w:eastAsia="標楷體" w:cstheme="minorBidi" w:hint="eastAsia"/>
          <w:color w:val="000000" w:themeColor="text1"/>
          <w:kern w:val="0"/>
          <w:sz w:val="28"/>
          <w:szCs w:val="28"/>
        </w:rPr>
        <w:t>等國家則衰退。</w:t>
      </w:r>
      <w:r w:rsidRPr="00E82560">
        <w:rPr>
          <w:rFonts w:eastAsia="標楷體" w:cstheme="minorBidi" w:hint="eastAsia"/>
          <w:color w:val="000000" w:themeColor="text1"/>
          <w:kern w:val="0"/>
          <w:sz w:val="28"/>
          <w:szCs w:val="28"/>
        </w:rPr>
        <w:t xml:space="preserve"> </w:t>
      </w:r>
    </w:p>
    <w:p w:rsidR="00815353" w:rsidRPr="00E82560" w:rsidRDefault="00815353" w:rsidP="000A1346">
      <w:pPr>
        <w:numPr>
          <w:ilvl w:val="0"/>
          <w:numId w:val="11"/>
        </w:numPr>
        <w:snapToGrid w:val="0"/>
        <w:spacing w:beforeLines="50" w:before="180" w:line="300" w:lineRule="auto"/>
        <w:ind w:rightChars="-95" w:right="-228"/>
        <w:jc w:val="both"/>
        <w:rPr>
          <w:rFonts w:eastAsia="標楷體" w:cstheme="minorBidi"/>
          <w:color w:val="000000" w:themeColor="text1"/>
          <w:kern w:val="0"/>
          <w:sz w:val="28"/>
          <w:szCs w:val="28"/>
        </w:rPr>
      </w:pPr>
      <w:r w:rsidRPr="00E82560">
        <w:rPr>
          <w:rFonts w:eastAsia="標楷體" w:cstheme="minorBidi" w:hint="eastAsia"/>
          <w:color w:val="000000" w:themeColor="text1"/>
          <w:kern w:val="0"/>
          <w:sz w:val="28"/>
          <w:szCs w:val="28"/>
        </w:rPr>
        <w:t>香港今年</w:t>
      </w:r>
      <w:r w:rsidRPr="00E82560">
        <w:rPr>
          <w:rFonts w:eastAsia="標楷體" w:cstheme="minorBidi" w:hint="eastAsia"/>
          <w:color w:val="000000" w:themeColor="text1"/>
          <w:kern w:val="0"/>
          <w:sz w:val="28"/>
          <w:szCs w:val="28"/>
        </w:rPr>
        <w:t>7</w:t>
      </w:r>
      <w:r w:rsidRPr="00E82560">
        <w:rPr>
          <w:rFonts w:eastAsia="標楷體" w:cstheme="minorBidi" w:hint="eastAsia"/>
          <w:color w:val="000000" w:themeColor="text1"/>
          <w:kern w:val="0"/>
          <w:sz w:val="28"/>
          <w:szCs w:val="28"/>
        </w:rPr>
        <w:t>月份零售業銷售額為</w:t>
      </w:r>
      <w:r w:rsidRPr="00E82560">
        <w:rPr>
          <w:rFonts w:eastAsia="標楷體" w:cstheme="minorBidi" w:hint="eastAsia"/>
          <w:color w:val="000000" w:themeColor="text1"/>
          <w:kern w:val="0"/>
          <w:sz w:val="28"/>
          <w:szCs w:val="28"/>
        </w:rPr>
        <w:t>344</w:t>
      </w:r>
      <w:r w:rsidRPr="00E82560">
        <w:rPr>
          <w:rFonts w:eastAsia="標楷體" w:cstheme="minorBidi" w:hint="eastAsia"/>
          <w:color w:val="000000" w:themeColor="text1"/>
          <w:kern w:val="0"/>
          <w:sz w:val="28"/>
          <w:szCs w:val="28"/>
        </w:rPr>
        <w:t>億港元，較上年同月減少</w:t>
      </w:r>
      <w:r w:rsidRPr="00E82560">
        <w:rPr>
          <w:rFonts w:eastAsia="標楷體" w:cstheme="minorBidi" w:hint="eastAsia"/>
          <w:color w:val="000000" w:themeColor="text1"/>
          <w:kern w:val="0"/>
          <w:sz w:val="28"/>
          <w:szCs w:val="28"/>
        </w:rPr>
        <w:t>11.4%</w:t>
      </w:r>
      <w:r w:rsidRPr="00E82560">
        <w:rPr>
          <w:rFonts w:eastAsia="標楷體" w:cstheme="minorBidi" w:hint="eastAsia"/>
          <w:color w:val="000000" w:themeColor="text1"/>
          <w:kern w:val="0"/>
          <w:sz w:val="28"/>
          <w:szCs w:val="28"/>
        </w:rPr>
        <w:t>。香港政府指出，</w:t>
      </w:r>
      <w:r w:rsidR="006D4061">
        <w:rPr>
          <w:rFonts w:eastAsia="標楷體"/>
          <w:color w:val="000000" w:themeColor="text1"/>
          <w:kern w:val="0"/>
          <w:sz w:val="28"/>
          <w:szCs w:val="28"/>
        </w:rPr>
        <w:t>美中</w:t>
      </w:r>
      <w:r w:rsidRPr="00E82560">
        <w:rPr>
          <w:rFonts w:eastAsia="標楷體"/>
          <w:color w:val="000000" w:themeColor="text1"/>
          <w:kern w:val="0"/>
          <w:sz w:val="28"/>
          <w:szCs w:val="28"/>
        </w:rPr>
        <w:t>貿易摩擦升溫，經濟狀況欠佳，將繼續影響消費情緒，零售業銷售在短期內將維持疲弱</w:t>
      </w:r>
      <w:r w:rsidRPr="00E82560">
        <w:rPr>
          <w:rFonts w:eastAsia="標楷體" w:cstheme="minorBidi" w:hint="eastAsia"/>
          <w:color w:val="000000" w:themeColor="text1"/>
          <w:kern w:val="0"/>
          <w:sz w:val="28"/>
          <w:szCs w:val="28"/>
        </w:rPr>
        <w:t>。主要商品類別銷貨價值減少較多者，依序為珠寶首飾、鐘錶及名貴禮物</w:t>
      </w:r>
      <w:r w:rsidRPr="00E82560">
        <w:rPr>
          <w:rFonts w:eastAsia="標楷體" w:cstheme="minorBidi" w:hint="eastAsia"/>
          <w:color w:val="000000" w:themeColor="text1"/>
          <w:kern w:val="0"/>
          <w:sz w:val="28"/>
          <w:szCs w:val="28"/>
        </w:rPr>
        <w:t>(-24.4%)</w:t>
      </w:r>
      <w:r w:rsidRPr="00E82560">
        <w:rPr>
          <w:rFonts w:eastAsia="標楷體" w:cstheme="minorBidi" w:hint="eastAsia"/>
          <w:color w:val="000000" w:themeColor="text1"/>
          <w:kern w:val="0"/>
          <w:sz w:val="28"/>
          <w:szCs w:val="28"/>
        </w:rPr>
        <w:t>、眼鏡店</w:t>
      </w:r>
      <w:r w:rsidRPr="00E82560">
        <w:rPr>
          <w:rFonts w:eastAsia="標楷體" w:cstheme="minorBidi" w:hint="eastAsia"/>
          <w:color w:val="000000" w:themeColor="text1"/>
          <w:kern w:val="0"/>
          <w:sz w:val="28"/>
          <w:szCs w:val="28"/>
        </w:rPr>
        <w:t>(-17.8%)</w:t>
      </w:r>
      <w:r w:rsidRPr="00E82560">
        <w:rPr>
          <w:rFonts w:eastAsia="標楷體" w:cstheme="minorBidi" w:hint="eastAsia"/>
          <w:color w:val="000000" w:themeColor="text1"/>
          <w:kern w:val="0"/>
          <w:sz w:val="28"/>
          <w:szCs w:val="28"/>
        </w:rPr>
        <w:t>、電器及其他未分類耐用消費品</w:t>
      </w:r>
      <w:r w:rsidRPr="00E82560">
        <w:rPr>
          <w:rFonts w:eastAsia="標楷體" w:cstheme="minorBidi" w:hint="eastAsia"/>
          <w:color w:val="000000" w:themeColor="text1"/>
          <w:kern w:val="0"/>
          <w:sz w:val="28"/>
          <w:szCs w:val="28"/>
        </w:rPr>
        <w:t>(-17.4%)</w:t>
      </w:r>
      <w:r w:rsidRPr="00E82560">
        <w:rPr>
          <w:rFonts w:eastAsia="標楷體" w:cstheme="minorBidi" w:hint="eastAsia"/>
          <w:color w:val="000000" w:themeColor="text1"/>
          <w:kern w:val="0"/>
          <w:sz w:val="28"/>
          <w:szCs w:val="28"/>
        </w:rPr>
        <w:t>及藥物及化妝品</w:t>
      </w:r>
      <w:r w:rsidRPr="00E82560">
        <w:rPr>
          <w:rFonts w:eastAsia="標楷體" w:cstheme="minorBidi" w:hint="eastAsia"/>
          <w:color w:val="000000" w:themeColor="text1"/>
          <w:kern w:val="0"/>
          <w:sz w:val="28"/>
          <w:szCs w:val="28"/>
        </w:rPr>
        <w:t>(-16.1%)</w:t>
      </w:r>
      <w:r w:rsidRPr="00E82560">
        <w:rPr>
          <w:rFonts w:eastAsia="標楷體" w:cstheme="minorBidi" w:hint="eastAsia"/>
          <w:color w:val="000000" w:themeColor="text1"/>
          <w:kern w:val="0"/>
          <w:sz w:val="28"/>
          <w:szCs w:val="28"/>
        </w:rPr>
        <w:t>等。</w:t>
      </w:r>
    </w:p>
    <w:p w:rsidR="00815353" w:rsidRPr="00E82560" w:rsidRDefault="00815353" w:rsidP="000A1346">
      <w:pPr>
        <w:numPr>
          <w:ilvl w:val="0"/>
          <w:numId w:val="11"/>
        </w:numPr>
        <w:snapToGrid w:val="0"/>
        <w:spacing w:beforeLines="50" w:before="180" w:line="300" w:lineRule="auto"/>
        <w:ind w:rightChars="-95" w:right="-228"/>
        <w:jc w:val="both"/>
        <w:rPr>
          <w:rFonts w:eastAsia="標楷體"/>
          <w:color w:val="000000" w:themeColor="text1"/>
          <w:sz w:val="28"/>
          <w:szCs w:val="28"/>
        </w:rPr>
      </w:pPr>
      <w:r w:rsidRPr="00E82560">
        <w:rPr>
          <w:rFonts w:eastAsia="標楷體" w:cstheme="minorBidi" w:hint="eastAsia"/>
          <w:color w:val="000000" w:themeColor="text1"/>
          <w:kern w:val="0"/>
          <w:sz w:val="28"/>
          <w:szCs w:val="28"/>
        </w:rPr>
        <w:t>香港金融管理局今年</w:t>
      </w:r>
      <w:r w:rsidRPr="00E82560">
        <w:rPr>
          <w:rFonts w:eastAsia="標楷體" w:cstheme="minorBidi" w:hint="eastAsia"/>
          <w:color w:val="000000" w:themeColor="text1"/>
          <w:kern w:val="0"/>
          <w:sz w:val="28"/>
          <w:szCs w:val="28"/>
        </w:rPr>
        <w:t>8</w:t>
      </w:r>
      <w:r w:rsidRPr="00E82560">
        <w:rPr>
          <w:rFonts w:eastAsia="標楷體" w:cstheme="minorBidi" w:hint="eastAsia"/>
          <w:color w:val="000000" w:themeColor="text1"/>
          <w:kern w:val="0"/>
          <w:sz w:val="28"/>
          <w:szCs w:val="28"/>
        </w:rPr>
        <w:t>月</w:t>
      </w:r>
      <w:r w:rsidRPr="00E82560">
        <w:rPr>
          <w:rFonts w:eastAsia="標楷體" w:cstheme="minorBidi" w:hint="eastAsia"/>
          <w:color w:val="000000" w:themeColor="text1"/>
          <w:kern w:val="0"/>
          <w:sz w:val="28"/>
          <w:szCs w:val="28"/>
        </w:rPr>
        <w:t>30</w:t>
      </w:r>
      <w:r w:rsidRPr="00E82560">
        <w:rPr>
          <w:rFonts w:eastAsia="標楷體" w:cstheme="minorBidi" w:hint="eastAsia"/>
          <w:color w:val="000000" w:themeColor="text1"/>
          <w:kern w:val="0"/>
          <w:sz w:val="28"/>
          <w:szCs w:val="28"/>
        </w:rPr>
        <w:t>日公布，截至今年</w:t>
      </w:r>
      <w:r w:rsidRPr="00E82560">
        <w:rPr>
          <w:rFonts w:eastAsia="標楷體" w:cstheme="minorBidi" w:hint="eastAsia"/>
          <w:color w:val="000000" w:themeColor="text1"/>
          <w:kern w:val="0"/>
          <w:sz w:val="28"/>
          <w:szCs w:val="28"/>
        </w:rPr>
        <w:t>7</w:t>
      </w:r>
      <w:r w:rsidRPr="00E82560">
        <w:rPr>
          <w:rFonts w:eastAsia="標楷體" w:cstheme="minorBidi" w:hint="eastAsia"/>
          <w:color w:val="000000" w:themeColor="text1"/>
          <w:kern w:val="0"/>
          <w:sz w:val="28"/>
          <w:szCs w:val="28"/>
        </w:rPr>
        <w:t>月底，外匯基金總資產達</w:t>
      </w:r>
      <w:r w:rsidRPr="00E82560">
        <w:rPr>
          <w:rFonts w:eastAsia="標楷體" w:cstheme="minorBidi" w:hint="eastAsia"/>
          <w:color w:val="000000" w:themeColor="text1"/>
          <w:kern w:val="0"/>
          <w:sz w:val="28"/>
          <w:szCs w:val="28"/>
        </w:rPr>
        <w:t>4</w:t>
      </w:r>
      <w:r w:rsidRPr="00E82560">
        <w:rPr>
          <w:rFonts w:eastAsia="標楷體" w:cstheme="minorBidi" w:hint="eastAsia"/>
          <w:color w:val="000000" w:themeColor="text1"/>
          <w:kern w:val="0"/>
          <w:sz w:val="28"/>
          <w:szCs w:val="28"/>
        </w:rPr>
        <w:t>兆</w:t>
      </w:r>
      <w:r w:rsidRPr="00E82560">
        <w:rPr>
          <w:rFonts w:eastAsia="標楷體" w:cstheme="minorBidi" w:hint="eastAsia"/>
          <w:color w:val="000000" w:themeColor="text1"/>
          <w:kern w:val="0"/>
          <w:sz w:val="28"/>
          <w:szCs w:val="28"/>
        </w:rPr>
        <w:t>1,376</w:t>
      </w:r>
      <w:r w:rsidRPr="00E82560">
        <w:rPr>
          <w:rFonts w:eastAsia="標楷體" w:cstheme="minorBidi" w:hint="eastAsia"/>
          <w:color w:val="000000" w:themeColor="text1"/>
          <w:kern w:val="0"/>
          <w:sz w:val="28"/>
          <w:szCs w:val="28"/>
        </w:rPr>
        <w:t>億港元，較上月底增加</w:t>
      </w:r>
      <w:r w:rsidRPr="00E82560">
        <w:rPr>
          <w:rFonts w:eastAsia="標楷體" w:cstheme="minorBidi" w:hint="eastAsia"/>
          <w:color w:val="000000" w:themeColor="text1"/>
          <w:kern w:val="0"/>
          <w:sz w:val="28"/>
          <w:szCs w:val="28"/>
        </w:rPr>
        <w:t>7</w:t>
      </w:r>
      <w:r w:rsidRPr="00E82560">
        <w:rPr>
          <w:rFonts w:eastAsia="標楷體" w:cstheme="minorBidi" w:hint="eastAsia"/>
          <w:color w:val="000000" w:themeColor="text1"/>
          <w:kern w:val="0"/>
          <w:sz w:val="28"/>
          <w:szCs w:val="28"/>
        </w:rPr>
        <w:t>億港元，其中外幣資產增加</w:t>
      </w:r>
      <w:r w:rsidRPr="00E82560">
        <w:rPr>
          <w:rFonts w:eastAsia="標楷體" w:cstheme="minorBidi" w:hint="eastAsia"/>
          <w:color w:val="000000" w:themeColor="text1"/>
          <w:kern w:val="0"/>
          <w:sz w:val="28"/>
          <w:szCs w:val="28"/>
        </w:rPr>
        <w:t>194</w:t>
      </w:r>
      <w:r w:rsidRPr="00E82560">
        <w:rPr>
          <w:rFonts w:eastAsia="標楷體" w:cstheme="minorBidi" w:hint="eastAsia"/>
          <w:color w:val="000000" w:themeColor="text1"/>
          <w:kern w:val="0"/>
          <w:sz w:val="28"/>
          <w:szCs w:val="28"/>
        </w:rPr>
        <w:t>億港元，港元資產則減少</w:t>
      </w:r>
      <w:r w:rsidRPr="00E82560">
        <w:rPr>
          <w:rFonts w:eastAsia="標楷體" w:cstheme="minorBidi" w:hint="eastAsia"/>
          <w:color w:val="000000" w:themeColor="text1"/>
          <w:kern w:val="0"/>
          <w:sz w:val="28"/>
          <w:szCs w:val="28"/>
        </w:rPr>
        <w:t>187</w:t>
      </w:r>
      <w:r w:rsidRPr="00E82560">
        <w:rPr>
          <w:rFonts w:eastAsia="標楷體" w:cstheme="minorBidi" w:hint="eastAsia"/>
          <w:color w:val="000000" w:themeColor="text1"/>
          <w:kern w:val="0"/>
          <w:sz w:val="28"/>
          <w:szCs w:val="28"/>
        </w:rPr>
        <w:t>億港元。外幣資產增加，主因為已購入但未結算的證券增加及來自外幣投資的收益；港元資產減少，主因為財政儲備提取存款及香港股票市值下跌</w:t>
      </w:r>
      <w:r w:rsidRPr="00E82560">
        <w:rPr>
          <w:rFonts w:eastAsia="標楷體" w:hint="eastAsia"/>
          <w:color w:val="000000" w:themeColor="text1"/>
          <w:sz w:val="28"/>
          <w:szCs w:val="28"/>
        </w:rPr>
        <w:t>。</w:t>
      </w:r>
    </w:p>
    <w:p w:rsidR="005323AD" w:rsidRPr="00322208" w:rsidRDefault="00815353" w:rsidP="000A1346">
      <w:pPr>
        <w:numPr>
          <w:ilvl w:val="0"/>
          <w:numId w:val="11"/>
        </w:numPr>
        <w:snapToGrid w:val="0"/>
        <w:spacing w:beforeLines="50" w:before="180" w:line="300" w:lineRule="auto"/>
        <w:ind w:rightChars="-95" w:right="-228"/>
        <w:jc w:val="both"/>
        <w:rPr>
          <w:rFonts w:eastAsia="標楷體"/>
          <w:sz w:val="28"/>
          <w:szCs w:val="28"/>
        </w:rPr>
      </w:pPr>
      <w:r w:rsidRPr="00E82560">
        <w:rPr>
          <w:rFonts w:eastAsia="標楷體"/>
          <w:color w:val="000000" w:themeColor="text1"/>
          <w:sz w:val="28"/>
          <w:szCs w:val="28"/>
        </w:rPr>
        <w:t>「第三屆香港</w:t>
      </w:r>
      <w:r w:rsidRPr="00E82560">
        <w:rPr>
          <w:rFonts w:eastAsia="標楷體"/>
          <w:color w:val="000000" w:themeColor="text1"/>
          <w:sz w:val="28"/>
          <w:szCs w:val="28"/>
        </w:rPr>
        <w:t>-</w:t>
      </w:r>
      <w:r w:rsidRPr="00E82560">
        <w:rPr>
          <w:rFonts w:eastAsia="標楷體"/>
          <w:color w:val="000000" w:themeColor="text1"/>
          <w:sz w:val="28"/>
          <w:szCs w:val="28"/>
        </w:rPr>
        <w:t>東協經貿部長會議」於</w:t>
      </w:r>
      <w:r w:rsidRPr="00E82560">
        <w:rPr>
          <w:rFonts w:eastAsia="標楷體" w:hint="eastAsia"/>
          <w:color w:val="000000" w:themeColor="text1"/>
          <w:sz w:val="28"/>
          <w:szCs w:val="28"/>
        </w:rPr>
        <w:t>今年</w:t>
      </w:r>
      <w:r w:rsidRPr="00E82560">
        <w:rPr>
          <w:rFonts w:eastAsia="標楷體"/>
          <w:color w:val="000000" w:themeColor="text1"/>
          <w:sz w:val="28"/>
          <w:szCs w:val="28"/>
        </w:rPr>
        <w:t>9</w:t>
      </w:r>
      <w:r w:rsidRPr="00E82560">
        <w:rPr>
          <w:rFonts w:eastAsia="標楷體"/>
          <w:color w:val="000000" w:themeColor="text1"/>
          <w:sz w:val="28"/>
          <w:szCs w:val="28"/>
        </w:rPr>
        <w:t>月</w:t>
      </w:r>
      <w:r w:rsidRPr="00E82560">
        <w:rPr>
          <w:rFonts w:eastAsia="標楷體"/>
          <w:color w:val="000000" w:themeColor="text1"/>
          <w:sz w:val="28"/>
          <w:szCs w:val="28"/>
        </w:rPr>
        <w:t>9</w:t>
      </w:r>
      <w:r w:rsidRPr="00E82560">
        <w:rPr>
          <w:rFonts w:eastAsia="標楷體"/>
          <w:color w:val="000000" w:themeColor="text1"/>
          <w:sz w:val="28"/>
          <w:szCs w:val="28"/>
        </w:rPr>
        <w:t>日在泰國舉行，</w:t>
      </w:r>
      <w:r w:rsidRPr="00E82560">
        <w:rPr>
          <w:rFonts w:eastAsia="標楷體" w:hint="eastAsia"/>
          <w:color w:val="000000" w:themeColor="text1"/>
          <w:sz w:val="28"/>
          <w:szCs w:val="28"/>
        </w:rPr>
        <w:t>與會部長檢視香港與東協</w:t>
      </w:r>
      <w:r w:rsidRPr="00E82560">
        <w:rPr>
          <w:rFonts w:eastAsia="標楷體"/>
          <w:color w:val="000000" w:themeColor="text1"/>
          <w:sz w:val="28"/>
          <w:szCs w:val="28"/>
        </w:rPr>
        <w:t>FTA</w:t>
      </w:r>
      <w:r w:rsidRPr="00E82560">
        <w:rPr>
          <w:rFonts w:eastAsia="標楷體" w:hint="eastAsia"/>
          <w:color w:val="000000" w:themeColor="text1"/>
          <w:sz w:val="28"/>
          <w:szCs w:val="28"/>
        </w:rPr>
        <w:t>及投資協定落實情形。</w:t>
      </w:r>
      <w:r w:rsidRPr="00E82560">
        <w:rPr>
          <w:rFonts w:eastAsia="標楷體"/>
          <w:color w:val="000000" w:themeColor="text1"/>
          <w:sz w:val="28"/>
          <w:szCs w:val="28"/>
        </w:rPr>
        <w:t>2017</w:t>
      </w:r>
      <w:r w:rsidRPr="00E82560">
        <w:rPr>
          <w:rFonts w:eastAsia="標楷體"/>
          <w:color w:val="000000" w:themeColor="text1"/>
          <w:sz w:val="28"/>
          <w:szCs w:val="28"/>
        </w:rPr>
        <w:t>年</w:t>
      </w:r>
      <w:r w:rsidRPr="00E82560">
        <w:rPr>
          <w:rFonts w:eastAsia="標楷體"/>
          <w:color w:val="000000" w:themeColor="text1"/>
          <w:sz w:val="28"/>
          <w:szCs w:val="28"/>
        </w:rPr>
        <w:t>11</w:t>
      </w:r>
      <w:r w:rsidRPr="00E82560">
        <w:rPr>
          <w:rFonts w:eastAsia="標楷體"/>
          <w:color w:val="000000" w:themeColor="text1"/>
          <w:sz w:val="28"/>
          <w:szCs w:val="28"/>
        </w:rPr>
        <w:t>月香港與東協簽訂《自由貿易協定》及《投資協定》，涉及香港</w:t>
      </w:r>
      <w:r w:rsidRPr="00E82560">
        <w:rPr>
          <w:rFonts w:eastAsia="標楷體" w:hint="eastAsia"/>
          <w:color w:val="000000" w:themeColor="text1"/>
          <w:sz w:val="28"/>
          <w:szCs w:val="28"/>
        </w:rPr>
        <w:t>與</w:t>
      </w:r>
      <w:r w:rsidRPr="00E82560">
        <w:rPr>
          <w:rFonts w:eastAsia="標楷體"/>
          <w:color w:val="000000" w:themeColor="text1"/>
          <w:sz w:val="28"/>
          <w:szCs w:val="28"/>
        </w:rPr>
        <w:t>寮國、緬甸、新加坡、泰國及越南的部分，已於今年</w:t>
      </w:r>
      <w:r w:rsidRPr="00E82560">
        <w:rPr>
          <w:rFonts w:eastAsia="標楷體"/>
          <w:color w:val="000000" w:themeColor="text1"/>
          <w:sz w:val="28"/>
          <w:szCs w:val="28"/>
        </w:rPr>
        <w:t>6</w:t>
      </w:r>
      <w:r w:rsidRPr="00E82560">
        <w:rPr>
          <w:rFonts w:eastAsia="標楷體"/>
          <w:color w:val="000000" w:themeColor="text1"/>
          <w:sz w:val="28"/>
          <w:szCs w:val="28"/>
        </w:rPr>
        <w:t>月生效。</w:t>
      </w:r>
      <w:r w:rsidRPr="00E82560">
        <w:rPr>
          <w:rFonts w:eastAsia="標楷體" w:hint="eastAsia"/>
          <w:color w:val="000000" w:themeColor="text1"/>
          <w:sz w:val="28"/>
          <w:szCs w:val="28"/>
        </w:rPr>
        <w:t>2008</w:t>
      </w:r>
      <w:r w:rsidRPr="00E82560">
        <w:rPr>
          <w:rFonts w:eastAsia="標楷體" w:hint="eastAsia"/>
          <w:color w:val="000000" w:themeColor="text1"/>
          <w:sz w:val="28"/>
          <w:szCs w:val="28"/>
        </w:rPr>
        <w:t>年至去年香港與東協雙邊貨品總貿易額成長近</w:t>
      </w:r>
      <w:r w:rsidRPr="00E82560">
        <w:rPr>
          <w:rFonts w:eastAsia="標楷體" w:hint="eastAsia"/>
          <w:color w:val="000000" w:themeColor="text1"/>
          <w:sz w:val="28"/>
          <w:szCs w:val="28"/>
        </w:rPr>
        <w:t>85%</w:t>
      </w:r>
      <w:r w:rsidRPr="00E82560">
        <w:rPr>
          <w:rFonts w:eastAsia="標楷體" w:hint="eastAsia"/>
          <w:color w:val="000000" w:themeColor="text1"/>
          <w:sz w:val="28"/>
          <w:szCs w:val="28"/>
        </w:rPr>
        <w:t>，去</w:t>
      </w:r>
      <w:r w:rsidRPr="00E82560">
        <w:rPr>
          <w:rFonts w:eastAsia="標楷體"/>
          <w:color w:val="000000" w:themeColor="text1"/>
          <w:sz w:val="28"/>
          <w:szCs w:val="28"/>
        </w:rPr>
        <w:t>年</w:t>
      </w:r>
      <w:r w:rsidRPr="00E82560">
        <w:rPr>
          <w:rFonts w:eastAsia="標楷體" w:hint="eastAsia"/>
          <w:color w:val="000000" w:themeColor="text1"/>
          <w:sz w:val="28"/>
          <w:szCs w:val="28"/>
        </w:rPr>
        <w:t>東協為香港第</w:t>
      </w:r>
      <w:r w:rsidRPr="00E82560">
        <w:rPr>
          <w:rFonts w:eastAsia="標楷體" w:hint="eastAsia"/>
          <w:color w:val="000000" w:themeColor="text1"/>
          <w:sz w:val="28"/>
          <w:szCs w:val="28"/>
        </w:rPr>
        <w:t>2</w:t>
      </w:r>
      <w:r w:rsidRPr="00E82560">
        <w:rPr>
          <w:rFonts w:eastAsia="標楷體" w:hint="eastAsia"/>
          <w:color w:val="000000" w:themeColor="text1"/>
          <w:sz w:val="28"/>
          <w:szCs w:val="28"/>
        </w:rPr>
        <w:t>大貨品貿易夥伴，</w:t>
      </w:r>
      <w:r w:rsidRPr="00E82560">
        <w:rPr>
          <w:rFonts w:eastAsia="標楷體"/>
          <w:color w:val="000000" w:themeColor="text1"/>
          <w:sz w:val="28"/>
          <w:szCs w:val="28"/>
        </w:rPr>
        <w:t>總貿易額達</w:t>
      </w:r>
      <w:r w:rsidRPr="00E82560">
        <w:rPr>
          <w:rFonts w:eastAsia="標楷體"/>
          <w:color w:val="000000" w:themeColor="text1"/>
          <w:sz w:val="28"/>
          <w:szCs w:val="28"/>
        </w:rPr>
        <w:t>1,360</w:t>
      </w:r>
      <w:r w:rsidRPr="00E82560">
        <w:rPr>
          <w:rFonts w:eastAsia="標楷體"/>
          <w:color w:val="000000" w:themeColor="text1"/>
          <w:sz w:val="28"/>
          <w:szCs w:val="28"/>
        </w:rPr>
        <w:t>億美元，</w:t>
      </w:r>
      <w:r w:rsidRPr="00E82560">
        <w:rPr>
          <w:rFonts w:eastAsia="標楷體" w:hint="eastAsia"/>
          <w:color w:val="000000" w:themeColor="text1"/>
          <w:sz w:val="28"/>
          <w:szCs w:val="28"/>
        </w:rPr>
        <w:t>占</w:t>
      </w:r>
      <w:r w:rsidRPr="00E82560">
        <w:rPr>
          <w:rFonts w:eastAsia="標楷體"/>
          <w:color w:val="000000" w:themeColor="text1"/>
          <w:sz w:val="28"/>
          <w:szCs w:val="28"/>
        </w:rPr>
        <w:t>香港與全球貨品總貿易額</w:t>
      </w:r>
      <w:r w:rsidRPr="00E82560">
        <w:rPr>
          <w:rFonts w:eastAsia="標楷體"/>
          <w:color w:val="000000" w:themeColor="text1"/>
          <w:sz w:val="28"/>
          <w:szCs w:val="28"/>
        </w:rPr>
        <w:t>12%</w:t>
      </w:r>
      <w:r w:rsidRPr="00E82560">
        <w:rPr>
          <w:rFonts w:eastAsia="標楷體" w:hint="eastAsia"/>
          <w:color w:val="000000" w:themeColor="text1"/>
          <w:sz w:val="28"/>
          <w:szCs w:val="28"/>
        </w:rPr>
        <w:t>。</w:t>
      </w:r>
    </w:p>
    <w:p w:rsidR="00927394" w:rsidRPr="003B1054" w:rsidRDefault="00927394" w:rsidP="007E0E60">
      <w:pPr>
        <w:snapToGrid w:val="0"/>
        <w:spacing w:before="120" w:line="300" w:lineRule="auto"/>
        <w:ind w:rightChars="-95" w:right="-228"/>
        <w:rPr>
          <w:rFonts w:eastAsia="標楷體"/>
          <w:sz w:val="28"/>
          <w:szCs w:val="28"/>
        </w:rPr>
      </w:pPr>
      <w:r w:rsidRPr="003B1054">
        <w:rPr>
          <w:rFonts w:eastAsia="標楷體"/>
          <w:sz w:val="28"/>
          <w:szCs w:val="28"/>
        </w:rPr>
        <w:br w:type="page"/>
      </w:r>
    </w:p>
    <w:p w:rsidR="00815353" w:rsidRPr="00E82560" w:rsidRDefault="00815353" w:rsidP="00815353">
      <w:pPr>
        <w:snapToGrid w:val="0"/>
        <w:spacing w:before="120" w:line="300" w:lineRule="auto"/>
        <w:ind w:rightChars="-95" w:right="-228"/>
        <w:jc w:val="center"/>
        <w:rPr>
          <w:rFonts w:eastAsia="標楷體"/>
          <w:b/>
          <w:color w:val="000000" w:themeColor="text1"/>
          <w:kern w:val="0"/>
          <w:sz w:val="28"/>
          <w:szCs w:val="20"/>
        </w:rPr>
      </w:pPr>
      <w:r w:rsidRPr="00E82560">
        <w:rPr>
          <w:rFonts w:eastAsia="標楷體"/>
          <w:b/>
          <w:color w:val="000000" w:themeColor="text1"/>
          <w:kern w:val="0"/>
          <w:sz w:val="28"/>
          <w:szCs w:val="32"/>
          <w:lang w:val="zh-TW"/>
        </w:rPr>
        <w:lastRenderedPageBreak/>
        <w:t>表</w:t>
      </w:r>
      <w:r w:rsidRPr="00E82560">
        <w:rPr>
          <w:rFonts w:eastAsia="標楷體"/>
          <w:b/>
          <w:color w:val="000000" w:themeColor="text1"/>
          <w:kern w:val="0"/>
          <w:sz w:val="28"/>
          <w:szCs w:val="32"/>
          <w:lang w:val="zh-TW"/>
        </w:rPr>
        <w:t xml:space="preserve">1-3-4   </w:t>
      </w:r>
      <w:r w:rsidRPr="00E82560">
        <w:rPr>
          <w:rFonts w:eastAsia="標楷體"/>
          <w:b/>
          <w:color w:val="000000" w:themeColor="text1"/>
          <w:kern w:val="0"/>
          <w:sz w:val="28"/>
          <w:szCs w:val="32"/>
          <w:lang w:val="zh-TW"/>
        </w:rPr>
        <w:t>香港重要經濟指標</w:t>
      </w:r>
    </w:p>
    <w:p w:rsidR="00815353" w:rsidRPr="00E82560" w:rsidRDefault="00815353" w:rsidP="00815353">
      <w:pPr>
        <w:tabs>
          <w:tab w:val="left" w:pos="6840"/>
        </w:tabs>
        <w:snapToGrid w:val="0"/>
        <w:jc w:val="right"/>
        <w:rPr>
          <w:rFonts w:eastAsia="標楷體"/>
          <w:bCs/>
          <w:color w:val="000000" w:themeColor="text1"/>
          <w:sz w:val="22"/>
          <w:szCs w:val="28"/>
          <w:lang w:val="zh-TW"/>
        </w:rPr>
      </w:pPr>
      <w:r w:rsidRPr="00E82560">
        <w:rPr>
          <w:rFonts w:eastAsia="標楷體"/>
          <w:bCs/>
          <w:color w:val="000000" w:themeColor="text1"/>
          <w:sz w:val="28"/>
          <w:szCs w:val="32"/>
          <w:lang w:val="zh-TW"/>
        </w:rPr>
        <w:t xml:space="preserve">          </w:t>
      </w:r>
      <w:r w:rsidRPr="00E82560">
        <w:rPr>
          <w:rFonts w:eastAsia="標楷體"/>
          <w:bCs/>
          <w:color w:val="000000" w:themeColor="text1"/>
          <w:sz w:val="22"/>
          <w:szCs w:val="28"/>
          <w:lang w:val="zh-TW"/>
        </w:rPr>
        <w:t>單位：</w:t>
      </w:r>
      <w:r w:rsidRPr="00E82560">
        <w:rPr>
          <w:rFonts w:eastAsia="標楷體"/>
          <w:bCs/>
          <w:color w:val="000000" w:themeColor="text1"/>
          <w:sz w:val="22"/>
          <w:szCs w:val="28"/>
          <w:lang w:val="zh-TW"/>
        </w:rPr>
        <w:t>10</w:t>
      </w:r>
      <w:r w:rsidRPr="00E82560">
        <w:rPr>
          <w:rFonts w:eastAsia="標楷體"/>
          <w:bCs/>
          <w:color w:val="000000" w:themeColor="text1"/>
          <w:sz w:val="22"/>
          <w:szCs w:val="28"/>
          <w:lang w:val="zh-TW"/>
        </w:rPr>
        <w:t>億港元；</w:t>
      </w:r>
      <w:r w:rsidRPr="00E82560">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815353" w:rsidRPr="00E82560" w:rsidTr="00C27E88">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lang w:val="zh-TW"/>
              </w:rPr>
              <w:t>年</w:t>
            </w:r>
            <w:r w:rsidRPr="00E82560">
              <w:rPr>
                <w:rFonts w:eastAsia="標楷體"/>
                <w:bCs/>
                <w:color w:val="000000" w:themeColor="text1"/>
                <w:sz w:val="22"/>
                <w:szCs w:val="22"/>
              </w:rPr>
              <w:t>(</w:t>
            </w:r>
            <w:r w:rsidRPr="00E82560">
              <w:rPr>
                <w:rFonts w:eastAsia="標楷體"/>
                <w:bCs/>
                <w:color w:val="000000" w:themeColor="text1"/>
                <w:sz w:val="22"/>
                <w:szCs w:val="22"/>
                <w:lang w:val="zh-TW"/>
              </w:rPr>
              <w:t>月</w:t>
            </w:r>
            <w:r w:rsidRPr="00E82560">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lang w:val="zh-TW"/>
              </w:rPr>
              <w:t>實質</w:t>
            </w:r>
          </w:p>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lang w:val="zh-TW"/>
              </w:rPr>
              <w:t>工業</w:t>
            </w:r>
          </w:p>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E82560">
              <w:rPr>
                <w:rFonts w:eastAsia="標楷體"/>
                <w:bCs/>
                <w:color w:val="000000" w:themeColor="text1"/>
                <w:sz w:val="22"/>
                <w:szCs w:val="20"/>
              </w:rPr>
              <w:t>貿</w:t>
            </w:r>
            <w:r w:rsidRPr="00E82560">
              <w:rPr>
                <w:rFonts w:eastAsia="標楷體"/>
                <w:bCs/>
                <w:color w:val="000000" w:themeColor="text1"/>
                <w:sz w:val="22"/>
                <w:szCs w:val="20"/>
              </w:rPr>
              <w:t xml:space="preserve">    </w:t>
            </w:r>
            <w:r w:rsidRPr="00E82560">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E82560">
              <w:rPr>
                <w:rFonts w:eastAsia="標楷體"/>
                <w:bCs/>
                <w:color w:val="000000" w:themeColor="text1"/>
                <w:sz w:val="22"/>
                <w:szCs w:val="22"/>
                <w:lang w:val="zh-TW"/>
              </w:rPr>
              <w:t>消費者</w:t>
            </w:r>
          </w:p>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lang w:val="zh-TW"/>
              </w:rPr>
              <w:t>失業率</w:t>
            </w:r>
          </w:p>
        </w:tc>
      </w:tr>
      <w:tr w:rsidR="00815353" w:rsidRPr="00E82560" w:rsidTr="00C27E88">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15353" w:rsidRPr="00E82560" w:rsidRDefault="00815353" w:rsidP="00C27E8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15353" w:rsidRPr="00E82560" w:rsidRDefault="00815353" w:rsidP="00815353">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E82560">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15353" w:rsidRPr="00E82560" w:rsidRDefault="00815353" w:rsidP="00C27E88">
            <w:pPr>
              <w:widowControl/>
              <w:rPr>
                <w:rFonts w:eastAsia="標楷體"/>
                <w:bCs/>
                <w:color w:val="000000" w:themeColor="text1"/>
                <w:sz w:val="22"/>
                <w:szCs w:val="22"/>
              </w:rPr>
            </w:pPr>
          </w:p>
        </w:tc>
      </w:tr>
      <w:tr w:rsidR="00815353" w:rsidRPr="00E82560" w:rsidTr="00C27E88">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15353" w:rsidRPr="00E82560" w:rsidRDefault="00815353" w:rsidP="00C27E8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815353" w:rsidRPr="00E82560" w:rsidRDefault="00815353" w:rsidP="00C27E8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E82560">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5353" w:rsidRPr="00E82560" w:rsidRDefault="00815353" w:rsidP="00C27E8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15353" w:rsidRPr="00E82560" w:rsidRDefault="00815353" w:rsidP="00C27E88">
            <w:pPr>
              <w:widowControl/>
              <w:rPr>
                <w:rFonts w:eastAsia="標楷體"/>
                <w:bCs/>
                <w:color w:val="000000" w:themeColor="text1"/>
                <w:sz w:val="22"/>
                <w:szCs w:val="22"/>
              </w:rPr>
            </w:pP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2013</w:t>
            </w:r>
            <w:r w:rsidRPr="00E82560">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3.6</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4,060.7</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3.4</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2014</w:t>
            </w:r>
            <w:r w:rsidRPr="00E82560">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3.2</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2015</w:t>
            </w:r>
            <w:r w:rsidRPr="00E82560">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815353" w:rsidRPr="00E82560" w:rsidRDefault="00815353" w:rsidP="00C27E88">
            <w:pPr>
              <w:jc w:val="center"/>
              <w:rPr>
                <w:rFonts w:eastAsia="標楷體"/>
                <w:color w:val="000000" w:themeColor="text1"/>
              </w:rPr>
            </w:pPr>
            <w:r w:rsidRPr="00E82560">
              <w:rPr>
                <w:rFonts w:eastAsia="標楷體"/>
                <w:color w:val="000000" w:themeColor="text1"/>
              </w:rPr>
              <w:t>3.3</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2016</w:t>
            </w:r>
            <w:r w:rsidRPr="00E82560">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highlight w:val="yellow"/>
              </w:rPr>
            </w:pPr>
            <w:r w:rsidRPr="00E82560">
              <w:rPr>
                <w:rFonts w:eastAsia="標楷體"/>
                <w:color w:val="000000" w:themeColor="text1"/>
                <w:sz w:val="22"/>
                <w:szCs w:val="22"/>
              </w:rPr>
              <w:t>2.</w:t>
            </w:r>
            <w:r w:rsidRPr="00E82560">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3.3</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2017</w:t>
            </w:r>
            <w:r w:rsidRPr="00E82560">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1.</w:t>
            </w:r>
            <w:r w:rsidRPr="00E82560">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color w:val="000000" w:themeColor="text1"/>
                <w:sz w:val="22"/>
                <w:szCs w:val="22"/>
              </w:rPr>
              <w:t>3.2</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2018</w:t>
            </w:r>
            <w:r w:rsidRPr="00E82560">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-511.0</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highlight w:val="yellow"/>
              </w:rPr>
            </w:pPr>
            <w:r w:rsidRPr="00E82560">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highlight w:val="yellow"/>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7</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359.1</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10.0</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406.2</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14</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-47.1</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8</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376.3</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13.1</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428.5</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-52.2</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9</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r w:rsidRPr="00E82560">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1.2</w:t>
            </w:r>
            <w:r w:rsidRPr="00E82560">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375.0</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4.5</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422.7</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4.8</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-47.7</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10</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383.6</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14.6</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428.1</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13.1</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-44.5</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11</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364.3</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-0.8</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409.3</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0.5</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-45.0</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12</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1.3</w:t>
            </w:r>
            <w:r w:rsidRPr="00E82560">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1.3</w:t>
            </w:r>
            <w:r w:rsidRPr="00E82560">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339.9</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391.2</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-7.0</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-51.3</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2019</w:t>
            </w:r>
            <w:r w:rsidRPr="00E82560">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2,233.6</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-3.9</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2,509.2</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-5.2</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-275.6</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348.7</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-0.4</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359.0</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-6.0</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-10.3</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228.6</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-6.9</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277.5</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-48.9</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0.6</w:t>
            </w:r>
            <w:r w:rsidRPr="00E82560">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1.4(</w:t>
            </w:r>
            <w:r w:rsidRPr="00E82560">
              <w:rPr>
                <w:rFonts w:eastAsia="標楷體"/>
                <w:color w:val="000000" w:themeColor="text1"/>
                <w:sz w:val="22"/>
                <w:szCs w:val="22"/>
              </w:rPr>
              <w:t>I</w:t>
            </w:r>
            <w:r w:rsidRPr="00E82560">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343.6</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-1.2</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402.8</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-59.2</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321.5</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-2.6</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356.6</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-5.5</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-35.1</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5</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343.0</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-2.4</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377.7</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6</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0.5</w:t>
            </w:r>
            <w:r w:rsidRPr="00E82560">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0.3</w:t>
            </w:r>
            <w:r w:rsidRPr="00E82560">
              <w:rPr>
                <w:rFonts w:eastAsia="標楷體"/>
                <w:color w:val="000000" w:themeColor="text1"/>
                <w:sz w:val="22"/>
              </w:rPr>
              <w:t>(II)</w:t>
            </w: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309.6</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-9.0</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364.8</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-7.5</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-55.2</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2.8</w:t>
            </w:r>
          </w:p>
        </w:tc>
      </w:tr>
      <w:tr w:rsidR="00815353" w:rsidRPr="00E82560" w:rsidTr="00C27E88">
        <w:trPr>
          <w:cantSplit/>
        </w:trPr>
        <w:tc>
          <w:tcPr>
            <w:tcW w:w="1544" w:type="dxa"/>
            <w:tcBorders>
              <w:top w:val="nil"/>
              <w:left w:val="nil"/>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7</w:t>
            </w:r>
            <w:r w:rsidRPr="00E8256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338.6</w:t>
            </w:r>
          </w:p>
        </w:tc>
        <w:tc>
          <w:tcPr>
            <w:tcW w:w="78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-5.7</w:t>
            </w:r>
          </w:p>
        </w:tc>
        <w:tc>
          <w:tcPr>
            <w:tcW w:w="793"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370.8</w:t>
            </w:r>
          </w:p>
        </w:tc>
        <w:tc>
          <w:tcPr>
            <w:tcW w:w="84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-32.2</w:t>
            </w:r>
          </w:p>
        </w:tc>
        <w:tc>
          <w:tcPr>
            <w:tcW w:w="854" w:type="dxa"/>
            <w:tcBorders>
              <w:top w:val="nil"/>
              <w:left w:val="single" w:sz="6" w:space="0" w:color="auto"/>
              <w:bottom w:val="nil"/>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2.9</w:t>
            </w:r>
          </w:p>
        </w:tc>
      </w:tr>
      <w:tr w:rsidR="00815353" w:rsidRPr="00E82560" w:rsidTr="00C27E88">
        <w:trPr>
          <w:cantSplit/>
        </w:trPr>
        <w:tc>
          <w:tcPr>
            <w:tcW w:w="1544" w:type="dxa"/>
            <w:tcBorders>
              <w:top w:val="nil"/>
              <w:left w:val="nil"/>
              <w:bottom w:val="single" w:sz="6" w:space="0" w:color="auto"/>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8</w:t>
            </w:r>
            <w:r w:rsidRPr="00E82560">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3.5</w:t>
            </w:r>
          </w:p>
        </w:tc>
        <w:tc>
          <w:tcPr>
            <w:tcW w:w="835" w:type="dxa"/>
            <w:tcBorders>
              <w:top w:val="nil"/>
              <w:left w:val="single" w:sz="6" w:space="0" w:color="auto"/>
              <w:bottom w:val="single" w:sz="6" w:space="0" w:color="auto"/>
              <w:right w:val="nil"/>
            </w:tcBorders>
            <w:shd w:val="clear" w:color="auto" w:fill="auto"/>
          </w:tcPr>
          <w:p w:rsidR="00815353" w:rsidRPr="00E82560" w:rsidRDefault="00815353" w:rsidP="00C27E88">
            <w:pPr>
              <w:jc w:val="center"/>
              <w:rPr>
                <w:rFonts w:eastAsia="標楷體"/>
                <w:color w:val="000000" w:themeColor="text1"/>
                <w:sz w:val="22"/>
                <w:szCs w:val="22"/>
              </w:rPr>
            </w:pPr>
            <w:r w:rsidRPr="00E82560">
              <w:rPr>
                <w:rFonts w:eastAsia="標楷體" w:hint="eastAsia"/>
                <w:color w:val="000000" w:themeColor="text1"/>
                <w:sz w:val="22"/>
                <w:szCs w:val="22"/>
              </w:rPr>
              <w:t>2.9</w:t>
            </w:r>
          </w:p>
        </w:tc>
      </w:tr>
    </w:tbl>
    <w:p w:rsidR="00815353" w:rsidRPr="00E82560" w:rsidRDefault="00815353" w:rsidP="00815353">
      <w:pPr>
        <w:tabs>
          <w:tab w:val="left" w:pos="6840"/>
        </w:tabs>
        <w:snapToGrid w:val="0"/>
        <w:rPr>
          <w:rFonts w:eastAsia="標楷體"/>
          <w:bCs/>
          <w:color w:val="000000" w:themeColor="text1"/>
          <w:sz w:val="22"/>
          <w:lang w:val="zh-TW"/>
        </w:rPr>
      </w:pPr>
      <w:proofErr w:type="gramStart"/>
      <w:r w:rsidRPr="00E82560">
        <w:rPr>
          <w:rFonts w:eastAsia="標楷體"/>
          <w:bCs/>
          <w:color w:val="000000" w:themeColor="text1"/>
          <w:sz w:val="22"/>
          <w:lang w:val="zh-TW"/>
        </w:rPr>
        <w:t>註</w:t>
      </w:r>
      <w:proofErr w:type="gramEnd"/>
      <w:r w:rsidRPr="00E82560">
        <w:rPr>
          <w:rFonts w:eastAsia="標楷體"/>
          <w:bCs/>
          <w:color w:val="000000" w:themeColor="text1"/>
          <w:sz w:val="22"/>
          <w:lang w:val="zh-TW"/>
        </w:rPr>
        <w:t>：出口係轉口與港產品出口合計。</w:t>
      </w:r>
    </w:p>
    <w:p w:rsidR="00927394" w:rsidRPr="003B1054" w:rsidRDefault="00815353" w:rsidP="00815353">
      <w:pPr>
        <w:rPr>
          <w:rFonts w:eastAsiaTheme="minorEastAsia"/>
          <w:szCs w:val="22"/>
        </w:rPr>
      </w:pPr>
      <w:r w:rsidRPr="00E82560">
        <w:rPr>
          <w:rFonts w:eastAsia="標楷體"/>
          <w:bCs/>
          <w:color w:val="000000" w:themeColor="text1"/>
          <w:sz w:val="22"/>
          <w:lang w:val="zh-TW"/>
        </w:rPr>
        <w:t>資料來源：香港政府統計處。</w:t>
      </w:r>
    </w:p>
    <w:p w:rsidR="005869DC" w:rsidRDefault="005869DC">
      <w:pPr>
        <w:widowControl/>
        <w:rPr>
          <w:rFonts w:eastAsia="標楷體"/>
          <w:b/>
          <w:bCs/>
          <w:sz w:val="40"/>
          <w:szCs w:val="36"/>
        </w:rPr>
      </w:pPr>
      <w:r>
        <w:rPr>
          <w:rFonts w:eastAsia="標楷體"/>
          <w:b/>
          <w:bCs/>
          <w:sz w:val="40"/>
          <w:szCs w:val="36"/>
        </w:rPr>
        <w:br w:type="page"/>
      </w:r>
    </w:p>
    <w:p w:rsidR="003F3F99" w:rsidRPr="00C27E88" w:rsidRDefault="003F3F99" w:rsidP="000B03F6">
      <w:pPr>
        <w:keepNext/>
        <w:adjustRightInd w:val="0"/>
        <w:snapToGrid w:val="0"/>
        <w:spacing w:line="300" w:lineRule="auto"/>
        <w:outlineLvl w:val="1"/>
        <w:rPr>
          <w:rFonts w:eastAsia="標楷體"/>
          <w:b/>
          <w:bCs/>
          <w:sz w:val="40"/>
          <w:szCs w:val="36"/>
        </w:rPr>
      </w:pPr>
      <w:bookmarkStart w:id="76" w:name="_Toc20842457"/>
      <w:r w:rsidRPr="00C27E88">
        <w:rPr>
          <w:rFonts w:eastAsia="標楷體"/>
          <w:b/>
          <w:bCs/>
          <w:sz w:val="40"/>
          <w:szCs w:val="36"/>
        </w:rPr>
        <w:lastRenderedPageBreak/>
        <w:t>二、國內經濟</w:t>
      </w:r>
      <w:bookmarkEnd w:id="52"/>
      <w:bookmarkEnd w:id="53"/>
      <w:bookmarkEnd w:id="54"/>
      <w:bookmarkEnd w:id="74"/>
      <w:bookmarkEnd w:id="75"/>
      <w:bookmarkEnd w:id="76"/>
    </w:p>
    <w:p w:rsidR="003F3F99" w:rsidRPr="00C27E88" w:rsidRDefault="003F3F99" w:rsidP="003F3F99">
      <w:pPr>
        <w:keepNext/>
        <w:ind w:rightChars="-25" w:right="-60"/>
        <w:outlineLvl w:val="2"/>
        <w:rPr>
          <w:rFonts w:eastAsia="標楷體"/>
          <w:b/>
          <w:bCs/>
          <w:sz w:val="32"/>
          <w:szCs w:val="32"/>
        </w:rPr>
      </w:pPr>
      <w:bookmarkStart w:id="77" w:name="_Toc337122130"/>
      <w:bookmarkStart w:id="78" w:name="_Toc349916582"/>
      <w:bookmarkStart w:id="79" w:name="_Toc401923794"/>
      <w:bookmarkStart w:id="80" w:name="_Toc402171711"/>
      <w:bookmarkStart w:id="81" w:name="_Toc20842458"/>
      <w:r w:rsidRPr="00C27E88">
        <w:rPr>
          <w:rFonts w:eastAsia="標楷體"/>
          <w:b/>
          <w:bCs/>
          <w:sz w:val="32"/>
          <w:szCs w:val="32"/>
        </w:rPr>
        <w:t>（一）總體情勢</w:t>
      </w:r>
      <w:bookmarkEnd w:id="77"/>
      <w:bookmarkEnd w:id="78"/>
      <w:bookmarkEnd w:id="79"/>
      <w:bookmarkEnd w:id="80"/>
      <w:bookmarkEnd w:id="81"/>
    </w:p>
    <w:p w:rsidR="00EF326A" w:rsidRPr="00C27E88" w:rsidRDefault="00EF326A" w:rsidP="00EF326A">
      <w:pPr>
        <w:tabs>
          <w:tab w:val="left" w:pos="540"/>
        </w:tabs>
        <w:spacing w:afterLines="50" w:after="180" w:line="400" w:lineRule="exact"/>
        <w:rPr>
          <w:rFonts w:eastAsia="標楷體"/>
          <w:b/>
          <w:bCs/>
          <w:sz w:val="28"/>
          <w:szCs w:val="28"/>
        </w:rPr>
      </w:pPr>
      <w:bookmarkStart w:id="82" w:name="_Toc337122131"/>
      <w:r w:rsidRPr="00C27E88">
        <w:rPr>
          <w:rFonts w:eastAsia="標楷體"/>
          <w:b/>
          <w:bCs/>
          <w:sz w:val="28"/>
          <w:szCs w:val="28"/>
        </w:rPr>
        <w:t>１、</w:t>
      </w:r>
      <w:r w:rsidRPr="00C27E88">
        <w:rPr>
          <w:rFonts w:eastAsia="標楷體"/>
          <w:b/>
          <w:bCs/>
          <w:sz w:val="28"/>
          <w:szCs w:val="28"/>
        </w:rPr>
        <w:t>108</w:t>
      </w:r>
      <w:r w:rsidRPr="00C27E88">
        <w:rPr>
          <w:rFonts w:eastAsia="標楷體" w:hint="eastAsia"/>
          <w:b/>
          <w:bCs/>
          <w:sz w:val="28"/>
          <w:szCs w:val="28"/>
        </w:rPr>
        <w:t>、</w:t>
      </w:r>
      <w:r w:rsidRPr="00C27E88">
        <w:rPr>
          <w:rFonts w:eastAsia="標楷體" w:hint="eastAsia"/>
          <w:b/>
          <w:bCs/>
          <w:sz w:val="28"/>
          <w:szCs w:val="28"/>
        </w:rPr>
        <w:t>109</w:t>
      </w:r>
      <w:r w:rsidRPr="00C27E88">
        <w:rPr>
          <w:rFonts w:eastAsia="標楷體" w:hint="eastAsia"/>
          <w:b/>
          <w:bCs/>
          <w:sz w:val="28"/>
          <w:szCs w:val="28"/>
        </w:rPr>
        <w:t>年</w:t>
      </w:r>
      <w:r w:rsidRPr="00C27E88">
        <w:rPr>
          <w:rFonts w:eastAsia="標楷體"/>
          <w:b/>
          <w:bCs/>
          <w:sz w:val="28"/>
          <w:szCs w:val="28"/>
        </w:rPr>
        <w:t>經濟成長率預估為</w:t>
      </w:r>
      <w:r w:rsidRPr="00C27E88">
        <w:rPr>
          <w:rFonts w:eastAsia="標楷體"/>
          <w:b/>
          <w:bCs/>
          <w:sz w:val="28"/>
          <w:szCs w:val="28"/>
        </w:rPr>
        <w:t>2</w:t>
      </w:r>
      <w:r w:rsidRPr="00C27E88">
        <w:rPr>
          <w:rFonts w:eastAsia="標楷體" w:hint="eastAsia"/>
          <w:b/>
          <w:bCs/>
          <w:sz w:val="28"/>
          <w:szCs w:val="28"/>
        </w:rPr>
        <w:t>.46</w:t>
      </w:r>
      <w:r w:rsidRPr="00C27E88">
        <w:rPr>
          <w:rFonts w:eastAsia="標楷體"/>
          <w:b/>
          <w:bCs/>
          <w:sz w:val="28"/>
          <w:szCs w:val="28"/>
        </w:rPr>
        <w:t>%</w:t>
      </w:r>
      <w:r w:rsidRPr="00C27E88">
        <w:rPr>
          <w:rFonts w:eastAsia="標楷體" w:hint="eastAsia"/>
          <w:b/>
          <w:bCs/>
          <w:color w:val="000000" w:themeColor="text1"/>
          <w:sz w:val="28"/>
          <w:szCs w:val="28"/>
        </w:rPr>
        <w:t>、</w:t>
      </w:r>
      <w:r w:rsidRPr="00C27E88">
        <w:rPr>
          <w:rFonts w:eastAsia="標楷體" w:hint="eastAsia"/>
          <w:b/>
          <w:bCs/>
          <w:color w:val="000000" w:themeColor="text1"/>
          <w:sz w:val="28"/>
          <w:szCs w:val="28"/>
        </w:rPr>
        <w:t>2.58%</w:t>
      </w:r>
    </w:p>
    <w:p w:rsidR="00A2527D" w:rsidRPr="00C27E88" w:rsidRDefault="00EF326A" w:rsidP="00EF326A">
      <w:pPr>
        <w:widowControl/>
        <w:snapToGrid w:val="0"/>
        <w:spacing w:beforeLines="50" w:before="180" w:line="400" w:lineRule="exact"/>
        <w:ind w:rightChars="-59" w:right="-142" w:firstLineChars="202" w:firstLine="566"/>
        <w:jc w:val="both"/>
        <w:rPr>
          <w:rFonts w:eastAsia="標楷體"/>
          <w:sz w:val="28"/>
          <w:szCs w:val="28"/>
        </w:rPr>
      </w:pPr>
      <w:r w:rsidRPr="00C27E88">
        <w:rPr>
          <w:rFonts w:eastAsia="標楷體" w:hint="eastAsia"/>
          <w:color w:val="000000" w:themeColor="text1"/>
          <w:sz w:val="28"/>
          <w:szCs w:val="28"/>
        </w:rPr>
        <w:t>全球經濟成長不確定性升高，影響我國內、外需表現。政府推動</w:t>
      </w:r>
      <w:r w:rsidR="003852E1">
        <w:rPr>
          <w:rFonts w:eastAsia="標楷體" w:hint="eastAsia"/>
          <w:color w:val="000000" w:themeColor="text1"/>
          <w:sz w:val="28"/>
          <w:szCs w:val="28"/>
        </w:rPr>
        <w:t>投資臺灣三大方案</w:t>
      </w:r>
      <w:r w:rsidRPr="00C27E88">
        <w:rPr>
          <w:rFonts w:eastAsia="標楷體" w:hint="eastAsia"/>
          <w:color w:val="000000" w:themeColor="text1"/>
          <w:sz w:val="28"/>
          <w:szCs w:val="28"/>
        </w:rPr>
        <w:t>及前瞻基礎建設，並推出國內旅遊及節能家電汰舊換新補助，可望帶動內需增溫；隨國際物價及躉售物價指數</w:t>
      </w:r>
      <w:r w:rsidRPr="00C27E88">
        <w:rPr>
          <w:rFonts w:eastAsia="標楷體"/>
          <w:color w:val="000000" w:themeColor="text1"/>
          <w:sz w:val="28"/>
          <w:szCs w:val="28"/>
        </w:rPr>
        <w:t>(WPI)</w:t>
      </w:r>
      <w:r w:rsidRPr="00C27E88">
        <w:rPr>
          <w:rFonts w:eastAsia="標楷體" w:hint="eastAsia"/>
          <w:color w:val="000000" w:themeColor="text1"/>
          <w:sz w:val="28"/>
          <w:szCs w:val="28"/>
        </w:rPr>
        <w:t>走跌，有助舒緩國內物價上漲壓力。行政院主計總處預測</w:t>
      </w:r>
      <w:r w:rsidRPr="00C27E88">
        <w:rPr>
          <w:rFonts w:eastAsia="標楷體"/>
          <w:color w:val="000000" w:themeColor="text1"/>
          <w:sz w:val="28"/>
          <w:szCs w:val="28"/>
        </w:rPr>
        <w:t>108</w:t>
      </w:r>
      <w:r w:rsidRPr="00C27E88">
        <w:rPr>
          <w:rFonts w:eastAsia="標楷體" w:hint="eastAsia"/>
          <w:color w:val="000000" w:themeColor="text1"/>
          <w:sz w:val="28"/>
          <w:szCs w:val="28"/>
        </w:rPr>
        <w:t>年經濟成長</w:t>
      </w:r>
      <w:r w:rsidRPr="00C27E88">
        <w:rPr>
          <w:rFonts w:eastAsia="標楷體"/>
          <w:color w:val="000000" w:themeColor="text1"/>
          <w:sz w:val="28"/>
          <w:szCs w:val="28"/>
        </w:rPr>
        <w:t>2.</w:t>
      </w:r>
      <w:r w:rsidRPr="00C27E88">
        <w:rPr>
          <w:rFonts w:eastAsia="標楷體" w:hint="eastAsia"/>
          <w:color w:val="000000" w:themeColor="text1"/>
          <w:sz w:val="28"/>
          <w:szCs w:val="28"/>
        </w:rPr>
        <w:t>46</w:t>
      </w:r>
      <w:r w:rsidRPr="00C27E88">
        <w:rPr>
          <w:rFonts w:eastAsia="標楷體"/>
          <w:color w:val="000000" w:themeColor="text1"/>
          <w:sz w:val="28"/>
          <w:szCs w:val="28"/>
        </w:rPr>
        <w:t>%</w:t>
      </w:r>
      <w:r w:rsidRPr="00C27E88">
        <w:rPr>
          <w:rFonts w:eastAsia="標楷體" w:hint="eastAsia"/>
          <w:color w:val="000000" w:themeColor="text1"/>
          <w:sz w:val="28"/>
          <w:szCs w:val="28"/>
        </w:rPr>
        <w:t>，消費者物價上漲</w:t>
      </w:r>
      <w:r w:rsidRPr="00C27E88">
        <w:rPr>
          <w:rFonts w:eastAsia="標楷體"/>
          <w:color w:val="000000" w:themeColor="text1"/>
          <w:sz w:val="28"/>
          <w:szCs w:val="28"/>
        </w:rPr>
        <w:t>0.</w:t>
      </w:r>
      <w:r w:rsidRPr="00C27E88">
        <w:rPr>
          <w:rFonts w:eastAsia="標楷體" w:hint="eastAsia"/>
          <w:color w:val="000000" w:themeColor="text1"/>
          <w:sz w:val="28"/>
          <w:szCs w:val="28"/>
        </w:rPr>
        <w:t>6</w:t>
      </w:r>
      <w:r w:rsidRPr="00C27E88">
        <w:rPr>
          <w:rFonts w:eastAsia="標楷體"/>
          <w:color w:val="000000" w:themeColor="text1"/>
          <w:sz w:val="28"/>
          <w:szCs w:val="28"/>
        </w:rPr>
        <w:t>7%</w:t>
      </w:r>
      <w:r w:rsidRPr="00C27E88">
        <w:rPr>
          <w:rFonts w:eastAsia="標楷體" w:hint="eastAsia"/>
          <w:color w:val="000000" w:themeColor="text1"/>
          <w:sz w:val="28"/>
          <w:szCs w:val="28"/>
        </w:rPr>
        <w:t>；</w:t>
      </w:r>
      <w:r w:rsidRPr="00C27E88">
        <w:rPr>
          <w:rFonts w:eastAsia="標楷體" w:hint="eastAsia"/>
          <w:color w:val="000000" w:themeColor="text1"/>
          <w:sz w:val="28"/>
          <w:szCs w:val="28"/>
        </w:rPr>
        <w:t>109</w:t>
      </w:r>
      <w:r w:rsidRPr="00C27E88">
        <w:rPr>
          <w:rFonts w:eastAsia="標楷體" w:hint="eastAsia"/>
          <w:color w:val="000000" w:themeColor="text1"/>
          <w:sz w:val="28"/>
          <w:szCs w:val="28"/>
        </w:rPr>
        <w:t>年經濟成長</w:t>
      </w:r>
      <w:r w:rsidRPr="00C27E88">
        <w:rPr>
          <w:rFonts w:eastAsia="標楷體" w:hint="eastAsia"/>
          <w:color w:val="000000" w:themeColor="text1"/>
          <w:sz w:val="28"/>
          <w:szCs w:val="28"/>
        </w:rPr>
        <w:t>2.58%</w:t>
      </w:r>
      <w:r w:rsidRPr="00C27E88">
        <w:rPr>
          <w:rFonts w:eastAsia="標楷體" w:hint="eastAsia"/>
          <w:color w:val="000000" w:themeColor="text1"/>
          <w:sz w:val="28"/>
          <w:szCs w:val="28"/>
        </w:rPr>
        <w:t>，消費者物價上漲</w:t>
      </w:r>
      <w:r w:rsidRPr="00C27E88">
        <w:rPr>
          <w:rFonts w:eastAsia="標楷體" w:hint="eastAsia"/>
          <w:color w:val="000000" w:themeColor="text1"/>
          <w:sz w:val="28"/>
          <w:szCs w:val="28"/>
        </w:rPr>
        <w:t>0.</w:t>
      </w:r>
      <w:r w:rsidR="003852E1">
        <w:rPr>
          <w:rFonts w:eastAsia="標楷體" w:hint="eastAsia"/>
          <w:color w:val="000000" w:themeColor="text1"/>
          <w:sz w:val="28"/>
          <w:szCs w:val="28"/>
        </w:rPr>
        <w:t>82</w:t>
      </w:r>
      <w:r w:rsidRPr="00C27E88">
        <w:rPr>
          <w:rFonts w:eastAsia="標楷體" w:hint="eastAsia"/>
          <w:color w:val="000000" w:themeColor="text1"/>
          <w:sz w:val="28"/>
          <w:szCs w:val="28"/>
        </w:rPr>
        <w:t>%</w:t>
      </w:r>
      <w:r w:rsidR="00A2527D" w:rsidRPr="00C27E88">
        <w:rPr>
          <w:rFonts w:eastAsia="標楷體" w:hint="eastAsia"/>
          <w:sz w:val="28"/>
          <w:szCs w:val="28"/>
        </w:rPr>
        <w:t>。</w:t>
      </w:r>
    </w:p>
    <w:p w:rsidR="00A2527D" w:rsidRPr="00C27E88" w:rsidRDefault="00A2527D" w:rsidP="00A2527D">
      <w:pPr>
        <w:spacing w:line="400" w:lineRule="exact"/>
        <w:ind w:firstLineChars="152" w:firstLine="426"/>
        <w:jc w:val="center"/>
        <w:rPr>
          <w:rFonts w:eastAsia="標楷體"/>
          <w:b/>
          <w:bCs/>
          <w:kern w:val="0"/>
          <w:sz w:val="28"/>
          <w:szCs w:val="28"/>
        </w:rPr>
      </w:pPr>
      <w:r w:rsidRPr="00C27E88">
        <w:rPr>
          <w:rFonts w:eastAsia="標楷體" w:hint="eastAsia"/>
          <w:b/>
          <w:bCs/>
          <w:kern w:val="0"/>
          <w:sz w:val="28"/>
          <w:szCs w:val="28"/>
        </w:rPr>
        <w:t>表</w:t>
      </w:r>
      <w:r w:rsidRPr="00C27E88">
        <w:rPr>
          <w:rFonts w:eastAsia="標楷體"/>
          <w:b/>
          <w:bCs/>
          <w:kern w:val="0"/>
          <w:sz w:val="28"/>
          <w:szCs w:val="28"/>
        </w:rPr>
        <w:t xml:space="preserve"> 2-1-1 </w:t>
      </w:r>
      <w:r w:rsidRPr="00C27E88">
        <w:rPr>
          <w:rFonts w:eastAsia="標楷體" w:hint="eastAsia"/>
          <w:b/>
          <w:bCs/>
          <w:kern w:val="0"/>
          <w:sz w:val="28"/>
          <w:szCs w:val="28"/>
        </w:rPr>
        <w:t>國內外主要機構對我國</w:t>
      </w:r>
      <w:r w:rsidRPr="00C27E88">
        <w:rPr>
          <w:rFonts w:eastAsia="標楷體" w:hint="eastAsia"/>
          <w:b/>
          <w:sz w:val="28"/>
          <w:szCs w:val="28"/>
          <w:lang w:val="zh-TW"/>
        </w:rPr>
        <w:t>經濟</w:t>
      </w:r>
      <w:r w:rsidRPr="00C27E88">
        <w:rPr>
          <w:rFonts w:eastAsia="標楷體" w:hint="eastAsia"/>
          <w:b/>
          <w:bCs/>
          <w:kern w:val="0"/>
          <w:sz w:val="28"/>
          <w:szCs w:val="28"/>
        </w:rPr>
        <w:t>成長率預測</w:t>
      </w:r>
    </w:p>
    <w:p w:rsidR="00A2527D" w:rsidRPr="00C27E88" w:rsidRDefault="00A2527D" w:rsidP="00A2527D">
      <w:pPr>
        <w:tabs>
          <w:tab w:val="left" w:pos="6946"/>
        </w:tabs>
        <w:spacing w:line="400" w:lineRule="exact"/>
        <w:ind w:rightChars="649" w:right="1558" w:firstLineChars="152" w:firstLine="365"/>
        <w:jc w:val="right"/>
        <w:rPr>
          <w:rFonts w:eastAsia="標楷體"/>
          <w:kern w:val="0"/>
        </w:rPr>
      </w:pPr>
      <w:r w:rsidRPr="00C27E88">
        <w:rPr>
          <w:rFonts w:eastAsia="標楷體" w:hint="eastAsia"/>
          <w:kern w:val="0"/>
        </w:rPr>
        <w:t>單位：</w:t>
      </w:r>
      <w:r w:rsidRPr="00C27E88">
        <w:rPr>
          <w:rFonts w:eastAsia="標楷體"/>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EF326A" w:rsidRPr="00021620" w:rsidTr="00F26358">
        <w:trPr>
          <w:cantSplit/>
          <w:trHeight w:val="328"/>
          <w:jc w:val="center"/>
        </w:trPr>
        <w:tc>
          <w:tcPr>
            <w:tcW w:w="3248" w:type="dxa"/>
            <w:tcBorders>
              <w:left w:val="single" w:sz="4" w:space="0" w:color="auto"/>
              <w:bottom w:val="single" w:sz="4" w:space="0" w:color="auto"/>
              <w:tl2br w:val="single" w:sz="4" w:space="0" w:color="auto"/>
            </w:tcBorders>
            <w:vAlign w:val="center"/>
          </w:tcPr>
          <w:p w:rsidR="00EF326A" w:rsidRPr="006B56FE" w:rsidRDefault="00EF326A" w:rsidP="00F26358">
            <w:pPr>
              <w:widowControl/>
              <w:snapToGrid w:val="0"/>
              <w:spacing w:line="220" w:lineRule="exact"/>
              <w:ind w:left="28"/>
              <w:jc w:val="right"/>
              <w:rPr>
                <w:rFonts w:eastAsia="標楷體"/>
                <w:kern w:val="0"/>
              </w:rPr>
            </w:pPr>
            <w:r w:rsidRPr="006B56FE">
              <w:rPr>
                <w:rFonts w:eastAsia="標楷體"/>
                <w:kern w:val="0"/>
              </w:rPr>
              <w:t>年</w:t>
            </w:r>
          </w:p>
          <w:p w:rsidR="00EF326A" w:rsidRPr="006B56FE" w:rsidRDefault="00EF326A" w:rsidP="00F26358">
            <w:pPr>
              <w:widowControl/>
              <w:snapToGrid w:val="0"/>
              <w:spacing w:line="220" w:lineRule="exact"/>
              <w:ind w:left="640" w:hanging="640"/>
              <w:rPr>
                <w:rFonts w:eastAsia="標楷體"/>
                <w:kern w:val="0"/>
              </w:rPr>
            </w:pPr>
            <w:r w:rsidRPr="006B56FE">
              <w:rPr>
                <w:rFonts w:eastAsia="標楷體"/>
                <w:kern w:val="0"/>
              </w:rPr>
              <w:t>預測機構</w:t>
            </w:r>
          </w:p>
        </w:tc>
        <w:tc>
          <w:tcPr>
            <w:tcW w:w="1721" w:type="dxa"/>
            <w:tcBorders>
              <w:bottom w:val="single" w:sz="4" w:space="0" w:color="auto"/>
            </w:tcBorders>
            <w:vAlign w:val="center"/>
          </w:tcPr>
          <w:p w:rsidR="00EF326A" w:rsidRPr="006B56FE" w:rsidRDefault="00EF326A" w:rsidP="00F26358">
            <w:pPr>
              <w:widowControl/>
              <w:snapToGrid w:val="0"/>
              <w:spacing w:line="220" w:lineRule="exact"/>
              <w:ind w:left="640" w:hanging="640"/>
              <w:jc w:val="center"/>
              <w:rPr>
                <w:rFonts w:eastAsia="標楷體"/>
                <w:kern w:val="0"/>
              </w:rPr>
            </w:pPr>
            <w:r w:rsidRPr="006B56FE">
              <w:rPr>
                <w:rFonts w:eastAsia="標楷體"/>
                <w:kern w:val="0"/>
              </w:rPr>
              <w:t>1</w:t>
            </w:r>
            <w:r w:rsidRPr="006B56FE">
              <w:rPr>
                <w:rFonts w:eastAsia="標楷體" w:hint="eastAsia"/>
                <w:kern w:val="0"/>
              </w:rPr>
              <w:t>08</w:t>
            </w:r>
            <w:r w:rsidRPr="006B56FE">
              <w:rPr>
                <w:rFonts w:eastAsia="標楷體"/>
                <w:kern w:val="0"/>
              </w:rPr>
              <w:t>(</w:t>
            </w:r>
            <w:r w:rsidRPr="006B56FE">
              <w:rPr>
                <w:rFonts w:eastAsia="標楷體" w:hint="eastAsia"/>
                <w:kern w:val="0"/>
              </w:rPr>
              <w:t>f</w:t>
            </w:r>
            <w:r w:rsidRPr="006B56FE">
              <w:rPr>
                <w:rFonts w:eastAsia="標楷體"/>
                <w:kern w:val="0"/>
              </w:rPr>
              <w:t>)</w:t>
            </w:r>
          </w:p>
        </w:tc>
        <w:tc>
          <w:tcPr>
            <w:tcW w:w="1834" w:type="dxa"/>
            <w:tcBorders>
              <w:bottom w:val="single" w:sz="4" w:space="0" w:color="auto"/>
            </w:tcBorders>
            <w:vAlign w:val="center"/>
          </w:tcPr>
          <w:p w:rsidR="00EF326A" w:rsidRPr="006B56FE" w:rsidRDefault="00EF326A" w:rsidP="00F26358">
            <w:pPr>
              <w:widowControl/>
              <w:snapToGrid w:val="0"/>
              <w:spacing w:line="220" w:lineRule="exact"/>
              <w:ind w:left="640" w:hanging="640"/>
              <w:jc w:val="center"/>
              <w:rPr>
                <w:rFonts w:eastAsia="標楷體"/>
                <w:kern w:val="0"/>
              </w:rPr>
            </w:pPr>
            <w:r w:rsidRPr="006B56FE">
              <w:rPr>
                <w:rFonts w:eastAsia="標楷體"/>
                <w:kern w:val="0"/>
              </w:rPr>
              <w:t>1</w:t>
            </w:r>
            <w:r w:rsidRPr="006B56FE">
              <w:rPr>
                <w:rFonts w:eastAsia="標楷體" w:hint="eastAsia"/>
                <w:kern w:val="0"/>
              </w:rPr>
              <w:t>09</w:t>
            </w:r>
            <w:r w:rsidRPr="006B56FE">
              <w:rPr>
                <w:rFonts w:eastAsia="標楷體"/>
                <w:kern w:val="0"/>
              </w:rPr>
              <w:t>(f)</w:t>
            </w:r>
          </w:p>
        </w:tc>
      </w:tr>
      <w:tr w:rsidR="00EF326A" w:rsidRPr="00021620" w:rsidTr="00F26358">
        <w:trPr>
          <w:trHeight w:val="285"/>
          <w:jc w:val="center"/>
        </w:trPr>
        <w:tc>
          <w:tcPr>
            <w:tcW w:w="3248" w:type="dxa"/>
            <w:tcBorders>
              <w:top w:val="single" w:sz="4" w:space="0" w:color="auto"/>
              <w:left w:val="single" w:sz="4" w:space="0" w:color="auto"/>
              <w:right w:val="single" w:sz="4" w:space="0" w:color="auto"/>
            </w:tcBorders>
            <w:vAlign w:val="center"/>
          </w:tcPr>
          <w:p w:rsidR="00EF326A" w:rsidRPr="006B56FE" w:rsidRDefault="00EF326A" w:rsidP="00F26358">
            <w:pPr>
              <w:snapToGrid w:val="0"/>
              <w:spacing w:line="240" w:lineRule="atLeast"/>
              <w:rPr>
                <w:rFonts w:eastAsia="標楷體"/>
                <w:color w:val="000000"/>
                <w:szCs w:val="26"/>
              </w:rPr>
            </w:pPr>
            <w:r w:rsidRPr="006B56FE">
              <w:rPr>
                <w:rFonts w:eastAsia="標楷體"/>
                <w:color w:val="000000"/>
                <w:szCs w:val="26"/>
              </w:rPr>
              <w:t>IHS Markit (10</w:t>
            </w:r>
            <w:r w:rsidRPr="006B56FE">
              <w:rPr>
                <w:rFonts w:eastAsia="標楷體" w:hint="eastAsia"/>
                <w:color w:val="000000"/>
                <w:szCs w:val="26"/>
              </w:rPr>
              <w:t>8.</w:t>
            </w:r>
            <w:r w:rsidR="006B56FE" w:rsidRPr="006B56FE">
              <w:rPr>
                <w:rFonts w:eastAsia="標楷體" w:hint="eastAsia"/>
                <w:color w:val="000000"/>
                <w:szCs w:val="26"/>
              </w:rPr>
              <w:t>9</w:t>
            </w:r>
            <w:r w:rsidRPr="006B56FE">
              <w:rPr>
                <w:rFonts w:eastAsia="標楷體"/>
                <w:color w:val="000000"/>
                <w:szCs w:val="26"/>
              </w:rPr>
              <w:t>)</w:t>
            </w:r>
          </w:p>
        </w:tc>
        <w:tc>
          <w:tcPr>
            <w:tcW w:w="1721" w:type="dxa"/>
            <w:tcBorders>
              <w:top w:val="single" w:sz="4" w:space="0" w:color="auto"/>
              <w:left w:val="single" w:sz="4" w:space="0" w:color="auto"/>
              <w:right w:val="single" w:sz="4" w:space="0" w:color="auto"/>
            </w:tcBorders>
            <w:vAlign w:val="center"/>
          </w:tcPr>
          <w:p w:rsidR="00EF326A" w:rsidRPr="006B56FE" w:rsidRDefault="006B56FE" w:rsidP="00F26358">
            <w:pPr>
              <w:snapToGrid w:val="0"/>
              <w:spacing w:line="240" w:lineRule="atLeast"/>
              <w:jc w:val="center"/>
              <w:rPr>
                <w:rFonts w:eastAsia="標楷體"/>
                <w:color w:val="000000"/>
                <w:szCs w:val="26"/>
              </w:rPr>
            </w:pPr>
            <w:r w:rsidRPr="006B56FE">
              <w:rPr>
                <w:rFonts w:eastAsia="標楷體" w:hint="eastAsia"/>
                <w:color w:val="000000"/>
                <w:szCs w:val="26"/>
              </w:rPr>
              <w:t>1</w:t>
            </w:r>
            <w:r w:rsidR="00EF326A" w:rsidRPr="006B56FE">
              <w:rPr>
                <w:rFonts w:eastAsia="標楷體"/>
                <w:color w:val="000000"/>
                <w:szCs w:val="26"/>
              </w:rPr>
              <w:t>.</w:t>
            </w:r>
            <w:r w:rsidRPr="006B56FE">
              <w:rPr>
                <w:rFonts w:eastAsia="標楷體" w:hint="eastAsia"/>
                <w:color w:val="000000"/>
                <w:szCs w:val="26"/>
              </w:rPr>
              <w:t>97</w:t>
            </w:r>
          </w:p>
        </w:tc>
        <w:tc>
          <w:tcPr>
            <w:tcW w:w="1834" w:type="dxa"/>
            <w:tcBorders>
              <w:top w:val="single" w:sz="4" w:space="0" w:color="auto"/>
              <w:left w:val="single" w:sz="4" w:space="0" w:color="auto"/>
              <w:right w:val="single" w:sz="4" w:space="0" w:color="auto"/>
            </w:tcBorders>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1.</w:t>
            </w:r>
            <w:r w:rsidR="006B56FE" w:rsidRPr="006B56FE">
              <w:rPr>
                <w:rFonts w:eastAsia="標楷體" w:hint="eastAsia"/>
                <w:color w:val="000000"/>
                <w:szCs w:val="26"/>
              </w:rPr>
              <w:t>86</w:t>
            </w:r>
          </w:p>
        </w:tc>
      </w:tr>
      <w:tr w:rsidR="00EF326A" w:rsidRPr="00021620"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EF326A" w:rsidRPr="006B56FE" w:rsidRDefault="00EF326A" w:rsidP="00F26358">
            <w:pPr>
              <w:snapToGrid w:val="0"/>
              <w:spacing w:line="240" w:lineRule="atLeast"/>
              <w:rPr>
                <w:rFonts w:eastAsia="標楷體"/>
                <w:color w:val="000000"/>
                <w:szCs w:val="26"/>
              </w:rPr>
            </w:pPr>
            <w:r w:rsidRPr="006B56FE">
              <w:rPr>
                <w:rFonts w:eastAsia="標楷體"/>
                <w:color w:val="000000"/>
                <w:szCs w:val="26"/>
              </w:rPr>
              <w:t>ADB(10</w:t>
            </w:r>
            <w:r w:rsidRPr="006B56FE">
              <w:rPr>
                <w:rFonts w:eastAsia="標楷體" w:hint="eastAsia"/>
                <w:color w:val="000000"/>
                <w:szCs w:val="26"/>
              </w:rPr>
              <w:t>8</w:t>
            </w:r>
            <w:r w:rsidRPr="006B56FE">
              <w:rPr>
                <w:rFonts w:eastAsia="標楷體"/>
                <w:color w:val="000000"/>
                <w:szCs w:val="26"/>
              </w:rPr>
              <w:t>.</w:t>
            </w:r>
            <w:r w:rsidR="006B56FE" w:rsidRPr="006B56FE">
              <w:rPr>
                <w:rFonts w:eastAsia="標楷體" w:hint="eastAsia"/>
                <w:color w:val="000000"/>
                <w:szCs w:val="26"/>
              </w:rPr>
              <w:t>9</w:t>
            </w:r>
            <w:r w:rsidRPr="006B56FE">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2</w:t>
            </w:r>
            <w:r w:rsidRPr="006B56FE">
              <w:rPr>
                <w:rFonts w:eastAsia="標楷體"/>
                <w:color w:val="000000"/>
                <w:szCs w:val="26"/>
              </w:rPr>
              <w:t>.</w:t>
            </w:r>
            <w:r w:rsidRPr="006B56FE">
              <w:rPr>
                <w:rFonts w:eastAsia="標楷體" w:hint="eastAsia"/>
                <w:color w:val="000000"/>
                <w:szCs w:val="26"/>
              </w:rPr>
              <w:t>2</w:t>
            </w:r>
          </w:p>
        </w:tc>
        <w:tc>
          <w:tcPr>
            <w:tcW w:w="1834" w:type="dxa"/>
            <w:tcBorders>
              <w:top w:val="single" w:sz="4" w:space="0" w:color="auto"/>
              <w:left w:val="single" w:sz="4" w:space="0" w:color="auto"/>
              <w:bottom w:val="single" w:sz="4" w:space="0" w:color="auto"/>
              <w:right w:val="single" w:sz="4" w:space="0" w:color="auto"/>
            </w:tcBorders>
          </w:tcPr>
          <w:p w:rsidR="00EF326A" w:rsidRPr="006B56FE" w:rsidRDefault="006B56FE" w:rsidP="00F26358">
            <w:pPr>
              <w:snapToGrid w:val="0"/>
              <w:spacing w:line="240" w:lineRule="atLeast"/>
              <w:jc w:val="center"/>
              <w:rPr>
                <w:rFonts w:eastAsia="標楷體"/>
                <w:color w:val="000000"/>
                <w:szCs w:val="26"/>
              </w:rPr>
            </w:pPr>
            <w:r w:rsidRPr="006B56FE">
              <w:rPr>
                <w:rFonts w:eastAsia="標楷體" w:hint="eastAsia"/>
                <w:color w:val="000000"/>
                <w:szCs w:val="26"/>
              </w:rPr>
              <w:t>2.0</w:t>
            </w:r>
          </w:p>
        </w:tc>
      </w:tr>
      <w:tr w:rsidR="00EF326A" w:rsidRPr="00021620" w:rsidTr="00F26358">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EF326A" w:rsidRPr="006B56FE" w:rsidRDefault="00EF326A" w:rsidP="00F26358">
            <w:pPr>
              <w:snapToGrid w:val="0"/>
              <w:spacing w:line="240" w:lineRule="atLeast"/>
              <w:rPr>
                <w:rFonts w:eastAsia="標楷體"/>
                <w:color w:val="000000"/>
                <w:szCs w:val="26"/>
              </w:rPr>
            </w:pPr>
            <w:r w:rsidRPr="006B56FE">
              <w:rPr>
                <w:rFonts w:eastAsia="標楷體"/>
                <w:color w:val="000000"/>
                <w:szCs w:val="26"/>
              </w:rPr>
              <w:t>IMF(10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4</w:t>
            </w:r>
            <w:r w:rsidRPr="006B56FE">
              <w:rPr>
                <w:rFonts w:eastAsia="標楷體"/>
                <w:color w:val="000000"/>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2</w:t>
            </w:r>
            <w:r w:rsidRPr="006B56FE">
              <w:rPr>
                <w:rFonts w:eastAsia="標楷體"/>
                <w:color w:val="000000"/>
                <w:szCs w:val="26"/>
              </w:rPr>
              <w:t>.</w:t>
            </w:r>
            <w:r w:rsidRPr="006B56FE">
              <w:rPr>
                <w:rFonts w:eastAsia="標楷體" w:hint="eastAsia"/>
                <w:color w:val="000000"/>
                <w:szCs w:val="26"/>
              </w:rPr>
              <w:t>5</w:t>
            </w:r>
          </w:p>
        </w:tc>
        <w:tc>
          <w:tcPr>
            <w:tcW w:w="1834" w:type="dxa"/>
            <w:tcBorders>
              <w:top w:val="single" w:sz="4" w:space="0" w:color="auto"/>
              <w:left w:val="single" w:sz="4" w:space="0" w:color="auto"/>
              <w:bottom w:val="double" w:sz="4" w:space="0" w:color="auto"/>
              <w:right w:val="single" w:sz="4" w:space="0" w:color="auto"/>
            </w:tcBorders>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2.5</w:t>
            </w:r>
          </w:p>
        </w:tc>
      </w:tr>
      <w:tr w:rsidR="00EF326A" w:rsidRPr="006B56FE" w:rsidTr="00F26358">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EF326A" w:rsidRPr="006B56FE" w:rsidRDefault="00EF326A" w:rsidP="00F26358">
            <w:pPr>
              <w:snapToGrid w:val="0"/>
              <w:spacing w:line="240" w:lineRule="atLeast"/>
              <w:rPr>
                <w:rFonts w:eastAsia="標楷體"/>
                <w:color w:val="000000"/>
                <w:szCs w:val="26"/>
              </w:rPr>
            </w:pPr>
            <w:r w:rsidRPr="006B56FE">
              <w:rPr>
                <w:rFonts w:eastAsia="標楷體"/>
                <w:color w:val="000000"/>
                <w:szCs w:val="26"/>
              </w:rPr>
              <w:t>行政院主計總處</w:t>
            </w:r>
            <w:r w:rsidRPr="006B56FE">
              <w:rPr>
                <w:rFonts w:eastAsia="標楷體"/>
                <w:color w:val="000000"/>
                <w:szCs w:val="26"/>
              </w:rPr>
              <w:t>(10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8</w:t>
            </w:r>
            <w:r w:rsidRPr="006B56FE">
              <w:rPr>
                <w:rFonts w:eastAsia="標楷體"/>
                <w:color w:val="000000"/>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EF326A" w:rsidRPr="006B56FE" w:rsidRDefault="00EF326A" w:rsidP="00F26358">
            <w:pPr>
              <w:snapToGrid w:val="0"/>
              <w:spacing w:line="240" w:lineRule="atLeast"/>
              <w:jc w:val="center"/>
              <w:rPr>
                <w:rFonts w:eastAsia="標楷體"/>
                <w:color w:val="000000"/>
                <w:szCs w:val="26"/>
              </w:rPr>
            </w:pPr>
            <w:r w:rsidRPr="006B56FE">
              <w:rPr>
                <w:rFonts w:eastAsia="標楷體"/>
                <w:color w:val="000000"/>
                <w:szCs w:val="26"/>
              </w:rPr>
              <w:t>2.</w:t>
            </w:r>
            <w:r w:rsidRPr="006B56FE">
              <w:rPr>
                <w:rFonts w:eastAsia="標楷體" w:hint="eastAsia"/>
                <w:color w:val="000000"/>
                <w:szCs w:val="26"/>
              </w:rPr>
              <w:t>46</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2.58</w:t>
            </w:r>
          </w:p>
        </w:tc>
      </w:tr>
      <w:tr w:rsidR="00EF326A" w:rsidRPr="006B56FE"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26A" w:rsidRPr="006B56FE" w:rsidRDefault="00EF326A" w:rsidP="00F26358">
            <w:pPr>
              <w:snapToGrid w:val="0"/>
              <w:spacing w:line="240" w:lineRule="atLeast"/>
              <w:rPr>
                <w:rFonts w:eastAsia="標楷體"/>
                <w:color w:val="000000"/>
                <w:szCs w:val="26"/>
              </w:rPr>
            </w:pPr>
            <w:r w:rsidRPr="006B56FE">
              <w:rPr>
                <w:rFonts w:eastAsia="標楷體"/>
                <w:color w:val="000000"/>
                <w:szCs w:val="26"/>
              </w:rPr>
              <w:t>中央研究院</w:t>
            </w:r>
            <w:r w:rsidRPr="006B56FE">
              <w:rPr>
                <w:rFonts w:eastAsia="標楷體"/>
                <w:color w:val="000000"/>
                <w:szCs w:val="26"/>
              </w:rPr>
              <w:t>(10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7</w:t>
            </w:r>
            <w:r w:rsidRPr="006B56FE">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26A" w:rsidRPr="006B56FE" w:rsidRDefault="00EF326A" w:rsidP="00F26358">
            <w:pPr>
              <w:snapToGrid w:val="0"/>
              <w:spacing w:line="240" w:lineRule="atLeast"/>
              <w:jc w:val="center"/>
              <w:rPr>
                <w:rFonts w:eastAsia="標楷體"/>
                <w:color w:val="000000"/>
                <w:szCs w:val="26"/>
              </w:rPr>
            </w:pPr>
            <w:r w:rsidRPr="006B56FE">
              <w:rPr>
                <w:rFonts w:eastAsia="標楷體"/>
                <w:color w:val="000000"/>
                <w:szCs w:val="26"/>
              </w:rPr>
              <w:t>2.</w:t>
            </w:r>
            <w:r w:rsidRPr="006B56FE">
              <w:rPr>
                <w:rFonts w:eastAsia="標楷體" w:hint="eastAsia"/>
                <w:color w:val="000000"/>
                <w:szCs w:val="26"/>
              </w:rPr>
              <w:t>01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w:t>
            </w:r>
          </w:p>
        </w:tc>
      </w:tr>
      <w:tr w:rsidR="00EF326A" w:rsidRPr="006B56FE"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EF326A" w:rsidRPr="006B56FE" w:rsidRDefault="00EF326A" w:rsidP="00F26358">
            <w:pPr>
              <w:snapToGrid w:val="0"/>
              <w:spacing w:line="240" w:lineRule="atLeast"/>
              <w:rPr>
                <w:rFonts w:eastAsia="標楷體"/>
                <w:color w:val="000000"/>
                <w:szCs w:val="26"/>
              </w:rPr>
            </w:pPr>
            <w:r w:rsidRPr="006B56FE">
              <w:rPr>
                <w:rFonts w:eastAsia="標楷體"/>
                <w:color w:val="000000"/>
                <w:szCs w:val="26"/>
              </w:rPr>
              <w:t>台灣經濟研究院</w:t>
            </w:r>
            <w:r w:rsidRPr="006B56FE">
              <w:rPr>
                <w:rFonts w:eastAsia="標楷體"/>
                <w:color w:val="000000"/>
                <w:szCs w:val="26"/>
              </w:rPr>
              <w:t>(10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7</w:t>
            </w:r>
            <w:r w:rsidRPr="006B56FE">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EF326A" w:rsidRPr="006B56FE" w:rsidRDefault="00EF326A" w:rsidP="00F26358">
            <w:pPr>
              <w:snapToGrid w:val="0"/>
              <w:spacing w:line="240" w:lineRule="atLeast"/>
              <w:jc w:val="center"/>
              <w:rPr>
                <w:rFonts w:eastAsia="標楷體"/>
                <w:color w:val="000000"/>
                <w:szCs w:val="26"/>
              </w:rPr>
            </w:pPr>
            <w:r w:rsidRPr="006B56FE">
              <w:rPr>
                <w:rFonts w:eastAsia="標楷體"/>
                <w:color w:val="000000"/>
                <w:szCs w:val="26"/>
              </w:rPr>
              <w:t>2.</w:t>
            </w:r>
            <w:r w:rsidRPr="006B56FE">
              <w:rPr>
                <w:rFonts w:eastAsia="標楷體" w:hint="eastAsia"/>
                <w:color w:val="000000"/>
                <w:szCs w:val="26"/>
              </w:rPr>
              <w:t>12</w:t>
            </w:r>
          </w:p>
        </w:tc>
        <w:tc>
          <w:tcPr>
            <w:tcW w:w="1834" w:type="dxa"/>
            <w:tcBorders>
              <w:top w:val="single" w:sz="4" w:space="0" w:color="auto"/>
              <w:left w:val="single" w:sz="4" w:space="0" w:color="auto"/>
              <w:bottom w:val="single" w:sz="4" w:space="0" w:color="auto"/>
              <w:right w:val="single" w:sz="4" w:space="0" w:color="auto"/>
            </w:tcBorders>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w:t>
            </w:r>
          </w:p>
        </w:tc>
      </w:tr>
      <w:tr w:rsidR="00EF326A" w:rsidRPr="006B56FE"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tcPr>
          <w:p w:rsidR="00EF326A" w:rsidRPr="006B56FE" w:rsidRDefault="00EF326A" w:rsidP="00F26358">
            <w:pPr>
              <w:snapToGrid w:val="0"/>
              <w:spacing w:line="240" w:lineRule="atLeast"/>
              <w:rPr>
                <w:rFonts w:eastAsia="標楷體"/>
                <w:color w:val="000000"/>
                <w:szCs w:val="26"/>
              </w:rPr>
            </w:pPr>
            <w:r w:rsidRPr="006B56FE">
              <w:rPr>
                <w:rFonts w:eastAsia="標楷體"/>
                <w:color w:val="000000"/>
                <w:szCs w:val="26"/>
              </w:rPr>
              <w:t>中華經濟研究院</w:t>
            </w:r>
            <w:r w:rsidRPr="006B56FE">
              <w:rPr>
                <w:rFonts w:eastAsia="標楷體"/>
                <w:color w:val="000000"/>
                <w:szCs w:val="26"/>
              </w:rPr>
              <w:t>(10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7</w:t>
            </w:r>
            <w:r w:rsidRPr="006B56FE">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tcPr>
          <w:p w:rsidR="00EF326A" w:rsidRPr="006B56FE" w:rsidRDefault="00EF326A" w:rsidP="00F26358">
            <w:pPr>
              <w:snapToGrid w:val="0"/>
              <w:spacing w:line="240" w:lineRule="atLeast"/>
              <w:jc w:val="center"/>
              <w:rPr>
                <w:rFonts w:eastAsia="標楷體"/>
                <w:color w:val="000000"/>
                <w:szCs w:val="26"/>
              </w:rPr>
            </w:pPr>
            <w:r w:rsidRPr="006B56FE">
              <w:rPr>
                <w:rFonts w:eastAsia="標楷體"/>
                <w:color w:val="000000"/>
                <w:szCs w:val="26"/>
              </w:rPr>
              <w:t>2.</w:t>
            </w:r>
            <w:r w:rsidRPr="006B56FE">
              <w:rPr>
                <w:rFonts w:eastAsia="標楷體" w:hint="eastAsia"/>
                <w:color w:val="000000"/>
                <w:szCs w:val="26"/>
              </w:rPr>
              <w:t>06</w:t>
            </w:r>
          </w:p>
        </w:tc>
        <w:tc>
          <w:tcPr>
            <w:tcW w:w="1834" w:type="dxa"/>
            <w:tcBorders>
              <w:top w:val="single" w:sz="4" w:space="0" w:color="auto"/>
              <w:left w:val="single" w:sz="4" w:space="0" w:color="auto"/>
              <w:bottom w:val="single" w:sz="4" w:space="0" w:color="auto"/>
              <w:right w:val="single" w:sz="4" w:space="0" w:color="auto"/>
            </w:tcBorders>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2.27</w:t>
            </w:r>
          </w:p>
        </w:tc>
      </w:tr>
      <w:tr w:rsidR="00EF326A" w:rsidRPr="006B56FE"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EF326A" w:rsidRPr="006B56FE" w:rsidRDefault="00EF326A" w:rsidP="00F26358">
            <w:pPr>
              <w:snapToGrid w:val="0"/>
              <w:spacing w:line="240" w:lineRule="atLeast"/>
              <w:rPr>
                <w:rFonts w:eastAsia="標楷體"/>
                <w:color w:val="000000"/>
                <w:szCs w:val="26"/>
              </w:rPr>
            </w:pPr>
            <w:r w:rsidRPr="006B56FE">
              <w:rPr>
                <w:rFonts w:eastAsia="標楷體"/>
                <w:color w:val="000000"/>
                <w:szCs w:val="26"/>
              </w:rPr>
              <w:t>臺灣綜合研究院</w:t>
            </w:r>
            <w:r w:rsidRPr="006B56FE">
              <w:rPr>
                <w:rFonts w:eastAsia="標楷體"/>
                <w:color w:val="000000"/>
                <w:szCs w:val="26"/>
              </w:rPr>
              <w:t>(10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6</w:t>
            </w:r>
            <w:r w:rsidRPr="006B56FE">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EF326A" w:rsidRPr="006B56FE" w:rsidRDefault="00EF326A" w:rsidP="00F26358">
            <w:pPr>
              <w:snapToGrid w:val="0"/>
              <w:spacing w:line="240" w:lineRule="atLeast"/>
              <w:jc w:val="center"/>
              <w:rPr>
                <w:rFonts w:eastAsia="標楷體"/>
                <w:color w:val="000000"/>
                <w:szCs w:val="26"/>
              </w:rPr>
            </w:pPr>
            <w:r w:rsidRPr="006B56FE">
              <w:rPr>
                <w:rFonts w:eastAsia="標楷體"/>
                <w:color w:val="000000"/>
                <w:szCs w:val="26"/>
              </w:rPr>
              <w:t>2.</w:t>
            </w:r>
            <w:r w:rsidRPr="006B56FE">
              <w:rPr>
                <w:rFonts w:eastAsia="標楷體" w:hint="eastAsia"/>
                <w:color w:val="000000"/>
                <w:szCs w:val="26"/>
              </w:rPr>
              <w:t>08</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w:t>
            </w:r>
          </w:p>
        </w:tc>
      </w:tr>
    </w:tbl>
    <w:p w:rsidR="00A2527D" w:rsidRPr="006B56FE" w:rsidRDefault="00A2527D" w:rsidP="00A2527D">
      <w:pPr>
        <w:widowControl/>
        <w:snapToGrid w:val="0"/>
        <w:spacing w:line="260" w:lineRule="exact"/>
        <w:ind w:firstLineChars="515" w:firstLine="1133"/>
        <w:jc w:val="both"/>
        <w:rPr>
          <w:rFonts w:eastAsia="標楷體"/>
          <w:kern w:val="0"/>
          <w:sz w:val="22"/>
          <w:szCs w:val="22"/>
        </w:rPr>
      </w:pPr>
      <w:r w:rsidRPr="006B56FE">
        <w:rPr>
          <w:rFonts w:eastAsia="標楷體" w:hint="eastAsia"/>
          <w:kern w:val="0"/>
          <w:sz w:val="22"/>
          <w:szCs w:val="22"/>
        </w:rPr>
        <w:t>資料來源：各機構</w:t>
      </w:r>
    </w:p>
    <w:p w:rsidR="00A2527D" w:rsidRPr="006B56FE" w:rsidRDefault="00A2527D" w:rsidP="00A2527D">
      <w:pPr>
        <w:spacing w:line="400" w:lineRule="exact"/>
        <w:jc w:val="center"/>
        <w:rPr>
          <w:rFonts w:eastAsia="標楷體"/>
          <w:b/>
          <w:sz w:val="28"/>
          <w:szCs w:val="28"/>
          <w:lang w:val="zh-TW"/>
        </w:rPr>
      </w:pPr>
      <w:r w:rsidRPr="006B56FE">
        <w:rPr>
          <w:rFonts w:eastAsia="標楷體" w:hint="eastAsia"/>
          <w:b/>
          <w:sz w:val="28"/>
          <w:szCs w:val="28"/>
          <w:lang w:val="zh-TW"/>
        </w:rPr>
        <w:t>表</w:t>
      </w:r>
      <w:r w:rsidR="00EF326A" w:rsidRPr="006B56FE">
        <w:rPr>
          <w:rFonts w:eastAsia="標楷體"/>
          <w:b/>
          <w:sz w:val="28"/>
          <w:szCs w:val="28"/>
          <w:lang w:val="zh-TW"/>
        </w:rPr>
        <w:t xml:space="preserve"> 2-1-2  10</w:t>
      </w:r>
      <w:r w:rsidR="00EF326A" w:rsidRPr="006B56FE">
        <w:rPr>
          <w:rFonts w:eastAsia="標楷體" w:hint="eastAsia"/>
          <w:b/>
          <w:sz w:val="28"/>
          <w:szCs w:val="28"/>
          <w:lang w:val="zh-TW"/>
        </w:rPr>
        <w:t>8</w:t>
      </w:r>
      <w:r w:rsidRPr="006B56FE">
        <w:rPr>
          <w:rFonts w:eastAsia="標楷體" w:hint="eastAsia"/>
          <w:b/>
          <w:sz w:val="28"/>
          <w:szCs w:val="28"/>
          <w:lang w:val="zh-TW"/>
        </w:rPr>
        <w:t>及</w:t>
      </w:r>
      <w:r w:rsidR="00EF326A" w:rsidRPr="006B56FE">
        <w:rPr>
          <w:rFonts w:eastAsia="標楷體"/>
          <w:b/>
          <w:sz w:val="28"/>
          <w:szCs w:val="28"/>
          <w:lang w:val="zh-TW"/>
        </w:rPr>
        <w:t>10</w:t>
      </w:r>
      <w:r w:rsidR="00EF326A" w:rsidRPr="006B56FE">
        <w:rPr>
          <w:rFonts w:eastAsia="標楷體" w:hint="eastAsia"/>
          <w:b/>
          <w:sz w:val="28"/>
          <w:szCs w:val="28"/>
          <w:lang w:val="zh-TW"/>
        </w:rPr>
        <w:t>9</w:t>
      </w:r>
      <w:r w:rsidRPr="006B56FE">
        <w:rPr>
          <w:rFonts w:eastAsia="標楷體" w:hint="eastAsia"/>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EF326A" w:rsidRPr="006B56FE" w:rsidTr="00F26358">
        <w:trPr>
          <w:cantSplit/>
          <w:trHeight w:val="292"/>
          <w:jc w:val="center"/>
        </w:trPr>
        <w:tc>
          <w:tcPr>
            <w:tcW w:w="2568" w:type="dxa"/>
            <w:tcBorders>
              <w:top w:val="single" w:sz="6" w:space="0" w:color="auto"/>
              <w:left w:val="nil"/>
              <w:bottom w:val="nil"/>
              <w:right w:val="single" w:sz="6" w:space="0" w:color="auto"/>
            </w:tcBorders>
            <w:vAlign w:val="center"/>
          </w:tcPr>
          <w:p w:rsidR="00EF326A" w:rsidRPr="006B56FE" w:rsidRDefault="00EF326A" w:rsidP="00F26358">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EF326A" w:rsidRPr="006B56FE" w:rsidRDefault="00EF326A" w:rsidP="00F26358">
            <w:pPr>
              <w:widowControl/>
              <w:adjustRightInd w:val="0"/>
              <w:snapToGrid w:val="0"/>
              <w:ind w:right="-142"/>
              <w:jc w:val="center"/>
              <w:rPr>
                <w:rFonts w:eastAsia="標楷體"/>
                <w:kern w:val="0"/>
                <w:szCs w:val="20"/>
              </w:rPr>
            </w:pPr>
            <w:r w:rsidRPr="006B56FE">
              <w:rPr>
                <w:rFonts w:eastAsia="標楷體"/>
                <w:kern w:val="0"/>
                <w:szCs w:val="20"/>
              </w:rPr>
              <w:t>10</w:t>
            </w:r>
            <w:r w:rsidRPr="006B56FE">
              <w:rPr>
                <w:rFonts w:eastAsia="標楷體" w:hint="eastAsia"/>
                <w:kern w:val="0"/>
                <w:szCs w:val="20"/>
              </w:rPr>
              <w:t>8</w:t>
            </w:r>
            <w:r w:rsidRPr="006B56FE">
              <w:rPr>
                <w:rFonts w:eastAsia="標楷體" w:hint="eastAsia"/>
                <w:kern w:val="0"/>
                <w:szCs w:val="20"/>
              </w:rPr>
              <w:t>年</w:t>
            </w:r>
            <w:r w:rsidRPr="006B56FE">
              <w:rPr>
                <w:rFonts w:eastAsia="標楷體"/>
                <w:kern w:val="0"/>
                <w:szCs w:val="20"/>
              </w:rPr>
              <w:t>(</w:t>
            </w:r>
            <w:r w:rsidRPr="006B56FE">
              <w:rPr>
                <w:rFonts w:eastAsia="標楷體" w:hint="eastAsia"/>
                <w:kern w:val="0"/>
                <w:szCs w:val="20"/>
              </w:rPr>
              <w:t>f</w:t>
            </w:r>
            <w:r w:rsidRPr="006B56FE">
              <w:rPr>
                <w:rFonts w:eastAsia="標楷體"/>
                <w:kern w:val="0"/>
                <w:szCs w:val="20"/>
              </w:rPr>
              <w:t>)</w:t>
            </w:r>
          </w:p>
        </w:tc>
        <w:tc>
          <w:tcPr>
            <w:tcW w:w="3021" w:type="dxa"/>
            <w:gridSpan w:val="2"/>
            <w:tcBorders>
              <w:top w:val="single" w:sz="6" w:space="0" w:color="auto"/>
              <w:left w:val="nil"/>
              <w:bottom w:val="single" w:sz="6" w:space="0" w:color="auto"/>
              <w:right w:val="nil"/>
            </w:tcBorders>
            <w:vAlign w:val="center"/>
            <w:hideMark/>
          </w:tcPr>
          <w:p w:rsidR="00EF326A" w:rsidRPr="006B56FE" w:rsidRDefault="00EF326A" w:rsidP="00F26358">
            <w:pPr>
              <w:widowControl/>
              <w:adjustRightInd w:val="0"/>
              <w:snapToGrid w:val="0"/>
              <w:ind w:right="-142"/>
              <w:jc w:val="center"/>
              <w:rPr>
                <w:rFonts w:eastAsia="標楷體"/>
                <w:kern w:val="0"/>
                <w:szCs w:val="20"/>
              </w:rPr>
            </w:pPr>
            <w:r w:rsidRPr="006B56FE">
              <w:rPr>
                <w:rFonts w:eastAsia="標楷體"/>
                <w:kern w:val="0"/>
                <w:szCs w:val="20"/>
              </w:rPr>
              <w:t>10</w:t>
            </w:r>
            <w:r w:rsidRPr="006B56FE">
              <w:rPr>
                <w:rFonts w:eastAsia="標楷體" w:hint="eastAsia"/>
                <w:kern w:val="0"/>
                <w:szCs w:val="20"/>
              </w:rPr>
              <w:t>9</w:t>
            </w:r>
            <w:r w:rsidRPr="006B56FE">
              <w:rPr>
                <w:rFonts w:eastAsia="標楷體" w:hint="eastAsia"/>
                <w:kern w:val="0"/>
                <w:szCs w:val="20"/>
              </w:rPr>
              <w:t>年</w:t>
            </w:r>
            <w:r w:rsidRPr="006B56FE">
              <w:rPr>
                <w:rFonts w:eastAsia="標楷體"/>
                <w:kern w:val="0"/>
                <w:szCs w:val="20"/>
              </w:rPr>
              <w:t>(f)</w:t>
            </w:r>
          </w:p>
        </w:tc>
      </w:tr>
      <w:tr w:rsidR="00EF326A" w:rsidRPr="006B56FE" w:rsidTr="00F26358">
        <w:trPr>
          <w:cantSplit/>
          <w:trHeight w:val="264"/>
          <w:jc w:val="center"/>
        </w:trPr>
        <w:tc>
          <w:tcPr>
            <w:tcW w:w="2568" w:type="dxa"/>
            <w:tcBorders>
              <w:top w:val="nil"/>
              <w:left w:val="nil"/>
              <w:bottom w:val="single" w:sz="6" w:space="0" w:color="auto"/>
              <w:right w:val="single" w:sz="6" w:space="0" w:color="auto"/>
            </w:tcBorders>
            <w:vAlign w:val="center"/>
          </w:tcPr>
          <w:p w:rsidR="00EF326A" w:rsidRPr="006B56FE" w:rsidRDefault="00EF326A" w:rsidP="00F26358">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EF326A" w:rsidRPr="006B56FE" w:rsidRDefault="00EF326A" w:rsidP="00F26358">
            <w:pPr>
              <w:widowControl/>
              <w:adjustRightInd w:val="0"/>
              <w:snapToGrid w:val="0"/>
              <w:ind w:right="-29"/>
              <w:jc w:val="center"/>
              <w:rPr>
                <w:rFonts w:eastAsia="標楷體"/>
                <w:kern w:val="0"/>
                <w:sz w:val="22"/>
                <w:szCs w:val="20"/>
              </w:rPr>
            </w:pPr>
            <w:r w:rsidRPr="006B56FE">
              <w:rPr>
                <w:rFonts w:eastAsia="標楷體" w:hint="eastAsia"/>
                <w:kern w:val="0"/>
                <w:sz w:val="22"/>
                <w:szCs w:val="20"/>
              </w:rPr>
              <w:t>實質增加率</w:t>
            </w:r>
            <w:r w:rsidRPr="006B56FE">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EF326A" w:rsidRPr="006B56FE" w:rsidRDefault="00EF326A" w:rsidP="00F26358">
            <w:pPr>
              <w:widowControl/>
              <w:adjustRightInd w:val="0"/>
              <w:snapToGrid w:val="0"/>
              <w:ind w:right="-28"/>
              <w:jc w:val="center"/>
              <w:rPr>
                <w:rFonts w:eastAsia="標楷體"/>
                <w:kern w:val="0"/>
                <w:sz w:val="22"/>
                <w:szCs w:val="20"/>
              </w:rPr>
            </w:pPr>
            <w:r w:rsidRPr="006B56FE">
              <w:rPr>
                <w:rFonts w:eastAsia="標楷體" w:hint="eastAsia"/>
                <w:kern w:val="0"/>
                <w:sz w:val="22"/>
                <w:szCs w:val="20"/>
              </w:rPr>
              <w:t>貢獻</w:t>
            </w:r>
            <w:r w:rsidRPr="006B56FE">
              <w:rPr>
                <w:rFonts w:eastAsia="標楷體"/>
                <w:kern w:val="0"/>
                <w:sz w:val="22"/>
                <w:szCs w:val="20"/>
              </w:rPr>
              <w:t>(</w:t>
            </w:r>
            <w:r w:rsidRPr="006B56FE">
              <w:rPr>
                <w:rFonts w:eastAsia="標楷體" w:hint="eastAsia"/>
                <w:kern w:val="0"/>
                <w:sz w:val="22"/>
                <w:szCs w:val="20"/>
              </w:rPr>
              <w:t>百分點</w:t>
            </w:r>
            <w:r w:rsidRPr="006B56FE">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EF326A" w:rsidRPr="006B56FE" w:rsidRDefault="00EF326A" w:rsidP="00F26358">
            <w:pPr>
              <w:widowControl/>
              <w:adjustRightInd w:val="0"/>
              <w:snapToGrid w:val="0"/>
              <w:ind w:right="-29"/>
              <w:jc w:val="center"/>
              <w:rPr>
                <w:rFonts w:eastAsia="標楷體"/>
                <w:kern w:val="0"/>
                <w:sz w:val="22"/>
                <w:szCs w:val="20"/>
              </w:rPr>
            </w:pPr>
            <w:r w:rsidRPr="006B56FE">
              <w:rPr>
                <w:rFonts w:eastAsia="標楷體" w:hint="eastAsia"/>
                <w:kern w:val="0"/>
                <w:sz w:val="22"/>
                <w:szCs w:val="20"/>
              </w:rPr>
              <w:t>實質增加率</w:t>
            </w:r>
            <w:r w:rsidRPr="006B56FE">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EF326A" w:rsidRPr="006B56FE" w:rsidRDefault="00EF326A" w:rsidP="00F26358">
            <w:pPr>
              <w:widowControl/>
              <w:adjustRightInd w:val="0"/>
              <w:snapToGrid w:val="0"/>
              <w:ind w:right="-29"/>
              <w:jc w:val="center"/>
              <w:rPr>
                <w:rFonts w:eastAsia="標楷體"/>
                <w:kern w:val="0"/>
                <w:sz w:val="22"/>
                <w:szCs w:val="20"/>
              </w:rPr>
            </w:pPr>
            <w:r w:rsidRPr="006B56FE">
              <w:rPr>
                <w:rFonts w:eastAsia="標楷體" w:hint="eastAsia"/>
                <w:kern w:val="0"/>
                <w:sz w:val="22"/>
                <w:szCs w:val="20"/>
              </w:rPr>
              <w:t>貢獻</w:t>
            </w:r>
            <w:r w:rsidRPr="006B56FE">
              <w:rPr>
                <w:rFonts w:eastAsia="標楷體"/>
                <w:kern w:val="0"/>
                <w:sz w:val="22"/>
                <w:szCs w:val="20"/>
              </w:rPr>
              <w:t>(</w:t>
            </w:r>
            <w:r w:rsidRPr="006B56FE">
              <w:rPr>
                <w:rFonts w:eastAsia="標楷體" w:hint="eastAsia"/>
                <w:kern w:val="0"/>
                <w:sz w:val="22"/>
                <w:szCs w:val="20"/>
              </w:rPr>
              <w:t>百分點</w:t>
            </w:r>
            <w:r w:rsidRPr="006B56FE">
              <w:rPr>
                <w:rFonts w:eastAsia="標楷體"/>
                <w:kern w:val="0"/>
                <w:sz w:val="22"/>
                <w:szCs w:val="20"/>
              </w:rPr>
              <w:t>)</w:t>
            </w:r>
          </w:p>
        </w:tc>
      </w:tr>
      <w:tr w:rsidR="00EF326A" w:rsidRPr="006B56FE" w:rsidTr="00F26358">
        <w:trPr>
          <w:cantSplit/>
          <w:trHeight w:val="60"/>
          <w:jc w:val="center"/>
        </w:trPr>
        <w:tc>
          <w:tcPr>
            <w:tcW w:w="2568" w:type="dxa"/>
            <w:tcBorders>
              <w:top w:val="single" w:sz="6" w:space="0" w:color="auto"/>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GDP</w:t>
            </w:r>
          </w:p>
        </w:tc>
        <w:tc>
          <w:tcPr>
            <w:tcW w:w="1547" w:type="dxa"/>
            <w:tcBorders>
              <w:top w:val="single" w:sz="6" w:space="0" w:color="auto"/>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2.46</w:t>
            </w:r>
          </w:p>
        </w:tc>
        <w:tc>
          <w:tcPr>
            <w:tcW w:w="1468" w:type="dxa"/>
            <w:tcBorders>
              <w:top w:val="single" w:sz="6" w:space="0" w:color="auto"/>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2.46 </w:t>
            </w:r>
          </w:p>
        </w:tc>
        <w:tc>
          <w:tcPr>
            <w:tcW w:w="1563" w:type="dxa"/>
            <w:tcBorders>
              <w:top w:val="single" w:sz="6" w:space="0" w:color="auto"/>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2.58</w:t>
            </w:r>
          </w:p>
        </w:tc>
        <w:tc>
          <w:tcPr>
            <w:tcW w:w="1458" w:type="dxa"/>
            <w:tcBorders>
              <w:top w:val="single" w:sz="6" w:space="0" w:color="auto"/>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2.58</w:t>
            </w:r>
          </w:p>
        </w:tc>
      </w:tr>
      <w:tr w:rsidR="00EF326A" w:rsidRPr="006B56FE" w:rsidTr="00F26358">
        <w:trPr>
          <w:cantSplit/>
          <w:trHeight w:val="74"/>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hint="eastAsia"/>
                <w:kern w:val="0"/>
                <w:sz w:val="22"/>
                <w:szCs w:val="20"/>
              </w:rPr>
              <w:t>國內需求</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1.99</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1.78 </w:t>
            </w:r>
          </w:p>
        </w:tc>
        <w:tc>
          <w:tcPr>
            <w:tcW w:w="1563" w:type="dxa"/>
            <w:tcBorders>
              <w:top w:val="nil"/>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2.57</w:t>
            </w:r>
          </w:p>
        </w:tc>
        <w:tc>
          <w:tcPr>
            <w:tcW w:w="1458" w:type="dxa"/>
            <w:tcBorders>
              <w:top w:val="nil"/>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2.32</w:t>
            </w:r>
          </w:p>
        </w:tc>
      </w:tr>
      <w:tr w:rsidR="00EF326A" w:rsidRPr="006B56FE" w:rsidTr="00F26358">
        <w:trPr>
          <w:cantSplit/>
          <w:trHeight w:val="212"/>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民間消費</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2.03</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1.09 </w:t>
            </w:r>
          </w:p>
        </w:tc>
        <w:tc>
          <w:tcPr>
            <w:tcW w:w="1563" w:type="dxa"/>
            <w:tcBorders>
              <w:top w:val="nil"/>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2.05</w:t>
            </w:r>
          </w:p>
        </w:tc>
        <w:tc>
          <w:tcPr>
            <w:tcW w:w="1458" w:type="dxa"/>
            <w:tcBorders>
              <w:top w:val="nil"/>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1.10</w:t>
            </w:r>
          </w:p>
        </w:tc>
      </w:tr>
      <w:tr w:rsidR="00EF326A" w:rsidRPr="006B56FE" w:rsidTr="00F26358">
        <w:trPr>
          <w:cantSplit/>
          <w:trHeight w:val="100"/>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政府消費</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-0.12</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-0.02 </w:t>
            </w:r>
          </w:p>
        </w:tc>
        <w:tc>
          <w:tcPr>
            <w:tcW w:w="1563" w:type="dxa"/>
            <w:tcBorders>
              <w:top w:val="nil"/>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2.28</w:t>
            </w:r>
          </w:p>
        </w:tc>
        <w:tc>
          <w:tcPr>
            <w:tcW w:w="1458" w:type="dxa"/>
            <w:tcBorders>
              <w:top w:val="nil"/>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0.33</w:t>
            </w:r>
          </w:p>
        </w:tc>
      </w:tr>
      <w:tr w:rsidR="00EF326A" w:rsidRPr="006B56FE" w:rsidTr="00F26358">
        <w:trPr>
          <w:cantSplit/>
          <w:trHeight w:val="236"/>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國內投資</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5.96</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1.25 </w:t>
            </w:r>
          </w:p>
        </w:tc>
        <w:tc>
          <w:tcPr>
            <w:tcW w:w="1563" w:type="dxa"/>
            <w:tcBorders>
              <w:top w:val="nil"/>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3.56</w:t>
            </w:r>
          </w:p>
        </w:tc>
        <w:tc>
          <w:tcPr>
            <w:tcW w:w="1458" w:type="dxa"/>
            <w:tcBorders>
              <w:top w:val="nil"/>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0.79</w:t>
            </w:r>
          </w:p>
        </w:tc>
      </w:tr>
      <w:tr w:rsidR="00EF326A" w:rsidRPr="006B56FE" w:rsidTr="00F26358">
        <w:trPr>
          <w:cantSplit/>
          <w:trHeight w:val="236"/>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民間</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5.01</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0.85 </w:t>
            </w:r>
          </w:p>
        </w:tc>
        <w:tc>
          <w:tcPr>
            <w:tcW w:w="1563" w:type="dxa"/>
            <w:tcBorders>
              <w:top w:val="nil"/>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3.12</w:t>
            </w:r>
          </w:p>
        </w:tc>
        <w:tc>
          <w:tcPr>
            <w:tcW w:w="1458" w:type="dxa"/>
            <w:tcBorders>
              <w:top w:val="nil"/>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0.56</w:t>
            </w:r>
          </w:p>
        </w:tc>
      </w:tr>
      <w:tr w:rsidR="00EF326A" w:rsidRPr="006B56FE" w:rsidTr="00F26358">
        <w:trPr>
          <w:cantSplit/>
          <w:trHeight w:val="236"/>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政府</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hint="eastAsia"/>
              </w:rPr>
              <w:t>10</w:t>
            </w:r>
            <w:r w:rsidRPr="006B56FE">
              <w:rPr>
                <w:rFonts w:eastAsia="標楷體"/>
              </w:rPr>
              <w:t>.</w:t>
            </w:r>
            <w:r w:rsidRPr="006B56FE">
              <w:rPr>
                <w:rFonts w:eastAsia="標楷體" w:hint="eastAsia"/>
              </w:rPr>
              <w:t>69</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0.</w:t>
            </w:r>
            <w:r w:rsidRPr="006B56FE">
              <w:rPr>
                <w:rFonts w:eastAsia="標楷體" w:hint="eastAsia"/>
              </w:rPr>
              <w:t>30</w:t>
            </w:r>
          </w:p>
        </w:tc>
        <w:tc>
          <w:tcPr>
            <w:tcW w:w="1563" w:type="dxa"/>
            <w:tcBorders>
              <w:top w:val="nil"/>
              <w:left w:val="nil"/>
              <w:bottom w:val="nil"/>
              <w:right w:val="single" w:sz="6" w:space="0" w:color="auto"/>
            </w:tcBorders>
            <w:vAlign w:val="center"/>
            <w:hideMark/>
          </w:tcPr>
          <w:p w:rsidR="00EF326A" w:rsidRPr="006B56FE" w:rsidRDefault="00EF326A" w:rsidP="00F26358">
            <w:pPr>
              <w:wordWrap w:val="0"/>
              <w:snapToGrid w:val="0"/>
              <w:ind w:right="465"/>
              <w:jc w:val="right"/>
              <w:rPr>
                <w:rFonts w:eastAsia="標楷體"/>
              </w:rPr>
            </w:pPr>
            <w:r w:rsidRPr="006B56FE">
              <w:rPr>
                <w:rFonts w:eastAsia="標楷體" w:hint="eastAsia"/>
              </w:rPr>
              <w:t>2</w:t>
            </w:r>
            <w:r w:rsidRPr="006B56FE">
              <w:rPr>
                <w:rFonts w:eastAsia="標楷體"/>
              </w:rPr>
              <w:t>.</w:t>
            </w:r>
            <w:r w:rsidRPr="006B56FE">
              <w:rPr>
                <w:rFonts w:eastAsia="標楷體" w:hint="eastAsia"/>
              </w:rPr>
              <w:t>92</w:t>
            </w:r>
          </w:p>
        </w:tc>
        <w:tc>
          <w:tcPr>
            <w:tcW w:w="1458" w:type="dxa"/>
            <w:tcBorders>
              <w:top w:val="nil"/>
              <w:left w:val="single" w:sz="6" w:space="0" w:color="auto"/>
              <w:bottom w:val="nil"/>
              <w:right w:val="nil"/>
            </w:tcBorders>
            <w:vAlign w:val="center"/>
            <w:hideMark/>
          </w:tcPr>
          <w:p w:rsidR="00EF326A" w:rsidRPr="006B56FE" w:rsidRDefault="00EF326A" w:rsidP="00F26358">
            <w:pPr>
              <w:snapToGrid w:val="0"/>
              <w:ind w:right="465"/>
              <w:jc w:val="right"/>
              <w:rPr>
                <w:rFonts w:eastAsia="標楷體"/>
              </w:rPr>
            </w:pPr>
            <w:r w:rsidRPr="006B56FE">
              <w:rPr>
                <w:rFonts w:eastAsia="標楷體"/>
              </w:rPr>
              <w:t>0.28</w:t>
            </w:r>
          </w:p>
        </w:tc>
      </w:tr>
      <w:tr w:rsidR="00EF326A" w:rsidRPr="006B56FE" w:rsidTr="00F26358">
        <w:trPr>
          <w:cantSplit/>
          <w:trHeight w:val="236"/>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公營</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hint="eastAsia"/>
              </w:rPr>
              <w:t>8</w:t>
            </w:r>
            <w:r w:rsidRPr="006B56FE">
              <w:rPr>
                <w:rFonts w:eastAsia="標楷體"/>
              </w:rPr>
              <w:t>.</w:t>
            </w:r>
            <w:r w:rsidRPr="006B56FE">
              <w:rPr>
                <w:rFonts w:eastAsia="標楷體" w:hint="eastAsia"/>
              </w:rPr>
              <w:t>35</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0.1</w:t>
            </w:r>
            <w:r w:rsidRPr="006B56FE">
              <w:rPr>
                <w:rFonts w:eastAsia="標楷體" w:hint="eastAsia"/>
              </w:rPr>
              <w:t>0</w:t>
            </w:r>
          </w:p>
        </w:tc>
        <w:tc>
          <w:tcPr>
            <w:tcW w:w="1563" w:type="dxa"/>
            <w:tcBorders>
              <w:top w:val="nil"/>
              <w:left w:val="nil"/>
              <w:bottom w:val="nil"/>
              <w:right w:val="single" w:sz="6" w:space="0" w:color="auto"/>
            </w:tcBorders>
            <w:vAlign w:val="center"/>
            <w:hideMark/>
          </w:tcPr>
          <w:p w:rsidR="00EF326A" w:rsidRPr="006B56FE" w:rsidRDefault="00EF326A" w:rsidP="00F26358">
            <w:pPr>
              <w:snapToGrid w:val="0"/>
              <w:ind w:right="465"/>
              <w:jc w:val="right"/>
              <w:rPr>
                <w:rFonts w:eastAsia="標楷體"/>
              </w:rPr>
            </w:pPr>
            <w:r w:rsidRPr="006B56FE">
              <w:rPr>
                <w:rFonts w:eastAsia="標楷體" w:hint="eastAsia"/>
              </w:rPr>
              <w:t>11</w:t>
            </w:r>
            <w:r w:rsidRPr="006B56FE">
              <w:rPr>
                <w:rFonts w:eastAsia="標楷體"/>
              </w:rPr>
              <w:t>.</w:t>
            </w:r>
            <w:r w:rsidRPr="006B56FE">
              <w:rPr>
                <w:rFonts w:eastAsia="標楷體" w:hint="eastAsia"/>
              </w:rPr>
              <w:t>37</w:t>
            </w:r>
          </w:p>
        </w:tc>
        <w:tc>
          <w:tcPr>
            <w:tcW w:w="1458" w:type="dxa"/>
            <w:tcBorders>
              <w:top w:val="nil"/>
              <w:left w:val="single" w:sz="6" w:space="0" w:color="auto"/>
              <w:bottom w:val="nil"/>
              <w:right w:val="nil"/>
            </w:tcBorders>
            <w:vAlign w:val="center"/>
            <w:hideMark/>
          </w:tcPr>
          <w:p w:rsidR="00EF326A" w:rsidRPr="006B56FE" w:rsidRDefault="00EF326A" w:rsidP="00F26358">
            <w:pPr>
              <w:snapToGrid w:val="0"/>
              <w:ind w:right="465"/>
              <w:jc w:val="right"/>
              <w:rPr>
                <w:rFonts w:eastAsia="標楷體"/>
              </w:rPr>
            </w:pPr>
            <w:r w:rsidRPr="006B56FE">
              <w:rPr>
                <w:rFonts w:eastAsia="標楷體"/>
              </w:rPr>
              <w:t>0.09</w:t>
            </w:r>
          </w:p>
        </w:tc>
      </w:tr>
      <w:tr w:rsidR="00EF326A" w:rsidRPr="006B56FE" w:rsidTr="00F26358">
        <w:trPr>
          <w:cantSplit/>
          <w:trHeight w:val="264"/>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hint="eastAsia"/>
                <w:kern w:val="0"/>
                <w:sz w:val="22"/>
                <w:szCs w:val="20"/>
              </w:rPr>
              <w:t>國外淨需求</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0.69 </w:t>
            </w:r>
          </w:p>
        </w:tc>
        <w:tc>
          <w:tcPr>
            <w:tcW w:w="1563" w:type="dxa"/>
            <w:tcBorders>
              <w:top w:val="nil"/>
              <w:left w:val="nil"/>
              <w:bottom w:val="nil"/>
              <w:right w:val="single" w:sz="6" w:space="0" w:color="auto"/>
            </w:tcBorders>
            <w:vAlign w:val="center"/>
            <w:hideMark/>
          </w:tcPr>
          <w:p w:rsidR="00EF326A" w:rsidRPr="006B56FE" w:rsidRDefault="00EF326A" w:rsidP="00F26358">
            <w:pPr>
              <w:snapToGrid w:val="0"/>
              <w:ind w:right="465"/>
              <w:jc w:val="right"/>
              <w:rPr>
                <w:rFonts w:eastAsia="標楷體"/>
              </w:rPr>
            </w:pPr>
            <w:r w:rsidRPr="006B56FE">
              <w:rPr>
                <w:rFonts w:eastAsia="標楷體"/>
              </w:rPr>
              <w:t>-</w:t>
            </w:r>
          </w:p>
        </w:tc>
        <w:tc>
          <w:tcPr>
            <w:tcW w:w="1458" w:type="dxa"/>
            <w:tcBorders>
              <w:top w:val="nil"/>
              <w:left w:val="single" w:sz="6" w:space="0" w:color="auto"/>
              <w:bottom w:val="nil"/>
              <w:right w:val="nil"/>
            </w:tcBorders>
            <w:hideMark/>
          </w:tcPr>
          <w:p w:rsidR="00EF326A" w:rsidRPr="006B56FE" w:rsidRDefault="00EF326A" w:rsidP="00F26358">
            <w:pPr>
              <w:snapToGrid w:val="0"/>
              <w:ind w:right="537"/>
              <w:jc w:val="right"/>
              <w:rPr>
                <w:rFonts w:eastAsia="標楷體"/>
              </w:rPr>
            </w:pPr>
            <w:r w:rsidRPr="006B56FE">
              <w:rPr>
                <w:rFonts w:eastAsia="標楷體"/>
              </w:rPr>
              <w:t>0.26</w:t>
            </w:r>
          </w:p>
        </w:tc>
      </w:tr>
      <w:tr w:rsidR="00EF326A" w:rsidRPr="006B56FE" w:rsidTr="00F26358">
        <w:trPr>
          <w:cantSplit/>
          <w:trHeight w:val="264"/>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jc w:val="both"/>
              <w:rPr>
                <w:rFonts w:eastAsia="標楷體"/>
                <w:kern w:val="0"/>
                <w:sz w:val="22"/>
              </w:rPr>
            </w:pPr>
            <w:r w:rsidRPr="006B56FE">
              <w:rPr>
                <w:rFonts w:eastAsia="標楷體"/>
                <w:kern w:val="0"/>
                <w:sz w:val="22"/>
              </w:rPr>
              <w:t xml:space="preserve">  </w:t>
            </w:r>
            <w:r w:rsidRPr="006B56FE">
              <w:rPr>
                <w:rFonts w:eastAsia="標楷體" w:hint="eastAsia"/>
                <w:kern w:val="0"/>
                <w:sz w:val="22"/>
              </w:rPr>
              <w:t>輸出</w:t>
            </w:r>
            <w:r w:rsidRPr="006B56FE">
              <w:rPr>
                <w:rFonts w:eastAsia="標楷體"/>
                <w:kern w:val="0"/>
                <w:sz w:val="22"/>
              </w:rPr>
              <w:t>(</w:t>
            </w:r>
            <w:r w:rsidRPr="006B56FE">
              <w:rPr>
                <w:rFonts w:eastAsia="標楷體" w:hint="eastAsia"/>
                <w:kern w:val="0"/>
                <w:sz w:val="22"/>
              </w:rPr>
              <w:t>含商品及勞務</w:t>
            </w:r>
            <w:r w:rsidRPr="006B56FE">
              <w:rPr>
                <w:rFonts w:eastAsia="標楷體"/>
                <w:kern w:val="0"/>
                <w:sz w:val="22"/>
              </w:rPr>
              <w:t>)</w:t>
            </w:r>
          </w:p>
        </w:tc>
        <w:tc>
          <w:tcPr>
            <w:tcW w:w="1547" w:type="dxa"/>
            <w:tcBorders>
              <w:top w:val="nil"/>
              <w:left w:val="nil"/>
              <w:bottom w:val="nil"/>
              <w:right w:val="single" w:sz="6" w:space="0" w:color="auto"/>
            </w:tcBorders>
            <w:hideMark/>
          </w:tcPr>
          <w:p w:rsidR="00EF326A" w:rsidRPr="006B56FE" w:rsidRDefault="00EF326A" w:rsidP="00F26358">
            <w:pPr>
              <w:snapToGrid w:val="0"/>
              <w:ind w:right="537"/>
              <w:jc w:val="right"/>
              <w:rPr>
                <w:rFonts w:eastAsia="標楷體"/>
              </w:rPr>
            </w:pPr>
            <w:r w:rsidRPr="006B56FE">
              <w:rPr>
                <w:rFonts w:eastAsia="標楷體"/>
              </w:rPr>
              <w:t>3.</w:t>
            </w:r>
            <w:r w:rsidRPr="006B56FE">
              <w:rPr>
                <w:rFonts w:eastAsia="標楷體" w:hint="eastAsia"/>
              </w:rPr>
              <w:t>4</w:t>
            </w:r>
            <w:r w:rsidRPr="006B56FE">
              <w:rPr>
                <w:rFonts w:eastAsia="標楷體"/>
              </w:rPr>
              <w:t>7</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2.32 </w:t>
            </w:r>
          </w:p>
        </w:tc>
        <w:tc>
          <w:tcPr>
            <w:tcW w:w="1563" w:type="dxa"/>
            <w:tcBorders>
              <w:top w:val="nil"/>
              <w:left w:val="nil"/>
              <w:bottom w:val="nil"/>
              <w:right w:val="single" w:sz="6" w:space="0" w:color="auto"/>
            </w:tcBorders>
            <w:vAlign w:val="center"/>
            <w:hideMark/>
          </w:tcPr>
          <w:p w:rsidR="00EF326A" w:rsidRPr="006B56FE" w:rsidRDefault="00EF326A" w:rsidP="00F26358">
            <w:pPr>
              <w:snapToGrid w:val="0"/>
              <w:ind w:right="465"/>
              <w:jc w:val="right"/>
              <w:rPr>
                <w:rFonts w:eastAsia="標楷體"/>
              </w:rPr>
            </w:pPr>
            <w:r w:rsidRPr="006B56FE">
              <w:rPr>
                <w:rFonts w:eastAsia="標楷體" w:hint="eastAsia"/>
              </w:rPr>
              <w:t>3</w:t>
            </w:r>
            <w:r w:rsidRPr="006B56FE">
              <w:rPr>
                <w:rFonts w:eastAsia="標楷體"/>
              </w:rPr>
              <w:t>.</w:t>
            </w:r>
            <w:r w:rsidRPr="006B56FE">
              <w:rPr>
                <w:rFonts w:eastAsia="標楷體" w:hint="eastAsia"/>
              </w:rPr>
              <w:t>50</w:t>
            </w:r>
          </w:p>
        </w:tc>
        <w:tc>
          <w:tcPr>
            <w:tcW w:w="1458" w:type="dxa"/>
            <w:tcBorders>
              <w:top w:val="nil"/>
              <w:left w:val="single" w:sz="6" w:space="0" w:color="auto"/>
              <w:bottom w:val="nil"/>
              <w:right w:val="nil"/>
            </w:tcBorders>
            <w:hideMark/>
          </w:tcPr>
          <w:p w:rsidR="00EF326A" w:rsidRPr="006B56FE" w:rsidRDefault="00EF326A" w:rsidP="00F26358">
            <w:pPr>
              <w:snapToGrid w:val="0"/>
              <w:ind w:right="537"/>
              <w:jc w:val="right"/>
              <w:rPr>
                <w:rFonts w:eastAsia="標楷體"/>
              </w:rPr>
            </w:pPr>
            <w:r w:rsidRPr="006B56FE">
              <w:rPr>
                <w:rFonts w:eastAsia="標楷體"/>
              </w:rPr>
              <w:t>2.33</w:t>
            </w:r>
          </w:p>
        </w:tc>
      </w:tr>
      <w:tr w:rsidR="00EF326A" w:rsidRPr="006B56FE" w:rsidTr="00F26358">
        <w:trPr>
          <w:cantSplit/>
          <w:trHeight w:val="80"/>
          <w:jc w:val="center"/>
        </w:trPr>
        <w:tc>
          <w:tcPr>
            <w:tcW w:w="2568" w:type="dxa"/>
            <w:tcBorders>
              <w:top w:val="nil"/>
              <w:left w:val="nil"/>
              <w:bottom w:val="dashSmallGap" w:sz="4" w:space="0" w:color="auto"/>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減：輸入</w:t>
            </w:r>
            <w:r w:rsidRPr="006B56FE">
              <w:rPr>
                <w:rFonts w:eastAsia="標楷體"/>
                <w:kern w:val="0"/>
                <w:sz w:val="22"/>
                <w:szCs w:val="20"/>
              </w:rPr>
              <w:t>(</w:t>
            </w:r>
            <w:r w:rsidRPr="006B56FE">
              <w:rPr>
                <w:rFonts w:eastAsia="標楷體" w:hint="eastAsia"/>
                <w:kern w:val="0"/>
                <w:sz w:val="22"/>
                <w:szCs w:val="20"/>
              </w:rPr>
              <w:t>含商品及勞務</w:t>
            </w:r>
            <w:r w:rsidRPr="006B56FE">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EF326A" w:rsidRPr="006B56FE" w:rsidRDefault="00EF326A" w:rsidP="00F26358">
            <w:pPr>
              <w:snapToGrid w:val="0"/>
              <w:ind w:right="537"/>
              <w:jc w:val="right"/>
              <w:rPr>
                <w:rFonts w:eastAsia="標楷體"/>
              </w:rPr>
            </w:pPr>
            <w:r w:rsidRPr="006B56FE">
              <w:rPr>
                <w:rFonts w:eastAsia="標楷體" w:hint="eastAsia"/>
              </w:rPr>
              <w:t>2</w:t>
            </w:r>
            <w:r w:rsidRPr="006B56FE">
              <w:rPr>
                <w:rFonts w:eastAsia="標楷體"/>
              </w:rPr>
              <w:t>.9</w:t>
            </w:r>
            <w:r w:rsidRPr="006B56FE">
              <w:rPr>
                <w:rFonts w:eastAsia="標楷體" w:hint="eastAsia"/>
              </w:rPr>
              <w:t>0</w:t>
            </w:r>
          </w:p>
        </w:tc>
        <w:tc>
          <w:tcPr>
            <w:tcW w:w="1468" w:type="dxa"/>
            <w:tcBorders>
              <w:top w:val="nil"/>
              <w:left w:val="nil"/>
              <w:bottom w:val="dashSmallGap" w:sz="4" w:space="0" w:color="auto"/>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1.63 </w:t>
            </w:r>
          </w:p>
        </w:tc>
        <w:tc>
          <w:tcPr>
            <w:tcW w:w="1563" w:type="dxa"/>
            <w:tcBorders>
              <w:top w:val="nil"/>
              <w:left w:val="nil"/>
              <w:bottom w:val="dashSmallGap" w:sz="4" w:space="0" w:color="auto"/>
              <w:right w:val="single" w:sz="6" w:space="0" w:color="auto"/>
            </w:tcBorders>
            <w:vAlign w:val="center"/>
            <w:hideMark/>
          </w:tcPr>
          <w:p w:rsidR="00EF326A" w:rsidRPr="006B56FE" w:rsidRDefault="00EF326A" w:rsidP="00F26358">
            <w:pPr>
              <w:snapToGrid w:val="0"/>
              <w:ind w:right="465"/>
              <w:jc w:val="right"/>
              <w:rPr>
                <w:rFonts w:eastAsia="標楷體"/>
              </w:rPr>
            </w:pPr>
            <w:r w:rsidRPr="006B56FE">
              <w:rPr>
                <w:rFonts w:eastAsia="標楷體" w:hint="eastAsia"/>
              </w:rPr>
              <w:t>3</w:t>
            </w:r>
            <w:r w:rsidRPr="006B56FE">
              <w:rPr>
                <w:rFonts w:eastAsia="標楷體"/>
              </w:rPr>
              <w:t>.</w:t>
            </w:r>
            <w:r w:rsidRPr="006B56FE">
              <w:rPr>
                <w:rFonts w:eastAsia="標楷體" w:hint="eastAsia"/>
              </w:rPr>
              <w:t>66</w:t>
            </w:r>
          </w:p>
        </w:tc>
        <w:tc>
          <w:tcPr>
            <w:tcW w:w="1458" w:type="dxa"/>
            <w:tcBorders>
              <w:top w:val="nil"/>
              <w:left w:val="single" w:sz="6" w:space="0" w:color="auto"/>
              <w:bottom w:val="dashSmallGap" w:sz="4" w:space="0" w:color="auto"/>
              <w:right w:val="nil"/>
            </w:tcBorders>
            <w:hideMark/>
          </w:tcPr>
          <w:p w:rsidR="00EF326A" w:rsidRPr="006B56FE" w:rsidRDefault="00EF326A" w:rsidP="00F26358">
            <w:pPr>
              <w:snapToGrid w:val="0"/>
              <w:ind w:right="537"/>
              <w:jc w:val="right"/>
              <w:rPr>
                <w:rFonts w:eastAsia="標楷體"/>
              </w:rPr>
            </w:pPr>
            <w:r w:rsidRPr="006B56FE">
              <w:rPr>
                <w:rFonts w:eastAsia="標楷體"/>
              </w:rPr>
              <w:t>2.08</w:t>
            </w:r>
          </w:p>
        </w:tc>
      </w:tr>
      <w:tr w:rsidR="00EF326A" w:rsidRPr="006B56FE" w:rsidTr="00F26358">
        <w:trPr>
          <w:cantSplit/>
          <w:trHeight w:val="133"/>
          <w:jc w:val="center"/>
        </w:trPr>
        <w:tc>
          <w:tcPr>
            <w:tcW w:w="2568" w:type="dxa"/>
            <w:tcBorders>
              <w:top w:val="nil"/>
              <w:left w:val="nil"/>
              <w:bottom w:val="nil"/>
              <w:right w:val="single" w:sz="6" w:space="0" w:color="auto"/>
            </w:tcBorders>
            <w:hideMark/>
          </w:tcPr>
          <w:p w:rsidR="00EF326A" w:rsidRPr="006B56FE" w:rsidRDefault="00EF326A" w:rsidP="00F26358">
            <w:pPr>
              <w:widowControl/>
              <w:adjustRightInd w:val="0"/>
              <w:snapToGrid w:val="0"/>
              <w:rPr>
                <w:rFonts w:eastAsia="標楷體"/>
                <w:kern w:val="0"/>
                <w:sz w:val="22"/>
              </w:rPr>
            </w:pPr>
            <w:r w:rsidRPr="006B56FE">
              <w:rPr>
                <w:rFonts w:eastAsia="標楷體" w:hint="eastAsia"/>
                <w:kern w:val="0"/>
                <w:sz w:val="22"/>
              </w:rPr>
              <w:t>躉售物價</w:t>
            </w:r>
            <w:r w:rsidRPr="006B56FE">
              <w:rPr>
                <w:rFonts w:eastAsia="標楷體"/>
                <w:kern w:val="0"/>
                <w:sz w:val="22"/>
              </w:rPr>
              <w:t>(WPI)</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hint="eastAsia"/>
              </w:rPr>
              <w:t>-1.02</w:t>
            </w:r>
          </w:p>
        </w:tc>
        <w:tc>
          <w:tcPr>
            <w:tcW w:w="1468" w:type="dxa"/>
            <w:tcBorders>
              <w:top w:val="nil"/>
              <w:left w:val="nil"/>
              <w:bottom w:val="nil"/>
              <w:right w:val="single" w:sz="6" w:space="0" w:color="auto"/>
            </w:tcBorders>
            <w:hideMark/>
          </w:tcPr>
          <w:p w:rsidR="00EF326A" w:rsidRPr="006B56FE" w:rsidRDefault="00EF326A" w:rsidP="00F26358">
            <w:pPr>
              <w:snapToGrid w:val="0"/>
              <w:ind w:right="372"/>
              <w:jc w:val="right"/>
              <w:rPr>
                <w:rFonts w:eastAsia="標楷體"/>
              </w:rPr>
            </w:pPr>
            <w:r w:rsidRPr="006B56FE">
              <w:rPr>
                <w:rFonts w:eastAsia="標楷體"/>
              </w:rPr>
              <w:t>-</w:t>
            </w:r>
          </w:p>
        </w:tc>
        <w:tc>
          <w:tcPr>
            <w:tcW w:w="1563" w:type="dxa"/>
            <w:tcBorders>
              <w:top w:val="nil"/>
              <w:left w:val="nil"/>
              <w:bottom w:val="nil"/>
              <w:right w:val="single" w:sz="6" w:space="0" w:color="auto"/>
            </w:tcBorders>
            <w:vAlign w:val="center"/>
            <w:hideMark/>
          </w:tcPr>
          <w:p w:rsidR="00EF326A" w:rsidRPr="006B56FE" w:rsidRDefault="00EF326A" w:rsidP="00F26358">
            <w:pPr>
              <w:snapToGrid w:val="0"/>
              <w:ind w:right="465"/>
              <w:jc w:val="right"/>
              <w:rPr>
                <w:rFonts w:eastAsia="標楷體"/>
              </w:rPr>
            </w:pPr>
            <w:r w:rsidRPr="006B56FE">
              <w:rPr>
                <w:rFonts w:eastAsia="標楷體"/>
              </w:rPr>
              <w:t>0.</w:t>
            </w:r>
            <w:r w:rsidRPr="006B56FE">
              <w:rPr>
                <w:rFonts w:eastAsia="標楷體" w:hint="eastAsia"/>
              </w:rPr>
              <w:t>49</w:t>
            </w:r>
          </w:p>
        </w:tc>
        <w:tc>
          <w:tcPr>
            <w:tcW w:w="1458" w:type="dxa"/>
            <w:tcBorders>
              <w:top w:val="nil"/>
              <w:left w:val="single" w:sz="6" w:space="0" w:color="auto"/>
              <w:bottom w:val="nil"/>
              <w:right w:val="nil"/>
            </w:tcBorders>
            <w:hideMark/>
          </w:tcPr>
          <w:p w:rsidR="00EF326A" w:rsidRPr="006B56FE" w:rsidRDefault="00EF326A" w:rsidP="00F26358">
            <w:pPr>
              <w:snapToGrid w:val="0"/>
              <w:ind w:right="372"/>
              <w:jc w:val="right"/>
              <w:rPr>
                <w:rFonts w:eastAsia="標楷體"/>
              </w:rPr>
            </w:pPr>
            <w:r w:rsidRPr="006B56FE">
              <w:rPr>
                <w:rFonts w:eastAsia="標楷體"/>
              </w:rPr>
              <w:t>-</w:t>
            </w:r>
          </w:p>
        </w:tc>
      </w:tr>
      <w:tr w:rsidR="00EF326A" w:rsidRPr="006B56FE" w:rsidTr="00F26358">
        <w:trPr>
          <w:cantSplit/>
          <w:trHeight w:val="80"/>
          <w:jc w:val="center"/>
        </w:trPr>
        <w:tc>
          <w:tcPr>
            <w:tcW w:w="2568" w:type="dxa"/>
            <w:tcBorders>
              <w:top w:val="nil"/>
              <w:left w:val="nil"/>
              <w:bottom w:val="single" w:sz="6" w:space="0" w:color="auto"/>
              <w:right w:val="single" w:sz="6" w:space="0" w:color="auto"/>
            </w:tcBorders>
            <w:hideMark/>
          </w:tcPr>
          <w:p w:rsidR="00EF326A" w:rsidRPr="006B56FE" w:rsidRDefault="00EF326A" w:rsidP="00F26358">
            <w:pPr>
              <w:widowControl/>
              <w:adjustRightInd w:val="0"/>
              <w:snapToGrid w:val="0"/>
              <w:rPr>
                <w:rFonts w:eastAsia="標楷體"/>
                <w:kern w:val="0"/>
                <w:sz w:val="22"/>
              </w:rPr>
            </w:pPr>
            <w:r w:rsidRPr="006B56FE">
              <w:rPr>
                <w:rFonts w:eastAsia="標楷體" w:hint="eastAsia"/>
                <w:kern w:val="0"/>
                <w:sz w:val="22"/>
              </w:rPr>
              <w:t>消費者物價</w:t>
            </w:r>
            <w:r w:rsidRPr="006B56FE">
              <w:rPr>
                <w:rFonts w:eastAsia="標楷體"/>
                <w:kern w:val="0"/>
                <w:sz w:val="22"/>
              </w:rPr>
              <w:t>(CPI)</w:t>
            </w:r>
          </w:p>
        </w:tc>
        <w:tc>
          <w:tcPr>
            <w:tcW w:w="1547" w:type="dxa"/>
            <w:tcBorders>
              <w:top w:val="nil"/>
              <w:left w:val="nil"/>
              <w:bottom w:val="single" w:sz="6" w:space="0" w:color="auto"/>
              <w:right w:val="single" w:sz="6" w:space="0" w:color="auto"/>
            </w:tcBorders>
            <w:hideMark/>
          </w:tcPr>
          <w:p w:rsidR="00EF326A" w:rsidRPr="006B56FE" w:rsidRDefault="00EF326A" w:rsidP="00F26358">
            <w:pPr>
              <w:snapToGrid w:val="0"/>
              <w:ind w:right="537"/>
              <w:jc w:val="right"/>
              <w:rPr>
                <w:rFonts w:eastAsia="標楷體"/>
              </w:rPr>
            </w:pPr>
            <w:r w:rsidRPr="006B56FE">
              <w:rPr>
                <w:rFonts w:eastAsia="標楷體" w:hint="eastAsia"/>
              </w:rPr>
              <w:t>0</w:t>
            </w:r>
            <w:r w:rsidRPr="006B56FE">
              <w:rPr>
                <w:rFonts w:eastAsia="標楷體"/>
              </w:rPr>
              <w:t>.6</w:t>
            </w:r>
            <w:r w:rsidRPr="006B56FE">
              <w:rPr>
                <w:rFonts w:eastAsia="標楷體" w:hint="eastAsia"/>
              </w:rPr>
              <w:t>7</w:t>
            </w:r>
          </w:p>
        </w:tc>
        <w:tc>
          <w:tcPr>
            <w:tcW w:w="1468" w:type="dxa"/>
            <w:tcBorders>
              <w:top w:val="nil"/>
              <w:left w:val="nil"/>
              <w:bottom w:val="single" w:sz="6" w:space="0" w:color="auto"/>
              <w:right w:val="single" w:sz="6" w:space="0" w:color="auto"/>
            </w:tcBorders>
            <w:hideMark/>
          </w:tcPr>
          <w:p w:rsidR="00EF326A" w:rsidRPr="006B56FE" w:rsidRDefault="00EF326A" w:rsidP="00F26358">
            <w:pPr>
              <w:snapToGrid w:val="0"/>
              <w:ind w:right="372"/>
              <w:jc w:val="right"/>
              <w:rPr>
                <w:rFonts w:eastAsia="標楷體"/>
              </w:rPr>
            </w:pPr>
            <w:r w:rsidRPr="006B56FE">
              <w:rPr>
                <w:rFonts w:eastAsia="標楷體"/>
              </w:rPr>
              <w:t>-</w:t>
            </w:r>
          </w:p>
        </w:tc>
        <w:tc>
          <w:tcPr>
            <w:tcW w:w="1563" w:type="dxa"/>
            <w:tcBorders>
              <w:top w:val="nil"/>
              <w:left w:val="nil"/>
              <w:bottom w:val="single" w:sz="6" w:space="0" w:color="auto"/>
              <w:right w:val="single" w:sz="6" w:space="0" w:color="auto"/>
            </w:tcBorders>
            <w:hideMark/>
          </w:tcPr>
          <w:p w:rsidR="00EF326A" w:rsidRPr="006B56FE" w:rsidRDefault="00EF326A" w:rsidP="00F26358">
            <w:pPr>
              <w:snapToGrid w:val="0"/>
              <w:ind w:right="465"/>
              <w:jc w:val="right"/>
              <w:rPr>
                <w:rFonts w:eastAsia="標楷體"/>
              </w:rPr>
            </w:pPr>
            <w:r w:rsidRPr="006B56FE">
              <w:rPr>
                <w:rFonts w:eastAsia="標楷體"/>
              </w:rPr>
              <w:t>0.</w:t>
            </w:r>
            <w:r w:rsidRPr="006B56FE">
              <w:rPr>
                <w:rFonts w:eastAsia="標楷體" w:hint="eastAsia"/>
              </w:rPr>
              <w:t>82</w:t>
            </w:r>
          </w:p>
        </w:tc>
        <w:tc>
          <w:tcPr>
            <w:tcW w:w="1458" w:type="dxa"/>
            <w:tcBorders>
              <w:top w:val="nil"/>
              <w:left w:val="single" w:sz="6" w:space="0" w:color="auto"/>
              <w:bottom w:val="single" w:sz="6" w:space="0" w:color="auto"/>
              <w:right w:val="nil"/>
            </w:tcBorders>
            <w:hideMark/>
          </w:tcPr>
          <w:p w:rsidR="00EF326A" w:rsidRPr="006B56FE" w:rsidRDefault="00EF326A" w:rsidP="00F26358">
            <w:pPr>
              <w:snapToGrid w:val="0"/>
              <w:ind w:right="372"/>
              <w:jc w:val="right"/>
              <w:rPr>
                <w:rFonts w:eastAsia="標楷體"/>
              </w:rPr>
            </w:pPr>
            <w:r w:rsidRPr="006B56FE">
              <w:rPr>
                <w:rFonts w:eastAsia="標楷體"/>
              </w:rPr>
              <w:t>-</w:t>
            </w:r>
          </w:p>
        </w:tc>
      </w:tr>
    </w:tbl>
    <w:p w:rsidR="00A2527D" w:rsidRPr="006B56FE" w:rsidRDefault="00A2527D" w:rsidP="00A2527D">
      <w:pPr>
        <w:adjustRightInd w:val="0"/>
        <w:snapToGrid w:val="0"/>
        <w:spacing w:line="240" w:lineRule="exact"/>
        <w:ind w:left="425" w:rightChars="-257" w:right="-617" w:hangingChars="193" w:hanging="425"/>
        <w:rPr>
          <w:rFonts w:eastAsia="標楷體"/>
          <w:sz w:val="22"/>
          <w:szCs w:val="22"/>
        </w:rPr>
      </w:pPr>
      <w:proofErr w:type="gramStart"/>
      <w:r w:rsidRPr="006B56FE">
        <w:rPr>
          <w:rFonts w:eastAsia="標楷體" w:hint="eastAsia"/>
          <w:sz w:val="22"/>
          <w:szCs w:val="22"/>
        </w:rPr>
        <w:t>註</w:t>
      </w:r>
      <w:proofErr w:type="gramEnd"/>
      <w:r w:rsidRPr="006B56FE">
        <w:rPr>
          <w:rFonts w:eastAsia="標楷體" w:hint="eastAsia"/>
          <w:sz w:val="22"/>
          <w:szCs w:val="22"/>
        </w:rPr>
        <w:t>：</w:t>
      </w:r>
      <w:r w:rsidRPr="006B56FE">
        <w:rPr>
          <w:rFonts w:eastAsia="標楷體"/>
          <w:sz w:val="22"/>
          <w:szCs w:val="22"/>
        </w:rPr>
        <w:t>r</w:t>
      </w:r>
      <w:r w:rsidRPr="006B56FE">
        <w:rPr>
          <w:rFonts w:eastAsia="標楷體" w:hint="eastAsia"/>
          <w:sz w:val="22"/>
          <w:szCs w:val="22"/>
        </w:rPr>
        <w:t>表修正值，</w:t>
      </w:r>
      <w:r w:rsidRPr="006B56FE">
        <w:rPr>
          <w:rFonts w:eastAsia="標楷體"/>
          <w:color w:val="000000" w:themeColor="text1"/>
          <w:kern w:val="0"/>
          <w:sz w:val="22"/>
          <w:szCs w:val="22"/>
        </w:rPr>
        <w:t>f</w:t>
      </w:r>
      <w:r w:rsidRPr="006B56FE">
        <w:rPr>
          <w:rFonts w:eastAsia="標楷體" w:hint="eastAsia"/>
          <w:color w:val="000000" w:themeColor="text1"/>
          <w:kern w:val="0"/>
          <w:sz w:val="22"/>
          <w:szCs w:val="22"/>
        </w:rPr>
        <w:t>表預測值</w:t>
      </w:r>
      <w:r w:rsidRPr="006B56FE">
        <w:rPr>
          <w:rFonts w:eastAsia="標楷體" w:hint="eastAsia"/>
          <w:sz w:val="22"/>
          <w:szCs w:val="22"/>
        </w:rPr>
        <w:t>。</w:t>
      </w:r>
    </w:p>
    <w:p w:rsidR="00A2527D" w:rsidRPr="003B1054" w:rsidRDefault="00A2527D" w:rsidP="00EF326A">
      <w:pPr>
        <w:tabs>
          <w:tab w:val="left" w:pos="540"/>
        </w:tabs>
        <w:spacing w:line="280" w:lineRule="exact"/>
        <w:rPr>
          <w:rFonts w:eastAsia="標楷體"/>
          <w:b/>
          <w:bCs/>
          <w:sz w:val="28"/>
          <w:szCs w:val="28"/>
        </w:rPr>
      </w:pPr>
      <w:r w:rsidRPr="006B56FE">
        <w:rPr>
          <w:rFonts w:eastAsia="標楷體" w:hint="eastAsia"/>
          <w:sz w:val="22"/>
          <w:szCs w:val="22"/>
        </w:rPr>
        <w:t>資料來源：行政院主計總處，國民所得統計及國內經濟情勢展望，</w:t>
      </w:r>
      <w:r w:rsidRPr="006B56FE">
        <w:rPr>
          <w:rFonts w:eastAsia="標楷體"/>
          <w:sz w:val="22"/>
          <w:szCs w:val="22"/>
        </w:rPr>
        <w:t>108</w:t>
      </w:r>
      <w:r w:rsidRPr="006B56FE">
        <w:rPr>
          <w:rFonts w:eastAsia="標楷體" w:hint="eastAsia"/>
          <w:sz w:val="22"/>
          <w:szCs w:val="22"/>
        </w:rPr>
        <w:t>年</w:t>
      </w:r>
      <w:r w:rsidR="00EF326A" w:rsidRPr="006B56FE">
        <w:rPr>
          <w:rFonts w:eastAsia="標楷體" w:hint="eastAsia"/>
          <w:sz w:val="22"/>
          <w:szCs w:val="22"/>
        </w:rPr>
        <w:t>8</w:t>
      </w:r>
      <w:r w:rsidRPr="006B56FE">
        <w:rPr>
          <w:rFonts w:eastAsia="標楷體" w:hint="eastAsia"/>
          <w:sz w:val="22"/>
          <w:szCs w:val="22"/>
        </w:rPr>
        <w:t>月</w:t>
      </w:r>
      <w:r w:rsidR="00EF326A" w:rsidRPr="006B56FE">
        <w:rPr>
          <w:rFonts w:eastAsia="標楷體" w:hint="eastAsia"/>
          <w:sz w:val="22"/>
          <w:szCs w:val="22"/>
        </w:rPr>
        <w:t>16</w:t>
      </w:r>
      <w:r w:rsidRPr="006B56FE">
        <w:rPr>
          <w:rFonts w:eastAsia="標楷體" w:hint="eastAsia"/>
          <w:sz w:val="22"/>
          <w:szCs w:val="22"/>
        </w:rPr>
        <w:t>日。</w:t>
      </w:r>
    </w:p>
    <w:p w:rsidR="00EF326A" w:rsidRPr="00C27E88" w:rsidRDefault="006566DF" w:rsidP="00EF326A">
      <w:pPr>
        <w:spacing w:afterLines="50" w:after="180" w:line="460" w:lineRule="exact"/>
        <w:ind w:left="426" w:hangingChars="133" w:hanging="426"/>
        <w:rPr>
          <w:rFonts w:eastAsia="標楷體"/>
          <w:b/>
          <w:bCs/>
          <w:color w:val="FF0000"/>
          <w:sz w:val="28"/>
          <w:szCs w:val="28"/>
        </w:rPr>
      </w:pPr>
      <w:bookmarkStart w:id="83" w:name="_Toc349916583"/>
      <w:bookmarkStart w:id="84" w:name="_Toc401923795"/>
      <w:bookmarkStart w:id="85" w:name="_Toc402171712"/>
      <w:bookmarkEnd w:id="82"/>
      <w:r>
        <w:rPr>
          <w:rFonts w:eastAsia="標楷體"/>
          <w:b/>
          <w:bCs/>
          <w:sz w:val="32"/>
          <w:szCs w:val="32"/>
        </w:rPr>
        <w:br w:type="page"/>
      </w:r>
      <w:r w:rsidR="00084F53" w:rsidRPr="00C27E88">
        <w:rPr>
          <w:rFonts w:eastAsia="標楷體" w:hint="eastAsia"/>
          <w:b/>
          <w:bCs/>
          <w:color w:val="000000" w:themeColor="text1"/>
          <w:sz w:val="28"/>
          <w:szCs w:val="28"/>
        </w:rPr>
        <w:lastRenderedPageBreak/>
        <w:t>２、</w:t>
      </w:r>
      <w:r w:rsidR="00084F53" w:rsidRPr="00C27E88">
        <w:rPr>
          <w:rFonts w:eastAsia="標楷體"/>
          <w:b/>
          <w:bCs/>
          <w:color w:val="000000" w:themeColor="text1"/>
          <w:sz w:val="28"/>
          <w:szCs w:val="28"/>
        </w:rPr>
        <w:t>108</w:t>
      </w:r>
      <w:r w:rsidR="00084F53" w:rsidRPr="00C27E88">
        <w:rPr>
          <w:rFonts w:eastAsia="標楷體" w:hint="eastAsia"/>
          <w:b/>
          <w:bCs/>
          <w:color w:val="000000" w:themeColor="text1"/>
          <w:sz w:val="28"/>
          <w:szCs w:val="28"/>
        </w:rPr>
        <w:t>年</w:t>
      </w:r>
      <w:r w:rsidR="00054B36">
        <w:rPr>
          <w:rFonts w:eastAsia="標楷體" w:hint="eastAsia"/>
          <w:b/>
          <w:bCs/>
          <w:color w:val="000000" w:themeColor="text1"/>
          <w:sz w:val="28"/>
          <w:szCs w:val="28"/>
        </w:rPr>
        <w:t>8</w:t>
      </w:r>
      <w:r w:rsidR="00084F53" w:rsidRPr="00C27E88">
        <w:rPr>
          <w:rFonts w:eastAsia="標楷體" w:hint="eastAsia"/>
          <w:b/>
          <w:bCs/>
          <w:color w:val="000000" w:themeColor="text1"/>
          <w:sz w:val="28"/>
          <w:szCs w:val="28"/>
        </w:rPr>
        <w:t>月景氣對策信號續呈黃藍燈，</w:t>
      </w:r>
      <w:r w:rsidR="00084F53" w:rsidRPr="00C27E88">
        <w:rPr>
          <w:rFonts w:eastAsia="標楷體" w:hint="eastAsia"/>
          <w:b/>
          <w:color w:val="000000" w:themeColor="text1"/>
          <w:kern w:val="0"/>
          <w:sz w:val="28"/>
          <w:szCs w:val="28"/>
        </w:rPr>
        <w:t>景氣領先指標</w:t>
      </w:r>
      <w:r w:rsidR="005D15B9">
        <w:rPr>
          <w:rFonts w:eastAsia="標楷體" w:hint="eastAsia"/>
          <w:b/>
          <w:color w:val="000000" w:themeColor="text1"/>
          <w:kern w:val="0"/>
          <w:sz w:val="28"/>
          <w:szCs w:val="28"/>
        </w:rPr>
        <w:t>較上月下滑</w:t>
      </w:r>
      <w:r w:rsidR="00084F53" w:rsidRPr="00C27E88">
        <w:rPr>
          <w:rFonts w:eastAsia="標楷體" w:hint="eastAsia"/>
          <w:b/>
          <w:color w:val="000000" w:themeColor="text1"/>
          <w:kern w:val="0"/>
          <w:sz w:val="28"/>
          <w:szCs w:val="28"/>
        </w:rPr>
        <w:t>，同時指標連續</w:t>
      </w:r>
      <w:r w:rsidR="005D15B9" w:rsidRPr="005D15B9">
        <w:rPr>
          <w:rFonts w:eastAsia="標楷體" w:hint="eastAsia"/>
          <w:b/>
          <w:color w:val="000000" w:themeColor="text1"/>
          <w:kern w:val="0"/>
          <w:sz w:val="28"/>
          <w:szCs w:val="28"/>
        </w:rPr>
        <w:t>4</w:t>
      </w:r>
      <w:r w:rsidR="00084F53" w:rsidRPr="00C27E88">
        <w:rPr>
          <w:rFonts w:eastAsia="標楷體" w:hint="eastAsia"/>
          <w:b/>
          <w:color w:val="000000" w:themeColor="text1"/>
          <w:kern w:val="0"/>
          <w:sz w:val="28"/>
          <w:szCs w:val="28"/>
        </w:rPr>
        <w:t>個月上升</w:t>
      </w:r>
    </w:p>
    <w:p w:rsidR="00EF326A" w:rsidRPr="00C27E88" w:rsidRDefault="00EF326A" w:rsidP="00EF326A">
      <w:pPr>
        <w:snapToGrid w:val="0"/>
        <w:spacing w:beforeLines="50" w:before="180" w:line="300" w:lineRule="auto"/>
        <w:ind w:rightChars="-59" w:right="-142"/>
        <w:jc w:val="both"/>
        <w:rPr>
          <w:rFonts w:eastAsia="標楷體"/>
          <w:color w:val="FF0000"/>
          <w:sz w:val="28"/>
          <w:szCs w:val="28"/>
        </w:rPr>
      </w:pPr>
      <w:r w:rsidRPr="00C27E88">
        <w:rPr>
          <w:rFonts w:eastAsia="標楷體"/>
          <w:sz w:val="28"/>
          <w:szCs w:val="28"/>
        </w:rPr>
        <w:t xml:space="preserve"> (1) </w:t>
      </w:r>
      <w:r w:rsidRPr="00C27E88">
        <w:rPr>
          <w:rFonts w:eastAsia="標楷體" w:hint="eastAsia"/>
          <w:sz w:val="28"/>
          <w:szCs w:val="28"/>
        </w:rPr>
        <w:t>領先指標</w:t>
      </w:r>
    </w:p>
    <w:p w:rsidR="00EF326A" w:rsidRPr="00054B36" w:rsidRDefault="00084F53" w:rsidP="00054B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27E88">
        <w:rPr>
          <w:rFonts w:eastAsia="標楷體"/>
          <w:color w:val="000000" w:themeColor="text1"/>
          <w:kern w:val="0"/>
          <w:sz w:val="28"/>
          <w:szCs w:val="28"/>
        </w:rPr>
        <w:t>108</w:t>
      </w:r>
      <w:r w:rsidRPr="00C27E88">
        <w:rPr>
          <w:rFonts w:eastAsia="標楷體" w:hint="eastAsia"/>
          <w:color w:val="000000" w:themeColor="text1"/>
          <w:kern w:val="0"/>
          <w:sz w:val="28"/>
          <w:szCs w:val="28"/>
        </w:rPr>
        <w:t>年</w:t>
      </w:r>
      <w:r w:rsidR="00054B36">
        <w:rPr>
          <w:rFonts w:eastAsia="標楷體" w:hint="eastAsia"/>
          <w:color w:val="000000" w:themeColor="text1"/>
          <w:kern w:val="0"/>
          <w:sz w:val="28"/>
          <w:szCs w:val="28"/>
        </w:rPr>
        <w:t>8</w:t>
      </w:r>
      <w:r w:rsidRPr="00C27E88">
        <w:rPr>
          <w:rFonts w:eastAsia="標楷體" w:hint="eastAsia"/>
          <w:color w:val="000000" w:themeColor="text1"/>
          <w:kern w:val="0"/>
          <w:sz w:val="28"/>
          <w:szCs w:val="28"/>
        </w:rPr>
        <w:t>月不含趨勢指數為</w:t>
      </w:r>
      <w:r w:rsidRPr="00C27E88">
        <w:rPr>
          <w:rFonts w:eastAsia="標楷體" w:hint="eastAsia"/>
          <w:color w:val="000000" w:themeColor="text1"/>
          <w:kern w:val="0"/>
          <w:sz w:val="28"/>
          <w:szCs w:val="28"/>
        </w:rPr>
        <w:t>10</w:t>
      </w:r>
      <w:r w:rsidR="00054B36">
        <w:rPr>
          <w:rFonts w:eastAsia="標楷體" w:hint="eastAsia"/>
          <w:color w:val="000000" w:themeColor="text1"/>
          <w:kern w:val="0"/>
          <w:sz w:val="28"/>
          <w:szCs w:val="28"/>
        </w:rPr>
        <w:t>1</w:t>
      </w:r>
      <w:r w:rsidRPr="00C27E88">
        <w:rPr>
          <w:rFonts w:eastAsia="標楷體" w:hint="eastAsia"/>
          <w:color w:val="000000" w:themeColor="text1"/>
          <w:kern w:val="0"/>
          <w:sz w:val="28"/>
          <w:szCs w:val="28"/>
        </w:rPr>
        <w:t>.</w:t>
      </w:r>
      <w:r w:rsidR="00054B36">
        <w:rPr>
          <w:rFonts w:eastAsia="標楷體" w:hint="eastAsia"/>
          <w:color w:val="000000" w:themeColor="text1"/>
          <w:kern w:val="0"/>
          <w:sz w:val="28"/>
          <w:szCs w:val="28"/>
        </w:rPr>
        <w:t>67</w:t>
      </w:r>
      <w:r w:rsidRPr="00C27E88">
        <w:rPr>
          <w:rFonts w:eastAsia="標楷體" w:hint="eastAsia"/>
          <w:color w:val="000000" w:themeColor="text1"/>
          <w:kern w:val="0"/>
          <w:sz w:val="28"/>
          <w:szCs w:val="28"/>
        </w:rPr>
        <w:t>，較上月</w:t>
      </w:r>
      <w:r w:rsidR="00054B36">
        <w:rPr>
          <w:rFonts w:eastAsia="標楷體" w:hint="eastAsia"/>
          <w:color w:val="000000" w:themeColor="text1"/>
          <w:kern w:val="0"/>
          <w:sz w:val="28"/>
          <w:szCs w:val="28"/>
        </w:rPr>
        <w:t>下滑</w:t>
      </w:r>
      <w:r w:rsidRPr="00C27E88">
        <w:rPr>
          <w:rFonts w:eastAsia="標楷體" w:hint="eastAsia"/>
          <w:color w:val="000000" w:themeColor="text1"/>
          <w:kern w:val="0"/>
          <w:sz w:val="28"/>
          <w:szCs w:val="28"/>
        </w:rPr>
        <w:t>0.</w:t>
      </w:r>
      <w:r w:rsidR="00054B36">
        <w:rPr>
          <w:rFonts w:eastAsia="標楷體" w:hint="eastAsia"/>
          <w:color w:val="000000" w:themeColor="text1"/>
          <w:kern w:val="0"/>
          <w:sz w:val="28"/>
          <w:szCs w:val="28"/>
        </w:rPr>
        <w:t>05</w:t>
      </w:r>
      <w:r w:rsidRPr="00C27E88">
        <w:rPr>
          <w:rFonts w:eastAsia="標楷體"/>
          <w:color w:val="000000" w:themeColor="text1"/>
          <w:kern w:val="0"/>
          <w:sz w:val="28"/>
          <w:szCs w:val="28"/>
        </w:rPr>
        <w:t>%</w:t>
      </w:r>
      <w:r w:rsidRPr="00C27E88">
        <w:rPr>
          <w:rFonts w:eastAsia="標楷體" w:hint="eastAsia"/>
          <w:color w:val="000000" w:themeColor="text1"/>
          <w:kern w:val="0"/>
          <w:sz w:val="28"/>
          <w:szCs w:val="28"/>
        </w:rPr>
        <w:t>。</w:t>
      </w:r>
      <w:r w:rsidRPr="00C27E88">
        <w:rPr>
          <w:rFonts w:eastAsia="標楷體"/>
          <w:color w:val="000000" w:themeColor="text1"/>
          <w:kern w:val="0"/>
          <w:sz w:val="28"/>
          <w:szCs w:val="28"/>
        </w:rPr>
        <w:t>7</w:t>
      </w:r>
      <w:r w:rsidRPr="00C27E88">
        <w:rPr>
          <w:rFonts w:eastAsia="標楷體" w:hint="eastAsia"/>
          <w:color w:val="000000" w:themeColor="text1"/>
          <w:kern w:val="0"/>
          <w:sz w:val="28"/>
          <w:szCs w:val="28"/>
        </w:rPr>
        <w:t>個構成項目經去除長期趨勢後，</w:t>
      </w:r>
      <w:r w:rsidR="00054B36">
        <w:rPr>
          <w:rFonts w:eastAsia="標楷體" w:hint="eastAsia"/>
          <w:color w:val="000000" w:themeColor="text1"/>
          <w:kern w:val="0"/>
          <w:sz w:val="28"/>
          <w:szCs w:val="28"/>
        </w:rPr>
        <w:t>3</w:t>
      </w:r>
      <w:r w:rsidRPr="00C27E88">
        <w:rPr>
          <w:rFonts w:eastAsia="標楷體" w:hint="eastAsia"/>
          <w:color w:val="000000" w:themeColor="text1"/>
          <w:kern w:val="0"/>
          <w:sz w:val="28"/>
          <w:szCs w:val="28"/>
        </w:rPr>
        <w:t>項較上月上升</w:t>
      </w:r>
      <w:r w:rsidR="00054B36" w:rsidRPr="00054B36">
        <w:rPr>
          <w:rFonts w:eastAsia="標楷體" w:hint="eastAsia"/>
          <w:color w:val="000000" w:themeColor="text1"/>
          <w:kern w:val="0"/>
          <w:sz w:val="28"/>
          <w:szCs w:val="28"/>
        </w:rPr>
        <w:t>，包括製造業營業氣候測驗點、實質貨幣總計數</w:t>
      </w:r>
      <w:r w:rsidR="00054B36" w:rsidRPr="00054B36">
        <w:rPr>
          <w:rFonts w:eastAsia="標楷體" w:hint="eastAsia"/>
          <w:color w:val="000000" w:themeColor="text1"/>
          <w:kern w:val="0"/>
          <w:sz w:val="28"/>
          <w:szCs w:val="28"/>
        </w:rPr>
        <w:t>M1B</w:t>
      </w:r>
      <w:r w:rsidR="00F564B9">
        <w:rPr>
          <w:rFonts w:eastAsia="標楷體" w:hint="eastAsia"/>
          <w:color w:val="000000" w:themeColor="text1"/>
          <w:kern w:val="0"/>
          <w:sz w:val="28"/>
          <w:szCs w:val="28"/>
        </w:rPr>
        <w:t>及</w:t>
      </w:r>
      <w:r w:rsidR="00054B36" w:rsidRPr="00054B36">
        <w:rPr>
          <w:rFonts w:eastAsia="標楷體" w:hint="eastAsia"/>
          <w:color w:val="000000" w:themeColor="text1"/>
          <w:kern w:val="0"/>
          <w:sz w:val="28"/>
          <w:szCs w:val="28"/>
        </w:rPr>
        <w:t>股價指數</w:t>
      </w:r>
      <w:r w:rsidRPr="00C27E88">
        <w:rPr>
          <w:rFonts w:eastAsia="標楷體" w:hint="eastAsia"/>
          <w:color w:val="000000" w:themeColor="text1"/>
          <w:kern w:val="0"/>
          <w:sz w:val="28"/>
          <w:szCs w:val="28"/>
        </w:rPr>
        <w:t>；</w:t>
      </w:r>
      <w:r w:rsidR="007178B8" w:rsidRPr="00C27E88">
        <w:rPr>
          <w:rFonts w:eastAsia="標楷體" w:hint="eastAsia"/>
          <w:color w:val="000000" w:themeColor="text1"/>
          <w:kern w:val="0"/>
          <w:sz w:val="28"/>
          <w:szCs w:val="28"/>
        </w:rPr>
        <w:t>其餘</w:t>
      </w:r>
      <w:r w:rsidR="00054B36">
        <w:rPr>
          <w:rFonts w:eastAsia="標楷體" w:hint="eastAsia"/>
          <w:color w:val="000000" w:themeColor="text1"/>
          <w:kern w:val="0"/>
          <w:sz w:val="28"/>
          <w:szCs w:val="28"/>
        </w:rPr>
        <w:t>4</w:t>
      </w:r>
      <w:r w:rsidR="007178B8" w:rsidRPr="00C27E88">
        <w:rPr>
          <w:rFonts w:eastAsia="標楷體" w:hint="eastAsia"/>
          <w:color w:val="000000" w:themeColor="text1"/>
          <w:kern w:val="0"/>
          <w:sz w:val="28"/>
          <w:szCs w:val="28"/>
        </w:rPr>
        <w:t>項則</w:t>
      </w:r>
      <w:r w:rsidR="00641C19" w:rsidRPr="00C27E88">
        <w:rPr>
          <w:rFonts w:eastAsia="標楷體" w:hint="eastAsia"/>
          <w:color w:val="000000" w:themeColor="text1"/>
          <w:kern w:val="0"/>
          <w:sz w:val="28"/>
          <w:szCs w:val="28"/>
        </w:rPr>
        <w:t>較上月下滑，分別為：</w:t>
      </w:r>
      <w:r w:rsidR="00054B36" w:rsidRPr="00054B36">
        <w:rPr>
          <w:rFonts w:eastAsia="標楷體" w:hint="eastAsia"/>
          <w:color w:val="000000" w:themeColor="text1"/>
          <w:kern w:val="0"/>
          <w:sz w:val="28"/>
          <w:szCs w:val="28"/>
        </w:rPr>
        <w:t>建築物開工樓地板面積</w:t>
      </w:r>
      <w:r w:rsidR="00641C19" w:rsidRPr="00C27E88">
        <w:rPr>
          <w:rFonts w:eastAsia="標楷體" w:hint="eastAsia"/>
          <w:color w:val="000000" w:themeColor="text1"/>
          <w:kern w:val="0"/>
          <w:sz w:val="28"/>
          <w:szCs w:val="28"/>
        </w:rPr>
        <w:t>、</w:t>
      </w:r>
      <w:r w:rsidR="00054B36" w:rsidRPr="00054B36">
        <w:rPr>
          <w:rFonts w:eastAsia="標楷體" w:hint="eastAsia"/>
          <w:color w:val="000000" w:themeColor="text1"/>
          <w:kern w:val="0"/>
          <w:sz w:val="28"/>
          <w:szCs w:val="28"/>
        </w:rPr>
        <w:t>實質半導體設備進口值、工業及服務業受僱員工淨進入率</w:t>
      </w:r>
      <w:r w:rsidR="00F564B9">
        <w:rPr>
          <w:rFonts w:eastAsia="標楷體" w:hint="eastAsia"/>
          <w:color w:val="000000" w:themeColor="text1"/>
          <w:kern w:val="0"/>
          <w:sz w:val="28"/>
          <w:szCs w:val="28"/>
        </w:rPr>
        <w:t>，</w:t>
      </w:r>
      <w:r w:rsidR="00641C19" w:rsidRPr="00C27E88">
        <w:rPr>
          <w:rFonts w:eastAsia="標楷體" w:hint="eastAsia"/>
          <w:color w:val="000000" w:themeColor="text1"/>
          <w:kern w:val="0"/>
          <w:sz w:val="28"/>
          <w:szCs w:val="28"/>
        </w:rPr>
        <w:t>以及</w:t>
      </w:r>
      <w:r w:rsidR="00054B36" w:rsidRPr="00054B36">
        <w:rPr>
          <w:rFonts w:eastAsia="標楷體" w:hint="eastAsia"/>
          <w:color w:val="000000" w:themeColor="text1"/>
          <w:kern w:val="0"/>
          <w:sz w:val="28"/>
          <w:szCs w:val="28"/>
        </w:rPr>
        <w:t>外銷訂單動向指數</w:t>
      </w:r>
      <w:r w:rsidR="00EF326A" w:rsidRPr="00C27E88">
        <w:rPr>
          <w:rFonts w:eastAsia="標楷體" w:hint="eastAsia"/>
          <w:color w:val="000000" w:themeColor="text1"/>
          <w:kern w:val="0"/>
          <w:sz w:val="28"/>
          <w:szCs w:val="28"/>
        </w:rPr>
        <w:t>。</w:t>
      </w:r>
    </w:p>
    <w:p w:rsidR="00EF326A" w:rsidRPr="00C27E88" w:rsidRDefault="00EF326A" w:rsidP="00EF326A">
      <w:pPr>
        <w:widowControl/>
        <w:snapToGrid w:val="0"/>
        <w:spacing w:beforeLines="50" w:before="180" w:line="320" w:lineRule="exact"/>
        <w:ind w:rightChars="-59" w:right="-142"/>
        <w:jc w:val="center"/>
        <w:rPr>
          <w:rFonts w:eastAsia="標楷體"/>
          <w:b/>
          <w:color w:val="000000" w:themeColor="text1"/>
          <w:kern w:val="0"/>
          <w:sz w:val="28"/>
          <w:szCs w:val="28"/>
        </w:rPr>
      </w:pPr>
      <w:r w:rsidRPr="00C27E88">
        <w:rPr>
          <w:rFonts w:eastAsia="標楷體" w:hint="eastAsia"/>
          <w:b/>
          <w:color w:val="000000" w:themeColor="text1"/>
          <w:kern w:val="0"/>
          <w:sz w:val="28"/>
          <w:szCs w:val="28"/>
        </w:rPr>
        <w:t>圖</w:t>
      </w:r>
      <w:r w:rsidRPr="00C27E88">
        <w:rPr>
          <w:rFonts w:eastAsia="標楷體"/>
          <w:b/>
          <w:color w:val="000000" w:themeColor="text1"/>
          <w:kern w:val="0"/>
          <w:sz w:val="28"/>
          <w:szCs w:val="28"/>
        </w:rPr>
        <w:t>2-1-1</w:t>
      </w:r>
      <w:r w:rsidRPr="00C27E88">
        <w:rPr>
          <w:rFonts w:eastAsia="標楷體" w:hint="eastAsia"/>
          <w:b/>
          <w:color w:val="000000" w:themeColor="text1"/>
          <w:kern w:val="0"/>
          <w:sz w:val="28"/>
          <w:szCs w:val="28"/>
        </w:rPr>
        <w:t>景氣領先指標</w:t>
      </w:r>
    </w:p>
    <w:p w:rsidR="00EF326A" w:rsidRPr="00C27E88" w:rsidRDefault="00EF326A" w:rsidP="00EF326A">
      <w:pPr>
        <w:widowControl/>
        <w:topLinePunct/>
        <w:snapToGrid w:val="0"/>
        <w:spacing w:beforeLines="50" w:before="180" w:line="300" w:lineRule="auto"/>
        <w:ind w:rightChars="-59" w:right="-142"/>
        <w:rPr>
          <w:rFonts w:eastAsia="標楷體"/>
          <w:color w:val="000000" w:themeColor="text1"/>
          <w:kern w:val="0"/>
          <w:sz w:val="16"/>
          <w:szCs w:val="20"/>
        </w:rPr>
      </w:pPr>
      <w:r w:rsidRPr="00C27E88">
        <w:rPr>
          <w:noProof/>
        </w:rPr>
        <mc:AlternateContent>
          <mc:Choice Requires="wps">
            <w:drawing>
              <wp:anchor distT="0" distB="0" distL="114300" distR="114300" simplePos="0" relativeHeight="253064704" behindDoc="0" locked="0" layoutInCell="1" allowOverlap="1" wp14:anchorId="0BFFD266" wp14:editId="70375C08">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0C4894" w:rsidRDefault="000C4894" w:rsidP="00EF326A">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0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0C4894" w:rsidRDefault="000C4894" w:rsidP="00EF326A">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084F53" w:rsidRPr="00C27E88">
        <w:rPr>
          <w:noProof/>
          <w:color w:val="000000" w:themeColor="text1"/>
        </w:rPr>
        <w:drawing>
          <wp:inline distT="0" distB="0" distL="0" distR="0" wp14:anchorId="16D29BF7" wp14:editId="28B60C5A">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326A" w:rsidRPr="00C27E88" w:rsidRDefault="00EF326A" w:rsidP="00EF326A">
      <w:pPr>
        <w:widowControl/>
        <w:topLinePunct/>
        <w:snapToGrid w:val="0"/>
        <w:spacing w:beforeLines="50" w:before="180" w:line="300" w:lineRule="auto"/>
        <w:ind w:rightChars="-59" w:right="-142"/>
        <w:rPr>
          <w:rFonts w:eastAsia="標楷體"/>
          <w:color w:val="000000" w:themeColor="text1"/>
          <w:kern w:val="0"/>
          <w:sz w:val="16"/>
          <w:szCs w:val="20"/>
        </w:rPr>
      </w:pPr>
    </w:p>
    <w:p w:rsidR="00EF326A" w:rsidRPr="00C27E88" w:rsidRDefault="00EF326A" w:rsidP="00EF326A">
      <w:pPr>
        <w:tabs>
          <w:tab w:val="left" w:pos="540"/>
          <w:tab w:val="left" w:pos="2300"/>
        </w:tabs>
        <w:spacing w:before="180" w:line="300" w:lineRule="auto"/>
        <w:rPr>
          <w:rFonts w:eastAsia="標楷體"/>
          <w:color w:val="000000" w:themeColor="text1"/>
          <w:sz w:val="28"/>
          <w:szCs w:val="32"/>
        </w:rPr>
      </w:pPr>
      <w:r w:rsidRPr="00C27E88">
        <w:rPr>
          <w:rFonts w:eastAsia="標楷體"/>
          <w:color w:val="000000" w:themeColor="text1"/>
          <w:sz w:val="28"/>
          <w:szCs w:val="32"/>
        </w:rPr>
        <w:t xml:space="preserve"> (2) </w:t>
      </w:r>
      <w:r w:rsidRPr="00C27E88">
        <w:rPr>
          <w:rFonts w:eastAsia="標楷體" w:hint="eastAsia"/>
          <w:color w:val="000000" w:themeColor="text1"/>
          <w:sz w:val="28"/>
          <w:szCs w:val="32"/>
        </w:rPr>
        <w:t>同時指標</w:t>
      </w:r>
    </w:p>
    <w:p w:rsidR="006566DF" w:rsidRPr="009335D3" w:rsidRDefault="00084F53" w:rsidP="009335D3">
      <w:pPr>
        <w:spacing w:afterLines="50" w:after="180" w:line="460" w:lineRule="exact"/>
        <w:ind w:leftChars="155" w:left="372" w:firstLineChars="171" w:firstLine="479"/>
        <w:rPr>
          <w:rFonts w:eastAsia="標楷體"/>
          <w:color w:val="000000" w:themeColor="text1"/>
          <w:kern w:val="0"/>
          <w:sz w:val="28"/>
          <w:szCs w:val="28"/>
        </w:rPr>
      </w:pPr>
      <w:r w:rsidRPr="00C27E88">
        <w:rPr>
          <w:rFonts w:eastAsia="標楷體"/>
          <w:color w:val="000000" w:themeColor="text1"/>
          <w:kern w:val="0"/>
          <w:sz w:val="28"/>
          <w:szCs w:val="28"/>
        </w:rPr>
        <w:t>108</w:t>
      </w:r>
      <w:r w:rsidRPr="00C27E88">
        <w:rPr>
          <w:rFonts w:eastAsia="標楷體" w:hint="eastAsia"/>
          <w:color w:val="000000" w:themeColor="text1"/>
          <w:kern w:val="0"/>
          <w:sz w:val="28"/>
          <w:szCs w:val="28"/>
        </w:rPr>
        <w:t>年</w:t>
      </w:r>
      <w:r w:rsidR="009335D3">
        <w:rPr>
          <w:rFonts w:eastAsia="標楷體" w:hint="eastAsia"/>
          <w:color w:val="000000" w:themeColor="text1"/>
          <w:kern w:val="0"/>
          <w:sz w:val="28"/>
          <w:szCs w:val="28"/>
        </w:rPr>
        <w:t>8</w:t>
      </w:r>
      <w:r w:rsidRPr="00C27E88">
        <w:rPr>
          <w:rFonts w:eastAsia="標楷體" w:hint="eastAsia"/>
          <w:color w:val="000000" w:themeColor="text1"/>
          <w:kern w:val="0"/>
          <w:sz w:val="28"/>
          <w:szCs w:val="28"/>
        </w:rPr>
        <w:t>月不含趨勢指數為</w:t>
      </w:r>
      <w:r w:rsidR="009335D3">
        <w:rPr>
          <w:rFonts w:eastAsia="標楷體" w:hint="eastAsia"/>
          <w:color w:val="000000" w:themeColor="text1"/>
          <w:kern w:val="0"/>
          <w:sz w:val="28"/>
          <w:szCs w:val="28"/>
        </w:rPr>
        <w:t>100</w:t>
      </w:r>
      <w:r w:rsidRPr="00C27E88">
        <w:rPr>
          <w:rFonts w:eastAsia="標楷體" w:hint="eastAsia"/>
          <w:color w:val="000000" w:themeColor="text1"/>
          <w:kern w:val="0"/>
          <w:sz w:val="28"/>
          <w:szCs w:val="28"/>
        </w:rPr>
        <w:t>.21</w:t>
      </w:r>
      <w:r w:rsidRPr="00C27E88">
        <w:rPr>
          <w:rFonts w:eastAsia="標楷體" w:hint="eastAsia"/>
          <w:color w:val="000000" w:themeColor="text1"/>
          <w:kern w:val="0"/>
          <w:sz w:val="28"/>
          <w:szCs w:val="28"/>
        </w:rPr>
        <w:t>，較上月上升</w:t>
      </w:r>
      <w:r w:rsidRPr="00C27E88">
        <w:rPr>
          <w:rFonts w:eastAsia="標楷體" w:hint="eastAsia"/>
          <w:color w:val="000000" w:themeColor="text1"/>
          <w:kern w:val="0"/>
          <w:sz w:val="28"/>
          <w:szCs w:val="28"/>
        </w:rPr>
        <w:t>0.</w:t>
      </w:r>
      <w:r w:rsidR="009335D3">
        <w:rPr>
          <w:rFonts w:eastAsia="標楷體" w:hint="eastAsia"/>
          <w:color w:val="000000" w:themeColor="text1"/>
          <w:kern w:val="0"/>
          <w:sz w:val="28"/>
          <w:szCs w:val="28"/>
        </w:rPr>
        <w:t>57</w:t>
      </w:r>
      <w:r w:rsidRPr="00C27E88">
        <w:rPr>
          <w:rFonts w:eastAsia="標楷體"/>
          <w:color w:val="000000" w:themeColor="text1"/>
          <w:kern w:val="0"/>
          <w:sz w:val="28"/>
          <w:szCs w:val="28"/>
        </w:rPr>
        <w:t>%</w:t>
      </w:r>
      <w:r w:rsidRPr="00C27E88">
        <w:rPr>
          <w:rFonts w:eastAsia="標楷體" w:hint="eastAsia"/>
          <w:color w:val="000000" w:themeColor="text1"/>
          <w:kern w:val="0"/>
          <w:sz w:val="28"/>
          <w:szCs w:val="28"/>
        </w:rPr>
        <w:t>。</w:t>
      </w:r>
      <w:r w:rsidRPr="00C27E88">
        <w:rPr>
          <w:rFonts w:eastAsia="標楷體"/>
          <w:color w:val="000000" w:themeColor="text1"/>
          <w:kern w:val="0"/>
          <w:sz w:val="28"/>
          <w:szCs w:val="28"/>
        </w:rPr>
        <w:t>7</w:t>
      </w:r>
      <w:r w:rsidRPr="00C27E88">
        <w:rPr>
          <w:rFonts w:eastAsia="標楷體" w:hint="eastAsia"/>
          <w:color w:val="000000" w:themeColor="text1"/>
          <w:kern w:val="0"/>
          <w:sz w:val="28"/>
          <w:szCs w:val="28"/>
        </w:rPr>
        <w:t>個構成項目經去除長期趨勢後，</w:t>
      </w:r>
      <w:r w:rsidR="00F564B9">
        <w:rPr>
          <w:rFonts w:eastAsia="標楷體" w:hint="eastAsia"/>
          <w:color w:val="000000" w:themeColor="text1"/>
          <w:kern w:val="0"/>
          <w:sz w:val="28"/>
          <w:szCs w:val="28"/>
        </w:rPr>
        <w:t>除</w:t>
      </w:r>
      <w:r w:rsidR="00F564B9" w:rsidRPr="005D15B9">
        <w:rPr>
          <w:rFonts w:eastAsia="標楷體"/>
          <w:color w:val="000000" w:themeColor="text1"/>
          <w:kern w:val="0"/>
          <w:sz w:val="28"/>
          <w:szCs w:val="28"/>
        </w:rPr>
        <w:t>非農業部門就業人數</w:t>
      </w:r>
      <w:r w:rsidR="00F564B9">
        <w:rPr>
          <w:rFonts w:eastAsia="標楷體" w:hint="eastAsia"/>
          <w:color w:val="000000" w:themeColor="text1"/>
          <w:kern w:val="0"/>
          <w:sz w:val="28"/>
          <w:szCs w:val="28"/>
        </w:rPr>
        <w:t>較上月下滑，餘</w:t>
      </w:r>
      <w:r w:rsidR="009335D3">
        <w:rPr>
          <w:rFonts w:eastAsia="標楷體" w:hint="eastAsia"/>
          <w:color w:val="000000" w:themeColor="text1"/>
          <w:kern w:val="0"/>
          <w:sz w:val="28"/>
          <w:szCs w:val="28"/>
        </w:rPr>
        <w:t>6</w:t>
      </w:r>
      <w:r w:rsidRPr="00C27E88">
        <w:rPr>
          <w:rFonts w:eastAsia="標楷體" w:hint="eastAsia"/>
          <w:color w:val="000000" w:themeColor="text1"/>
          <w:kern w:val="0"/>
          <w:sz w:val="28"/>
          <w:szCs w:val="28"/>
        </w:rPr>
        <w:t>項較上月上升，包括：</w:t>
      </w:r>
      <w:r w:rsidR="005D15B9" w:rsidRPr="005D15B9">
        <w:rPr>
          <w:rFonts w:eastAsia="標楷體"/>
          <w:color w:val="000000" w:themeColor="text1"/>
          <w:kern w:val="0"/>
          <w:sz w:val="28"/>
          <w:szCs w:val="28"/>
        </w:rPr>
        <w:t>工業生產指數、製造業銷售量指數、實質海關出口值、批發、零售及餐飲業營業額、實質機械及電機設備進口值，以及</w:t>
      </w:r>
      <w:r w:rsidR="005D15B9">
        <w:rPr>
          <w:rFonts w:eastAsia="標楷體"/>
          <w:color w:val="000000" w:themeColor="text1"/>
          <w:kern w:val="0"/>
          <w:sz w:val="28"/>
          <w:szCs w:val="28"/>
        </w:rPr>
        <w:t>電力（企業）總用電量</w:t>
      </w:r>
      <w:r w:rsidR="003B68C5" w:rsidRPr="00C27E88">
        <w:rPr>
          <w:rFonts w:eastAsia="標楷體" w:hint="eastAsia"/>
          <w:color w:val="000000" w:themeColor="text1"/>
          <w:kern w:val="0"/>
          <w:sz w:val="28"/>
          <w:szCs w:val="28"/>
        </w:rPr>
        <w:t>。</w:t>
      </w:r>
    </w:p>
    <w:p w:rsidR="00925E7E" w:rsidRPr="00C27E88" w:rsidRDefault="00925E7E">
      <w:pPr>
        <w:widowControl/>
        <w:rPr>
          <w:rFonts w:eastAsia="標楷體"/>
          <w:b/>
          <w:bCs/>
          <w:sz w:val="32"/>
          <w:szCs w:val="32"/>
        </w:rPr>
      </w:pPr>
    </w:p>
    <w:p w:rsidR="00925E7E" w:rsidRPr="00C27E88" w:rsidRDefault="00925E7E" w:rsidP="00925E7E">
      <w:pPr>
        <w:widowControl/>
        <w:snapToGrid w:val="0"/>
        <w:spacing w:beforeLines="50" w:before="180"/>
        <w:ind w:rightChars="-59" w:right="-142"/>
        <w:jc w:val="center"/>
        <w:rPr>
          <w:rFonts w:eastAsia="標楷體"/>
          <w:b/>
          <w:noProof/>
          <w:color w:val="000000" w:themeColor="text1"/>
          <w:kern w:val="0"/>
          <w:sz w:val="28"/>
          <w:szCs w:val="28"/>
        </w:rPr>
      </w:pPr>
      <w:r w:rsidRPr="00C27E88">
        <w:rPr>
          <w:rFonts w:eastAsia="標楷體"/>
          <w:b/>
          <w:noProof/>
          <w:color w:val="000000" w:themeColor="text1"/>
          <w:kern w:val="0"/>
          <w:sz w:val="28"/>
          <w:szCs w:val="28"/>
        </w:rPr>
        <w:lastRenderedPageBreak/>
        <w:t>圖</w:t>
      </w:r>
      <w:r w:rsidRPr="00C27E88">
        <w:rPr>
          <w:rFonts w:eastAsia="標楷體"/>
          <w:b/>
          <w:noProof/>
          <w:color w:val="000000" w:themeColor="text1"/>
          <w:kern w:val="0"/>
          <w:sz w:val="28"/>
          <w:szCs w:val="28"/>
        </w:rPr>
        <w:t>2-1-2</w:t>
      </w:r>
      <w:r w:rsidRPr="00C27E88">
        <w:rPr>
          <w:rFonts w:eastAsia="標楷體"/>
          <w:b/>
          <w:noProof/>
          <w:color w:val="000000" w:themeColor="text1"/>
          <w:kern w:val="0"/>
          <w:sz w:val="28"/>
          <w:szCs w:val="28"/>
        </w:rPr>
        <w:t>景氣同時指標</w:t>
      </w:r>
    </w:p>
    <w:p w:rsidR="00925E7E" w:rsidRPr="00C27E88" w:rsidRDefault="00174C91" w:rsidP="00925E7E">
      <w:pPr>
        <w:widowControl/>
        <w:snapToGrid w:val="0"/>
        <w:spacing w:beforeLines="50" w:before="180"/>
        <w:ind w:rightChars="-59" w:right="-142"/>
        <w:jc w:val="center"/>
        <w:rPr>
          <w:rFonts w:eastAsia="標楷體"/>
          <w:b/>
          <w:noProof/>
          <w:color w:val="000000" w:themeColor="text1"/>
          <w:kern w:val="0"/>
          <w:sz w:val="28"/>
          <w:szCs w:val="28"/>
        </w:rPr>
      </w:pPr>
      <w:r w:rsidRPr="00C27E88">
        <w:rPr>
          <w:rFonts w:eastAsia="標楷體"/>
          <w:noProof/>
          <w:color w:val="000000" w:themeColor="text1"/>
        </w:rPr>
        <mc:AlternateContent>
          <mc:Choice Requires="wps">
            <w:drawing>
              <wp:anchor distT="0" distB="0" distL="114300" distR="114300" simplePos="0" relativeHeight="253017600" behindDoc="0" locked="0" layoutInCell="1" allowOverlap="1" wp14:anchorId="6B04A652" wp14:editId="2C6D7886">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0C4894" w:rsidRPr="00912012" w:rsidRDefault="000C4894" w:rsidP="00440EB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0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0C4894" w:rsidRPr="00912012" w:rsidRDefault="000C4894" w:rsidP="00440EB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084F53" w:rsidRPr="00C27E88">
        <w:rPr>
          <w:rFonts w:eastAsia="標楷體"/>
          <w:noProof/>
          <w:color w:val="000000" w:themeColor="text1"/>
        </w:rPr>
        <w:drawing>
          <wp:inline distT="0" distB="0" distL="0" distR="0" wp14:anchorId="7EB57355" wp14:editId="12168F19">
            <wp:extent cx="5276850" cy="2432050"/>
            <wp:effectExtent l="0" t="0" r="0"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E7E" w:rsidRPr="00C27E88" w:rsidRDefault="00925E7E" w:rsidP="00925E7E">
      <w:pPr>
        <w:tabs>
          <w:tab w:val="left" w:pos="540"/>
        </w:tabs>
        <w:snapToGrid w:val="0"/>
        <w:spacing w:line="300" w:lineRule="auto"/>
        <w:rPr>
          <w:rFonts w:eastAsia="標楷體"/>
          <w:color w:val="000000" w:themeColor="text1"/>
          <w:sz w:val="28"/>
          <w:szCs w:val="28"/>
        </w:rPr>
      </w:pPr>
      <w:r w:rsidRPr="00C27E88">
        <w:rPr>
          <w:rFonts w:eastAsia="標楷體"/>
          <w:color w:val="000000" w:themeColor="text1"/>
          <w:sz w:val="28"/>
          <w:szCs w:val="32"/>
        </w:rPr>
        <w:t xml:space="preserve">(3) </w:t>
      </w:r>
      <w:r w:rsidRPr="00C27E88">
        <w:rPr>
          <w:rFonts w:eastAsia="標楷體"/>
          <w:color w:val="000000" w:themeColor="text1"/>
          <w:sz w:val="28"/>
          <w:szCs w:val="28"/>
        </w:rPr>
        <w:t>景氣對策信號</w:t>
      </w:r>
    </w:p>
    <w:p w:rsidR="00054B36" w:rsidRDefault="00084F53" w:rsidP="00054B36">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C27E88">
        <w:rPr>
          <w:rFonts w:eastAsia="標楷體"/>
          <w:color w:val="000000" w:themeColor="text1"/>
          <w:spacing w:val="4"/>
          <w:sz w:val="28"/>
          <w:szCs w:val="28"/>
          <w:lang w:bidi="hi-IN"/>
        </w:rPr>
        <w:t>10</w:t>
      </w:r>
      <w:r w:rsidRPr="00C27E88">
        <w:rPr>
          <w:rFonts w:eastAsia="標楷體" w:hint="eastAsia"/>
          <w:color w:val="000000" w:themeColor="text1"/>
          <w:spacing w:val="4"/>
          <w:sz w:val="28"/>
          <w:szCs w:val="28"/>
          <w:lang w:bidi="hi-IN"/>
        </w:rPr>
        <w:t>8</w:t>
      </w:r>
      <w:r w:rsidRPr="00C27E88">
        <w:rPr>
          <w:rFonts w:eastAsia="標楷體"/>
          <w:color w:val="000000" w:themeColor="text1"/>
          <w:spacing w:val="4"/>
          <w:sz w:val="28"/>
          <w:szCs w:val="28"/>
          <w:lang w:bidi="hi-IN"/>
        </w:rPr>
        <w:t>年</w:t>
      </w:r>
      <w:r w:rsidR="00054B36">
        <w:rPr>
          <w:rFonts w:eastAsia="標楷體" w:hint="eastAsia"/>
          <w:color w:val="000000" w:themeColor="text1"/>
          <w:spacing w:val="4"/>
          <w:sz w:val="28"/>
          <w:szCs w:val="28"/>
          <w:lang w:bidi="hi-IN"/>
        </w:rPr>
        <w:t>8</w:t>
      </w:r>
      <w:r w:rsidRPr="00C27E88">
        <w:rPr>
          <w:rFonts w:eastAsia="標楷體"/>
          <w:color w:val="000000" w:themeColor="text1"/>
          <w:spacing w:val="4"/>
          <w:sz w:val="28"/>
          <w:szCs w:val="28"/>
          <w:lang w:bidi="hi-IN"/>
        </w:rPr>
        <w:t>月景氣對策信號為</w:t>
      </w:r>
      <w:r w:rsidRPr="00C27E88">
        <w:rPr>
          <w:rFonts w:eastAsia="標楷體" w:hint="eastAsia"/>
          <w:color w:val="000000" w:themeColor="text1"/>
          <w:spacing w:val="4"/>
          <w:sz w:val="28"/>
          <w:szCs w:val="28"/>
          <w:lang w:bidi="hi-IN"/>
        </w:rPr>
        <w:t>2</w:t>
      </w:r>
      <w:r w:rsidR="00054B36">
        <w:rPr>
          <w:rFonts w:eastAsia="標楷體" w:hint="eastAsia"/>
          <w:color w:val="000000" w:themeColor="text1"/>
          <w:spacing w:val="4"/>
          <w:sz w:val="28"/>
          <w:szCs w:val="28"/>
          <w:lang w:bidi="hi-IN"/>
        </w:rPr>
        <w:t>0</w:t>
      </w:r>
      <w:r w:rsidRPr="00C27E88">
        <w:rPr>
          <w:rFonts w:eastAsia="標楷體" w:hint="eastAsia"/>
          <w:color w:val="000000" w:themeColor="text1"/>
          <w:spacing w:val="4"/>
          <w:sz w:val="28"/>
          <w:szCs w:val="28"/>
          <w:lang w:bidi="hi-IN"/>
        </w:rPr>
        <w:t>分，</w:t>
      </w:r>
      <w:r w:rsidR="00F564B9">
        <w:rPr>
          <w:rFonts w:eastAsia="標楷體" w:hint="eastAsia"/>
          <w:color w:val="000000" w:themeColor="text1"/>
          <w:spacing w:val="4"/>
          <w:sz w:val="28"/>
          <w:szCs w:val="28"/>
          <w:lang w:bidi="hi-IN"/>
        </w:rPr>
        <w:t>較</w:t>
      </w:r>
      <w:r w:rsidRPr="00C27E88">
        <w:rPr>
          <w:rFonts w:eastAsia="標楷體" w:hint="eastAsia"/>
          <w:color w:val="000000" w:themeColor="text1"/>
          <w:spacing w:val="4"/>
          <w:sz w:val="28"/>
          <w:szCs w:val="28"/>
          <w:lang w:bidi="hi-IN"/>
        </w:rPr>
        <w:t>上月</w:t>
      </w:r>
      <w:proofErr w:type="gramStart"/>
      <w:r w:rsidR="00054B36">
        <w:rPr>
          <w:rFonts w:eastAsia="標楷體" w:hint="eastAsia"/>
          <w:color w:val="000000" w:themeColor="text1"/>
          <w:spacing w:val="4"/>
          <w:sz w:val="28"/>
          <w:szCs w:val="28"/>
          <w:lang w:bidi="hi-IN"/>
        </w:rPr>
        <w:t>上修值</w:t>
      </w:r>
      <w:r w:rsidR="00054B36">
        <w:rPr>
          <w:rFonts w:eastAsia="標楷體" w:hint="eastAsia"/>
          <w:color w:val="000000" w:themeColor="text1"/>
          <w:spacing w:val="4"/>
          <w:sz w:val="28"/>
          <w:szCs w:val="28"/>
          <w:lang w:bidi="hi-IN"/>
        </w:rPr>
        <w:t>22</w:t>
      </w:r>
      <w:r w:rsidR="00054B36">
        <w:rPr>
          <w:rFonts w:eastAsia="標楷體" w:hint="eastAsia"/>
          <w:color w:val="000000" w:themeColor="text1"/>
          <w:spacing w:val="4"/>
          <w:sz w:val="28"/>
          <w:szCs w:val="28"/>
          <w:lang w:bidi="hi-IN"/>
        </w:rPr>
        <w:t>分</w:t>
      </w:r>
      <w:proofErr w:type="gramEnd"/>
      <w:r w:rsidR="00054B36">
        <w:rPr>
          <w:rFonts w:eastAsia="標楷體" w:hint="eastAsia"/>
          <w:color w:val="000000" w:themeColor="text1"/>
          <w:spacing w:val="4"/>
          <w:sz w:val="28"/>
          <w:szCs w:val="28"/>
          <w:lang w:bidi="hi-IN"/>
        </w:rPr>
        <w:t>減少</w:t>
      </w:r>
      <w:r w:rsidR="00054B36">
        <w:rPr>
          <w:rFonts w:eastAsia="標楷體" w:hint="eastAsia"/>
          <w:color w:val="000000" w:themeColor="text1"/>
          <w:spacing w:val="4"/>
          <w:sz w:val="28"/>
          <w:szCs w:val="28"/>
          <w:lang w:bidi="hi-IN"/>
        </w:rPr>
        <w:t>2</w:t>
      </w:r>
      <w:r w:rsidR="00054B36">
        <w:rPr>
          <w:rFonts w:eastAsia="標楷體" w:hint="eastAsia"/>
          <w:color w:val="000000" w:themeColor="text1"/>
          <w:spacing w:val="4"/>
          <w:sz w:val="28"/>
          <w:szCs w:val="28"/>
          <w:lang w:bidi="hi-IN"/>
        </w:rPr>
        <w:t>分</w:t>
      </w:r>
      <w:r w:rsidRPr="00C27E88">
        <w:rPr>
          <w:rFonts w:eastAsia="標楷體" w:hint="eastAsia"/>
          <w:color w:val="000000" w:themeColor="text1"/>
          <w:spacing w:val="4"/>
          <w:sz w:val="28"/>
          <w:szCs w:val="28"/>
          <w:lang w:bidi="hi-IN"/>
        </w:rPr>
        <w:t>，燈號續呈黃藍燈。</w:t>
      </w:r>
      <w:r w:rsidRPr="00C27E88">
        <w:rPr>
          <w:rFonts w:eastAsia="標楷體" w:hint="eastAsia"/>
          <w:color w:val="000000" w:themeColor="text1"/>
          <w:spacing w:val="4"/>
          <w:sz w:val="28"/>
          <w:szCs w:val="28"/>
          <w:lang w:bidi="hi-IN"/>
        </w:rPr>
        <w:t>9</w:t>
      </w:r>
      <w:r w:rsidRPr="00C27E88">
        <w:rPr>
          <w:rFonts w:eastAsia="標楷體" w:hint="eastAsia"/>
          <w:color w:val="000000" w:themeColor="text1"/>
          <w:spacing w:val="4"/>
          <w:sz w:val="28"/>
          <w:szCs w:val="28"/>
          <w:lang w:bidi="hi-IN"/>
        </w:rPr>
        <w:t>項構成項目中，</w:t>
      </w:r>
      <w:r w:rsidR="00054B36" w:rsidRPr="00054B36">
        <w:rPr>
          <w:rFonts w:eastAsia="標楷體" w:hint="eastAsia"/>
          <w:color w:val="000000" w:themeColor="text1"/>
          <w:spacing w:val="4"/>
          <w:sz w:val="28"/>
          <w:szCs w:val="28"/>
          <w:lang w:bidi="hi-IN"/>
        </w:rPr>
        <w:t>股價指數由綠燈轉呈黃藍燈</w:t>
      </w:r>
      <w:r w:rsidRPr="00C27E88">
        <w:rPr>
          <w:rFonts w:eastAsia="標楷體" w:hint="eastAsia"/>
          <w:color w:val="000000" w:themeColor="text1"/>
          <w:spacing w:val="4"/>
          <w:sz w:val="28"/>
          <w:szCs w:val="28"/>
          <w:lang w:bidi="hi-IN"/>
        </w:rPr>
        <w:t>、</w:t>
      </w:r>
      <w:r w:rsidR="00054B36" w:rsidRPr="00054B36">
        <w:rPr>
          <w:rFonts w:eastAsia="標楷體" w:hint="eastAsia"/>
          <w:color w:val="000000" w:themeColor="text1"/>
          <w:spacing w:val="4"/>
          <w:sz w:val="28"/>
          <w:szCs w:val="28"/>
          <w:lang w:bidi="hi-IN"/>
        </w:rPr>
        <w:t>工業生產指數由綠燈轉為黃藍燈</w:t>
      </w:r>
      <w:r w:rsidR="00054B36">
        <w:rPr>
          <w:rFonts w:eastAsia="標楷體" w:hint="eastAsia"/>
          <w:color w:val="000000" w:themeColor="text1"/>
          <w:spacing w:val="4"/>
          <w:sz w:val="28"/>
          <w:szCs w:val="28"/>
          <w:lang w:bidi="hi-IN"/>
        </w:rPr>
        <w:t>、</w:t>
      </w:r>
      <w:r w:rsidR="00054B36" w:rsidRPr="00054B36">
        <w:rPr>
          <w:rFonts w:eastAsia="標楷體" w:hint="eastAsia"/>
          <w:color w:val="000000" w:themeColor="text1"/>
          <w:spacing w:val="4"/>
          <w:sz w:val="28"/>
          <w:szCs w:val="28"/>
          <w:lang w:bidi="hi-IN"/>
        </w:rPr>
        <w:t>批發、零售及餐飲業營業額由黃藍燈轉呈藍燈</w:t>
      </w:r>
      <w:r w:rsidRPr="00C27E88">
        <w:rPr>
          <w:rFonts w:eastAsia="標楷體" w:hint="eastAsia"/>
          <w:color w:val="000000" w:themeColor="text1"/>
          <w:spacing w:val="4"/>
          <w:sz w:val="28"/>
          <w:szCs w:val="28"/>
          <w:lang w:bidi="hi-IN"/>
        </w:rPr>
        <w:t>，</w:t>
      </w:r>
      <w:r w:rsidR="00F564B9">
        <w:rPr>
          <w:rFonts w:eastAsia="標楷體" w:hint="eastAsia"/>
          <w:color w:val="000000" w:themeColor="text1"/>
          <w:spacing w:val="4"/>
          <w:sz w:val="28"/>
          <w:szCs w:val="28"/>
          <w:lang w:bidi="hi-IN"/>
        </w:rPr>
        <w:t>分數各減少</w:t>
      </w:r>
      <w:r w:rsidR="00054B36" w:rsidRPr="00054B36">
        <w:rPr>
          <w:rFonts w:eastAsia="標楷體" w:hint="eastAsia"/>
          <w:color w:val="000000" w:themeColor="text1"/>
          <w:spacing w:val="4"/>
          <w:sz w:val="28"/>
          <w:szCs w:val="28"/>
          <w:lang w:bidi="hi-IN"/>
        </w:rPr>
        <w:t>1</w:t>
      </w:r>
      <w:r w:rsidR="00054B36" w:rsidRPr="00054B36">
        <w:rPr>
          <w:rFonts w:eastAsia="標楷體" w:hint="eastAsia"/>
          <w:color w:val="000000" w:themeColor="text1"/>
          <w:spacing w:val="4"/>
          <w:sz w:val="28"/>
          <w:szCs w:val="28"/>
          <w:lang w:bidi="hi-IN"/>
        </w:rPr>
        <w:t>分</w:t>
      </w:r>
      <w:r w:rsidRPr="00C27E88">
        <w:rPr>
          <w:rFonts w:eastAsia="標楷體" w:hint="eastAsia"/>
          <w:color w:val="000000" w:themeColor="text1"/>
          <w:spacing w:val="4"/>
          <w:sz w:val="28"/>
          <w:szCs w:val="28"/>
          <w:lang w:bidi="hi-IN"/>
        </w:rPr>
        <w:t>；</w:t>
      </w:r>
      <w:r w:rsidR="00054B36" w:rsidRPr="00054B36">
        <w:rPr>
          <w:rFonts w:eastAsia="標楷體" w:hint="eastAsia"/>
          <w:color w:val="000000" w:themeColor="text1"/>
          <w:spacing w:val="4"/>
          <w:sz w:val="28"/>
          <w:szCs w:val="28"/>
          <w:lang w:bidi="hi-IN"/>
        </w:rPr>
        <w:t>海關出口值由黃藍燈轉呈綠燈，分數增加</w:t>
      </w:r>
      <w:r w:rsidR="00054B36" w:rsidRPr="00054B36">
        <w:rPr>
          <w:rFonts w:eastAsia="標楷體" w:hint="eastAsia"/>
          <w:color w:val="000000" w:themeColor="text1"/>
          <w:spacing w:val="4"/>
          <w:sz w:val="28"/>
          <w:szCs w:val="28"/>
          <w:lang w:bidi="hi-IN"/>
        </w:rPr>
        <w:t>1</w:t>
      </w:r>
      <w:r w:rsidR="00054B36" w:rsidRPr="00054B36">
        <w:rPr>
          <w:rFonts w:eastAsia="標楷體" w:hint="eastAsia"/>
          <w:color w:val="000000" w:themeColor="text1"/>
          <w:spacing w:val="4"/>
          <w:sz w:val="28"/>
          <w:szCs w:val="28"/>
          <w:lang w:bidi="hi-IN"/>
        </w:rPr>
        <w:t>分</w:t>
      </w:r>
      <w:r w:rsidRPr="00C27E88">
        <w:rPr>
          <w:rFonts w:eastAsia="標楷體" w:hint="eastAsia"/>
          <w:color w:val="000000" w:themeColor="text1"/>
          <w:spacing w:val="4"/>
          <w:sz w:val="28"/>
          <w:szCs w:val="28"/>
          <w:lang w:bidi="hi-IN"/>
        </w:rPr>
        <w:t>；其餘</w:t>
      </w:r>
      <w:r w:rsidRPr="00C27E88">
        <w:rPr>
          <w:rFonts w:eastAsia="標楷體" w:hint="eastAsia"/>
          <w:color w:val="000000" w:themeColor="text1"/>
          <w:spacing w:val="4"/>
          <w:sz w:val="28"/>
          <w:szCs w:val="28"/>
          <w:lang w:bidi="hi-IN"/>
        </w:rPr>
        <w:t>5</w:t>
      </w:r>
      <w:r w:rsidRPr="00C27E88">
        <w:rPr>
          <w:rFonts w:eastAsia="標楷體" w:hint="eastAsia"/>
          <w:color w:val="000000" w:themeColor="text1"/>
          <w:spacing w:val="4"/>
          <w:sz w:val="28"/>
          <w:szCs w:val="28"/>
          <w:lang w:bidi="hi-IN"/>
        </w:rPr>
        <w:t>項燈號不變</w:t>
      </w:r>
      <w:r w:rsidR="00174C91" w:rsidRPr="00C27E88">
        <w:rPr>
          <w:rFonts w:eastAsia="標楷體" w:hint="eastAsia"/>
          <w:color w:val="000000" w:themeColor="text1"/>
          <w:spacing w:val="4"/>
          <w:sz w:val="28"/>
          <w:szCs w:val="28"/>
          <w:lang w:bidi="hi-IN"/>
        </w:rPr>
        <w:t>。</w:t>
      </w:r>
    </w:p>
    <w:p w:rsidR="00925E7E" w:rsidRDefault="00925E7E" w:rsidP="00925E7E">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C27E88">
        <w:rPr>
          <w:rFonts w:eastAsia="標楷體"/>
          <w:b/>
          <w:noProof/>
          <w:kern w:val="0"/>
          <w:sz w:val="28"/>
          <w:szCs w:val="28"/>
        </w:rPr>
        <w:tab/>
      </w:r>
      <w:r w:rsidRPr="00C27E88">
        <w:rPr>
          <w:rFonts w:eastAsia="標楷體"/>
          <w:b/>
          <w:noProof/>
          <w:kern w:val="0"/>
          <w:sz w:val="28"/>
          <w:szCs w:val="28"/>
        </w:rPr>
        <w:tab/>
      </w:r>
      <w:r w:rsidRPr="00C27E88">
        <w:rPr>
          <w:rFonts w:eastAsia="標楷體"/>
          <w:b/>
          <w:noProof/>
          <w:kern w:val="0"/>
          <w:sz w:val="28"/>
          <w:szCs w:val="28"/>
        </w:rPr>
        <w:t>圖</w:t>
      </w:r>
      <w:r w:rsidRPr="00C27E88">
        <w:rPr>
          <w:rFonts w:eastAsia="標楷體"/>
          <w:b/>
          <w:noProof/>
          <w:kern w:val="0"/>
          <w:sz w:val="28"/>
          <w:szCs w:val="28"/>
        </w:rPr>
        <w:t xml:space="preserve">2-1-3  </w:t>
      </w:r>
      <w:r w:rsidRPr="00C27E88">
        <w:rPr>
          <w:rFonts w:eastAsia="標楷體"/>
          <w:b/>
          <w:noProof/>
          <w:kern w:val="0"/>
          <w:sz w:val="28"/>
          <w:szCs w:val="28"/>
        </w:rPr>
        <w:t>一年來景氣對策信號</w:t>
      </w:r>
    </w:p>
    <w:p w:rsidR="00054B36" w:rsidRPr="00C27E88" w:rsidRDefault="00054B36" w:rsidP="00925E7E">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Pr>
          <w:noProof/>
        </w:rPr>
        <w:drawing>
          <wp:inline distT="0" distB="0" distL="0" distR="0" wp14:anchorId="067C784B" wp14:editId="701F9049">
            <wp:extent cx="5514218" cy="3424687"/>
            <wp:effectExtent l="0" t="0" r="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28459" cy="3433532"/>
                    </a:xfrm>
                    <a:prstGeom prst="rect">
                      <a:avLst/>
                    </a:prstGeom>
                  </pic:spPr>
                </pic:pic>
              </a:graphicData>
            </a:graphic>
          </wp:inline>
        </w:drawing>
      </w:r>
    </w:p>
    <w:p w:rsidR="003F3F99" w:rsidRPr="00777DBC" w:rsidRDefault="003F3F99" w:rsidP="00462098">
      <w:pPr>
        <w:keepNext/>
        <w:snapToGrid w:val="0"/>
        <w:spacing w:beforeLines="50" w:before="180" w:line="300" w:lineRule="auto"/>
        <w:ind w:rightChars="-25" w:right="-60"/>
        <w:outlineLvl w:val="2"/>
        <w:rPr>
          <w:rFonts w:eastAsia="標楷體"/>
          <w:b/>
          <w:bCs/>
          <w:sz w:val="32"/>
          <w:szCs w:val="32"/>
        </w:rPr>
      </w:pPr>
      <w:bookmarkStart w:id="86" w:name="_Toc20842459"/>
      <w:r w:rsidRPr="00777DBC">
        <w:rPr>
          <w:rFonts w:eastAsia="標楷體"/>
          <w:b/>
          <w:bCs/>
          <w:sz w:val="32"/>
          <w:szCs w:val="32"/>
        </w:rPr>
        <w:lastRenderedPageBreak/>
        <w:t>（二）工業生產</w:t>
      </w:r>
      <w:bookmarkEnd w:id="83"/>
      <w:bookmarkEnd w:id="84"/>
      <w:bookmarkEnd w:id="85"/>
      <w:bookmarkEnd w:id="86"/>
    </w:p>
    <w:p w:rsidR="00EF326A" w:rsidRPr="00777DBC" w:rsidRDefault="00411F87" w:rsidP="00EF326A">
      <w:pPr>
        <w:tabs>
          <w:tab w:val="left" w:pos="540"/>
        </w:tabs>
        <w:spacing w:line="400" w:lineRule="exact"/>
        <w:rPr>
          <w:rFonts w:eastAsia="標楷體"/>
          <w:b/>
          <w:bCs/>
          <w:sz w:val="28"/>
          <w:szCs w:val="28"/>
        </w:rPr>
      </w:pPr>
      <w:bookmarkStart w:id="87" w:name="OLE_LINK5"/>
      <w:bookmarkStart w:id="88" w:name="_Toc401923799"/>
      <w:bookmarkStart w:id="89" w:name="_Toc402171716"/>
      <w:r w:rsidRPr="00777DBC">
        <w:rPr>
          <w:rFonts w:eastAsia="標楷體"/>
          <w:b/>
          <w:bCs/>
          <w:sz w:val="28"/>
          <w:szCs w:val="28"/>
        </w:rPr>
        <w:t>１、</w:t>
      </w:r>
      <w:r w:rsidR="00EF326A" w:rsidRPr="00777DBC">
        <w:rPr>
          <w:rFonts w:eastAsia="標楷體"/>
          <w:b/>
          <w:bCs/>
          <w:sz w:val="28"/>
          <w:szCs w:val="28"/>
        </w:rPr>
        <w:t>10</w:t>
      </w:r>
      <w:r w:rsidR="00EF326A" w:rsidRPr="00777DBC">
        <w:rPr>
          <w:rFonts w:eastAsia="標楷體" w:hint="eastAsia"/>
          <w:b/>
          <w:bCs/>
          <w:sz w:val="28"/>
          <w:szCs w:val="28"/>
        </w:rPr>
        <w:t>8</w:t>
      </w:r>
      <w:r w:rsidR="00EF326A" w:rsidRPr="00777DBC">
        <w:rPr>
          <w:rFonts w:eastAsia="標楷體"/>
          <w:b/>
          <w:bCs/>
          <w:sz w:val="28"/>
          <w:szCs w:val="28"/>
        </w:rPr>
        <w:t>年</w:t>
      </w:r>
      <w:r w:rsidR="007B1D92" w:rsidRPr="00777DBC">
        <w:rPr>
          <w:rFonts w:eastAsia="標楷體" w:hint="eastAsia"/>
          <w:b/>
          <w:bCs/>
          <w:sz w:val="28"/>
          <w:szCs w:val="28"/>
        </w:rPr>
        <w:t>8</w:t>
      </w:r>
      <w:r w:rsidR="00EF326A" w:rsidRPr="00777DBC">
        <w:rPr>
          <w:rFonts w:eastAsia="標楷體" w:hint="eastAsia"/>
          <w:b/>
          <w:bCs/>
          <w:sz w:val="28"/>
          <w:szCs w:val="28"/>
        </w:rPr>
        <w:t>月</w:t>
      </w:r>
      <w:r w:rsidR="00EF326A" w:rsidRPr="00777DBC">
        <w:rPr>
          <w:rFonts w:eastAsia="標楷體"/>
          <w:b/>
          <w:bCs/>
          <w:sz w:val="28"/>
          <w:szCs w:val="28"/>
        </w:rPr>
        <w:t>工業生產</w:t>
      </w:r>
      <w:r w:rsidR="00EF326A" w:rsidRPr="00777DBC">
        <w:rPr>
          <w:rFonts w:eastAsia="標楷體" w:hint="eastAsia"/>
          <w:b/>
          <w:bCs/>
          <w:sz w:val="28"/>
          <w:szCs w:val="28"/>
        </w:rPr>
        <w:t>增加</w:t>
      </w:r>
      <w:r w:rsidR="007B1D92" w:rsidRPr="00777DBC">
        <w:rPr>
          <w:rFonts w:eastAsia="標楷體" w:hint="eastAsia"/>
          <w:b/>
          <w:bCs/>
          <w:sz w:val="28"/>
          <w:szCs w:val="28"/>
        </w:rPr>
        <w:t>2</w:t>
      </w:r>
      <w:r w:rsidR="00EF326A" w:rsidRPr="00777DBC">
        <w:rPr>
          <w:rFonts w:eastAsia="標楷體" w:hint="eastAsia"/>
          <w:b/>
          <w:bCs/>
          <w:sz w:val="28"/>
          <w:szCs w:val="28"/>
        </w:rPr>
        <w:t>.</w:t>
      </w:r>
      <w:r w:rsidR="007B1D92" w:rsidRPr="00777DBC">
        <w:rPr>
          <w:rFonts w:eastAsia="標楷體" w:hint="eastAsia"/>
          <w:b/>
          <w:bCs/>
          <w:sz w:val="28"/>
          <w:szCs w:val="28"/>
        </w:rPr>
        <w:t>28</w:t>
      </w:r>
      <w:r w:rsidR="00EF326A" w:rsidRPr="00777DBC">
        <w:rPr>
          <w:rFonts w:eastAsia="標楷體"/>
          <w:b/>
          <w:bCs/>
          <w:sz w:val="28"/>
          <w:szCs w:val="28"/>
        </w:rPr>
        <w:t>%</w:t>
      </w:r>
    </w:p>
    <w:p w:rsidR="00EF326A" w:rsidRPr="00777DBC" w:rsidRDefault="00EF326A" w:rsidP="00EF326A">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777DBC">
        <w:rPr>
          <w:rFonts w:eastAsia="標楷體"/>
          <w:color w:val="000000" w:themeColor="text1"/>
          <w:kern w:val="0"/>
          <w:sz w:val="28"/>
          <w:szCs w:val="28"/>
        </w:rPr>
        <w:t>10</w:t>
      </w:r>
      <w:r w:rsidRPr="00777DBC">
        <w:rPr>
          <w:rFonts w:eastAsia="標楷體" w:hint="eastAsia"/>
          <w:color w:val="000000" w:themeColor="text1"/>
          <w:kern w:val="0"/>
          <w:sz w:val="28"/>
          <w:szCs w:val="28"/>
        </w:rPr>
        <w:t>8</w:t>
      </w:r>
      <w:r w:rsidRPr="00777DBC">
        <w:rPr>
          <w:rFonts w:eastAsia="標楷體"/>
          <w:color w:val="000000" w:themeColor="text1"/>
          <w:kern w:val="0"/>
          <w:sz w:val="28"/>
          <w:szCs w:val="28"/>
        </w:rPr>
        <w:t>年</w:t>
      </w:r>
      <w:r w:rsidR="007B1D92" w:rsidRPr="00777DBC">
        <w:rPr>
          <w:rFonts w:eastAsia="標楷體" w:hint="eastAsia"/>
          <w:color w:val="000000" w:themeColor="text1"/>
          <w:kern w:val="0"/>
          <w:sz w:val="28"/>
          <w:szCs w:val="28"/>
        </w:rPr>
        <w:t>8</w:t>
      </w:r>
      <w:r w:rsidRPr="00777DBC">
        <w:rPr>
          <w:rFonts w:eastAsia="標楷體" w:hint="eastAsia"/>
          <w:color w:val="000000" w:themeColor="text1"/>
          <w:kern w:val="0"/>
          <w:sz w:val="28"/>
          <w:szCs w:val="28"/>
        </w:rPr>
        <w:t>月</w:t>
      </w:r>
      <w:r w:rsidRPr="00777DBC">
        <w:rPr>
          <w:rFonts w:eastAsia="標楷體"/>
          <w:color w:val="000000" w:themeColor="text1"/>
          <w:kern w:val="0"/>
          <w:sz w:val="28"/>
          <w:szCs w:val="28"/>
        </w:rPr>
        <w:t>工業生產指數</w:t>
      </w:r>
      <w:r w:rsidR="007B1D92" w:rsidRPr="00777DBC">
        <w:rPr>
          <w:rFonts w:eastAsia="標楷體" w:hint="eastAsia"/>
          <w:color w:val="000000" w:themeColor="text1"/>
          <w:kern w:val="0"/>
          <w:sz w:val="28"/>
          <w:szCs w:val="28"/>
        </w:rPr>
        <w:t>115.29</w:t>
      </w:r>
      <w:r w:rsidRPr="00777DBC">
        <w:rPr>
          <w:rFonts w:eastAsia="標楷體"/>
          <w:color w:val="000000" w:themeColor="text1"/>
          <w:kern w:val="0"/>
          <w:sz w:val="28"/>
          <w:szCs w:val="28"/>
        </w:rPr>
        <w:t>，較上年同月</w:t>
      </w:r>
      <w:r w:rsidRPr="00777DBC">
        <w:rPr>
          <w:rFonts w:eastAsia="標楷體" w:hint="eastAsia"/>
          <w:color w:val="000000" w:themeColor="text1"/>
          <w:kern w:val="0"/>
          <w:sz w:val="28"/>
          <w:szCs w:val="28"/>
        </w:rPr>
        <w:t>增加</w:t>
      </w:r>
      <w:r w:rsidR="007B1D92" w:rsidRPr="00777DBC">
        <w:rPr>
          <w:rFonts w:eastAsia="標楷體" w:hint="eastAsia"/>
          <w:color w:val="000000" w:themeColor="text1"/>
          <w:kern w:val="0"/>
          <w:sz w:val="28"/>
          <w:szCs w:val="28"/>
        </w:rPr>
        <w:t>2</w:t>
      </w:r>
      <w:r w:rsidRPr="00777DBC">
        <w:rPr>
          <w:rFonts w:eastAsia="標楷體" w:hint="eastAsia"/>
          <w:color w:val="000000" w:themeColor="text1"/>
          <w:kern w:val="0"/>
          <w:sz w:val="28"/>
          <w:szCs w:val="28"/>
        </w:rPr>
        <w:t>.</w:t>
      </w:r>
      <w:r w:rsidR="007B1D92" w:rsidRPr="00777DBC">
        <w:rPr>
          <w:rFonts w:eastAsia="標楷體" w:hint="eastAsia"/>
          <w:color w:val="000000" w:themeColor="text1"/>
          <w:kern w:val="0"/>
          <w:sz w:val="28"/>
          <w:szCs w:val="28"/>
        </w:rPr>
        <w:t>28</w:t>
      </w:r>
      <w:r w:rsidRPr="00777DBC">
        <w:rPr>
          <w:rFonts w:eastAsia="標楷體"/>
          <w:color w:val="000000" w:themeColor="text1"/>
          <w:kern w:val="0"/>
          <w:sz w:val="28"/>
          <w:szCs w:val="28"/>
        </w:rPr>
        <w:t>%</w:t>
      </w:r>
      <w:r w:rsidRPr="00777DBC">
        <w:rPr>
          <w:rFonts w:eastAsia="標楷體"/>
          <w:color w:val="000000" w:themeColor="text1"/>
          <w:kern w:val="0"/>
          <w:sz w:val="28"/>
          <w:szCs w:val="28"/>
        </w:rPr>
        <w:t>。電力及燃氣供應業</w:t>
      </w:r>
      <w:r w:rsidR="007B1D92" w:rsidRPr="00777DBC">
        <w:rPr>
          <w:rFonts w:eastAsia="標楷體" w:hint="eastAsia"/>
          <w:color w:val="000000" w:themeColor="text1"/>
          <w:kern w:val="0"/>
          <w:sz w:val="28"/>
          <w:szCs w:val="28"/>
        </w:rPr>
        <w:t>、</w:t>
      </w:r>
      <w:r w:rsidRPr="00777DBC">
        <w:rPr>
          <w:rFonts w:eastAsia="標楷體" w:hint="eastAsia"/>
          <w:color w:val="000000" w:themeColor="text1"/>
          <w:kern w:val="0"/>
          <w:sz w:val="28"/>
          <w:szCs w:val="28"/>
        </w:rPr>
        <w:t>製造業</w:t>
      </w:r>
      <w:r w:rsidR="007B1D92" w:rsidRPr="00777DBC">
        <w:rPr>
          <w:rFonts w:eastAsia="標楷體" w:hint="eastAsia"/>
          <w:color w:val="000000" w:themeColor="text1"/>
          <w:kern w:val="0"/>
          <w:sz w:val="28"/>
          <w:szCs w:val="28"/>
        </w:rPr>
        <w:t>及礦業及土石採取業</w:t>
      </w:r>
      <w:r w:rsidRPr="00777DBC">
        <w:rPr>
          <w:rFonts w:eastAsia="標楷體" w:hint="eastAsia"/>
          <w:color w:val="000000" w:themeColor="text1"/>
          <w:kern w:val="0"/>
          <w:sz w:val="28"/>
          <w:szCs w:val="28"/>
        </w:rPr>
        <w:t>分別增加</w:t>
      </w:r>
      <w:r w:rsidR="007B1D92" w:rsidRPr="00777DBC">
        <w:rPr>
          <w:rFonts w:eastAsia="標楷體" w:hint="eastAsia"/>
          <w:color w:val="000000" w:themeColor="text1"/>
          <w:kern w:val="0"/>
          <w:sz w:val="28"/>
          <w:szCs w:val="28"/>
        </w:rPr>
        <w:t>5</w:t>
      </w:r>
      <w:r w:rsidRPr="00777DBC">
        <w:rPr>
          <w:rFonts w:eastAsia="標楷體" w:hint="eastAsia"/>
          <w:color w:val="000000" w:themeColor="text1"/>
          <w:kern w:val="0"/>
          <w:sz w:val="28"/>
          <w:szCs w:val="28"/>
        </w:rPr>
        <w:t>.</w:t>
      </w:r>
      <w:r w:rsidR="007B1D92" w:rsidRPr="00777DBC">
        <w:rPr>
          <w:rFonts w:eastAsia="標楷體" w:hint="eastAsia"/>
          <w:color w:val="000000" w:themeColor="text1"/>
          <w:kern w:val="0"/>
          <w:sz w:val="28"/>
          <w:szCs w:val="28"/>
        </w:rPr>
        <w:t>0</w:t>
      </w:r>
      <w:r w:rsidRPr="00777DBC">
        <w:rPr>
          <w:rFonts w:eastAsia="標楷體" w:hint="eastAsia"/>
          <w:color w:val="000000" w:themeColor="text1"/>
          <w:kern w:val="0"/>
          <w:sz w:val="28"/>
          <w:szCs w:val="28"/>
        </w:rPr>
        <w:t>0</w:t>
      </w:r>
      <w:r w:rsidRPr="00777DBC">
        <w:rPr>
          <w:rFonts w:eastAsia="標楷體"/>
          <w:color w:val="000000" w:themeColor="text1"/>
          <w:kern w:val="0"/>
          <w:sz w:val="28"/>
          <w:szCs w:val="28"/>
        </w:rPr>
        <w:t>%</w:t>
      </w:r>
      <w:r w:rsidR="007B1D92" w:rsidRPr="00777DBC">
        <w:rPr>
          <w:rFonts w:eastAsia="標楷體" w:hint="eastAsia"/>
          <w:color w:val="000000" w:themeColor="text1"/>
          <w:kern w:val="0"/>
          <w:sz w:val="28"/>
          <w:szCs w:val="28"/>
        </w:rPr>
        <w:t>、</w:t>
      </w:r>
      <w:r w:rsidR="007B1D92" w:rsidRPr="00777DBC">
        <w:rPr>
          <w:rFonts w:eastAsia="標楷體" w:hint="eastAsia"/>
          <w:color w:val="000000" w:themeColor="text1"/>
          <w:kern w:val="0"/>
          <w:sz w:val="28"/>
          <w:szCs w:val="28"/>
        </w:rPr>
        <w:t>2</w:t>
      </w:r>
      <w:r w:rsidRPr="00777DBC">
        <w:rPr>
          <w:rFonts w:eastAsia="標楷體" w:hint="eastAsia"/>
          <w:color w:val="000000" w:themeColor="text1"/>
          <w:kern w:val="0"/>
          <w:sz w:val="28"/>
          <w:szCs w:val="28"/>
        </w:rPr>
        <w:t>.</w:t>
      </w:r>
      <w:r w:rsidR="007B1D92" w:rsidRPr="00777DBC">
        <w:rPr>
          <w:rFonts w:eastAsia="標楷體" w:hint="eastAsia"/>
          <w:color w:val="000000" w:themeColor="text1"/>
          <w:kern w:val="0"/>
          <w:sz w:val="28"/>
          <w:szCs w:val="28"/>
        </w:rPr>
        <w:t>11</w:t>
      </w:r>
      <w:r w:rsidRPr="00777DBC">
        <w:rPr>
          <w:rFonts w:eastAsia="標楷體"/>
          <w:color w:val="000000" w:themeColor="text1"/>
          <w:kern w:val="0"/>
          <w:sz w:val="28"/>
          <w:szCs w:val="28"/>
        </w:rPr>
        <w:t>%</w:t>
      </w:r>
      <w:r w:rsidR="007B1D92" w:rsidRPr="00777DBC">
        <w:rPr>
          <w:rFonts w:eastAsia="標楷體" w:hint="eastAsia"/>
          <w:color w:val="000000" w:themeColor="text1"/>
          <w:kern w:val="0"/>
          <w:sz w:val="28"/>
          <w:szCs w:val="28"/>
        </w:rPr>
        <w:t>及</w:t>
      </w:r>
      <w:r w:rsidR="007B1D92" w:rsidRPr="00777DBC">
        <w:rPr>
          <w:rFonts w:eastAsia="標楷體" w:hint="eastAsia"/>
          <w:color w:val="000000" w:themeColor="text1"/>
          <w:kern w:val="0"/>
          <w:sz w:val="28"/>
          <w:szCs w:val="28"/>
        </w:rPr>
        <w:t>0.34%</w:t>
      </w:r>
      <w:r w:rsidR="007B1D92" w:rsidRPr="00777DBC">
        <w:rPr>
          <w:rFonts w:eastAsia="標楷體" w:hint="eastAsia"/>
          <w:color w:val="000000" w:themeColor="text1"/>
          <w:kern w:val="0"/>
          <w:sz w:val="28"/>
          <w:szCs w:val="28"/>
        </w:rPr>
        <w:t>，用水供應業</w:t>
      </w:r>
      <w:r w:rsidRPr="00777DBC">
        <w:rPr>
          <w:rFonts w:eastAsia="標楷體"/>
          <w:color w:val="000000" w:themeColor="text1"/>
          <w:kern w:val="0"/>
          <w:sz w:val="28"/>
          <w:szCs w:val="28"/>
        </w:rPr>
        <w:t>減少</w:t>
      </w:r>
      <w:r w:rsidR="007B1D92" w:rsidRPr="00777DBC">
        <w:rPr>
          <w:rFonts w:eastAsia="標楷體" w:hint="eastAsia"/>
          <w:color w:val="000000" w:themeColor="text1"/>
          <w:kern w:val="0"/>
          <w:sz w:val="28"/>
          <w:szCs w:val="28"/>
        </w:rPr>
        <w:t>0.26%</w:t>
      </w:r>
      <w:r w:rsidRPr="00777DBC">
        <w:rPr>
          <w:rFonts w:eastAsia="標楷體" w:hint="eastAsia"/>
          <w:color w:val="000000" w:themeColor="text1"/>
          <w:kern w:val="0"/>
          <w:sz w:val="28"/>
          <w:szCs w:val="28"/>
        </w:rPr>
        <w:t>。累計</w:t>
      </w:r>
      <w:r w:rsidRPr="00777DBC">
        <w:rPr>
          <w:rFonts w:eastAsia="標楷體" w:hint="eastAsia"/>
          <w:color w:val="000000" w:themeColor="text1"/>
          <w:kern w:val="0"/>
          <w:sz w:val="28"/>
          <w:szCs w:val="28"/>
        </w:rPr>
        <w:t>1</w:t>
      </w:r>
      <w:r w:rsidRPr="00777DBC">
        <w:rPr>
          <w:rFonts w:eastAsia="標楷體" w:hint="eastAsia"/>
          <w:color w:val="000000" w:themeColor="text1"/>
          <w:kern w:val="0"/>
          <w:sz w:val="28"/>
          <w:szCs w:val="28"/>
        </w:rPr>
        <w:t>至</w:t>
      </w:r>
      <w:r w:rsidR="007B1D92" w:rsidRPr="00777DBC">
        <w:rPr>
          <w:rFonts w:eastAsia="標楷體" w:hint="eastAsia"/>
          <w:color w:val="000000" w:themeColor="text1"/>
          <w:kern w:val="0"/>
          <w:sz w:val="28"/>
          <w:szCs w:val="28"/>
        </w:rPr>
        <w:t>8</w:t>
      </w:r>
      <w:r w:rsidRPr="00777DBC">
        <w:rPr>
          <w:rFonts w:eastAsia="標楷體" w:hint="eastAsia"/>
          <w:color w:val="000000" w:themeColor="text1"/>
          <w:kern w:val="0"/>
          <w:sz w:val="28"/>
          <w:szCs w:val="28"/>
        </w:rPr>
        <w:t>月工業生產指數</w:t>
      </w:r>
      <w:r w:rsidR="007B1D92" w:rsidRPr="00777DBC">
        <w:rPr>
          <w:rFonts w:eastAsia="標楷體" w:hint="eastAsia"/>
          <w:color w:val="000000" w:themeColor="text1"/>
          <w:kern w:val="0"/>
          <w:sz w:val="28"/>
          <w:szCs w:val="28"/>
        </w:rPr>
        <w:t>105.76</w:t>
      </w:r>
      <w:r w:rsidRPr="00777DBC">
        <w:rPr>
          <w:rFonts w:eastAsia="標楷體" w:hint="eastAsia"/>
          <w:color w:val="000000" w:themeColor="text1"/>
          <w:kern w:val="0"/>
          <w:sz w:val="28"/>
          <w:szCs w:val="28"/>
        </w:rPr>
        <w:t>，較上年同期減少</w:t>
      </w:r>
      <w:r w:rsidR="007B1D92" w:rsidRPr="00777DBC">
        <w:rPr>
          <w:rFonts w:eastAsia="標楷體" w:hint="eastAsia"/>
          <w:color w:val="000000" w:themeColor="text1"/>
          <w:kern w:val="0"/>
          <w:sz w:val="28"/>
          <w:szCs w:val="28"/>
        </w:rPr>
        <w:t>1.06%</w:t>
      </w:r>
      <w:r w:rsidRPr="00777DBC">
        <w:rPr>
          <w:rFonts w:eastAsia="標楷體" w:hint="eastAsia"/>
          <w:color w:val="000000" w:themeColor="text1"/>
          <w:kern w:val="0"/>
          <w:sz w:val="28"/>
          <w:szCs w:val="28"/>
        </w:rPr>
        <w:t>。</w:t>
      </w:r>
    </w:p>
    <w:p w:rsidR="00EF326A" w:rsidRPr="007B1D92" w:rsidRDefault="00EF326A" w:rsidP="00EF326A">
      <w:pPr>
        <w:widowControl/>
        <w:topLinePunct/>
        <w:snapToGrid w:val="0"/>
        <w:spacing w:beforeLines="30" w:before="108" w:line="300" w:lineRule="auto"/>
        <w:ind w:right="210"/>
        <w:jc w:val="both"/>
        <w:rPr>
          <w:rFonts w:eastAsia="標楷體"/>
          <w:kern w:val="0"/>
          <w:sz w:val="28"/>
          <w:szCs w:val="20"/>
        </w:rPr>
      </w:pPr>
      <w:r w:rsidRPr="007B1D92">
        <w:rPr>
          <w:rFonts w:eastAsia="標楷體"/>
          <w:b/>
          <w:bCs/>
          <w:kern w:val="0"/>
          <w:sz w:val="28"/>
          <w:szCs w:val="20"/>
        </w:rPr>
        <w:t xml:space="preserve">　　　　　　　　　表</w:t>
      </w:r>
      <w:r w:rsidRPr="007B1D92">
        <w:rPr>
          <w:rFonts w:eastAsia="標楷體"/>
          <w:b/>
          <w:bCs/>
          <w:kern w:val="0"/>
          <w:sz w:val="28"/>
          <w:szCs w:val="20"/>
        </w:rPr>
        <w:t xml:space="preserve">2-2-1  </w:t>
      </w:r>
      <w:r w:rsidRPr="007B1D92">
        <w:rPr>
          <w:rFonts w:eastAsia="標楷體"/>
          <w:b/>
          <w:bCs/>
          <w:kern w:val="0"/>
          <w:sz w:val="28"/>
          <w:szCs w:val="20"/>
        </w:rPr>
        <w:t>工業生產</w:t>
      </w:r>
      <w:r w:rsidRPr="007B1D92">
        <w:rPr>
          <w:rFonts w:eastAsia="標楷體"/>
          <w:b/>
          <w:bCs/>
          <w:snapToGrid w:val="0"/>
          <w:kern w:val="0"/>
          <w:sz w:val="28"/>
          <w:szCs w:val="20"/>
        </w:rPr>
        <w:t>年增率</w:t>
      </w:r>
      <w:r w:rsidRPr="007B1D92">
        <w:rPr>
          <w:rFonts w:eastAsia="標楷體"/>
          <w:kern w:val="0"/>
          <w:sz w:val="28"/>
          <w:szCs w:val="20"/>
        </w:rPr>
        <w:t xml:space="preserve">          </w:t>
      </w:r>
      <w:r w:rsidRPr="007B1D92">
        <w:rPr>
          <w:rFonts w:eastAsia="標楷體"/>
          <w:kern w:val="0"/>
          <w:szCs w:val="20"/>
        </w:rPr>
        <w:t>單位：</w:t>
      </w:r>
      <w:r w:rsidRPr="007B1D92">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EF326A" w:rsidRPr="007B1D92" w:rsidTr="00F26358">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F326A" w:rsidRPr="007B1D92" w:rsidRDefault="00EF326A" w:rsidP="00F26358">
            <w:pPr>
              <w:snapToGrid w:val="0"/>
              <w:spacing w:line="260" w:lineRule="exact"/>
              <w:ind w:left="30"/>
              <w:jc w:val="center"/>
              <w:rPr>
                <w:rFonts w:eastAsia="標楷體"/>
              </w:rPr>
            </w:pPr>
            <w:r w:rsidRPr="007B1D92">
              <w:rPr>
                <w:rFonts w:eastAsia="標楷體"/>
              </w:rPr>
              <w:t>年</w:t>
            </w:r>
            <w:r w:rsidRPr="007B1D92">
              <w:rPr>
                <w:rFonts w:eastAsia="標楷體"/>
              </w:rPr>
              <w:t>(</w:t>
            </w:r>
            <w:r w:rsidRPr="007B1D92">
              <w:rPr>
                <w:rFonts w:eastAsia="標楷體"/>
              </w:rPr>
              <w:t>月</w:t>
            </w:r>
            <w:r w:rsidRPr="007B1D92">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F326A" w:rsidRPr="007B1D92" w:rsidRDefault="00EF326A" w:rsidP="00F26358">
            <w:pPr>
              <w:snapToGrid w:val="0"/>
              <w:spacing w:line="260" w:lineRule="exact"/>
              <w:ind w:left="28"/>
              <w:jc w:val="center"/>
              <w:rPr>
                <w:rFonts w:eastAsia="標楷體"/>
                <w:szCs w:val="28"/>
              </w:rPr>
            </w:pPr>
          </w:p>
          <w:p w:rsidR="00EF326A" w:rsidRPr="007B1D92" w:rsidRDefault="00EF326A" w:rsidP="00F26358">
            <w:pPr>
              <w:snapToGrid w:val="0"/>
              <w:spacing w:line="260" w:lineRule="exact"/>
              <w:ind w:left="28"/>
              <w:jc w:val="center"/>
              <w:rPr>
                <w:rFonts w:eastAsia="標楷體"/>
                <w:szCs w:val="28"/>
              </w:rPr>
            </w:pPr>
            <w:r w:rsidRPr="007B1D92">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EF326A" w:rsidRPr="007B1D92" w:rsidRDefault="00EF326A" w:rsidP="00F26358">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EF326A" w:rsidRPr="007B1D92" w:rsidRDefault="00EF326A" w:rsidP="00F26358">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EF326A" w:rsidRPr="007B1D92" w:rsidRDefault="00EF326A" w:rsidP="00F26358">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EF326A" w:rsidRPr="007B1D92" w:rsidRDefault="00EF326A" w:rsidP="00F26358">
            <w:pPr>
              <w:snapToGrid w:val="0"/>
              <w:spacing w:line="260" w:lineRule="exact"/>
              <w:ind w:left="28"/>
              <w:jc w:val="center"/>
              <w:rPr>
                <w:rFonts w:eastAsia="標楷體"/>
              </w:rPr>
            </w:pPr>
          </w:p>
        </w:tc>
      </w:tr>
      <w:tr w:rsidR="00EF326A" w:rsidRPr="007B1D92" w:rsidTr="00F26358">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F326A" w:rsidRPr="007B1D92" w:rsidRDefault="00EF326A" w:rsidP="00F26358">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EF326A" w:rsidRPr="007B1D92" w:rsidRDefault="00EF326A" w:rsidP="00F26358">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F326A" w:rsidRPr="007B1D92" w:rsidRDefault="00EF326A" w:rsidP="00F26358">
            <w:pPr>
              <w:snapToGrid w:val="0"/>
              <w:spacing w:line="260" w:lineRule="exact"/>
              <w:ind w:left="28"/>
              <w:jc w:val="center"/>
              <w:rPr>
                <w:rFonts w:eastAsia="標楷體"/>
              </w:rPr>
            </w:pPr>
            <w:r w:rsidRPr="007B1D92">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F326A" w:rsidRPr="007B1D92" w:rsidRDefault="00EF326A" w:rsidP="00F26358">
            <w:pPr>
              <w:snapToGrid w:val="0"/>
              <w:spacing w:line="260" w:lineRule="exact"/>
              <w:ind w:left="28"/>
              <w:jc w:val="center"/>
              <w:rPr>
                <w:rFonts w:eastAsia="標楷體"/>
              </w:rPr>
            </w:pPr>
            <w:r w:rsidRPr="007B1D92">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F326A" w:rsidRPr="007B1D92" w:rsidRDefault="00EF326A" w:rsidP="00F26358">
            <w:pPr>
              <w:snapToGrid w:val="0"/>
              <w:spacing w:line="260" w:lineRule="exact"/>
              <w:ind w:left="28"/>
              <w:jc w:val="center"/>
              <w:rPr>
                <w:rFonts w:eastAsia="標楷體"/>
              </w:rPr>
            </w:pPr>
            <w:r w:rsidRPr="007B1D92">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EF326A" w:rsidRPr="007B1D92" w:rsidRDefault="00EF326A" w:rsidP="00F26358">
            <w:pPr>
              <w:snapToGrid w:val="0"/>
              <w:spacing w:line="260" w:lineRule="exact"/>
              <w:ind w:left="28"/>
              <w:jc w:val="center"/>
              <w:rPr>
                <w:rFonts w:eastAsia="標楷體"/>
              </w:rPr>
            </w:pPr>
            <w:r w:rsidRPr="007B1D92">
              <w:rPr>
                <w:rFonts w:eastAsia="標楷體"/>
              </w:rPr>
              <w:t>用水</w:t>
            </w:r>
          </w:p>
          <w:p w:rsidR="00EF326A" w:rsidRPr="007B1D92" w:rsidRDefault="00EF326A" w:rsidP="00F26358">
            <w:pPr>
              <w:snapToGrid w:val="0"/>
              <w:spacing w:line="260" w:lineRule="exact"/>
              <w:ind w:left="28"/>
              <w:jc w:val="center"/>
              <w:rPr>
                <w:rFonts w:eastAsia="標楷體"/>
              </w:rPr>
            </w:pPr>
            <w:r w:rsidRPr="007B1D92">
              <w:rPr>
                <w:rFonts w:eastAsia="標楷體"/>
              </w:rPr>
              <w:t>供應業</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F326A" w:rsidRPr="007B1D92" w:rsidRDefault="00EF326A" w:rsidP="00F26358">
            <w:pPr>
              <w:snapToGrid w:val="0"/>
              <w:spacing w:line="380" w:lineRule="exact"/>
              <w:rPr>
                <w:rFonts w:eastAsia="標楷體"/>
                <w:b/>
                <w:bCs/>
              </w:rPr>
            </w:pPr>
            <w:r w:rsidRPr="007B1D92">
              <w:rPr>
                <w:rFonts w:eastAsia="標楷體"/>
                <w:b/>
                <w:bCs/>
              </w:rPr>
              <w:t xml:space="preserve"> 103</w:t>
            </w:r>
            <w:r w:rsidRPr="007B1D92">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b/>
                <w:bCs/>
                <w:szCs w:val="22"/>
              </w:rPr>
            </w:pPr>
            <w:r w:rsidRPr="007B1D92">
              <w:rPr>
                <w:rFonts w:eastAsia="標楷體"/>
                <w:b/>
                <w:bCs/>
                <w:szCs w:val="22"/>
              </w:rPr>
              <w:t>6.41</w:t>
            </w:r>
          </w:p>
        </w:tc>
        <w:tc>
          <w:tcPr>
            <w:tcW w:w="1251"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6.83</w:t>
            </w:r>
          </w:p>
        </w:tc>
        <w:tc>
          <w:tcPr>
            <w:tcW w:w="1252"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1.17</w:t>
            </w:r>
          </w:p>
        </w:tc>
        <w:tc>
          <w:tcPr>
            <w:tcW w:w="1252" w:type="dxa"/>
            <w:tcMar>
              <w:top w:w="17" w:type="dxa"/>
              <w:left w:w="17" w:type="dxa"/>
              <w:bottom w:w="0" w:type="dxa"/>
              <w:right w:w="17" w:type="dxa"/>
            </w:tcMar>
            <w:vAlign w:val="bottom"/>
          </w:tcPr>
          <w:p w:rsidR="00EF326A" w:rsidRPr="007B1D92" w:rsidRDefault="00EF326A" w:rsidP="00F26358">
            <w:pPr>
              <w:ind w:rightChars="162" w:right="389"/>
              <w:jc w:val="right"/>
              <w:rPr>
                <w:rFonts w:eastAsia="標楷體"/>
                <w:b/>
                <w:bCs/>
              </w:rPr>
            </w:pPr>
            <w:r w:rsidRPr="007B1D92">
              <w:rPr>
                <w:rFonts w:eastAsia="標楷體"/>
                <w:b/>
                <w:bCs/>
              </w:rPr>
              <w:t>1.51</w:t>
            </w:r>
          </w:p>
        </w:tc>
        <w:tc>
          <w:tcPr>
            <w:tcW w:w="1252" w:type="dxa"/>
            <w:tcMar>
              <w:top w:w="17" w:type="dxa"/>
              <w:left w:w="17" w:type="dxa"/>
              <w:bottom w:w="0" w:type="dxa"/>
              <w:right w:w="17" w:type="dxa"/>
            </w:tcMar>
            <w:vAlign w:val="bottom"/>
          </w:tcPr>
          <w:p w:rsidR="00EF326A" w:rsidRPr="007B1D92" w:rsidRDefault="00EF326A" w:rsidP="00F26358">
            <w:pPr>
              <w:ind w:rightChars="152" w:right="365"/>
              <w:jc w:val="right"/>
              <w:rPr>
                <w:rFonts w:eastAsia="標楷體"/>
                <w:b/>
                <w:bCs/>
              </w:rPr>
            </w:pPr>
            <w:r w:rsidRPr="007B1D92">
              <w:rPr>
                <w:rFonts w:eastAsia="標楷體"/>
                <w:b/>
                <w:bCs/>
              </w:rPr>
              <w:t>0.52</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F326A" w:rsidRPr="007B1D92" w:rsidRDefault="00EF326A" w:rsidP="00F26358">
            <w:pPr>
              <w:snapToGrid w:val="0"/>
              <w:spacing w:line="380" w:lineRule="exact"/>
              <w:rPr>
                <w:rFonts w:eastAsia="標楷體"/>
                <w:b/>
                <w:bCs/>
              </w:rPr>
            </w:pPr>
            <w:r w:rsidRPr="007B1D92">
              <w:rPr>
                <w:rFonts w:eastAsia="標楷體"/>
                <w:b/>
                <w:bCs/>
              </w:rPr>
              <w:t xml:space="preserve"> 104</w:t>
            </w:r>
            <w:r w:rsidRPr="007B1D92">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b/>
                <w:bCs/>
                <w:szCs w:val="22"/>
              </w:rPr>
            </w:pPr>
            <w:r w:rsidRPr="007B1D92">
              <w:rPr>
                <w:rFonts w:eastAsia="標楷體"/>
                <w:b/>
                <w:bCs/>
                <w:szCs w:val="22"/>
              </w:rPr>
              <w:t>-1.28</w:t>
            </w:r>
          </w:p>
        </w:tc>
        <w:tc>
          <w:tcPr>
            <w:tcW w:w="1251"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-1.16</w:t>
            </w:r>
          </w:p>
        </w:tc>
        <w:tc>
          <w:tcPr>
            <w:tcW w:w="1252"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-6.53</w:t>
            </w:r>
          </w:p>
        </w:tc>
        <w:tc>
          <w:tcPr>
            <w:tcW w:w="1252" w:type="dxa"/>
            <w:tcMar>
              <w:top w:w="17" w:type="dxa"/>
              <w:left w:w="17" w:type="dxa"/>
              <w:bottom w:w="0" w:type="dxa"/>
              <w:right w:w="17" w:type="dxa"/>
            </w:tcMar>
            <w:vAlign w:val="bottom"/>
          </w:tcPr>
          <w:p w:rsidR="00EF326A" w:rsidRPr="007B1D92" w:rsidRDefault="00EF326A" w:rsidP="00F26358">
            <w:pPr>
              <w:ind w:rightChars="162" w:right="389"/>
              <w:jc w:val="right"/>
              <w:rPr>
                <w:rFonts w:eastAsia="標楷體"/>
                <w:b/>
                <w:bCs/>
              </w:rPr>
            </w:pPr>
            <w:r w:rsidRPr="007B1D92">
              <w:rPr>
                <w:rFonts w:eastAsia="標楷體"/>
                <w:b/>
                <w:bCs/>
              </w:rPr>
              <w:t>-2.42</w:t>
            </w:r>
          </w:p>
        </w:tc>
        <w:tc>
          <w:tcPr>
            <w:tcW w:w="1252" w:type="dxa"/>
            <w:tcMar>
              <w:top w:w="17" w:type="dxa"/>
              <w:left w:w="17" w:type="dxa"/>
              <w:bottom w:w="0" w:type="dxa"/>
              <w:right w:w="17" w:type="dxa"/>
            </w:tcMar>
            <w:vAlign w:val="bottom"/>
          </w:tcPr>
          <w:p w:rsidR="00EF326A" w:rsidRPr="007B1D92" w:rsidRDefault="00EF326A" w:rsidP="00F26358">
            <w:pPr>
              <w:ind w:rightChars="152" w:right="365"/>
              <w:jc w:val="right"/>
              <w:rPr>
                <w:rFonts w:eastAsia="標楷體"/>
                <w:b/>
                <w:bCs/>
              </w:rPr>
            </w:pPr>
            <w:r w:rsidRPr="007B1D92">
              <w:rPr>
                <w:rFonts w:eastAsia="標楷體"/>
                <w:b/>
                <w:bCs/>
              </w:rPr>
              <w:t>-2.28</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F326A" w:rsidRPr="007B1D92" w:rsidRDefault="00EF326A" w:rsidP="00F26358">
            <w:pPr>
              <w:snapToGrid w:val="0"/>
              <w:spacing w:line="380" w:lineRule="exact"/>
              <w:rPr>
                <w:rFonts w:eastAsia="標楷體"/>
                <w:b/>
                <w:bCs/>
              </w:rPr>
            </w:pPr>
            <w:r w:rsidRPr="007B1D92">
              <w:rPr>
                <w:rFonts w:eastAsia="標楷體"/>
                <w:b/>
                <w:bCs/>
              </w:rPr>
              <w:t xml:space="preserve"> 105</w:t>
            </w:r>
            <w:r w:rsidRPr="007B1D92">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b/>
                <w:bCs/>
                <w:szCs w:val="22"/>
              </w:rPr>
            </w:pPr>
            <w:r w:rsidRPr="007B1D92">
              <w:rPr>
                <w:rFonts w:eastAsia="標楷體"/>
                <w:b/>
                <w:bCs/>
                <w:szCs w:val="22"/>
              </w:rPr>
              <w:t>1.97</w:t>
            </w:r>
          </w:p>
        </w:tc>
        <w:tc>
          <w:tcPr>
            <w:tcW w:w="1251"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1.91</w:t>
            </w:r>
          </w:p>
        </w:tc>
        <w:tc>
          <w:tcPr>
            <w:tcW w:w="1252"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-9.67</w:t>
            </w:r>
          </w:p>
        </w:tc>
        <w:tc>
          <w:tcPr>
            <w:tcW w:w="1252" w:type="dxa"/>
            <w:tcMar>
              <w:top w:w="17" w:type="dxa"/>
              <w:left w:w="17" w:type="dxa"/>
              <w:bottom w:w="0" w:type="dxa"/>
              <w:right w:w="17" w:type="dxa"/>
            </w:tcMar>
            <w:vAlign w:val="bottom"/>
          </w:tcPr>
          <w:p w:rsidR="00EF326A" w:rsidRPr="007B1D92" w:rsidRDefault="00EF326A" w:rsidP="00F26358">
            <w:pPr>
              <w:ind w:rightChars="162" w:right="389"/>
              <w:jc w:val="right"/>
              <w:rPr>
                <w:rFonts w:eastAsia="標楷體"/>
                <w:b/>
                <w:bCs/>
              </w:rPr>
            </w:pPr>
            <w:r w:rsidRPr="007B1D92">
              <w:rPr>
                <w:rFonts w:eastAsia="標楷體"/>
                <w:b/>
                <w:bCs/>
              </w:rPr>
              <w:t>3.43</w:t>
            </w:r>
          </w:p>
        </w:tc>
        <w:tc>
          <w:tcPr>
            <w:tcW w:w="1252" w:type="dxa"/>
            <w:tcMar>
              <w:top w:w="17" w:type="dxa"/>
              <w:left w:w="17" w:type="dxa"/>
              <w:bottom w:w="0" w:type="dxa"/>
              <w:right w:w="17" w:type="dxa"/>
            </w:tcMar>
            <w:vAlign w:val="bottom"/>
          </w:tcPr>
          <w:p w:rsidR="00EF326A" w:rsidRPr="007B1D92" w:rsidRDefault="00EF326A" w:rsidP="00F26358">
            <w:pPr>
              <w:ind w:rightChars="152" w:right="365"/>
              <w:jc w:val="right"/>
              <w:rPr>
                <w:rFonts w:eastAsia="標楷體"/>
                <w:b/>
                <w:bCs/>
              </w:rPr>
            </w:pPr>
            <w:r w:rsidRPr="007B1D92">
              <w:rPr>
                <w:rFonts w:eastAsia="標楷體"/>
                <w:b/>
                <w:bCs/>
              </w:rPr>
              <w:t>0.50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right="284" w:firstLineChars="50" w:firstLine="120"/>
              <w:rPr>
                <w:rFonts w:eastAsia="標楷體"/>
                <w:spacing w:val="-6"/>
              </w:rPr>
            </w:pPr>
            <w:r w:rsidRPr="007B1D92">
              <w:rPr>
                <w:rFonts w:eastAsia="標楷體"/>
                <w:b/>
                <w:bCs/>
              </w:rPr>
              <w:t>106</w:t>
            </w:r>
            <w:r w:rsidRPr="007B1D92">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b/>
                <w:bCs/>
                <w:szCs w:val="22"/>
              </w:rPr>
            </w:pPr>
            <w:r w:rsidRPr="007B1D92">
              <w:rPr>
                <w:rFonts w:eastAsia="標楷體"/>
                <w:b/>
                <w:bCs/>
                <w:szCs w:val="22"/>
              </w:rPr>
              <w:t>5.00</w:t>
            </w:r>
          </w:p>
        </w:tc>
        <w:tc>
          <w:tcPr>
            <w:tcW w:w="1251"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5.27</w:t>
            </w:r>
          </w:p>
        </w:tc>
        <w:tc>
          <w:tcPr>
            <w:tcW w:w="1252"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-2.00</w:t>
            </w:r>
          </w:p>
        </w:tc>
        <w:tc>
          <w:tcPr>
            <w:tcW w:w="1252" w:type="dxa"/>
            <w:tcMar>
              <w:top w:w="17" w:type="dxa"/>
              <w:left w:w="17" w:type="dxa"/>
              <w:bottom w:w="0" w:type="dxa"/>
              <w:right w:w="17" w:type="dxa"/>
            </w:tcMar>
            <w:vAlign w:val="bottom"/>
          </w:tcPr>
          <w:p w:rsidR="00EF326A" w:rsidRPr="007B1D92" w:rsidRDefault="00EF326A" w:rsidP="00F26358">
            <w:pPr>
              <w:ind w:rightChars="162" w:right="389"/>
              <w:jc w:val="right"/>
              <w:rPr>
                <w:rFonts w:eastAsia="標楷體"/>
                <w:b/>
                <w:bCs/>
              </w:rPr>
            </w:pPr>
            <w:r w:rsidRPr="007B1D92">
              <w:rPr>
                <w:rFonts w:eastAsia="標楷體"/>
                <w:b/>
                <w:bCs/>
              </w:rPr>
              <w:t>2.22</w:t>
            </w:r>
          </w:p>
        </w:tc>
        <w:tc>
          <w:tcPr>
            <w:tcW w:w="1252" w:type="dxa"/>
            <w:tcMar>
              <w:top w:w="17" w:type="dxa"/>
              <w:left w:w="17" w:type="dxa"/>
              <w:bottom w:w="0" w:type="dxa"/>
              <w:right w:w="17" w:type="dxa"/>
            </w:tcMar>
            <w:vAlign w:val="bottom"/>
          </w:tcPr>
          <w:p w:rsidR="00EF326A" w:rsidRPr="007B1D92" w:rsidRDefault="00EF326A" w:rsidP="00F26358">
            <w:pPr>
              <w:ind w:rightChars="152" w:right="365"/>
              <w:jc w:val="right"/>
              <w:rPr>
                <w:rFonts w:eastAsia="標楷體"/>
                <w:b/>
                <w:bCs/>
              </w:rPr>
            </w:pPr>
            <w:r w:rsidRPr="007B1D92">
              <w:rPr>
                <w:rFonts w:eastAsia="標楷體"/>
                <w:b/>
                <w:bCs/>
              </w:rPr>
              <w:t>1.30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right="284" w:firstLineChars="50" w:firstLine="120"/>
              <w:rPr>
                <w:rFonts w:eastAsia="標楷體"/>
                <w:spacing w:val="-6"/>
              </w:rPr>
            </w:pPr>
            <w:r w:rsidRPr="007B1D92">
              <w:rPr>
                <w:rFonts w:eastAsia="標楷體"/>
                <w:b/>
                <w:bCs/>
              </w:rPr>
              <w:t>10</w:t>
            </w:r>
            <w:r w:rsidRPr="007B1D92">
              <w:rPr>
                <w:rFonts w:eastAsia="標楷體" w:hint="eastAsia"/>
                <w:b/>
                <w:bCs/>
              </w:rPr>
              <w:t>7</w:t>
            </w:r>
            <w:r w:rsidRPr="007B1D92">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7B1D92" w:rsidRDefault="00EF326A" w:rsidP="00F26358">
            <w:pPr>
              <w:ind w:rightChars="75" w:right="180"/>
              <w:jc w:val="right"/>
              <w:rPr>
                <w:rFonts w:eastAsia="標楷體"/>
                <w:b/>
                <w:bCs/>
                <w:szCs w:val="22"/>
              </w:rPr>
            </w:pPr>
            <w:r w:rsidRPr="007B1D92">
              <w:rPr>
                <w:rFonts w:eastAsia="標楷體"/>
                <w:b/>
                <w:bCs/>
                <w:szCs w:val="22"/>
              </w:rPr>
              <w:t>3.6</w:t>
            </w:r>
            <w:r w:rsidRPr="007B1D92">
              <w:rPr>
                <w:rFonts w:eastAsia="標楷體" w:hint="eastAsia"/>
                <w:b/>
                <w:bCs/>
                <w:szCs w:val="22"/>
              </w:rPr>
              <w:t>4</w:t>
            </w:r>
          </w:p>
        </w:tc>
        <w:tc>
          <w:tcPr>
            <w:tcW w:w="1251" w:type="dxa"/>
            <w:tcMar>
              <w:top w:w="17" w:type="dxa"/>
              <w:left w:w="17" w:type="dxa"/>
              <w:bottom w:w="0" w:type="dxa"/>
              <w:right w:w="17" w:type="dxa"/>
            </w:tcMar>
          </w:tcPr>
          <w:p w:rsidR="00EF326A" w:rsidRPr="007B1D92" w:rsidRDefault="00EF326A" w:rsidP="00F26358">
            <w:pPr>
              <w:ind w:rightChars="165" w:right="396"/>
              <w:jc w:val="right"/>
              <w:rPr>
                <w:rFonts w:eastAsia="標楷體"/>
                <w:b/>
                <w:bCs/>
              </w:rPr>
            </w:pPr>
            <w:r w:rsidRPr="007B1D92">
              <w:rPr>
                <w:rFonts w:eastAsia="標楷體"/>
                <w:b/>
                <w:bCs/>
              </w:rPr>
              <w:t>3.9</w:t>
            </w:r>
            <w:r w:rsidRPr="007B1D92">
              <w:rPr>
                <w:rFonts w:eastAsia="標楷體" w:hint="eastAsia"/>
                <w:b/>
                <w:bCs/>
              </w:rPr>
              <w:t>3</w:t>
            </w:r>
          </w:p>
        </w:tc>
        <w:tc>
          <w:tcPr>
            <w:tcW w:w="1252" w:type="dxa"/>
            <w:tcMar>
              <w:top w:w="17" w:type="dxa"/>
              <w:left w:w="17" w:type="dxa"/>
              <w:bottom w:w="0" w:type="dxa"/>
              <w:right w:w="17" w:type="dxa"/>
            </w:tcMar>
          </w:tcPr>
          <w:p w:rsidR="00EF326A" w:rsidRPr="007B1D92" w:rsidRDefault="00EF326A" w:rsidP="00F26358">
            <w:pPr>
              <w:ind w:rightChars="165" w:right="396"/>
              <w:jc w:val="right"/>
              <w:rPr>
                <w:rFonts w:eastAsia="標楷體"/>
                <w:b/>
              </w:rPr>
            </w:pPr>
            <w:r w:rsidRPr="007B1D92">
              <w:rPr>
                <w:rFonts w:eastAsia="標楷體"/>
                <w:b/>
              </w:rPr>
              <w:t>-3.6</w:t>
            </w:r>
            <w:r w:rsidRPr="007B1D92">
              <w:rPr>
                <w:rFonts w:eastAsia="標楷體" w:hint="eastAsia"/>
                <w:b/>
              </w:rPr>
              <w:t>5</w:t>
            </w:r>
          </w:p>
        </w:tc>
        <w:tc>
          <w:tcPr>
            <w:tcW w:w="1252" w:type="dxa"/>
            <w:tcMar>
              <w:top w:w="17" w:type="dxa"/>
              <w:left w:w="17" w:type="dxa"/>
              <w:bottom w:w="0" w:type="dxa"/>
              <w:right w:w="17" w:type="dxa"/>
            </w:tcMar>
          </w:tcPr>
          <w:p w:rsidR="00EF326A" w:rsidRPr="007B1D92" w:rsidRDefault="00EF326A" w:rsidP="00F26358">
            <w:pPr>
              <w:ind w:rightChars="162" w:right="389"/>
              <w:jc w:val="right"/>
              <w:rPr>
                <w:rFonts w:eastAsia="標楷體"/>
                <w:b/>
              </w:rPr>
            </w:pPr>
            <w:r w:rsidRPr="007B1D92">
              <w:rPr>
                <w:rFonts w:eastAsia="標楷體"/>
                <w:b/>
              </w:rPr>
              <w:t>0.4</w:t>
            </w:r>
            <w:r w:rsidRPr="007B1D92">
              <w:rPr>
                <w:rFonts w:eastAsia="標楷體" w:hint="eastAsia"/>
                <w:b/>
              </w:rPr>
              <w:t>0</w:t>
            </w:r>
          </w:p>
        </w:tc>
        <w:tc>
          <w:tcPr>
            <w:tcW w:w="1252" w:type="dxa"/>
            <w:tcMar>
              <w:top w:w="17" w:type="dxa"/>
              <w:left w:w="17" w:type="dxa"/>
              <w:bottom w:w="0" w:type="dxa"/>
              <w:right w:w="17" w:type="dxa"/>
            </w:tcMar>
          </w:tcPr>
          <w:p w:rsidR="00EF326A" w:rsidRPr="007B1D92" w:rsidRDefault="00EF326A" w:rsidP="00F26358">
            <w:pPr>
              <w:ind w:rightChars="152" w:right="365"/>
              <w:jc w:val="right"/>
              <w:rPr>
                <w:rFonts w:eastAsia="標楷體"/>
                <w:b/>
              </w:rPr>
            </w:pPr>
            <w:r w:rsidRPr="007B1D92">
              <w:rPr>
                <w:rFonts w:eastAsia="標楷體"/>
                <w:b/>
              </w:rPr>
              <w:t>0.</w:t>
            </w:r>
            <w:r w:rsidRPr="007B1D92">
              <w:rPr>
                <w:rFonts w:eastAsia="標楷體" w:hint="eastAsia"/>
                <w:b/>
              </w:rPr>
              <w:t>09</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spacing w:val="-6"/>
              </w:rPr>
            </w:pPr>
            <w:r w:rsidRPr="007B1D92">
              <w:rPr>
                <w:rFonts w:eastAsia="標楷體"/>
                <w:spacing w:val="-6"/>
              </w:rPr>
              <w:t>8</w:t>
            </w:r>
            <w:r w:rsidRPr="007B1D92">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szCs w:val="22"/>
              </w:rPr>
            </w:pPr>
            <w:r w:rsidRPr="007B1D92">
              <w:rPr>
                <w:rFonts w:eastAsia="標楷體"/>
                <w:szCs w:val="22"/>
              </w:rPr>
              <w:t>1.</w:t>
            </w:r>
            <w:r w:rsidRPr="007B1D92">
              <w:rPr>
                <w:rFonts w:eastAsia="標楷體" w:hint="eastAsia"/>
                <w:szCs w:val="22"/>
              </w:rPr>
              <w:t>11</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1.5</w:t>
            </w:r>
            <w:r w:rsidRPr="007B1D92">
              <w:rPr>
                <w:rFonts w:eastAsia="標楷體" w:hint="eastAsia"/>
              </w:rPr>
              <w:t>8</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-9.55</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2" w:right="389"/>
              <w:jc w:val="right"/>
              <w:rPr>
                <w:rFonts w:eastAsia="標楷體"/>
              </w:rPr>
            </w:pPr>
            <w:r w:rsidRPr="007B1D92">
              <w:rPr>
                <w:rFonts w:eastAsia="標楷體"/>
              </w:rPr>
              <w:t>-3.76</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52" w:right="365"/>
              <w:jc w:val="right"/>
              <w:rPr>
                <w:rFonts w:eastAsia="標楷體"/>
              </w:rPr>
            </w:pPr>
            <w:r w:rsidRPr="007B1D92">
              <w:rPr>
                <w:rFonts w:eastAsia="標楷體"/>
              </w:rPr>
              <w:t>-0.68</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spacing w:val="-6"/>
              </w:rPr>
            </w:pPr>
            <w:r w:rsidRPr="007B1D92">
              <w:rPr>
                <w:rFonts w:eastAsia="標楷體"/>
                <w:spacing w:val="-6"/>
              </w:rPr>
              <w:t>9</w:t>
            </w:r>
            <w:r w:rsidRPr="007B1D92">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szCs w:val="22"/>
              </w:rPr>
            </w:pPr>
            <w:r w:rsidRPr="007B1D92">
              <w:rPr>
                <w:rFonts w:eastAsia="標楷體"/>
                <w:szCs w:val="22"/>
              </w:rPr>
              <w:t>1.6</w:t>
            </w:r>
            <w:r w:rsidRPr="007B1D92">
              <w:rPr>
                <w:rFonts w:eastAsia="標楷體" w:hint="eastAsia"/>
                <w:szCs w:val="22"/>
              </w:rPr>
              <w:t>6</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2.0</w:t>
            </w:r>
            <w:r w:rsidRPr="007B1D92">
              <w:rPr>
                <w:rFonts w:eastAsia="標楷體" w:hint="eastAsia"/>
              </w:rPr>
              <w:t>3</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-5.14</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2" w:right="389"/>
              <w:jc w:val="right"/>
              <w:rPr>
                <w:rFonts w:eastAsia="標楷體"/>
              </w:rPr>
            </w:pPr>
            <w:r w:rsidRPr="007B1D92">
              <w:rPr>
                <w:rFonts w:eastAsia="標楷體"/>
              </w:rPr>
              <w:t>-2.41</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52" w:right="365"/>
              <w:jc w:val="right"/>
              <w:rPr>
                <w:rFonts w:eastAsia="標楷體"/>
              </w:rPr>
            </w:pPr>
            <w:r w:rsidRPr="007B1D92">
              <w:rPr>
                <w:rFonts w:eastAsia="標楷體"/>
              </w:rPr>
              <w:t>-0.23</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Chars="100" w:left="240" w:rightChars="118" w:right="283"/>
              <w:jc w:val="right"/>
              <w:rPr>
                <w:rFonts w:eastAsia="標楷體"/>
                <w:spacing w:val="-6"/>
              </w:rPr>
            </w:pPr>
            <w:r w:rsidRPr="007B1D92">
              <w:rPr>
                <w:rFonts w:eastAsia="標楷體"/>
                <w:spacing w:val="-6"/>
              </w:rPr>
              <w:t>10</w:t>
            </w:r>
            <w:r w:rsidRPr="007B1D92">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7B1D92" w:rsidRDefault="00EF326A" w:rsidP="00F26358">
            <w:pPr>
              <w:ind w:rightChars="75" w:right="180"/>
              <w:jc w:val="right"/>
              <w:rPr>
                <w:rFonts w:eastAsia="標楷體"/>
                <w:szCs w:val="22"/>
              </w:rPr>
            </w:pPr>
            <w:r w:rsidRPr="007B1D92">
              <w:rPr>
                <w:rFonts w:eastAsia="標楷體"/>
                <w:szCs w:val="22"/>
              </w:rPr>
              <w:t>8.</w:t>
            </w:r>
            <w:r w:rsidRPr="007B1D92">
              <w:rPr>
                <w:rFonts w:eastAsia="標楷體" w:hint="eastAsia"/>
                <w:szCs w:val="22"/>
              </w:rPr>
              <w:t>78</w:t>
            </w:r>
          </w:p>
        </w:tc>
        <w:tc>
          <w:tcPr>
            <w:tcW w:w="1251"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rPr>
            </w:pPr>
            <w:r w:rsidRPr="007B1D92">
              <w:rPr>
                <w:rFonts w:eastAsia="標楷體"/>
              </w:rPr>
              <w:t>9.</w:t>
            </w:r>
            <w:r w:rsidRPr="007B1D92">
              <w:rPr>
                <w:rFonts w:eastAsia="標楷體" w:hint="eastAsia"/>
              </w:rPr>
              <w:t>81</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rPr>
            </w:pPr>
            <w:r w:rsidRPr="007B1D92">
              <w:rPr>
                <w:rFonts w:eastAsia="標楷體"/>
              </w:rPr>
              <w:t>13.6</w:t>
            </w:r>
            <w:r w:rsidRPr="007B1D92">
              <w:rPr>
                <w:rFonts w:eastAsia="標楷體" w:hint="eastAsia"/>
              </w:rPr>
              <w:t>5</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2" w:right="389"/>
              <w:jc w:val="right"/>
              <w:rPr>
                <w:rFonts w:eastAsia="標楷體"/>
              </w:rPr>
            </w:pPr>
            <w:r w:rsidRPr="007B1D92">
              <w:rPr>
                <w:rFonts w:eastAsia="標楷體"/>
              </w:rPr>
              <w:t>-3.53</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52" w:right="365"/>
              <w:jc w:val="right"/>
              <w:rPr>
                <w:rFonts w:eastAsia="標楷體"/>
              </w:rPr>
            </w:pPr>
            <w:r w:rsidRPr="007B1D92">
              <w:rPr>
                <w:rFonts w:eastAsia="標楷體"/>
              </w:rPr>
              <w:t>-3.70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Chars="100" w:left="240" w:rightChars="118" w:right="283"/>
              <w:jc w:val="right"/>
              <w:rPr>
                <w:rFonts w:eastAsia="標楷體"/>
                <w:spacing w:val="-6"/>
              </w:rPr>
            </w:pPr>
            <w:r w:rsidRPr="007B1D92">
              <w:rPr>
                <w:rFonts w:eastAsia="標楷體"/>
                <w:spacing w:val="-6"/>
              </w:rPr>
              <w:t>11</w:t>
            </w:r>
            <w:r w:rsidRPr="007B1D92">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szCs w:val="22"/>
              </w:rPr>
            </w:pPr>
            <w:r w:rsidRPr="007B1D92">
              <w:rPr>
                <w:rFonts w:eastAsia="標楷體"/>
                <w:szCs w:val="22"/>
              </w:rPr>
              <w:t>2.</w:t>
            </w:r>
            <w:r w:rsidRPr="007B1D92">
              <w:rPr>
                <w:rFonts w:eastAsia="標楷體" w:hint="eastAsia"/>
                <w:szCs w:val="22"/>
              </w:rPr>
              <w:t>59</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2.</w:t>
            </w:r>
            <w:r w:rsidRPr="007B1D92">
              <w:rPr>
                <w:rFonts w:eastAsia="標楷體" w:hint="eastAsia"/>
              </w:rPr>
              <w:t>74</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1.39</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2" w:right="389"/>
              <w:jc w:val="right"/>
              <w:rPr>
                <w:rFonts w:eastAsia="標楷體"/>
              </w:rPr>
            </w:pPr>
            <w:r w:rsidRPr="007B1D92">
              <w:rPr>
                <w:rFonts w:eastAsia="標楷體"/>
              </w:rPr>
              <w:t>0.37</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52" w:right="365"/>
              <w:jc w:val="right"/>
              <w:rPr>
                <w:rFonts w:eastAsia="標楷體"/>
              </w:rPr>
            </w:pPr>
            <w:r w:rsidRPr="007B1D92">
              <w:rPr>
                <w:rFonts w:eastAsia="標楷體"/>
              </w:rPr>
              <w:t>-3.22</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Chars="100" w:left="240" w:rightChars="118" w:right="283"/>
              <w:jc w:val="right"/>
              <w:rPr>
                <w:rFonts w:eastAsia="標楷體"/>
                <w:spacing w:val="-6"/>
              </w:rPr>
            </w:pPr>
            <w:r w:rsidRPr="007B1D92">
              <w:rPr>
                <w:rFonts w:eastAsia="標楷體"/>
                <w:spacing w:val="-6"/>
              </w:rPr>
              <w:t>12</w:t>
            </w:r>
            <w:r w:rsidRPr="007B1D92">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szCs w:val="22"/>
              </w:rPr>
            </w:pPr>
            <w:r w:rsidRPr="007B1D92">
              <w:rPr>
                <w:rFonts w:eastAsia="標楷體"/>
                <w:szCs w:val="22"/>
              </w:rPr>
              <w:t>-1.</w:t>
            </w:r>
            <w:r w:rsidRPr="007B1D92">
              <w:rPr>
                <w:rFonts w:eastAsia="標楷體" w:hint="eastAsia"/>
                <w:szCs w:val="22"/>
              </w:rPr>
              <w:t>06</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-1.</w:t>
            </w:r>
            <w:r w:rsidRPr="007B1D92">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hint="eastAsia"/>
              </w:rPr>
              <w:t>4</w:t>
            </w:r>
            <w:r w:rsidRPr="007B1D92">
              <w:rPr>
                <w:rFonts w:eastAsia="標楷體"/>
              </w:rPr>
              <w:t>.</w:t>
            </w:r>
            <w:r w:rsidRPr="007B1D92">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2" w:right="389"/>
              <w:jc w:val="right"/>
              <w:rPr>
                <w:rFonts w:eastAsia="標楷體"/>
              </w:rPr>
            </w:pPr>
            <w:r w:rsidRPr="007B1D92">
              <w:rPr>
                <w:rFonts w:eastAsia="標楷體" w:hint="eastAsia"/>
              </w:rPr>
              <w:t>0</w:t>
            </w:r>
            <w:r w:rsidRPr="007B1D92">
              <w:rPr>
                <w:rFonts w:eastAsia="標楷體"/>
              </w:rPr>
              <w:t>.</w:t>
            </w:r>
            <w:r w:rsidRPr="007B1D92">
              <w:rPr>
                <w:rFonts w:eastAsia="標楷體" w:hint="eastAsia"/>
              </w:rPr>
              <w:t>88</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52" w:right="365"/>
              <w:jc w:val="right"/>
              <w:rPr>
                <w:rFonts w:eastAsia="標楷體"/>
              </w:rPr>
            </w:pPr>
            <w:r w:rsidRPr="007B1D92">
              <w:rPr>
                <w:rFonts w:eastAsia="標楷體" w:hint="eastAsia"/>
              </w:rPr>
              <w:t>-</w:t>
            </w:r>
            <w:r w:rsidRPr="007B1D92">
              <w:rPr>
                <w:rFonts w:eastAsia="標楷體"/>
              </w:rPr>
              <w:t>1.</w:t>
            </w:r>
            <w:r w:rsidRPr="007B1D92">
              <w:rPr>
                <w:rFonts w:eastAsia="標楷體" w:hint="eastAsia"/>
              </w:rPr>
              <w:t>79</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8D3CD0">
            <w:pPr>
              <w:snapToGrid w:val="0"/>
              <w:spacing w:line="380" w:lineRule="exact"/>
              <w:ind w:right="284" w:firstLineChars="50" w:firstLine="120"/>
              <w:rPr>
                <w:rFonts w:eastAsia="標楷體"/>
                <w:color w:val="000000" w:themeColor="text1"/>
                <w:spacing w:val="-6"/>
              </w:rPr>
            </w:pPr>
            <w:r w:rsidRPr="007B1D92">
              <w:rPr>
                <w:rFonts w:eastAsia="標楷體"/>
                <w:b/>
                <w:bCs/>
                <w:color w:val="000000" w:themeColor="text1"/>
              </w:rPr>
              <w:t>10</w:t>
            </w:r>
            <w:r w:rsidRPr="007B1D92">
              <w:rPr>
                <w:rFonts w:eastAsia="標楷體" w:hint="eastAsia"/>
                <w:b/>
                <w:bCs/>
                <w:color w:val="000000" w:themeColor="text1"/>
              </w:rPr>
              <w:t>8</w:t>
            </w:r>
            <w:r w:rsidRPr="007B1D92">
              <w:rPr>
                <w:rFonts w:eastAsia="標楷體"/>
                <w:b/>
                <w:bCs/>
                <w:color w:val="000000" w:themeColor="text1"/>
              </w:rPr>
              <w:t>年</w:t>
            </w:r>
            <w:r w:rsidRPr="007B1D92">
              <w:rPr>
                <w:rFonts w:eastAsia="標楷體" w:hint="eastAsia"/>
                <w:b/>
                <w:color w:val="000000" w:themeColor="text1"/>
              </w:rPr>
              <w:t>1~</w:t>
            </w:r>
            <w:r w:rsidR="008D3CD0">
              <w:rPr>
                <w:rFonts w:eastAsia="標楷體" w:hint="eastAsia"/>
                <w:b/>
                <w:color w:val="000000" w:themeColor="text1"/>
              </w:rPr>
              <w:t>8</w:t>
            </w:r>
            <w:r w:rsidRPr="007B1D92">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7B1D92" w:rsidRDefault="00EF326A" w:rsidP="008D3CD0">
            <w:pPr>
              <w:ind w:rightChars="75" w:right="180"/>
              <w:jc w:val="right"/>
              <w:rPr>
                <w:rFonts w:eastAsia="標楷體"/>
                <w:b/>
                <w:bCs/>
                <w:szCs w:val="22"/>
              </w:rPr>
            </w:pPr>
            <w:r w:rsidRPr="007B1D92">
              <w:rPr>
                <w:rFonts w:eastAsia="標楷體"/>
                <w:b/>
                <w:bCs/>
                <w:szCs w:val="22"/>
              </w:rPr>
              <w:t>-1.</w:t>
            </w:r>
            <w:r w:rsidR="008D3CD0">
              <w:rPr>
                <w:rFonts w:eastAsia="標楷體" w:hint="eastAsia"/>
                <w:b/>
                <w:bCs/>
                <w:szCs w:val="22"/>
              </w:rPr>
              <w:t>0</w:t>
            </w:r>
            <w:r w:rsidRPr="007B1D92">
              <w:rPr>
                <w:rFonts w:eastAsia="標楷體"/>
                <w:b/>
                <w:bCs/>
                <w:szCs w:val="22"/>
              </w:rPr>
              <w:t>6</w:t>
            </w:r>
          </w:p>
        </w:tc>
        <w:tc>
          <w:tcPr>
            <w:tcW w:w="1251" w:type="dxa"/>
            <w:tcBorders>
              <w:top w:val="nil"/>
              <w:left w:val="nil"/>
              <w:bottom w:val="nil"/>
              <w:right w:val="nil"/>
            </w:tcBorders>
            <w:tcMar>
              <w:top w:w="17" w:type="dxa"/>
              <w:left w:w="17" w:type="dxa"/>
              <w:bottom w:w="0" w:type="dxa"/>
              <w:right w:w="17" w:type="dxa"/>
            </w:tcMar>
          </w:tcPr>
          <w:p w:rsidR="00EF326A" w:rsidRPr="007B1D92" w:rsidRDefault="00EF326A" w:rsidP="008D3CD0">
            <w:pPr>
              <w:ind w:rightChars="165" w:right="396"/>
              <w:jc w:val="right"/>
              <w:rPr>
                <w:rFonts w:eastAsia="標楷體"/>
                <w:b/>
                <w:bCs/>
              </w:rPr>
            </w:pPr>
            <w:r w:rsidRPr="007B1D92">
              <w:rPr>
                <w:rFonts w:eastAsia="標楷體"/>
                <w:b/>
                <w:bCs/>
              </w:rPr>
              <w:t>-</w:t>
            </w:r>
            <w:r w:rsidR="008D3CD0">
              <w:rPr>
                <w:rFonts w:eastAsia="標楷體" w:hint="eastAsia"/>
                <w:b/>
                <w:bCs/>
              </w:rPr>
              <w:t>1</w:t>
            </w:r>
            <w:r w:rsidRPr="007B1D92">
              <w:rPr>
                <w:rFonts w:eastAsia="標楷體"/>
                <w:b/>
                <w:bCs/>
              </w:rPr>
              <w:t>.</w:t>
            </w:r>
            <w:r w:rsidR="008D3CD0">
              <w:rPr>
                <w:rFonts w:eastAsia="標楷體" w:hint="eastAsia"/>
                <w:b/>
                <w:bCs/>
              </w:rPr>
              <w:t>18</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8D3CD0">
            <w:pPr>
              <w:ind w:rightChars="165" w:right="396"/>
              <w:jc w:val="right"/>
              <w:rPr>
                <w:rFonts w:eastAsia="標楷體"/>
                <w:b/>
                <w:bCs/>
              </w:rPr>
            </w:pPr>
            <w:r w:rsidRPr="007B1D92">
              <w:rPr>
                <w:rFonts w:eastAsia="標楷體"/>
                <w:b/>
                <w:bCs/>
              </w:rPr>
              <w:t>-</w:t>
            </w:r>
            <w:r w:rsidR="008D3CD0">
              <w:rPr>
                <w:rFonts w:eastAsia="標楷體" w:hint="eastAsia"/>
                <w:b/>
                <w:bCs/>
              </w:rPr>
              <w:t>2</w:t>
            </w:r>
            <w:r w:rsidRPr="007B1D92">
              <w:rPr>
                <w:rFonts w:eastAsia="標楷體"/>
                <w:b/>
                <w:bCs/>
              </w:rPr>
              <w:t>.</w:t>
            </w:r>
            <w:r w:rsidR="008D3CD0">
              <w:rPr>
                <w:rFonts w:eastAsia="標楷體" w:hint="eastAsia"/>
                <w:b/>
                <w:bCs/>
              </w:rPr>
              <w:t>69</w:t>
            </w:r>
          </w:p>
        </w:tc>
        <w:tc>
          <w:tcPr>
            <w:tcW w:w="1252" w:type="dxa"/>
            <w:tcBorders>
              <w:top w:val="nil"/>
              <w:left w:val="nil"/>
              <w:bottom w:val="nil"/>
              <w:right w:val="nil"/>
            </w:tcBorders>
            <w:tcMar>
              <w:top w:w="17" w:type="dxa"/>
              <w:left w:w="17" w:type="dxa"/>
              <w:bottom w:w="0" w:type="dxa"/>
              <w:right w:w="17" w:type="dxa"/>
            </w:tcMar>
          </w:tcPr>
          <w:p w:rsidR="00EF326A" w:rsidRPr="007B1D92" w:rsidRDefault="008D3CD0" w:rsidP="008D3CD0">
            <w:pPr>
              <w:ind w:rightChars="165" w:right="396"/>
              <w:jc w:val="right"/>
              <w:rPr>
                <w:rFonts w:eastAsia="標楷體"/>
                <w:b/>
                <w:bCs/>
              </w:rPr>
            </w:pPr>
            <w:r>
              <w:rPr>
                <w:rFonts w:eastAsia="標楷體" w:hint="eastAsia"/>
                <w:b/>
                <w:bCs/>
              </w:rPr>
              <w:t>1</w:t>
            </w:r>
            <w:r w:rsidR="00EF326A" w:rsidRPr="007B1D92">
              <w:rPr>
                <w:rFonts w:eastAsia="標楷體"/>
                <w:b/>
                <w:bCs/>
              </w:rPr>
              <w:t>.</w:t>
            </w:r>
            <w:r>
              <w:rPr>
                <w:rFonts w:eastAsia="標楷體" w:hint="eastAsia"/>
                <w:b/>
                <w:bCs/>
              </w:rPr>
              <w:t>02</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8D3CD0">
            <w:pPr>
              <w:ind w:rightChars="165" w:right="396"/>
              <w:jc w:val="right"/>
              <w:rPr>
                <w:rFonts w:eastAsia="標楷體"/>
                <w:b/>
                <w:bCs/>
              </w:rPr>
            </w:pPr>
            <w:r w:rsidRPr="007B1D92">
              <w:rPr>
                <w:rFonts w:eastAsia="標楷體"/>
                <w:b/>
                <w:bCs/>
              </w:rPr>
              <w:t>-</w:t>
            </w:r>
            <w:r w:rsidR="008D3CD0">
              <w:rPr>
                <w:rFonts w:eastAsia="標楷體" w:hint="eastAsia"/>
                <w:b/>
                <w:bCs/>
              </w:rPr>
              <w:t>0</w:t>
            </w:r>
            <w:r w:rsidRPr="007B1D92">
              <w:rPr>
                <w:rFonts w:eastAsia="標楷體"/>
                <w:b/>
                <w:bCs/>
              </w:rPr>
              <w:t>.</w:t>
            </w:r>
            <w:r w:rsidR="008D3CD0">
              <w:rPr>
                <w:rFonts w:eastAsia="標楷體" w:hint="eastAsia"/>
                <w:b/>
                <w:bCs/>
              </w:rPr>
              <w:t>31</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color w:val="000000" w:themeColor="text1"/>
                <w:spacing w:val="-6"/>
              </w:rPr>
              <w:t>1</w:t>
            </w:r>
            <w:r w:rsidRPr="007B1D9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color w:val="000000" w:themeColor="text1"/>
                <w:szCs w:val="22"/>
              </w:rPr>
            </w:pPr>
            <w:r w:rsidRPr="007B1D92">
              <w:rPr>
                <w:rFonts w:eastAsia="標楷體" w:hint="eastAsia"/>
                <w:color w:val="000000" w:themeColor="text1"/>
                <w:szCs w:val="22"/>
              </w:rPr>
              <w:t>-1.09</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-1.08</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1.46</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-1.29</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-1.73</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color w:val="000000" w:themeColor="text1"/>
                <w:spacing w:val="-6"/>
              </w:rPr>
              <w:t>2</w:t>
            </w:r>
            <w:r w:rsidRPr="007B1D9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color w:val="000000" w:themeColor="text1"/>
                <w:szCs w:val="22"/>
              </w:rPr>
            </w:pPr>
            <w:r w:rsidRPr="007B1D92">
              <w:rPr>
                <w:rFonts w:eastAsia="標楷體" w:hint="eastAsia"/>
                <w:color w:val="000000" w:themeColor="text1"/>
                <w:szCs w:val="22"/>
              </w:rPr>
              <w:t>-1.96</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-1.86</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2.94</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-3.30</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-1.28</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3</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color w:val="000000" w:themeColor="text1"/>
                <w:szCs w:val="22"/>
              </w:rPr>
            </w:pPr>
            <w:r w:rsidRPr="007B1D92">
              <w:rPr>
                <w:rFonts w:eastAsia="標楷體" w:hint="eastAsia"/>
                <w:color w:val="000000" w:themeColor="text1"/>
                <w:szCs w:val="22"/>
              </w:rPr>
              <w:t>-9.38</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-10.01</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-1.38</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-0.43</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-2.60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4</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color w:val="000000" w:themeColor="text1"/>
                <w:szCs w:val="22"/>
              </w:rPr>
            </w:pPr>
            <w:r w:rsidRPr="007B1D92">
              <w:rPr>
                <w:rFonts w:eastAsia="標楷體" w:hint="eastAsia"/>
                <w:color w:val="000000" w:themeColor="text1"/>
                <w:szCs w:val="22"/>
              </w:rPr>
              <w:t>1.41</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1.32</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3.00</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-0.17</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5</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color w:val="000000" w:themeColor="text1"/>
                <w:szCs w:val="22"/>
              </w:rPr>
            </w:pPr>
            <w:r w:rsidRPr="007B1D92">
              <w:rPr>
                <w:rFonts w:eastAsia="標楷體" w:hint="eastAsia"/>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-2.48</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-3.44</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-2.30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6</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7B1D92" w:rsidRDefault="00EF326A" w:rsidP="00F26358">
            <w:pPr>
              <w:ind w:rightChars="75" w:right="180"/>
              <w:jc w:val="right"/>
              <w:rPr>
                <w:rFonts w:eastAsia="標楷體"/>
                <w:color w:val="000000" w:themeColor="text1"/>
                <w:szCs w:val="22"/>
              </w:rPr>
            </w:pPr>
            <w:r w:rsidRPr="007B1D92">
              <w:rPr>
                <w:rFonts w:eastAsia="標楷體"/>
                <w:color w:val="000000" w:themeColor="text1"/>
                <w:szCs w:val="22"/>
              </w:rPr>
              <w:t>-0.49</w:t>
            </w:r>
          </w:p>
        </w:tc>
        <w:tc>
          <w:tcPr>
            <w:tcW w:w="1251"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-0.75</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0.85</w:t>
            </w:r>
          </w:p>
        </w:tc>
      </w:tr>
      <w:tr w:rsidR="00EF326A" w:rsidRPr="007B1D92" w:rsidTr="007B1D92">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7</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7B1D92" w:rsidRDefault="00EF326A" w:rsidP="00F26358">
            <w:pPr>
              <w:ind w:rightChars="75" w:right="180"/>
              <w:jc w:val="right"/>
              <w:rPr>
                <w:rFonts w:eastAsia="標楷體"/>
                <w:color w:val="000000" w:themeColor="text1"/>
                <w:szCs w:val="22"/>
              </w:rPr>
            </w:pPr>
            <w:r w:rsidRPr="007B1D92">
              <w:rPr>
                <w:rFonts w:eastAsia="標楷體"/>
                <w:color w:val="000000" w:themeColor="text1"/>
                <w:szCs w:val="22"/>
              </w:rPr>
              <w:t>3.03</w:t>
            </w:r>
          </w:p>
        </w:tc>
        <w:tc>
          <w:tcPr>
            <w:tcW w:w="1251"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3.07</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-7.13</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0.27</w:t>
            </w:r>
          </w:p>
        </w:tc>
      </w:tr>
      <w:tr w:rsidR="007B1D92" w:rsidRPr="007B1D92" w:rsidTr="00F26358">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7B1D92" w:rsidRPr="007B1D92" w:rsidRDefault="007B1D92"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8</w:t>
            </w:r>
            <w:r w:rsidRPr="007B1D92">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tcPr>
          <w:p w:rsidR="007B1D92" w:rsidRPr="007B1D92" w:rsidRDefault="007B1D92" w:rsidP="00F26358">
            <w:pPr>
              <w:ind w:rightChars="75" w:right="180"/>
              <w:jc w:val="right"/>
              <w:rPr>
                <w:rFonts w:eastAsia="標楷體"/>
                <w:color w:val="000000" w:themeColor="text1"/>
                <w:szCs w:val="22"/>
              </w:rPr>
            </w:pPr>
            <w:r w:rsidRPr="007B1D92">
              <w:rPr>
                <w:rFonts w:eastAsia="標楷體" w:hint="eastAsia"/>
                <w:color w:val="000000" w:themeColor="text1"/>
                <w:szCs w:val="22"/>
              </w:rPr>
              <w:t>2.28</w:t>
            </w:r>
          </w:p>
        </w:tc>
        <w:tc>
          <w:tcPr>
            <w:tcW w:w="1251" w:type="dxa"/>
            <w:tcBorders>
              <w:top w:val="nil"/>
              <w:left w:val="nil"/>
              <w:bottom w:val="single" w:sz="4" w:space="0" w:color="auto"/>
              <w:right w:val="nil"/>
            </w:tcBorders>
            <w:tcMar>
              <w:top w:w="17" w:type="dxa"/>
              <w:left w:w="17" w:type="dxa"/>
              <w:bottom w:w="0" w:type="dxa"/>
              <w:right w:w="17" w:type="dxa"/>
            </w:tcMar>
          </w:tcPr>
          <w:p w:rsidR="007B1D92" w:rsidRPr="007B1D92" w:rsidRDefault="007B1D92" w:rsidP="00F26358">
            <w:pPr>
              <w:ind w:rightChars="165" w:right="396"/>
              <w:jc w:val="right"/>
              <w:rPr>
                <w:rFonts w:eastAsia="標楷體"/>
                <w:color w:val="000000" w:themeColor="text1"/>
              </w:rPr>
            </w:pPr>
            <w:r w:rsidRPr="007B1D92">
              <w:rPr>
                <w:rFonts w:eastAsia="標楷體" w:hint="eastAsia"/>
                <w:color w:val="000000" w:themeColor="text1"/>
              </w:rPr>
              <w:t>2.11</w:t>
            </w:r>
          </w:p>
        </w:tc>
        <w:tc>
          <w:tcPr>
            <w:tcW w:w="1252" w:type="dxa"/>
            <w:tcBorders>
              <w:top w:val="nil"/>
              <w:left w:val="nil"/>
              <w:bottom w:val="single" w:sz="4" w:space="0" w:color="auto"/>
              <w:right w:val="nil"/>
            </w:tcBorders>
            <w:tcMar>
              <w:top w:w="17" w:type="dxa"/>
              <w:left w:w="17" w:type="dxa"/>
              <w:bottom w:w="0" w:type="dxa"/>
              <w:right w:w="17" w:type="dxa"/>
            </w:tcMar>
          </w:tcPr>
          <w:p w:rsidR="007B1D92" w:rsidRPr="007B1D92" w:rsidRDefault="007B1D92" w:rsidP="00F26358">
            <w:pPr>
              <w:ind w:rightChars="165" w:right="396"/>
              <w:jc w:val="right"/>
              <w:rPr>
                <w:rFonts w:eastAsia="標楷體"/>
                <w:color w:val="000000" w:themeColor="text1"/>
              </w:rPr>
            </w:pPr>
            <w:r w:rsidRPr="007B1D92">
              <w:rPr>
                <w:rFonts w:eastAsia="標楷體" w:hint="eastAsia"/>
                <w:color w:val="000000" w:themeColor="text1"/>
              </w:rPr>
              <w:t>0.34</w:t>
            </w:r>
          </w:p>
        </w:tc>
        <w:tc>
          <w:tcPr>
            <w:tcW w:w="1252" w:type="dxa"/>
            <w:tcBorders>
              <w:top w:val="nil"/>
              <w:left w:val="nil"/>
              <w:bottom w:val="single" w:sz="4" w:space="0" w:color="auto"/>
              <w:right w:val="nil"/>
            </w:tcBorders>
            <w:tcMar>
              <w:top w:w="17" w:type="dxa"/>
              <w:left w:w="17" w:type="dxa"/>
              <w:bottom w:w="0" w:type="dxa"/>
              <w:right w:w="17" w:type="dxa"/>
            </w:tcMar>
          </w:tcPr>
          <w:p w:rsidR="007B1D92" w:rsidRPr="007B1D92" w:rsidRDefault="007B1D92" w:rsidP="00F26358">
            <w:pPr>
              <w:ind w:rightChars="165" w:right="396"/>
              <w:jc w:val="right"/>
              <w:rPr>
                <w:rFonts w:eastAsia="標楷體"/>
                <w:color w:val="000000" w:themeColor="text1"/>
              </w:rPr>
            </w:pPr>
            <w:r w:rsidRPr="007B1D92">
              <w:rPr>
                <w:rFonts w:eastAsia="標楷體" w:hint="eastAsia"/>
                <w:color w:val="000000" w:themeColor="text1"/>
              </w:rPr>
              <w:t>5.00</w:t>
            </w:r>
          </w:p>
        </w:tc>
        <w:tc>
          <w:tcPr>
            <w:tcW w:w="1252" w:type="dxa"/>
            <w:tcBorders>
              <w:top w:val="nil"/>
              <w:left w:val="nil"/>
              <w:bottom w:val="single" w:sz="4" w:space="0" w:color="auto"/>
              <w:right w:val="nil"/>
            </w:tcBorders>
            <w:tcMar>
              <w:top w:w="17" w:type="dxa"/>
              <w:left w:w="17" w:type="dxa"/>
              <w:bottom w:w="0" w:type="dxa"/>
              <w:right w:w="17" w:type="dxa"/>
            </w:tcMar>
          </w:tcPr>
          <w:p w:rsidR="007B1D92" w:rsidRPr="007B1D92" w:rsidRDefault="007B1D92" w:rsidP="00F26358">
            <w:pPr>
              <w:ind w:rightChars="165" w:right="396"/>
              <w:jc w:val="right"/>
              <w:rPr>
                <w:rFonts w:eastAsia="標楷體"/>
                <w:color w:val="000000" w:themeColor="text1"/>
              </w:rPr>
            </w:pPr>
            <w:r w:rsidRPr="007B1D92">
              <w:rPr>
                <w:rFonts w:eastAsia="標楷體" w:hint="eastAsia"/>
                <w:color w:val="000000" w:themeColor="text1"/>
              </w:rPr>
              <w:t>-0.26</w:t>
            </w:r>
          </w:p>
        </w:tc>
      </w:tr>
    </w:tbl>
    <w:p w:rsidR="00411F87" w:rsidRPr="007B1D92" w:rsidRDefault="00EF326A" w:rsidP="00EF326A">
      <w:pPr>
        <w:tabs>
          <w:tab w:val="left" w:pos="540"/>
        </w:tabs>
        <w:spacing w:line="400" w:lineRule="exact"/>
        <w:rPr>
          <w:rFonts w:eastAsia="標楷體"/>
          <w:sz w:val="22"/>
          <w:szCs w:val="22"/>
        </w:rPr>
      </w:pPr>
      <w:r w:rsidRPr="007B1D92">
        <w:rPr>
          <w:rFonts w:eastAsia="標楷體"/>
          <w:sz w:val="22"/>
          <w:szCs w:val="22"/>
        </w:rPr>
        <w:t xml:space="preserve">   </w:t>
      </w:r>
      <w:r w:rsidRPr="007B1D92">
        <w:rPr>
          <w:rFonts w:eastAsia="標楷體"/>
          <w:sz w:val="22"/>
          <w:szCs w:val="22"/>
        </w:rPr>
        <w:t>資料來源：經濟部統計處</w:t>
      </w:r>
      <w:r w:rsidR="00020745" w:rsidRPr="007B1D92">
        <w:rPr>
          <w:rFonts w:eastAsia="標楷體"/>
          <w:sz w:val="22"/>
          <w:szCs w:val="22"/>
        </w:rPr>
        <w:t>。</w:t>
      </w:r>
    </w:p>
    <w:p w:rsidR="00411F87" w:rsidRPr="007B1D92" w:rsidRDefault="00411F87" w:rsidP="00411F87">
      <w:pPr>
        <w:snapToGrid w:val="0"/>
        <w:spacing w:line="240" w:lineRule="atLeast"/>
        <w:ind w:right="-142"/>
        <w:jc w:val="both"/>
        <w:rPr>
          <w:rFonts w:eastAsia="標楷體"/>
          <w:sz w:val="22"/>
          <w:szCs w:val="22"/>
        </w:rPr>
      </w:pPr>
    </w:p>
    <w:p w:rsidR="00411F87" w:rsidRPr="007B1D92" w:rsidRDefault="00411F87" w:rsidP="00411F87">
      <w:pPr>
        <w:widowControl/>
        <w:rPr>
          <w:rFonts w:eastAsia="標楷體"/>
          <w:sz w:val="22"/>
          <w:szCs w:val="22"/>
        </w:rPr>
      </w:pPr>
      <w:r w:rsidRPr="007B1D92">
        <w:rPr>
          <w:rFonts w:eastAsia="標楷體"/>
          <w:sz w:val="22"/>
          <w:szCs w:val="22"/>
        </w:rPr>
        <w:br w:type="page"/>
      </w:r>
    </w:p>
    <w:bookmarkEnd w:id="87"/>
    <w:p w:rsidR="00EF326A" w:rsidRPr="00021620" w:rsidRDefault="00EF326A" w:rsidP="00EF326A">
      <w:pPr>
        <w:widowControl/>
        <w:rPr>
          <w:rFonts w:eastAsia="標楷體"/>
          <w:b/>
          <w:bCs/>
          <w:sz w:val="28"/>
          <w:szCs w:val="28"/>
          <w:highlight w:val="yellow"/>
        </w:rPr>
      </w:pPr>
      <w:r w:rsidRPr="00021620">
        <w:rPr>
          <w:rFonts w:eastAsia="標楷體"/>
          <w:noProof/>
          <w:highlight w:val="yellow"/>
        </w:rPr>
        <w:lastRenderedPageBreak/>
        <w:drawing>
          <wp:anchor distT="0" distB="0" distL="114300" distR="114300" simplePos="0" relativeHeight="253066752" behindDoc="1" locked="0" layoutInCell="1" allowOverlap="1" wp14:anchorId="16F6E437" wp14:editId="189DE155">
            <wp:simplePos x="0" y="0"/>
            <wp:positionH relativeFrom="column">
              <wp:posOffset>-271780</wp:posOffset>
            </wp:positionH>
            <wp:positionV relativeFrom="paragraph">
              <wp:posOffset>255270</wp:posOffset>
            </wp:positionV>
            <wp:extent cx="6400800" cy="2009775"/>
            <wp:effectExtent l="0" t="0" r="0" b="0"/>
            <wp:wrapNone/>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F326A" w:rsidRPr="00021620" w:rsidRDefault="00EF326A" w:rsidP="00EF326A">
      <w:pPr>
        <w:widowControl/>
        <w:rPr>
          <w:rFonts w:eastAsia="標楷體"/>
          <w:b/>
          <w:bCs/>
          <w:sz w:val="28"/>
          <w:szCs w:val="28"/>
          <w:highlight w:val="yellow"/>
        </w:rPr>
      </w:pPr>
    </w:p>
    <w:p w:rsidR="00EF326A" w:rsidRPr="00130256" w:rsidRDefault="00EF326A" w:rsidP="00EF326A">
      <w:pPr>
        <w:widowControl/>
        <w:tabs>
          <w:tab w:val="left" w:pos="6210"/>
        </w:tabs>
        <w:rPr>
          <w:rFonts w:eastAsia="標楷體"/>
          <w:b/>
          <w:bCs/>
          <w:sz w:val="28"/>
          <w:szCs w:val="28"/>
        </w:rPr>
      </w:pPr>
      <w:r w:rsidRPr="00130256">
        <w:rPr>
          <w:rFonts w:eastAsia="標楷體"/>
          <w:b/>
          <w:bCs/>
          <w:sz w:val="28"/>
          <w:szCs w:val="28"/>
        </w:rPr>
        <w:tab/>
      </w:r>
    </w:p>
    <w:p w:rsidR="00EF326A" w:rsidRPr="00130256" w:rsidRDefault="00EF326A" w:rsidP="00EF326A">
      <w:pPr>
        <w:widowControl/>
        <w:tabs>
          <w:tab w:val="left" w:pos="7050"/>
        </w:tabs>
        <w:rPr>
          <w:rFonts w:eastAsia="標楷體"/>
          <w:b/>
          <w:bCs/>
          <w:sz w:val="28"/>
          <w:szCs w:val="28"/>
        </w:rPr>
      </w:pPr>
      <w:r w:rsidRPr="00130256">
        <w:rPr>
          <w:rFonts w:eastAsia="標楷體"/>
          <w:b/>
          <w:bCs/>
          <w:sz w:val="28"/>
          <w:szCs w:val="28"/>
        </w:rPr>
        <w:tab/>
      </w:r>
    </w:p>
    <w:p w:rsidR="00EF326A" w:rsidRPr="00130256" w:rsidRDefault="00EF326A" w:rsidP="00EF326A">
      <w:pPr>
        <w:widowControl/>
        <w:rPr>
          <w:rFonts w:eastAsia="標楷體"/>
          <w:b/>
          <w:bCs/>
          <w:sz w:val="28"/>
          <w:szCs w:val="28"/>
        </w:rPr>
      </w:pPr>
    </w:p>
    <w:p w:rsidR="00EF326A" w:rsidRPr="00130256" w:rsidRDefault="00EF326A" w:rsidP="00EF326A">
      <w:pPr>
        <w:widowControl/>
        <w:rPr>
          <w:rFonts w:eastAsia="標楷體"/>
          <w:b/>
          <w:bCs/>
          <w:sz w:val="28"/>
          <w:szCs w:val="28"/>
        </w:rPr>
      </w:pPr>
    </w:p>
    <w:p w:rsidR="00EF326A" w:rsidRPr="00130256" w:rsidRDefault="00EF326A" w:rsidP="00EF326A">
      <w:pPr>
        <w:widowControl/>
        <w:rPr>
          <w:rFonts w:eastAsia="標楷體"/>
          <w:b/>
          <w:bCs/>
          <w:sz w:val="28"/>
          <w:szCs w:val="28"/>
        </w:rPr>
      </w:pPr>
    </w:p>
    <w:p w:rsidR="00EF326A" w:rsidRPr="00130256" w:rsidRDefault="00EF326A" w:rsidP="00EF326A">
      <w:pPr>
        <w:widowControl/>
        <w:rPr>
          <w:rFonts w:eastAsia="標楷體"/>
          <w:b/>
          <w:bCs/>
          <w:sz w:val="28"/>
          <w:szCs w:val="28"/>
        </w:rPr>
      </w:pPr>
    </w:p>
    <w:p w:rsidR="00EF326A" w:rsidRPr="00130256" w:rsidRDefault="00EF326A" w:rsidP="00EF326A">
      <w:pPr>
        <w:widowControl/>
        <w:rPr>
          <w:rFonts w:eastAsia="標楷體"/>
          <w:b/>
          <w:bCs/>
          <w:sz w:val="28"/>
          <w:szCs w:val="28"/>
        </w:rPr>
      </w:pPr>
    </w:p>
    <w:p w:rsidR="00EF326A" w:rsidRPr="00130256" w:rsidRDefault="00EF326A" w:rsidP="00EF326A">
      <w:pPr>
        <w:widowControl/>
        <w:rPr>
          <w:rFonts w:eastAsia="標楷體"/>
          <w:b/>
          <w:bCs/>
          <w:sz w:val="28"/>
          <w:szCs w:val="28"/>
        </w:rPr>
      </w:pPr>
      <w:r w:rsidRPr="00130256">
        <w:rPr>
          <w:rFonts w:eastAsia="標楷體"/>
          <w:b/>
          <w:bCs/>
          <w:sz w:val="28"/>
          <w:szCs w:val="28"/>
        </w:rPr>
        <w:t>２、</w:t>
      </w:r>
      <w:r w:rsidRPr="00130256">
        <w:rPr>
          <w:rFonts w:eastAsia="標楷體"/>
          <w:b/>
          <w:bCs/>
          <w:sz w:val="28"/>
          <w:szCs w:val="28"/>
        </w:rPr>
        <w:t>10</w:t>
      </w:r>
      <w:r w:rsidRPr="00130256">
        <w:rPr>
          <w:rFonts w:eastAsia="標楷體" w:hint="eastAsia"/>
          <w:b/>
          <w:bCs/>
          <w:sz w:val="28"/>
          <w:szCs w:val="28"/>
        </w:rPr>
        <w:t>8</w:t>
      </w:r>
      <w:r w:rsidRPr="00130256">
        <w:rPr>
          <w:rFonts w:eastAsia="標楷體"/>
          <w:b/>
          <w:bCs/>
          <w:sz w:val="28"/>
          <w:szCs w:val="28"/>
        </w:rPr>
        <w:t>年</w:t>
      </w:r>
      <w:r w:rsidR="008D3CD0">
        <w:rPr>
          <w:rFonts w:eastAsia="標楷體" w:hint="eastAsia"/>
          <w:b/>
          <w:bCs/>
          <w:sz w:val="28"/>
          <w:szCs w:val="28"/>
        </w:rPr>
        <w:t>8</w:t>
      </w:r>
      <w:r w:rsidRPr="00130256">
        <w:rPr>
          <w:rFonts w:eastAsia="標楷體" w:hint="eastAsia"/>
          <w:b/>
          <w:bCs/>
          <w:sz w:val="28"/>
          <w:szCs w:val="28"/>
        </w:rPr>
        <w:t>月</w:t>
      </w:r>
      <w:r w:rsidRPr="00130256">
        <w:rPr>
          <w:rFonts w:eastAsia="標楷體"/>
          <w:b/>
          <w:bCs/>
          <w:sz w:val="28"/>
          <w:szCs w:val="28"/>
        </w:rPr>
        <w:t>製造業生產</w:t>
      </w:r>
      <w:r w:rsidRPr="00130256">
        <w:rPr>
          <w:rFonts w:eastAsia="標楷體" w:hint="eastAsia"/>
          <w:b/>
          <w:bCs/>
          <w:sz w:val="28"/>
          <w:szCs w:val="28"/>
        </w:rPr>
        <w:t>增加</w:t>
      </w:r>
      <w:r w:rsidR="001D2DC5">
        <w:rPr>
          <w:rFonts w:eastAsia="標楷體" w:hint="eastAsia"/>
          <w:b/>
          <w:bCs/>
          <w:sz w:val="28"/>
          <w:szCs w:val="28"/>
        </w:rPr>
        <w:t>2</w:t>
      </w:r>
      <w:r w:rsidRPr="00130256">
        <w:rPr>
          <w:rFonts w:eastAsia="標楷體" w:hint="eastAsia"/>
          <w:b/>
          <w:bCs/>
          <w:sz w:val="28"/>
          <w:szCs w:val="28"/>
        </w:rPr>
        <w:t>.</w:t>
      </w:r>
      <w:r w:rsidR="001D2DC5">
        <w:rPr>
          <w:rFonts w:eastAsia="標楷體" w:hint="eastAsia"/>
          <w:b/>
          <w:bCs/>
          <w:sz w:val="28"/>
          <w:szCs w:val="28"/>
        </w:rPr>
        <w:t>11</w:t>
      </w:r>
      <w:r w:rsidRPr="00130256">
        <w:rPr>
          <w:rFonts w:eastAsia="標楷體"/>
          <w:b/>
          <w:bCs/>
          <w:sz w:val="28"/>
          <w:szCs w:val="28"/>
        </w:rPr>
        <w:t>%</w:t>
      </w:r>
    </w:p>
    <w:p w:rsidR="00EF326A" w:rsidRPr="00397F33" w:rsidRDefault="00EF326A"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F71173"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製造業生產指數</w:t>
      </w:r>
      <w:r w:rsidR="008D3CD0" w:rsidRPr="00397F33">
        <w:rPr>
          <w:rFonts w:eastAsia="標楷體" w:hint="eastAsia"/>
          <w:color w:val="000000" w:themeColor="text1"/>
          <w:kern w:val="0"/>
          <w:sz w:val="28"/>
          <w:szCs w:val="28"/>
        </w:rPr>
        <w:t>115.03</w:t>
      </w:r>
      <w:r w:rsidRPr="00397F33">
        <w:rPr>
          <w:rFonts w:eastAsia="標楷體"/>
          <w:color w:val="000000" w:themeColor="text1"/>
          <w:kern w:val="0"/>
          <w:sz w:val="28"/>
          <w:szCs w:val="28"/>
        </w:rPr>
        <w:t>，較上年同月</w:t>
      </w:r>
      <w:r w:rsidRPr="00397F33">
        <w:rPr>
          <w:rFonts w:eastAsia="標楷體" w:hint="eastAsia"/>
          <w:color w:val="000000" w:themeColor="text1"/>
          <w:kern w:val="0"/>
          <w:sz w:val="28"/>
          <w:szCs w:val="28"/>
        </w:rPr>
        <w:t>增加</w:t>
      </w:r>
      <w:r w:rsidR="00F71173" w:rsidRPr="00397F33">
        <w:rPr>
          <w:rFonts w:eastAsia="標楷體" w:hint="eastAsia"/>
          <w:color w:val="000000" w:themeColor="text1"/>
          <w:kern w:val="0"/>
          <w:sz w:val="28"/>
          <w:szCs w:val="28"/>
        </w:rPr>
        <w:t>2</w:t>
      </w:r>
      <w:r w:rsidRPr="00397F33">
        <w:rPr>
          <w:rFonts w:eastAsia="標楷體" w:hint="eastAsia"/>
          <w:color w:val="000000" w:themeColor="text1"/>
          <w:kern w:val="0"/>
          <w:sz w:val="28"/>
          <w:szCs w:val="28"/>
        </w:rPr>
        <w:t>.</w:t>
      </w:r>
      <w:r w:rsidR="00F71173" w:rsidRPr="00397F33">
        <w:rPr>
          <w:rFonts w:eastAsia="標楷體" w:hint="eastAsia"/>
          <w:color w:val="000000" w:themeColor="text1"/>
          <w:kern w:val="0"/>
          <w:sz w:val="28"/>
          <w:szCs w:val="28"/>
        </w:rPr>
        <w:t>11</w:t>
      </w:r>
      <w:r w:rsidRPr="00397F33">
        <w:rPr>
          <w:rFonts w:eastAsia="標楷體"/>
          <w:color w:val="000000" w:themeColor="text1"/>
          <w:kern w:val="0"/>
          <w:sz w:val="28"/>
          <w:szCs w:val="28"/>
        </w:rPr>
        <w:t>%</w:t>
      </w:r>
      <w:r w:rsidRPr="00397F33">
        <w:rPr>
          <w:rFonts w:eastAsia="標楷體"/>
          <w:color w:val="000000" w:themeColor="text1"/>
          <w:kern w:val="0"/>
          <w:sz w:val="28"/>
          <w:szCs w:val="28"/>
        </w:rPr>
        <w:t>，資訊電子工業</w:t>
      </w:r>
      <w:r w:rsidRPr="00397F33">
        <w:rPr>
          <w:rFonts w:eastAsia="標楷體" w:hint="eastAsia"/>
          <w:color w:val="000000" w:themeColor="text1"/>
          <w:kern w:val="0"/>
          <w:sz w:val="28"/>
          <w:szCs w:val="28"/>
        </w:rPr>
        <w:t>增加</w:t>
      </w:r>
      <w:r w:rsidR="00F71173" w:rsidRPr="00397F33">
        <w:rPr>
          <w:rFonts w:eastAsia="標楷體" w:hint="eastAsia"/>
          <w:color w:val="000000" w:themeColor="text1"/>
          <w:kern w:val="0"/>
          <w:sz w:val="28"/>
          <w:szCs w:val="28"/>
        </w:rPr>
        <w:t>11.97</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w:t>
      </w:r>
      <w:r w:rsidRPr="00397F33">
        <w:rPr>
          <w:rFonts w:eastAsia="標楷體"/>
          <w:color w:val="000000" w:themeColor="text1"/>
          <w:kern w:val="0"/>
          <w:sz w:val="28"/>
          <w:szCs w:val="28"/>
        </w:rPr>
        <w:t>金屬機電工業</w:t>
      </w:r>
      <w:r w:rsidR="008D3CD0" w:rsidRPr="00397F33">
        <w:rPr>
          <w:rFonts w:eastAsia="標楷體" w:hint="eastAsia"/>
          <w:color w:val="000000" w:themeColor="text1"/>
          <w:kern w:val="0"/>
          <w:sz w:val="28"/>
          <w:szCs w:val="28"/>
        </w:rPr>
        <w:t>、</w:t>
      </w:r>
      <w:r w:rsidR="00F71173" w:rsidRPr="00397F33">
        <w:rPr>
          <w:rFonts w:eastAsia="標楷體" w:hint="eastAsia"/>
          <w:color w:val="000000" w:themeColor="text1"/>
          <w:kern w:val="0"/>
          <w:sz w:val="28"/>
          <w:szCs w:val="28"/>
        </w:rPr>
        <w:t>民生</w:t>
      </w:r>
      <w:r w:rsidR="008D3CD0" w:rsidRPr="00397F33">
        <w:rPr>
          <w:rFonts w:eastAsia="標楷體" w:hint="eastAsia"/>
          <w:color w:val="000000" w:themeColor="text1"/>
          <w:kern w:val="0"/>
          <w:sz w:val="28"/>
          <w:szCs w:val="28"/>
        </w:rPr>
        <w:t>工業及</w:t>
      </w:r>
      <w:r w:rsidR="00F71173" w:rsidRPr="00397F33">
        <w:rPr>
          <w:rFonts w:eastAsia="標楷體" w:hint="eastAsia"/>
          <w:color w:val="000000" w:themeColor="text1"/>
          <w:kern w:val="0"/>
          <w:sz w:val="28"/>
          <w:szCs w:val="28"/>
        </w:rPr>
        <w:t>化學</w:t>
      </w:r>
      <w:r w:rsidR="008D3CD0" w:rsidRPr="00397F33">
        <w:rPr>
          <w:rFonts w:eastAsia="標楷體" w:hint="eastAsia"/>
          <w:color w:val="000000" w:themeColor="text1"/>
          <w:kern w:val="0"/>
          <w:sz w:val="28"/>
          <w:szCs w:val="28"/>
        </w:rPr>
        <w:t>工業分別</w:t>
      </w:r>
      <w:r w:rsidRPr="00397F33">
        <w:rPr>
          <w:rFonts w:eastAsia="標楷體"/>
          <w:color w:val="000000" w:themeColor="text1"/>
          <w:kern w:val="0"/>
          <w:sz w:val="28"/>
          <w:szCs w:val="28"/>
        </w:rPr>
        <w:t>減少</w:t>
      </w:r>
      <w:r w:rsidR="00F71173" w:rsidRPr="00397F33">
        <w:rPr>
          <w:rFonts w:eastAsia="標楷體" w:hint="eastAsia"/>
          <w:color w:val="000000" w:themeColor="text1"/>
          <w:kern w:val="0"/>
          <w:sz w:val="28"/>
          <w:szCs w:val="28"/>
        </w:rPr>
        <w:t>10.71</w:t>
      </w:r>
      <w:r w:rsidRPr="00397F33">
        <w:rPr>
          <w:rFonts w:eastAsia="標楷體"/>
          <w:color w:val="000000" w:themeColor="text1"/>
          <w:kern w:val="0"/>
          <w:sz w:val="28"/>
          <w:szCs w:val="28"/>
        </w:rPr>
        <w:t>%</w:t>
      </w:r>
      <w:r w:rsidR="008D3CD0" w:rsidRPr="00397F33">
        <w:rPr>
          <w:rFonts w:eastAsia="標楷體" w:hint="eastAsia"/>
          <w:color w:val="000000" w:themeColor="text1"/>
          <w:kern w:val="0"/>
          <w:sz w:val="28"/>
          <w:szCs w:val="28"/>
        </w:rPr>
        <w:t>、</w:t>
      </w:r>
      <w:r w:rsidR="00F71173" w:rsidRPr="00397F33">
        <w:rPr>
          <w:rFonts w:eastAsia="標楷體" w:hint="eastAsia"/>
          <w:color w:val="000000" w:themeColor="text1"/>
          <w:kern w:val="0"/>
          <w:sz w:val="28"/>
          <w:szCs w:val="28"/>
        </w:rPr>
        <w:t>5</w:t>
      </w:r>
      <w:r w:rsidR="008D3CD0" w:rsidRPr="00397F33">
        <w:rPr>
          <w:rFonts w:eastAsia="標楷體" w:hint="eastAsia"/>
          <w:color w:val="000000" w:themeColor="text1"/>
          <w:kern w:val="0"/>
          <w:sz w:val="28"/>
          <w:szCs w:val="28"/>
        </w:rPr>
        <w:t>.</w:t>
      </w:r>
      <w:r w:rsidR="00F71173" w:rsidRPr="00397F33">
        <w:rPr>
          <w:rFonts w:eastAsia="標楷體" w:hint="eastAsia"/>
          <w:color w:val="000000" w:themeColor="text1"/>
          <w:kern w:val="0"/>
          <w:sz w:val="28"/>
          <w:szCs w:val="28"/>
        </w:rPr>
        <w:t>61</w:t>
      </w:r>
      <w:r w:rsidR="008D3CD0" w:rsidRPr="00397F33">
        <w:rPr>
          <w:rFonts w:eastAsia="標楷體" w:hint="eastAsia"/>
          <w:color w:val="000000" w:themeColor="text1"/>
          <w:kern w:val="0"/>
          <w:sz w:val="28"/>
          <w:szCs w:val="28"/>
        </w:rPr>
        <w:t>%</w:t>
      </w:r>
      <w:r w:rsidR="008D3CD0" w:rsidRPr="00397F33">
        <w:rPr>
          <w:rFonts w:eastAsia="標楷體" w:hint="eastAsia"/>
          <w:color w:val="000000" w:themeColor="text1"/>
          <w:kern w:val="0"/>
          <w:sz w:val="28"/>
          <w:szCs w:val="28"/>
        </w:rPr>
        <w:t>及</w:t>
      </w:r>
      <w:r w:rsidR="00F71173" w:rsidRPr="00397F33">
        <w:rPr>
          <w:rFonts w:eastAsia="標楷體" w:hint="eastAsia"/>
          <w:color w:val="000000" w:themeColor="text1"/>
          <w:kern w:val="0"/>
          <w:sz w:val="28"/>
          <w:szCs w:val="28"/>
        </w:rPr>
        <w:t>4</w:t>
      </w:r>
      <w:r w:rsidR="008D3CD0" w:rsidRPr="00397F33">
        <w:rPr>
          <w:rFonts w:eastAsia="標楷體" w:hint="eastAsia"/>
          <w:color w:val="000000" w:themeColor="text1"/>
          <w:kern w:val="0"/>
          <w:sz w:val="28"/>
          <w:szCs w:val="28"/>
        </w:rPr>
        <w:t>.</w:t>
      </w:r>
      <w:r w:rsidR="00F71173" w:rsidRPr="00397F33">
        <w:rPr>
          <w:rFonts w:eastAsia="標楷體" w:hint="eastAsia"/>
          <w:color w:val="000000" w:themeColor="text1"/>
          <w:kern w:val="0"/>
          <w:sz w:val="28"/>
          <w:szCs w:val="28"/>
        </w:rPr>
        <w:t>26</w:t>
      </w:r>
      <w:r w:rsidR="008D3CD0" w:rsidRPr="00397F33">
        <w:rPr>
          <w:rFonts w:eastAsia="標楷體" w:hint="eastAsia"/>
          <w:color w:val="000000" w:themeColor="text1"/>
          <w:kern w:val="0"/>
          <w:sz w:val="28"/>
          <w:szCs w:val="28"/>
        </w:rPr>
        <w:t>%</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累計</w:t>
      </w:r>
      <w:r w:rsidRPr="00397F33">
        <w:rPr>
          <w:rFonts w:eastAsia="標楷體" w:hint="eastAsia"/>
          <w:color w:val="000000" w:themeColor="text1"/>
          <w:kern w:val="0"/>
          <w:sz w:val="28"/>
          <w:szCs w:val="28"/>
        </w:rPr>
        <w:t>1</w:t>
      </w:r>
      <w:r w:rsidRPr="00397F33">
        <w:rPr>
          <w:rFonts w:eastAsia="標楷體" w:hint="eastAsia"/>
          <w:color w:val="000000" w:themeColor="text1"/>
          <w:kern w:val="0"/>
          <w:sz w:val="28"/>
          <w:szCs w:val="28"/>
        </w:rPr>
        <w:t>至</w:t>
      </w:r>
      <w:r w:rsidR="008D3CD0"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製造業生產</w:t>
      </w:r>
      <w:r w:rsidRPr="00397F33">
        <w:rPr>
          <w:rFonts w:eastAsia="標楷體" w:hint="eastAsia"/>
          <w:color w:val="000000" w:themeColor="text1"/>
          <w:kern w:val="0"/>
          <w:sz w:val="28"/>
          <w:szCs w:val="28"/>
        </w:rPr>
        <w:t>指數</w:t>
      </w:r>
      <w:r w:rsidRPr="00397F33">
        <w:rPr>
          <w:rFonts w:eastAsia="標楷體"/>
          <w:color w:val="000000" w:themeColor="text1"/>
          <w:kern w:val="0"/>
          <w:sz w:val="28"/>
          <w:szCs w:val="28"/>
        </w:rPr>
        <w:t>10</w:t>
      </w:r>
      <w:r w:rsidR="008D3CD0" w:rsidRPr="00397F33">
        <w:rPr>
          <w:rFonts w:eastAsia="標楷體" w:hint="eastAsia"/>
          <w:color w:val="000000" w:themeColor="text1"/>
          <w:kern w:val="0"/>
          <w:sz w:val="28"/>
          <w:szCs w:val="28"/>
        </w:rPr>
        <w:t>5</w:t>
      </w:r>
      <w:r w:rsidRPr="00397F33">
        <w:rPr>
          <w:rFonts w:eastAsia="標楷體"/>
          <w:color w:val="000000" w:themeColor="text1"/>
          <w:kern w:val="0"/>
          <w:sz w:val="28"/>
          <w:szCs w:val="28"/>
        </w:rPr>
        <w:t>.</w:t>
      </w:r>
      <w:r w:rsidR="008D3CD0" w:rsidRPr="00397F33">
        <w:rPr>
          <w:rFonts w:eastAsia="標楷體" w:hint="eastAsia"/>
          <w:color w:val="000000" w:themeColor="text1"/>
          <w:kern w:val="0"/>
          <w:sz w:val="28"/>
          <w:szCs w:val="28"/>
        </w:rPr>
        <w:t>99</w:t>
      </w:r>
      <w:r w:rsidRPr="00397F33">
        <w:rPr>
          <w:rFonts w:eastAsia="標楷體" w:hint="eastAsia"/>
          <w:color w:val="000000" w:themeColor="text1"/>
          <w:kern w:val="0"/>
          <w:sz w:val="28"/>
          <w:szCs w:val="28"/>
        </w:rPr>
        <w:t>，</w:t>
      </w:r>
      <w:r w:rsidRPr="00397F33">
        <w:rPr>
          <w:rFonts w:eastAsia="標楷體"/>
          <w:color w:val="000000" w:themeColor="text1"/>
          <w:kern w:val="0"/>
          <w:sz w:val="28"/>
          <w:szCs w:val="28"/>
        </w:rPr>
        <w:t>較上年同</w:t>
      </w:r>
      <w:r w:rsidRPr="00397F33">
        <w:rPr>
          <w:rFonts w:eastAsia="標楷體" w:hint="eastAsia"/>
          <w:color w:val="000000" w:themeColor="text1"/>
          <w:kern w:val="0"/>
          <w:sz w:val="28"/>
          <w:szCs w:val="28"/>
        </w:rPr>
        <w:t>期</w:t>
      </w:r>
      <w:r w:rsidRPr="00397F33">
        <w:rPr>
          <w:rFonts w:eastAsia="標楷體"/>
          <w:color w:val="000000" w:themeColor="text1"/>
          <w:kern w:val="0"/>
          <w:sz w:val="28"/>
          <w:szCs w:val="28"/>
        </w:rPr>
        <w:t>減少</w:t>
      </w:r>
      <w:r w:rsidRPr="00397F33">
        <w:rPr>
          <w:rFonts w:eastAsia="標楷體" w:hint="eastAsia"/>
          <w:color w:val="000000" w:themeColor="text1"/>
          <w:kern w:val="0"/>
          <w:sz w:val="28"/>
          <w:szCs w:val="28"/>
        </w:rPr>
        <w:t>1.</w:t>
      </w:r>
      <w:r w:rsidR="008D3CD0" w:rsidRPr="00397F33">
        <w:rPr>
          <w:rFonts w:eastAsia="標楷體" w:hint="eastAsia"/>
          <w:color w:val="000000" w:themeColor="text1"/>
          <w:kern w:val="0"/>
          <w:sz w:val="28"/>
          <w:szCs w:val="28"/>
        </w:rPr>
        <w:t>18</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w:t>
      </w:r>
    </w:p>
    <w:p w:rsidR="00EF326A" w:rsidRPr="008D3CD0" w:rsidRDefault="00EF326A" w:rsidP="00EF326A">
      <w:pPr>
        <w:widowControl/>
        <w:topLinePunct/>
        <w:snapToGrid w:val="0"/>
        <w:spacing w:line="300" w:lineRule="auto"/>
        <w:ind w:rightChars="-59" w:right="-142" w:firstLineChars="202" w:firstLine="566"/>
        <w:jc w:val="both"/>
        <w:rPr>
          <w:rFonts w:eastAsia="標楷體"/>
        </w:rPr>
      </w:pPr>
      <w:r w:rsidRPr="008D3CD0">
        <w:rPr>
          <w:rFonts w:eastAsia="標楷體"/>
          <w:b/>
          <w:bCs/>
          <w:sz w:val="28"/>
        </w:rPr>
        <w:t xml:space="preserve">　　　　　　表</w:t>
      </w:r>
      <w:r w:rsidRPr="008D3CD0">
        <w:rPr>
          <w:rFonts w:eastAsia="標楷體"/>
          <w:b/>
          <w:bCs/>
          <w:sz w:val="28"/>
        </w:rPr>
        <w:t xml:space="preserve">2-2-2   </w:t>
      </w:r>
      <w:r w:rsidRPr="008D3CD0">
        <w:rPr>
          <w:rFonts w:eastAsia="標楷體"/>
          <w:b/>
          <w:bCs/>
          <w:sz w:val="28"/>
        </w:rPr>
        <w:t>製造業生產年增率</w:t>
      </w:r>
      <w:r w:rsidRPr="008D3CD0">
        <w:rPr>
          <w:rFonts w:eastAsia="標楷體"/>
          <w:sz w:val="28"/>
        </w:rPr>
        <w:t xml:space="preserve">          </w:t>
      </w:r>
      <w:r w:rsidRPr="008D3CD0">
        <w:rPr>
          <w:rFonts w:eastAsia="標楷體"/>
        </w:rPr>
        <w:t>單位：</w:t>
      </w:r>
      <w:r w:rsidRPr="008D3CD0">
        <w:rPr>
          <w:rFonts w:eastAsia="標楷體"/>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EF326A" w:rsidRPr="008D3CD0" w:rsidTr="00F26358">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F326A" w:rsidRPr="008D3CD0" w:rsidRDefault="00EF326A" w:rsidP="00F26358">
            <w:pPr>
              <w:snapToGrid w:val="0"/>
              <w:spacing w:line="240" w:lineRule="exact"/>
              <w:ind w:left="28"/>
              <w:jc w:val="center"/>
              <w:rPr>
                <w:rFonts w:eastAsia="標楷體"/>
              </w:rPr>
            </w:pPr>
            <w:r w:rsidRPr="008D3CD0">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F326A" w:rsidRPr="008D3CD0" w:rsidRDefault="00EF326A" w:rsidP="00F26358">
            <w:pPr>
              <w:snapToGrid w:val="0"/>
              <w:spacing w:line="240" w:lineRule="exact"/>
              <w:ind w:left="28"/>
              <w:jc w:val="center"/>
              <w:rPr>
                <w:rFonts w:eastAsia="標楷體"/>
              </w:rPr>
            </w:pPr>
            <w:r w:rsidRPr="008D3CD0">
              <w:rPr>
                <w:rFonts w:eastAsia="標楷體"/>
              </w:rPr>
              <w:t>製造業</w:t>
            </w:r>
            <w:r w:rsidRPr="008D3CD0">
              <w:rPr>
                <w:rFonts w:eastAsia="標楷體" w:hint="eastAsia"/>
              </w:rPr>
              <w:t>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F326A" w:rsidRPr="008D3CD0" w:rsidRDefault="00EF326A" w:rsidP="00F26358">
            <w:pPr>
              <w:snapToGrid w:val="0"/>
              <w:spacing w:line="240" w:lineRule="exact"/>
              <w:ind w:left="28"/>
              <w:jc w:val="center"/>
              <w:rPr>
                <w:rFonts w:eastAsia="標楷體"/>
              </w:rPr>
            </w:pPr>
            <w:r w:rsidRPr="008D3CD0">
              <w:rPr>
                <w:rFonts w:eastAsia="標楷體"/>
              </w:rPr>
              <w:t>四大行業</w:t>
            </w:r>
          </w:p>
        </w:tc>
      </w:tr>
      <w:tr w:rsidR="00EF326A" w:rsidRPr="008D3CD0" w:rsidTr="00F26358">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EF326A" w:rsidRPr="008D3CD0" w:rsidRDefault="00EF326A" w:rsidP="00F26358">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EF326A" w:rsidRPr="008D3CD0" w:rsidRDefault="00EF326A" w:rsidP="00F26358">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F326A" w:rsidRPr="008D3CD0" w:rsidRDefault="00EF326A" w:rsidP="00F26358">
            <w:pPr>
              <w:snapToGrid w:val="0"/>
              <w:spacing w:line="320" w:lineRule="exact"/>
              <w:ind w:left="28"/>
              <w:jc w:val="center"/>
              <w:rPr>
                <w:rFonts w:eastAsia="標楷體"/>
              </w:rPr>
            </w:pPr>
            <w:r w:rsidRPr="008D3CD0">
              <w:rPr>
                <w:rFonts w:eastAsia="標楷體"/>
              </w:rPr>
              <w:t>金屬機電</w:t>
            </w:r>
          </w:p>
          <w:p w:rsidR="00EF326A" w:rsidRPr="008D3CD0" w:rsidRDefault="00EF326A" w:rsidP="00F26358">
            <w:pPr>
              <w:snapToGrid w:val="0"/>
              <w:spacing w:line="320" w:lineRule="exact"/>
              <w:ind w:left="28"/>
              <w:jc w:val="center"/>
              <w:rPr>
                <w:rFonts w:eastAsia="標楷體"/>
              </w:rPr>
            </w:pPr>
            <w:r w:rsidRPr="008D3CD0">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F326A" w:rsidRPr="008D3CD0" w:rsidRDefault="00EF326A" w:rsidP="00F26358">
            <w:pPr>
              <w:snapToGrid w:val="0"/>
              <w:spacing w:line="320" w:lineRule="exact"/>
              <w:ind w:left="28"/>
              <w:jc w:val="center"/>
              <w:rPr>
                <w:rFonts w:eastAsia="標楷體"/>
              </w:rPr>
            </w:pPr>
            <w:r w:rsidRPr="008D3CD0">
              <w:rPr>
                <w:rFonts w:eastAsia="標楷體"/>
              </w:rPr>
              <w:t>資訊電子</w:t>
            </w:r>
          </w:p>
          <w:p w:rsidR="00EF326A" w:rsidRPr="008D3CD0" w:rsidRDefault="00EF326A" w:rsidP="00F26358">
            <w:pPr>
              <w:snapToGrid w:val="0"/>
              <w:spacing w:line="320" w:lineRule="exact"/>
              <w:ind w:left="28"/>
              <w:jc w:val="center"/>
              <w:rPr>
                <w:rFonts w:eastAsia="標楷體"/>
              </w:rPr>
            </w:pPr>
            <w:r w:rsidRPr="008D3CD0">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F326A" w:rsidRPr="008D3CD0" w:rsidRDefault="00EF326A" w:rsidP="00F26358">
            <w:pPr>
              <w:snapToGrid w:val="0"/>
              <w:spacing w:line="320" w:lineRule="exact"/>
              <w:ind w:left="28"/>
              <w:jc w:val="center"/>
              <w:rPr>
                <w:rFonts w:eastAsia="標楷體"/>
              </w:rPr>
            </w:pPr>
            <w:r w:rsidRPr="008D3CD0">
              <w:rPr>
                <w:rFonts w:eastAsia="標楷體"/>
              </w:rPr>
              <w:t>化學</w:t>
            </w:r>
          </w:p>
          <w:p w:rsidR="00EF326A" w:rsidRPr="008D3CD0" w:rsidRDefault="00EF326A" w:rsidP="00F26358">
            <w:pPr>
              <w:snapToGrid w:val="0"/>
              <w:spacing w:line="320" w:lineRule="exact"/>
              <w:ind w:left="28"/>
              <w:jc w:val="center"/>
              <w:rPr>
                <w:rFonts w:eastAsia="標楷體"/>
              </w:rPr>
            </w:pPr>
            <w:r w:rsidRPr="008D3CD0">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EF326A" w:rsidRPr="008D3CD0" w:rsidRDefault="00EF326A" w:rsidP="00F26358">
            <w:pPr>
              <w:snapToGrid w:val="0"/>
              <w:spacing w:line="320" w:lineRule="exact"/>
              <w:ind w:left="28"/>
              <w:jc w:val="center"/>
              <w:rPr>
                <w:rFonts w:eastAsia="標楷體"/>
              </w:rPr>
            </w:pPr>
            <w:r w:rsidRPr="008D3CD0">
              <w:rPr>
                <w:rFonts w:eastAsia="標楷體"/>
              </w:rPr>
              <w:t>民生</w:t>
            </w:r>
          </w:p>
          <w:p w:rsidR="00EF326A" w:rsidRPr="008D3CD0" w:rsidRDefault="00EF326A" w:rsidP="00F26358">
            <w:pPr>
              <w:snapToGrid w:val="0"/>
              <w:spacing w:line="320" w:lineRule="exact"/>
              <w:ind w:left="28"/>
              <w:jc w:val="center"/>
              <w:rPr>
                <w:rFonts w:eastAsia="標楷體"/>
              </w:rPr>
            </w:pPr>
            <w:r w:rsidRPr="008D3CD0">
              <w:rPr>
                <w:rFonts w:eastAsia="標楷體"/>
              </w:rPr>
              <w:t>工業</w:t>
            </w:r>
          </w:p>
        </w:tc>
      </w:tr>
      <w:tr w:rsidR="00EF326A" w:rsidRPr="008D3CD0"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EF326A" w:rsidRPr="008D3CD0" w:rsidRDefault="00EF326A" w:rsidP="00F26358">
            <w:pPr>
              <w:snapToGrid w:val="0"/>
              <w:spacing w:line="300" w:lineRule="exact"/>
              <w:rPr>
                <w:rFonts w:eastAsia="標楷體"/>
                <w:b/>
                <w:bCs/>
              </w:rPr>
            </w:pPr>
            <w:r w:rsidRPr="008D3CD0">
              <w:rPr>
                <w:rFonts w:eastAsia="標楷體"/>
                <w:b/>
                <w:bCs/>
              </w:rPr>
              <w:t xml:space="preserve"> 103</w:t>
            </w:r>
            <w:r w:rsidRPr="008D3CD0">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6.22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11.25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0.95 </w:t>
            </w:r>
          </w:p>
        </w:tc>
        <w:tc>
          <w:tcPr>
            <w:tcW w:w="1525"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2.02 </w:t>
            </w:r>
          </w:p>
        </w:tc>
      </w:tr>
      <w:tr w:rsidR="00EF326A" w:rsidRPr="008D3CD0"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EF326A" w:rsidRPr="008D3CD0" w:rsidRDefault="00EF326A" w:rsidP="00F26358">
            <w:pPr>
              <w:snapToGrid w:val="0"/>
              <w:spacing w:line="300" w:lineRule="exact"/>
              <w:rPr>
                <w:rFonts w:eastAsia="標楷體"/>
                <w:b/>
                <w:bCs/>
              </w:rPr>
            </w:pPr>
            <w:r w:rsidRPr="008D3CD0">
              <w:rPr>
                <w:rFonts w:eastAsia="標楷體"/>
                <w:b/>
                <w:bCs/>
              </w:rPr>
              <w:t xml:space="preserve"> 104</w:t>
            </w:r>
            <w:r w:rsidRPr="008D3CD0">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-3.10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-0.87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-0.44 </w:t>
            </w:r>
          </w:p>
        </w:tc>
        <w:tc>
          <w:tcPr>
            <w:tcW w:w="1525"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0.18 </w:t>
            </w:r>
          </w:p>
        </w:tc>
      </w:tr>
      <w:tr w:rsidR="00EF326A" w:rsidRPr="008D3CD0"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rPr>
                <w:rFonts w:eastAsia="標楷體"/>
                <w:b/>
                <w:bCs/>
              </w:rPr>
            </w:pPr>
            <w:r w:rsidRPr="008D3CD0">
              <w:rPr>
                <w:rFonts w:eastAsia="標楷體"/>
                <w:b/>
                <w:bCs/>
              </w:rPr>
              <w:t xml:space="preserve"> 105</w:t>
            </w:r>
            <w:r w:rsidRPr="008D3CD0">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-0.79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3.76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-0.14 </w:t>
            </w:r>
          </w:p>
        </w:tc>
        <w:tc>
          <w:tcPr>
            <w:tcW w:w="1525"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2.18 </w:t>
            </w:r>
          </w:p>
        </w:tc>
      </w:tr>
      <w:tr w:rsidR="00EF326A" w:rsidRPr="008D3CD0"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right="284" w:firstLineChars="50" w:firstLine="120"/>
              <w:rPr>
                <w:rFonts w:eastAsia="標楷體"/>
                <w:spacing w:val="-6"/>
              </w:rPr>
            </w:pPr>
            <w:r w:rsidRPr="008D3CD0">
              <w:rPr>
                <w:rFonts w:eastAsia="標楷體"/>
                <w:b/>
                <w:bCs/>
              </w:rPr>
              <w:t>106</w:t>
            </w:r>
            <w:r w:rsidRPr="008D3CD0">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3.78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7.82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0.70 </w:t>
            </w:r>
          </w:p>
        </w:tc>
        <w:tc>
          <w:tcPr>
            <w:tcW w:w="1525"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3.74 </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right="284" w:firstLineChars="50" w:firstLine="120"/>
              <w:rPr>
                <w:rFonts w:eastAsia="標楷體"/>
                <w:spacing w:val="-6"/>
              </w:rPr>
            </w:pPr>
            <w:r w:rsidRPr="008D3CD0">
              <w:rPr>
                <w:rFonts w:eastAsia="標楷體"/>
                <w:b/>
                <w:bCs/>
              </w:rPr>
              <w:t>10</w:t>
            </w:r>
            <w:r w:rsidRPr="008D3CD0">
              <w:rPr>
                <w:rFonts w:eastAsia="標楷體" w:hint="eastAsia"/>
                <w:b/>
                <w:bCs/>
              </w:rPr>
              <w:t>7</w:t>
            </w:r>
            <w:r w:rsidRPr="008D3CD0">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rPr>
                <w:b/>
              </w:rPr>
            </w:pPr>
            <w:r w:rsidRPr="008D3CD0">
              <w:rPr>
                <w:b/>
              </w:rPr>
              <w:t>3.9</w:t>
            </w:r>
            <w:r w:rsidRPr="008D3CD0">
              <w:rPr>
                <w:rFonts w:hint="eastAsia"/>
                <w:b/>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b/>
              </w:rPr>
            </w:pPr>
            <w:r w:rsidRPr="008D3CD0">
              <w:rPr>
                <w:b/>
              </w:rPr>
              <w:t>2.</w:t>
            </w:r>
            <w:r w:rsidRPr="008D3CD0">
              <w:rPr>
                <w:rFonts w:hint="eastAsia"/>
                <w:b/>
              </w:rPr>
              <w:t>43</w:t>
            </w:r>
          </w:p>
        </w:tc>
        <w:tc>
          <w:tcPr>
            <w:tcW w:w="1350" w:type="dxa"/>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b/>
              </w:rPr>
            </w:pPr>
            <w:r w:rsidRPr="008D3CD0">
              <w:rPr>
                <w:rFonts w:hint="eastAsia"/>
                <w:b/>
              </w:rPr>
              <w:t>5</w:t>
            </w:r>
            <w:r w:rsidRPr="008D3CD0">
              <w:rPr>
                <w:b/>
              </w:rPr>
              <w:t>.</w:t>
            </w:r>
            <w:r w:rsidRPr="008D3CD0">
              <w:rPr>
                <w:rFonts w:hint="eastAsia"/>
                <w:b/>
              </w:rPr>
              <w:t>95</w:t>
            </w:r>
          </w:p>
        </w:tc>
        <w:tc>
          <w:tcPr>
            <w:tcW w:w="1350" w:type="dxa"/>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b/>
              </w:rPr>
            </w:pPr>
            <w:r w:rsidRPr="008D3CD0">
              <w:rPr>
                <w:b/>
              </w:rPr>
              <w:t>1.</w:t>
            </w:r>
            <w:r w:rsidRPr="008D3CD0">
              <w:rPr>
                <w:rFonts w:hint="eastAsia"/>
                <w:b/>
              </w:rPr>
              <w:t>89</w:t>
            </w:r>
          </w:p>
        </w:tc>
        <w:tc>
          <w:tcPr>
            <w:tcW w:w="1525" w:type="dxa"/>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b/>
              </w:rPr>
            </w:pPr>
            <w:r w:rsidRPr="008D3CD0">
              <w:rPr>
                <w:rFonts w:hint="eastAsia"/>
                <w:b/>
              </w:rPr>
              <w:t>1</w:t>
            </w:r>
            <w:r w:rsidRPr="008D3CD0">
              <w:rPr>
                <w:b/>
              </w:rPr>
              <w:t>.</w:t>
            </w:r>
            <w:r w:rsidRPr="008D3CD0">
              <w:rPr>
                <w:rFonts w:hint="eastAsia"/>
                <w:b/>
              </w:rPr>
              <w:t>13</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spacing w:val="-6"/>
              </w:rPr>
            </w:pPr>
            <w:r w:rsidRPr="008D3CD0">
              <w:rPr>
                <w:rFonts w:eastAsia="標楷體"/>
                <w:spacing w:val="-6"/>
              </w:rPr>
              <w:t>8</w:t>
            </w:r>
            <w:r w:rsidRPr="008D3CD0">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1.5</w:t>
            </w:r>
            <w:r w:rsidRPr="008D3CD0">
              <w:rPr>
                <w:rFonts w:hint="eastAsia"/>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0.</w:t>
            </w:r>
            <w:r w:rsidRPr="008D3CD0">
              <w:rPr>
                <w:rFonts w:hint="eastAsia"/>
              </w:rPr>
              <w:t>61</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2.4</w:t>
            </w:r>
            <w:r w:rsidRPr="008D3CD0">
              <w:rPr>
                <w:rFonts w:hint="eastAsia"/>
              </w:rPr>
              <w:t>1</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-0.</w:t>
            </w:r>
            <w:r w:rsidRPr="008D3CD0">
              <w:rPr>
                <w:rFonts w:hint="eastAsia"/>
              </w:rPr>
              <w:t>73</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3.</w:t>
            </w:r>
            <w:r w:rsidRPr="008D3CD0">
              <w:rPr>
                <w:rFonts w:hint="eastAsia"/>
              </w:rPr>
              <w:t>78</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spacing w:val="-6"/>
              </w:rPr>
            </w:pPr>
            <w:r w:rsidRPr="008D3CD0">
              <w:rPr>
                <w:rFonts w:eastAsia="標楷體"/>
                <w:spacing w:val="-6"/>
              </w:rPr>
              <w:t>9</w:t>
            </w:r>
            <w:r w:rsidRPr="008D3CD0">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2.0</w:t>
            </w:r>
            <w:r w:rsidRPr="008D3CD0">
              <w:rPr>
                <w:rFonts w:hint="eastAsia"/>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-2.</w:t>
            </w:r>
            <w:r w:rsidRPr="008D3CD0">
              <w:rPr>
                <w:rFonts w:hint="eastAsia"/>
              </w:rPr>
              <w:t>88</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6.</w:t>
            </w:r>
            <w:r w:rsidRPr="008D3CD0">
              <w:rPr>
                <w:rFonts w:hint="eastAsia"/>
              </w:rPr>
              <w:t>16</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0.</w:t>
            </w:r>
            <w:r w:rsidRPr="008D3CD0">
              <w:rPr>
                <w:rFonts w:hint="eastAsia"/>
              </w:rPr>
              <w:t>02</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-3.</w:t>
            </w:r>
            <w:r w:rsidRPr="008D3CD0">
              <w:rPr>
                <w:rFonts w:hint="eastAsia"/>
              </w:rPr>
              <w:t>18</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spacing w:val="-6"/>
              </w:rPr>
            </w:pPr>
            <w:r w:rsidRPr="008D3CD0">
              <w:rPr>
                <w:rFonts w:eastAsia="標楷體"/>
                <w:spacing w:val="-6"/>
              </w:rPr>
              <w:t>10</w:t>
            </w:r>
            <w:r w:rsidRPr="008D3CD0">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pPr>
            <w:r w:rsidRPr="008D3CD0">
              <w:t>9.</w:t>
            </w:r>
            <w:r w:rsidRPr="008D3CD0">
              <w:rPr>
                <w:rFonts w:hint="eastAsia"/>
              </w:rPr>
              <w:t>8</w:t>
            </w:r>
            <w:r w:rsidRPr="008D3CD0">
              <w:t>1</w:t>
            </w:r>
          </w:p>
        </w:tc>
        <w:tc>
          <w:tcPr>
            <w:tcW w:w="1350" w:type="dxa"/>
            <w:tcBorders>
              <w:top w:val="nil"/>
              <w:left w:val="double" w:sz="4" w:space="0" w:color="auto"/>
              <w:bottom w:val="nil"/>
              <w:right w:val="nil"/>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pPr>
            <w:r w:rsidRPr="008D3CD0">
              <w:t>8.</w:t>
            </w:r>
            <w:r w:rsidRPr="008D3CD0">
              <w:rPr>
                <w:rFonts w:hint="eastAsia"/>
              </w:rPr>
              <w:t>22</w:t>
            </w:r>
          </w:p>
        </w:tc>
        <w:tc>
          <w:tcPr>
            <w:tcW w:w="1350" w:type="dxa"/>
            <w:tcBorders>
              <w:top w:val="nil"/>
              <w:left w:val="nil"/>
              <w:bottom w:val="nil"/>
              <w:right w:val="nil"/>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pPr>
            <w:r w:rsidRPr="008D3CD0">
              <w:t>1</w:t>
            </w:r>
            <w:r w:rsidRPr="008D3CD0">
              <w:rPr>
                <w:rFonts w:hint="eastAsia"/>
              </w:rPr>
              <w:t>1</w:t>
            </w:r>
            <w:r w:rsidRPr="008D3CD0">
              <w:t>.</w:t>
            </w:r>
            <w:r w:rsidRPr="008D3CD0">
              <w:rPr>
                <w:rFonts w:hint="eastAsia"/>
              </w:rPr>
              <w:t>55</w:t>
            </w:r>
          </w:p>
        </w:tc>
        <w:tc>
          <w:tcPr>
            <w:tcW w:w="1350" w:type="dxa"/>
            <w:tcBorders>
              <w:top w:val="nil"/>
              <w:left w:val="nil"/>
              <w:bottom w:val="nil"/>
              <w:right w:val="nil"/>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pPr>
            <w:r w:rsidRPr="008D3CD0">
              <w:t>6.4</w:t>
            </w:r>
            <w:r w:rsidRPr="008D3CD0">
              <w:rPr>
                <w:rFonts w:hint="eastAsia"/>
              </w:rPr>
              <w:t>7</w:t>
            </w:r>
          </w:p>
        </w:tc>
        <w:tc>
          <w:tcPr>
            <w:tcW w:w="1525" w:type="dxa"/>
            <w:tcBorders>
              <w:top w:val="nil"/>
              <w:left w:val="nil"/>
              <w:bottom w:val="nil"/>
              <w:right w:val="nil"/>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pPr>
            <w:r w:rsidRPr="008D3CD0">
              <w:t>13.6</w:t>
            </w:r>
            <w:r w:rsidRPr="008D3CD0">
              <w:rPr>
                <w:rFonts w:hint="eastAsia"/>
              </w:rPr>
              <w:t>5</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spacing w:val="-6"/>
              </w:rPr>
            </w:pPr>
            <w:r w:rsidRPr="008D3CD0">
              <w:rPr>
                <w:rFonts w:eastAsia="標楷體"/>
                <w:spacing w:val="-6"/>
              </w:rPr>
              <w:t>11</w:t>
            </w:r>
            <w:r w:rsidRPr="008D3CD0">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tabs>
                <w:tab w:val="left" w:pos="834"/>
              </w:tabs>
              <w:spacing w:line="300" w:lineRule="exact"/>
              <w:ind w:right="273"/>
              <w:jc w:val="right"/>
            </w:pPr>
            <w:r w:rsidRPr="008D3CD0">
              <w:t>2.</w:t>
            </w:r>
            <w:r w:rsidRPr="008D3CD0">
              <w:rPr>
                <w:rFonts w:hint="eastAsia"/>
              </w:rPr>
              <w:t>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-2.5</w:t>
            </w:r>
            <w:r w:rsidRPr="008D3CD0">
              <w:rPr>
                <w:rFonts w:hint="eastAsia"/>
              </w:rPr>
              <w:t>5</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3.</w:t>
            </w:r>
            <w:r w:rsidRPr="008D3CD0">
              <w:rPr>
                <w:rFonts w:hint="eastAsia"/>
              </w:rPr>
              <w:t>85</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4.5</w:t>
            </w:r>
            <w:r w:rsidRPr="008D3CD0">
              <w:rPr>
                <w:rFonts w:hint="eastAsia"/>
              </w:rPr>
              <w:t>4</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6.</w:t>
            </w:r>
            <w:r w:rsidRPr="008D3CD0">
              <w:rPr>
                <w:rFonts w:hint="eastAsia"/>
              </w:rPr>
              <w:t>93</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spacing w:val="-6"/>
              </w:rPr>
            </w:pPr>
            <w:r w:rsidRPr="008D3CD0">
              <w:rPr>
                <w:rFonts w:eastAsia="標楷體"/>
                <w:spacing w:val="-6"/>
              </w:rPr>
              <w:t>12</w:t>
            </w:r>
            <w:r w:rsidRPr="008D3CD0">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tabs>
                <w:tab w:val="left" w:pos="834"/>
              </w:tabs>
              <w:spacing w:line="300" w:lineRule="exact"/>
              <w:ind w:right="273"/>
              <w:jc w:val="right"/>
            </w:pPr>
            <w:r w:rsidRPr="008D3CD0">
              <w:t>-1.</w:t>
            </w:r>
            <w:r w:rsidRPr="008D3CD0">
              <w:rPr>
                <w:rFonts w:hint="eastAsia"/>
              </w:rPr>
              <w:t>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-3.</w:t>
            </w:r>
            <w:r w:rsidRPr="008D3CD0">
              <w:rPr>
                <w:rFonts w:hint="eastAsia"/>
              </w:rPr>
              <w:t>77</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-0.</w:t>
            </w:r>
            <w:r w:rsidRPr="008D3CD0">
              <w:rPr>
                <w:rFonts w:hint="eastAsia"/>
              </w:rPr>
              <w:t>53</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-2.</w:t>
            </w:r>
            <w:r w:rsidRPr="008D3CD0">
              <w:rPr>
                <w:rFonts w:hint="eastAsia"/>
              </w:rPr>
              <w:t>32</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rPr>
                <w:rFonts w:hint="eastAsia"/>
              </w:rPr>
              <w:t>5</w:t>
            </w:r>
            <w:r w:rsidRPr="008D3CD0">
              <w:t>.</w:t>
            </w:r>
            <w:r w:rsidRPr="008D3CD0">
              <w:rPr>
                <w:rFonts w:hint="eastAsia"/>
              </w:rPr>
              <w:t>12</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Chars="-54" w:right="284" w:hangingChars="54" w:hanging="130"/>
              <w:rPr>
                <w:rFonts w:eastAsia="標楷體"/>
                <w:spacing w:val="-6"/>
              </w:rPr>
            </w:pPr>
            <w:r w:rsidRPr="008D3CD0">
              <w:rPr>
                <w:rFonts w:eastAsia="標楷體"/>
                <w:b/>
                <w:bCs/>
              </w:rPr>
              <w:t>110</w:t>
            </w:r>
            <w:r w:rsidRPr="008D3CD0">
              <w:rPr>
                <w:rFonts w:eastAsia="標楷體" w:hint="eastAsia"/>
                <w:b/>
                <w:bCs/>
              </w:rPr>
              <w:t>8</w:t>
            </w:r>
            <w:r w:rsidRPr="008D3CD0">
              <w:rPr>
                <w:rFonts w:eastAsia="標楷體"/>
                <w:b/>
                <w:bCs/>
              </w:rPr>
              <w:t>年</w:t>
            </w:r>
            <w:r w:rsidRPr="008D3CD0">
              <w:rPr>
                <w:rFonts w:eastAsia="標楷體" w:hint="eastAsia"/>
                <w:b/>
                <w:bCs/>
              </w:rPr>
              <w:t>1~</w:t>
            </w:r>
            <w:r w:rsidR="008D3CD0">
              <w:rPr>
                <w:rFonts w:eastAsia="標楷體" w:hint="eastAsia"/>
                <w:b/>
                <w:bCs/>
              </w:rPr>
              <w:t>8</w:t>
            </w:r>
            <w:r w:rsidRPr="008D3CD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rPr>
                <w:b/>
              </w:rPr>
            </w:pPr>
            <w:r w:rsidRPr="008D3CD0">
              <w:rPr>
                <w:b/>
              </w:rPr>
              <w:t>- 1.</w:t>
            </w:r>
            <w:r w:rsidR="008D3CD0">
              <w:rPr>
                <w:rFonts w:hint="eastAsia"/>
                <w:b/>
              </w:rPr>
              <w:t>18</w:t>
            </w:r>
          </w:p>
        </w:tc>
        <w:tc>
          <w:tcPr>
            <w:tcW w:w="1350" w:type="dxa"/>
            <w:tcBorders>
              <w:top w:val="nil"/>
              <w:left w:val="double" w:sz="4" w:space="0" w:color="auto"/>
              <w:bottom w:val="nil"/>
              <w:right w:val="nil"/>
            </w:tcBorders>
            <w:tcMar>
              <w:top w:w="17" w:type="dxa"/>
              <w:left w:w="17" w:type="dxa"/>
              <w:bottom w:w="0" w:type="dxa"/>
              <w:right w:w="17" w:type="dxa"/>
            </w:tcMar>
          </w:tcPr>
          <w:p w:rsidR="00EF326A" w:rsidRPr="008D3CD0" w:rsidRDefault="00EF326A" w:rsidP="008D3CD0">
            <w:pPr>
              <w:tabs>
                <w:tab w:val="left" w:pos="834"/>
              </w:tabs>
              <w:spacing w:line="300" w:lineRule="exact"/>
              <w:ind w:right="273"/>
              <w:jc w:val="right"/>
              <w:rPr>
                <w:b/>
              </w:rPr>
            </w:pPr>
            <w:r w:rsidRPr="008D3CD0">
              <w:rPr>
                <w:b/>
              </w:rPr>
              <w:t>-</w:t>
            </w:r>
            <w:r w:rsidR="008D3CD0">
              <w:rPr>
                <w:rFonts w:hint="eastAsia"/>
                <w:b/>
              </w:rPr>
              <w:t>6</w:t>
            </w:r>
            <w:r w:rsidRPr="008D3CD0">
              <w:rPr>
                <w:b/>
              </w:rPr>
              <w:t>.</w:t>
            </w:r>
            <w:r w:rsidR="008D3CD0">
              <w:rPr>
                <w:rFonts w:hint="eastAsia"/>
                <w:b/>
              </w:rPr>
              <w:t>42</w:t>
            </w:r>
          </w:p>
        </w:tc>
        <w:tc>
          <w:tcPr>
            <w:tcW w:w="1350" w:type="dxa"/>
            <w:tcBorders>
              <w:top w:val="nil"/>
              <w:left w:val="nil"/>
              <w:bottom w:val="nil"/>
              <w:right w:val="nil"/>
            </w:tcBorders>
            <w:tcMar>
              <w:top w:w="17" w:type="dxa"/>
              <w:left w:w="17" w:type="dxa"/>
              <w:bottom w:w="0" w:type="dxa"/>
              <w:right w:w="17" w:type="dxa"/>
            </w:tcMar>
          </w:tcPr>
          <w:p w:rsidR="00EF326A" w:rsidRPr="008D3CD0" w:rsidRDefault="008D3CD0" w:rsidP="008D3CD0">
            <w:pPr>
              <w:tabs>
                <w:tab w:val="left" w:pos="834"/>
              </w:tabs>
              <w:spacing w:line="300" w:lineRule="exact"/>
              <w:ind w:right="273"/>
              <w:jc w:val="right"/>
              <w:rPr>
                <w:b/>
              </w:rPr>
            </w:pPr>
            <w:r>
              <w:rPr>
                <w:rFonts w:hint="eastAsia"/>
                <w:b/>
              </w:rPr>
              <w:t>1</w:t>
            </w:r>
            <w:r w:rsidR="00EF326A" w:rsidRPr="008D3CD0">
              <w:rPr>
                <w:b/>
              </w:rPr>
              <w:t>.</w:t>
            </w:r>
            <w:r>
              <w:rPr>
                <w:rFonts w:hint="eastAsia"/>
                <w:b/>
              </w:rPr>
              <w:t>03</w:t>
            </w:r>
          </w:p>
        </w:tc>
        <w:tc>
          <w:tcPr>
            <w:tcW w:w="1350" w:type="dxa"/>
            <w:tcBorders>
              <w:top w:val="nil"/>
              <w:left w:val="nil"/>
              <w:bottom w:val="nil"/>
              <w:right w:val="nil"/>
            </w:tcBorders>
            <w:tcMar>
              <w:top w:w="17" w:type="dxa"/>
              <w:left w:w="17" w:type="dxa"/>
              <w:bottom w:w="0" w:type="dxa"/>
              <w:right w:w="17" w:type="dxa"/>
            </w:tcMar>
          </w:tcPr>
          <w:p w:rsidR="00EF326A" w:rsidRPr="008D3CD0" w:rsidRDefault="00EF326A" w:rsidP="008D3CD0">
            <w:pPr>
              <w:tabs>
                <w:tab w:val="left" w:pos="834"/>
              </w:tabs>
              <w:spacing w:line="300" w:lineRule="exact"/>
              <w:ind w:right="273"/>
              <w:jc w:val="right"/>
              <w:rPr>
                <w:b/>
              </w:rPr>
            </w:pPr>
            <w:r w:rsidRPr="008D3CD0">
              <w:rPr>
                <w:b/>
              </w:rPr>
              <w:t xml:space="preserve">- </w:t>
            </w:r>
            <w:r w:rsidR="008D3CD0">
              <w:rPr>
                <w:rFonts w:hint="eastAsia"/>
                <w:b/>
              </w:rPr>
              <w:t>1</w:t>
            </w:r>
            <w:r w:rsidRPr="008D3CD0">
              <w:rPr>
                <w:b/>
              </w:rPr>
              <w:t>.</w:t>
            </w:r>
            <w:r w:rsidR="008D3CD0">
              <w:rPr>
                <w:rFonts w:hint="eastAsia"/>
                <w:b/>
              </w:rPr>
              <w:t>35</w:t>
            </w:r>
          </w:p>
        </w:tc>
        <w:tc>
          <w:tcPr>
            <w:tcW w:w="1525" w:type="dxa"/>
            <w:tcBorders>
              <w:top w:val="nil"/>
              <w:left w:val="nil"/>
              <w:bottom w:val="nil"/>
              <w:right w:val="nil"/>
            </w:tcBorders>
            <w:tcMar>
              <w:top w:w="17" w:type="dxa"/>
              <w:left w:w="17" w:type="dxa"/>
              <w:bottom w:w="0" w:type="dxa"/>
              <w:right w:w="17" w:type="dxa"/>
            </w:tcMar>
          </w:tcPr>
          <w:p w:rsidR="00EF326A" w:rsidRPr="008D3CD0" w:rsidRDefault="00EF326A" w:rsidP="008D3CD0">
            <w:pPr>
              <w:tabs>
                <w:tab w:val="left" w:pos="834"/>
              </w:tabs>
              <w:spacing w:line="300" w:lineRule="exact"/>
              <w:ind w:right="273"/>
              <w:jc w:val="right"/>
              <w:rPr>
                <w:b/>
              </w:rPr>
            </w:pPr>
            <w:r w:rsidRPr="008D3CD0">
              <w:rPr>
                <w:b/>
              </w:rPr>
              <w:t>- 0.</w:t>
            </w:r>
            <w:r w:rsidR="008D3CD0">
              <w:rPr>
                <w:rFonts w:hint="eastAsia"/>
                <w:b/>
              </w:rPr>
              <w:t>93</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color w:val="000000" w:themeColor="text1"/>
                <w:spacing w:val="-6"/>
              </w:rPr>
              <w:t>1</w:t>
            </w:r>
            <w:r w:rsidRPr="008D3CD0">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- 1.57</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7.92</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color w:val="000000" w:themeColor="text1"/>
                <w:spacing w:val="-6"/>
              </w:rPr>
              <w:t>2</w:t>
            </w:r>
            <w:r w:rsidRPr="008D3CD0">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- 1.</w:t>
            </w:r>
            <w:r w:rsidRPr="008D3CD0">
              <w:rPr>
                <w:rFonts w:hint="eastAsia"/>
                <w:color w:val="000000" w:themeColor="text1"/>
              </w:rPr>
              <w:t>86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w:t>
            </w:r>
            <w:r w:rsidRPr="008D3CD0">
              <w:rPr>
                <w:rFonts w:hint="eastAsia"/>
                <w:color w:val="000000" w:themeColor="text1"/>
              </w:rPr>
              <w:t>1.29</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- 3.</w:t>
            </w:r>
            <w:r w:rsidRPr="008D3CD0">
              <w:rPr>
                <w:rFonts w:hint="eastAsia"/>
                <w:color w:val="000000" w:themeColor="text1"/>
              </w:rPr>
              <w:t>28</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- 0.</w:t>
            </w:r>
            <w:r w:rsidRPr="008D3CD0">
              <w:rPr>
                <w:rFonts w:hint="eastAsia"/>
                <w:color w:val="000000" w:themeColor="text1"/>
              </w:rPr>
              <w:t>68</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0.</w:t>
            </w:r>
            <w:r w:rsidRPr="008D3CD0">
              <w:rPr>
                <w:rFonts w:hint="eastAsia"/>
                <w:color w:val="000000" w:themeColor="text1"/>
              </w:rPr>
              <w:t>54</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3</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-10.01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-10.75</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-11.72</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-6.69</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-6.18</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4</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1.32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0.27</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0.59</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1.56</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6.68</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5</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- 2.4</w:t>
            </w:r>
            <w:r w:rsidR="00641C19" w:rsidRPr="008D3CD0">
              <w:rPr>
                <w:rFonts w:hint="eastAsia"/>
                <w:color w:val="000000" w:themeColor="text1"/>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- 8.57</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- 1.34</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2.08</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- 4.57</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6</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- 0.75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- 9.95</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4.61</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- 0.68</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- 6.63</w:t>
            </w:r>
          </w:p>
        </w:tc>
      </w:tr>
      <w:tr w:rsidR="00EF326A" w:rsidRPr="008D3CD0" w:rsidTr="008D3CD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7</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3.07</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- 5.05</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7.86</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0.73</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2.18</w:t>
            </w:r>
          </w:p>
        </w:tc>
      </w:tr>
      <w:tr w:rsidR="008D3CD0" w:rsidRPr="008D3CD0" w:rsidTr="00F26358">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8D3CD0" w:rsidRPr="008D3CD0" w:rsidRDefault="008D3CD0"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8</w:t>
            </w:r>
            <w:r w:rsidRPr="008D3CD0">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8D3CD0" w:rsidRPr="008D3CD0" w:rsidRDefault="00F71173" w:rsidP="00F26358">
            <w:pPr>
              <w:tabs>
                <w:tab w:val="left" w:pos="834"/>
              </w:tabs>
              <w:spacing w:line="300" w:lineRule="exact"/>
              <w:ind w:right="273"/>
              <w:jc w:val="right"/>
              <w:rPr>
                <w:color w:val="000000" w:themeColor="text1"/>
              </w:rPr>
            </w:pPr>
            <w:r>
              <w:rPr>
                <w:rFonts w:hint="eastAsia"/>
                <w:color w:val="000000" w:themeColor="text1"/>
              </w:rPr>
              <w:t>2</w:t>
            </w:r>
            <w:r w:rsidR="008D3CD0" w:rsidRPr="008D3CD0">
              <w:rPr>
                <w:rFonts w:hint="eastAsia"/>
                <w:color w:val="000000" w:themeColor="text1"/>
              </w:rPr>
              <w:t>.</w:t>
            </w:r>
            <w:r>
              <w:rPr>
                <w:rFonts w:hint="eastAsia"/>
                <w:color w:val="000000" w:themeColor="text1"/>
              </w:rPr>
              <w:t>11</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8D3CD0" w:rsidRPr="008D3CD0" w:rsidRDefault="008D3CD0" w:rsidP="00F26358">
            <w:pPr>
              <w:tabs>
                <w:tab w:val="left" w:pos="834"/>
              </w:tabs>
              <w:spacing w:line="300" w:lineRule="exact"/>
              <w:ind w:right="273"/>
              <w:jc w:val="right"/>
              <w:rPr>
                <w:color w:val="000000" w:themeColor="text1"/>
              </w:rPr>
            </w:pPr>
            <w:r w:rsidRPr="008D3CD0">
              <w:rPr>
                <w:rFonts w:hint="eastAsia"/>
                <w:color w:val="000000" w:themeColor="text1"/>
              </w:rPr>
              <w:t>-</w:t>
            </w:r>
            <w:r w:rsidR="00F71173">
              <w:rPr>
                <w:rFonts w:hint="eastAsia"/>
                <w:color w:val="000000" w:themeColor="text1"/>
              </w:rPr>
              <w:t>10</w:t>
            </w:r>
            <w:r w:rsidRPr="008D3CD0">
              <w:rPr>
                <w:rFonts w:hint="eastAsia"/>
                <w:color w:val="000000" w:themeColor="text1"/>
              </w:rPr>
              <w:t>.</w:t>
            </w:r>
            <w:r w:rsidR="00F71173">
              <w:rPr>
                <w:rFonts w:hint="eastAsia"/>
                <w:color w:val="000000" w:themeColor="text1"/>
              </w:rPr>
              <w:t>77</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8D3CD0" w:rsidRPr="008D3CD0" w:rsidRDefault="00F71173" w:rsidP="00F26358">
            <w:pPr>
              <w:tabs>
                <w:tab w:val="left" w:pos="834"/>
              </w:tabs>
              <w:spacing w:line="300" w:lineRule="exact"/>
              <w:ind w:right="273"/>
              <w:jc w:val="right"/>
              <w:rPr>
                <w:color w:val="000000" w:themeColor="text1"/>
              </w:rPr>
            </w:pPr>
            <w:r>
              <w:rPr>
                <w:rFonts w:hint="eastAsia"/>
                <w:color w:val="000000" w:themeColor="text1"/>
              </w:rPr>
              <w:t>11</w:t>
            </w:r>
            <w:r w:rsidR="008D3CD0" w:rsidRPr="008D3CD0">
              <w:rPr>
                <w:rFonts w:hint="eastAsia"/>
                <w:color w:val="000000" w:themeColor="text1"/>
              </w:rPr>
              <w:t>.</w:t>
            </w:r>
            <w:r>
              <w:rPr>
                <w:rFonts w:hint="eastAsia"/>
                <w:color w:val="000000" w:themeColor="text1"/>
              </w:rPr>
              <w:t>97</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8D3CD0" w:rsidRPr="008D3CD0" w:rsidRDefault="008D3CD0" w:rsidP="00F71173">
            <w:pPr>
              <w:tabs>
                <w:tab w:val="left" w:pos="834"/>
              </w:tabs>
              <w:spacing w:line="300" w:lineRule="exact"/>
              <w:ind w:right="273"/>
              <w:jc w:val="right"/>
              <w:rPr>
                <w:color w:val="000000" w:themeColor="text1"/>
              </w:rPr>
            </w:pPr>
            <w:r w:rsidRPr="008D3CD0">
              <w:rPr>
                <w:rFonts w:hint="eastAsia"/>
                <w:color w:val="000000" w:themeColor="text1"/>
              </w:rPr>
              <w:t>-4.</w:t>
            </w:r>
            <w:r w:rsidR="00F71173">
              <w:rPr>
                <w:rFonts w:hint="eastAsia"/>
                <w:color w:val="000000" w:themeColor="text1"/>
              </w:rPr>
              <w:t>26</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8D3CD0" w:rsidRPr="008D3CD0" w:rsidRDefault="008D3CD0" w:rsidP="00F71173">
            <w:pPr>
              <w:tabs>
                <w:tab w:val="left" w:pos="834"/>
              </w:tabs>
              <w:spacing w:line="300" w:lineRule="exact"/>
              <w:ind w:right="273"/>
              <w:jc w:val="right"/>
              <w:rPr>
                <w:color w:val="000000" w:themeColor="text1"/>
              </w:rPr>
            </w:pPr>
            <w:r w:rsidRPr="008D3CD0">
              <w:rPr>
                <w:rFonts w:hint="eastAsia"/>
                <w:color w:val="000000" w:themeColor="text1"/>
              </w:rPr>
              <w:t>-</w:t>
            </w:r>
            <w:r w:rsidR="00F71173">
              <w:rPr>
                <w:rFonts w:hint="eastAsia"/>
                <w:color w:val="000000" w:themeColor="text1"/>
              </w:rPr>
              <w:t>5</w:t>
            </w:r>
            <w:r w:rsidRPr="008D3CD0">
              <w:rPr>
                <w:rFonts w:hint="eastAsia"/>
                <w:color w:val="000000" w:themeColor="text1"/>
              </w:rPr>
              <w:t>.</w:t>
            </w:r>
            <w:r w:rsidR="00F71173">
              <w:rPr>
                <w:rFonts w:hint="eastAsia"/>
                <w:color w:val="000000" w:themeColor="text1"/>
              </w:rPr>
              <w:t>61</w:t>
            </w:r>
          </w:p>
        </w:tc>
      </w:tr>
    </w:tbl>
    <w:p w:rsidR="008872C5" w:rsidRPr="008D3CD0" w:rsidRDefault="00EF326A" w:rsidP="008872C5">
      <w:pPr>
        <w:widowControl/>
        <w:topLinePunct/>
        <w:snapToGrid w:val="0"/>
        <w:spacing w:line="300" w:lineRule="auto"/>
        <w:ind w:rightChars="-59" w:right="-142" w:firstLineChars="202" w:firstLine="444"/>
        <w:jc w:val="both"/>
        <w:rPr>
          <w:rFonts w:eastAsia="標楷體"/>
        </w:rPr>
      </w:pPr>
      <w:r w:rsidRPr="008D3CD0">
        <w:rPr>
          <w:rFonts w:eastAsia="標楷體"/>
          <w:color w:val="000000" w:themeColor="text1"/>
          <w:sz w:val="22"/>
          <w:szCs w:val="22"/>
        </w:rPr>
        <w:t>資料來源：經濟部統計處</w:t>
      </w:r>
      <w:r w:rsidR="008872C5" w:rsidRPr="008D3CD0">
        <w:rPr>
          <w:rFonts w:eastAsia="標楷體"/>
          <w:color w:val="000000" w:themeColor="text1"/>
          <w:sz w:val="22"/>
          <w:szCs w:val="22"/>
        </w:rPr>
        <w:t>。</w:t>
      </w:r>
    </w:p>
    <w:p w:rsidR="00EF326A" w:rsidRPr="00475995" w:rsidRDefault="00411F87" w:rsidP="00EF326A">
      <w:pPr>
        <w:widowControl/>
        <w:rPr>
          <w:rFonts w:eastAsia="標楷體"/>
          <w:b/>
          <w:bCs/>
          <w:sz w:val="28"/>
          <w:szCs w:val="28"/>
        </w:rPr>
      </w:pPr>
      <w:r w:rsidRPr="00475995">
        <w:rPr>
          <w:rFonts w:eastAsia="標楷體"/>
          <w:b/>
          <w:bCs/>
          <w:sz w:val="28"/>
          <w:szCs w:val="28"/>
        </w:rPr>
        <w:lastRenderedPageBreak/>
        <w:t>３、</w:t>
      </w:r>
      <w:r w:rsidR="00EF326A" w:rsidRPr="00475995">
        <w:rPr>
          <w:rFonts w:eastAsia="標楷體"/>
          <w:b/>
          <w:bCs/>
          <w:sz w:val="28"/>
          <w:szCs w:val="28"/>
        </w:rPr>
        <w:t>10</w:t>
      </w:r>
      <w:r w:rsidR="00EF326A" w:rsidRPr="00475995">
        <w:rPr>
          <w:rFonts w:eastAsia="標楷體" w:hint="eastAsia"/>
          <w:b/>
          <w:bCs/>
          <w:sz w:val="28"/>
          <w:szCs w:val="28"/>
        </w:rPr>
        <w:t>8</w:t>
      </w:r>
      <w:r w:rsidR="00EF326A" w:rsidRPr="00475995">
        <w:rPr>
          <w:rFonts w:eastAsia="標楷體"/>
          <w:b/>
          <w:bCs/>
          <w:sz w:val="28"/>
          <w:szCs w:val="28"/>
        </w:rPr>
        <w:t>年</w:t>
      </w:r>
      <w:r w:rsidR="00475995" w:rsidRPr="00475995">
        <w:rPr>
          <w:rFonts w:eastAsia="標楷體" w:hint="eastAsia"/>
          <w:b/>
          <w:bCs/>
          <w:sz w:val="28"/>
          <w:szCs w:val="28"/>
        </w:rPr>
        <w:t>8</w:t>
      </w:r>
      <w:r w:rsidR="00EF326A" w:rsidRPr="00475995">
        <w:rPr>
          <w:rFonts w:eastAsia="標楷體" w:hint="eastAsia"/>
          <w:b/>
          <w:bCs/>
          <w:sz w:val="28"/>
          <w:szCs w:val="28"/>
        </w:rPr>
        <w:t>月</w:t>
      </w:r>
      <w:r w:rsidR="00EF326A" w:rsidRPr="00475995">
        <w:rPr>
          <w:rFonts w:eastAsia="標楷體"/>
          <w:b/>
          <w:bCs/>
          <w:sz w:val="28"/>
          <w:szCs w:val="28"/>
        </w:rPr>
        <w:t>電子零組件業</w:t>
      </w:r>
      <w:r w:rsidR="00EF326A" w:rsidRPr="00475995">
        <w:rPr>
          <w:rFonts w:eastAsia="標楷體" w:hint="eastAsia"/>
          <w:b/>
          <w:bCs/>
          <w:sz w:val="28"/>
          <w:szCs w:val="28"/>
        </w:rPr>
        <w:t>增加</w:t>
      </w:r>
      <w:r w:rsidR="00475995" w:rsidRPr="00475995">
        <w:rPr>
          <w:rFonts w:eastAsia="標楷體" w:hint="eastAsia"/>
          <w:b/>
          <w:bCs/>
          <w:sz w:val="28"/>
          <w:szCs w:val="28"/>
        </w:rPr>
        <w:t>9</w:t>
      </w:r>
      <w:r w:rsidR="00EF326A" w:rsidRPr="00475995">
        <w:rPr>
          <w:rFonts w:eastAsia="標楷體"/>
          <w:b/>
          <w:bCs/>
          <w:sz w:val="28"/>
          <w:szCs w:val="28"/>
        </w:rPr>
        <w:t>.</w:t>
      </w:r>
      <w:r w:rsidR="00475995" w:rsidRPr="00475995">
        <w:rPr>
          <w:rFonts w:eastAsia="標楷體" w:hint="eastAsia"/>
          <w:b/>
          <w:bCs/>
          <w:sz w:val="28"/>
          <w:szCs w:val="28"/>
        </w:rPr>
        <w:t>50</w:t>
      </w:r>
      <w:r w:rsidR="00EF326A" w:rsidRPr="00475995">
        <w:rPr>
          <w:rFonts w:eastAsia="標楷體"/>
          <w:b/>
          <w:bCs/>
          <w:sz w:val="28"/>
          <w:szCs w:val="28"/>
        </w:rPr>
        <w:t>%</w:t>
      </w:r>
    </w:p>
    <w:p w:rsidR="00EF326A" w:rsidRPr="00475995" w:rsidRDefault="00EF326A" w:rsidP="000A1346">
      <w:pPr>
        <w:pStyle w:val="afffff5"/>
        <w:widowControl/>
        <w:numPr>
          <w:ilvl w:val="0"/>
          <w:numId w:val="12"/>
        </w:numPr>
        <w:spacing w:before="180"/>
        <w:ind w:leftChars="0" w:firstLineChars="0"/>
        <w:rPr>
          <w:rFonts w:ascii="Times New Roman" w:eastAsia="標楷體" w:hAnsi="Times New Roman"/>
          <w:sz w:val="28"/>
          <w:szCs w:val="28"/>
        </w:rPr>
      </w:pPr>
      <w:r w:rsidRPr="00475995">
        <w:rPr>
          <w:rFonts w:ascii="Times New Roman" w:eastAsia="標楷體" w:hAnsi="Times New Roman"/>
          <w:sz w:val="28"/>
          <w:szCs w:val="28"/>
        </w:rPr>
        <w:t>電子零組件業年</w:t>
      </w:r>
      <w:r w:rsidRPr="00475995">
        <w:rPr>
          <w:rFonts w:ascii="Times New Roman" w:eastAsia="標楷體" w:hAnsi="Times New Roman" w:hint="eastAsia"/>
          <w:sz w:val="28"/>
          <w:szCs w:val="28"/>
        </w:rPr>
        <w:t>增</w:t>
      </w:r>
      <w:r w:rsidR="00475995" w:rsidRPr="00475995">
        <w:rPr>
          <w:rFonts w:ascii="Times New Roman" w:eastAsia="標楷體" w:hAnsi="Times New Roman" w:hint="eastAsia"/>
          <w:sz w:val="28"/>
          <w:szCs w:val="28"/>
        </w:rPr>
        <w:t>9</w:t>
      </w:r>
      <w:r w:rsidRPr="00475995">
        <w:rPr>
          <w:rFonts w:ascii="Times New Roman" w:eastAsia="標楷體" w:hAnsi="Times New Roman" w:hint="eastAsia"/>
          <w:sz w:val="28"/>
          <w:szCs w:val="28"/>
        </w:rPr>
        <w:t>.</w:t>
      </w:r>
      <w:r w:rsidR="00475995" w:rsidRPr="00475995">
        <w:rPr>
          <w:rFonts w:ascii="Times New Roman" w:eastAsia="標楷體" w:hAnsi="Times New Roman" w:hint="eastAsia"/>
          <w:sz w:val="28"/>
          <w:szCs w:val="28"/>
        </w:rPr>
        <w:t>50</w:t>
      </w:r>
      <w:r w:rsidRPr="00475995">
        <w:rPr>
          <w:rFonts w:ascii="Times New Roman" w:eastAsia="標楷體" w:hAnsi="Times New Roman" w:hint="eastAsia"/>
          <w:sz w:val="28"/>
          <w:szCs w:val="28"/>
        </w:rPr>
        <w:t>%</w:t>
      </w:r>
      <w:r w:rsidRPr="00475995">
        <w:rPr>
          <w:rFonts w:ascii="Times New Roman" w:eastAsia="標楷體" w:hAnsi="Times New Roman" w:hint="eastAsia"/>
          <w:sz w:val="28"/>
          <w:szCs w:val="28"/>
        </w:rPr>
        <w:t>，為近</w:t>
      </w:r>
      <w:r w:rsidR="00475995" w:rsidRPr="00475995">
        <w:rPr>
          <w:rFonts w:ascii="Times New Roman" w:eastAsia="標楷體" w:hAnsi="Times New Roman" w:hint="eastAsia"/>
          <w:sz w:val="28"/>
          <w:szCs w:val="28"/>
        </w:rPr>
        <w:t>10</w:t>
      </w:r>
      <w:r w:rsidRPr="00475995">
        <w:rPr>
          <w:rFonts w:ascii="Times New Roman" w:eastAsia="標楷體" w:hAnsi="Times New Roman" w:hint="eastAsia"/>
          <w:sz w:val="28"/>
          <w:szCs w:val="28"/>
        </w:rPr>
        <w:t>個月以來最大增幅，其中積體電路業年增</w:t>
      </w:r>
      <w:r w:rsidRPr="00475995">
        <w:rPr>
          <w:rFonts w:ascii="Times New Roman" w:eastAsia="標楷體" w:hAnsi="Times New Roman" w:hint="eastAsia"/>
          <w:sz w:val="28"/>
          <w:szCs w:val="28"/>
        </w:rPr>
        <w:t>1</w:t>
      </w:r>
      <w:r w:rsidR="00475995" w:rsidRPr="00475995">
        <w:rPr>
          <w:rFonts w:ascii="Times New Roman" w:eastAsia="標楷體" w:hAnsi="Times New Roman" w:hint="eastAsia"/>
          <w:sz w:val="28"/>
          <w:szCs w:val="28"/>
        </w:rPr>
        <w:t>9</w:t>
      </w:r>
      <w:r w:rsidRPr="00475995">
        <w:rPr>
          <w:rFonts w:ascii="Times New Roman" w:eastAsia="標楷體" w:hAnsi="Times New Roman" w:hint="eastAsia"/>
          <w:sz w:val="28"/>
          <w:szCs w:val="28"/>
        </w:rPr>
        <w:t>.</w:t>
      </w:r>
      <w:r w:rsidR="00475995" w:rsidRPr="00475995">
        <w:rPr>
          <w:rFonts w:ascii="Times New Roman" w:eastAsia="標楷體" w:hAnsi="Times New Roman" w:hint="eastAsia"/>
          <w:sz w:val="28"/>
          <w:szCs w:val="28"/>
        </w:rPr>
        <w:t>99</w:t>
      </w:r>
      <w:r w:rsidRPr="00475995">
        <w:rPr>
          <w:rFonts w:ascii="Times New Roman" w:eastAsia="標楷體" w:hAnsi="Times New Roman" w:hint="eastAsia"/>
          <w:sz w:val="28"/>
          <w:szCs w:val="28"/>
        </w:rPr>
        <w:t>%</w:t>
      </w:r>
      <w:r w:rsidRPr="00475995">
        <w:rPr>
          <w:rFonts w:ascii="Times New Roman" w:eastAsia="標楷體" w:hAnsi="Times New Roman" w:hint="eastAsia"/>
          <w:sz w:val="28"/>
          <w:szCs w:val="28"/>
        </w:rPr>
        <w:t>，</w:t>
      </w:r>
      <w:r w:rsidR="00475995" w:rsidRPr="00475995">
        <w:rPr>
          <w:rFonts w:ascii="Times New Roman" w:eastAsia="標楷體" w:hAnsi="Times New Roman" w:hint="eastAsia"/>
          <w:sz w:val="28"/>
          <w:szCs w:val="28"/>
        </w:rPr>
        <w:t>主因各大品牌終端應用</w:t>
      </w:r>
      <w:proofErr w:type="gramStart"/>
      <w:r w:rsidR="00475995" w:rsidRPr="00475995">
        <w:rPr>
          <w:rFonts w:ascii="Times New Roman" w:eastAsia="標楷體" w:hAnsi="Times New Roman" w:hint="eastAsia"/>
          <w:sz w:val="28"/>
          <w:szCs w:val="28"/>
        </w:rPr>
        <w:t>新品備貨</w:t>
      </w:r>
      <w:proofErr w:type="gramEnd"/>
      <w:r w:rsidR="00475995" w:rsidRPr="00475995">
        <w:rPr>
          <w:rFonts w:ascii="Times New Roman" w:eastAsia="標楷體" w:hAnsi="Times New Roman" w:hint="eastAsia"/>
          <w:sz w:val="28"/>
          <w:szCs w:val="28"/>
        </w:rPr>
        <w:t>需求陸續釋出，加上</w:t>
      </w:r>
      <w:r w:rsidR="00475995" w:rsidRPr="00475995">
        <w:rPr>
          <w:rFonts w:ascii="Times New Roman" w:eastAsia="標楷體" w:hAnsi="Times New Roman"/>
          <w:sz w:val="28"/>
          <w:szCs w:val="28"/>
        </w:rPr>
        <w:t xml:space="preserve">5G </w:t>
      </w:r>
      <w:r w:rsidR="00475995" w:rsidRPr="00475995">
        <w:rPr>
          <w:rFonts w:ascii="Times New Roman" w:eastAsia="標楷體" w:hAnsi="Times New Roman" w:hint="eastAsia"/>
          <w:sz w:val="28"/>
          <w:szCs w:val="28"/>
        </w:rPr>
        <w:t>基礎布建加速推展，高階製程需求強勁，帶動晶圓代工、</w:t>
      </w:r>
      <w:r w:rsidR="00475995" w:rsidRPr="00475995">
        <w:rPr>
          <w:rFonts w:ascii="Times New Roman" w:eastAsia="標楷體" w:hAnsi="Times New Roman"/>
          <w:sz w:val="28"/>
          <w:szCs w:val="28"/>
        </w:rPr>
        <w:t xml:space="preserve">IC </w:t>
      </w:r>
      <w:r w:rsidR="00475995" w:rsidRPr="00475995">
        <w:rPr>
          <w:rFonts w:ascii="Times New Roman" w:eastAsia="標楷體" w:hAnsi="Times New Roman" w:hint="eastAsia"/>
          <w:sz w:val="28"/>
          <w:szCs w:val="28"/>
        </w:rPr>
        <w:t>封裝及測試等產量攀升；液晶面板及</w:t>
      </w:r>
      <w:proofErr w:type="gramStart"/>
      <w:r w:rsidR="00475995" w:rsidRPr="00475995">
        <w:rPr>
          <w:rFonts w:ascii="Times New Roman" w:eastAsia="標楷體" w:hAnsi="Times New Roman" w:hint="eastAsia"/>
          <w:sz w:val="28"/>
          <w:szCs w:val="28"/>
        </w:rPr>
        <w:t>其組件</w:t>
      </w:r>
      <w:proofErr w:type="gramEnd"/>
      <w:r w:rsidR="00475995" w:rsidRPr="00475995">
        <w:rPr>
          <w:rFonts w:ascii="Times New Roman" w:eastAsia="標楷體" w:hAnsi="Times New Roman" w:hint="eastAsia"/>
          <w:sz w:val="28"/>
          <w:szCs w:val="28"/>
        </w:rPr>
        <w:t>業年減</w:t>
      </w:r>
      <w:r w:rsidR="00475995" w:rsidRPr="00475995">
        <w:rPr>
          <w:rFonts w:ascii="Times New Roman" w:eastAsia="標楷體" w:hAnsi="Times New Roman"/>
          <w:sz w:val="28"/>
          <w:szCs w:val="28"/>
        </w:rPr>
        <w:t>14.11%</w:t>
      </w:r>
      <w:r w:rsidR="00475995" w:rsidRPr="00475995">
        <w:rPr>
          <w:rFonts w:ascii="Times New Roman" w:eastAsia="標楷體" w:hAnsi="Times New Roman" w:hint="eastAsia"/>
          <w:sz w:val="28"/>
          <w:szCs w:val="28"/>
        </w:rPr>
        <w:t>，主因中國大陸面板產能持續開出，市場供需失衡，連帶彩色濾光片、</w:t>
      </w:r>
      <w:r w:rsidR="00475995" w:rsidRPr="00475995">
        <w:rPr>
          <w:rFonts w:ascii="Times New Roman" w:eastAsia="標楷體" w:hAnsi="Times New Roman"/>
          <w:sz w:val="28"/>
          <w:szCs w:val="28"/>
        </w:rPr>
        <w:t xml:space="preserve">LCD </w:t>
      </w:r>
      <w:r w:rsidR="00475995" w:rsidRPr="00475995">
        <w:rPr>
          <w:rFonts w:ascii="Times New Roman" w:eastAsia="標楷體" w:hAnsi="Times New Roman" w:hint="eastAsia"/>
          <w:sz w:val="28"/>
          <w:szCs w:val="28"/>
        </w:rPr>
        <w:t>用玻璃基板同步減產所致。累計</w:t>
      </w:r>
      <w:r w:rsidR="00475995" w:rsidRPr="00475995">
        <w:rPr>
          <w:rFonts w:ascii="Times New Roman" w:eastAsia="標楷體" w:hAnsi="Times New Roman"/>
          <w:sz w:val="28"/>
          <w:szCs w:val="28"/>
        </w:rPr>
        <w:t>1</w:t>
      </w:r>
      <w:r w:rsidR="00475995" w:rsidRPr="00475995">
        <w:rPr>
          <w:rFonts w:ascii="Times New Roman" w:eastAsia="標楷體" w:hAnsi="Times New Roman" w:hint="eastAsia"/>
          <w:sz w:val="28"/>
          <w:szCs w:val="28"/>
        </w:rPr>
        <w:t>至</w:t>
      </w:r>
      <w:r w:rsidR="00475995" w:rsidRPr="00475995">
        <w:rPr>
          <w:rFonts w:ascii="Times New Roman" w:eastAsia="標楷體" w:hAnsi="Times New Roman"/>
          <w:sz w:val="28"/>
          <w:szCs w:val="28"/>
        </w:rPr>
        <w:t>8</w:t>
      </w:r>
      <w:r w:rsidR="00475995" w:rsidRPr="00475995">
        <w:rPr>
          <w:rFonts w:ascii="Times New Roman" w:eastAsia="標楷體" w:hAnsi="Times New Roman" w:hint="eastAsia"/>
          <w:sz w:val="28"/>
          <w:szCs w:val="28"/>
        </w:rPr>
        <w:t>月較上年同期減少</w:t>
      </w:r>
      <w:r w:rsidR="00475995" w:rsidRPr="00475995">
        <w:rPr>
          <w:rFonts w:ascii="Times New Roman" w:eastAsia="標楷體" w:hAnsi="Times New Roman"/>
          <w:sz w:val="28"/>
          <w:szCs w:val="28"/>
        </w:rPr>
        <w:t>1.95%</w:t>
      </w:r>
      <w:r w:rsidR="00475995" w:rsidRPr="00475995">
        <w:rPr>
          <w:rFonts w:ascii="Times New Roman" w:eastAsia="標楷體" w:hAnsi="Times New Roman" w:hint="eastAsia"/>
          <w:sz w:val="28"/>
          <w:szCs w:val="28"/>
        </w:rPr>
        <w:t>。</w:t>
      </w:r>
    </w:p>
    <w:p w:rsidR="00EF326A" w:rsidRPr="00475995" w:rsidRDefault="00EF326A" w:rsidP="000A1346">
      <w:pPr>
        <w:pStyle w:val="afffff5"/>
        <w:widowControl/>
        <w:numPr>
          <w:ilvl w:val="0"/>
          <w:numId w:val="12"/>
        </w:numPr>
        <w:spacing w:before="180"/>
        <w:ind w:leftChars="0" w:firstLineChars="0"/>
        <w:rPr>
          <w:rFonts w:ascii="Times New Roman" w:eastAsia="標楷體" w:hAnsi="Times New Roman"/>
          <w:sz w:val="28"/>
          <w:szCs w:val="28"/>
        </w:rPr>
      </w:pPr>
      <w:r w:rsidRPr="00475995">
        <w:rPr>
          <w:rFonts w:ascii="Times New Roman" w:eastAsia="標楷體" w:hAnsi="Times New Roman"/>
          <w:sz w:val="28"/>
          <w:szCs w:val="28"/>
        </w:rPr>
        <w:t>化學原材料業年減</w:t>
      </w:r>
      <w:r w:rsidR="00475995" w:rsidRPr="00475995">
        <w:rPr>
          <w:rFonts w:ascii="Times New Roman" w:eastAsia="標楷體" w:hAnsi="Times New Roman" w:hint="eastAsia"/>
          <w:sz w:val="28"/>
          <w:szCs w:val="28"/>
        </w:rPr>
        <w:t>5</w:t>
      </w:r>
      <w:r w:rsidRPr="00475995">
        <w:rPr>
          <w:rFonts w:ascii="Times New Roman" w:eastAsia="標楷體" w:hAnsi="Times New Roman" w:hint="eastAsia"/>
          <w:sz w:val="28"/>
          <w:szCs w:val="28"/>
        </w:rPr>
        <w:t>.</w:t>
      </w:r>
      <w:r w:rsidR="00475995" w:rsidRPr="00475995">
        <w:rPr>
          <w:rFonts w:ascii="Times New Roman" w:eastAsia="標楷體" w:hAnsi="Times New Roman" w:hint="eastAsia"/>
          <w:sz w:val="28"/>
          <w:szCs w:val="28"/>
        </w:rPr>
        <w:t>06</w:t>
      </w:r>
      <w:r w:rsidRPr="00475995">
        <w:rPr>
          <w:rFonts w:ascii="Times New Roman" w:eastAsia="標楷體" w:hAnsi="Times New Roman" w:hint="eastAsia"/>
          <w:sz w:val="28"/>
          <w:szCs w:val="28"/>
        </w:rPr>
        <w:t>%</w:t>
      </w:r>
      <w:r w:rsidRPr="00475995">
        <w:rPr>
          <w:rFonts w:ascii="Times New Roman" w:eastAsia="標楷體" w:hAnsi="Times New Roman" w:hint="eastAsia"/>
          <w:sz w:val="28"/>
          <w:szCs w:val="28"/>
        </w:rPr>
        <w:t>，</w:t>
      </w:r>
      <w:r w:rsidR="00475995" w:rsidRPr="00475995">
        <w:rPr>
          <w:rFonts w:ascii="Times New Roman" w:eastAsia="標楷體" w:hAnsi="Times New Roman"/>
          <w:sz w:val="28"/>
          <w:szCs w:val="28"/>
        </w:rPr>
        <w:t>主因國內部分烯烴廠定檢，下游廠商配合安排檢修，以及貿易戰延燒拖累石化產品需求，加上去年同月適逢烯烴廠定檢完成產能提升，比較基數偏高所致。累計</w:t>
      </w:r>
      <w:r w:rsidR="00475995" w:rsidRPr="00475995">
        <w:rPr>
          <w:rFonts w:ascii="Times New Roman" w:eastAsia="標楷體" w:hAnsi="Times New Roman"/>
          <w:sz w:val="28"/>
          <w:szCs w:val="28"/>
        </w:rPr>
        <w:t>1</w:t>
      </w:r>
      <w:r w:rsidR="00475995" w:rsidRPr="00475995">
        <w:rPr>
          <w:rFonts w:ascii="Times New Roman" w:eastAsia="標楷體" w:hAnsi="Times New Roman"/>
          <w:sz w:val="28"/>
          <w:szCs w:val="28"/>
        </w:rPr>
        <w:t>至</w:t>
      </w:r>
      <w:r w:rsidR="00475995" w:rsidRPr="00475995">
        <w:rPr>
          <w:rFonts w:ascii="Times New Roman" w:eastAsia="標楷體" w:hAnsi="Times New Roman"/>
          <w:sz w:val="28"/>
          <w:szCs w:val="28"/>
        </w:rPr>
        <w:t>8</w:t>
      </w:r>
      <w:r w:rsidR="00475995" w:rsidRPr="00475995">
        <w:rPr>
          <w:rFonts w:ascii="Times New Roman" w:eastAsia="標楷體" w:hAnsi="Times New Roman"/>
          <w:sz w:val="28"/>
          <w:szCs w:val="28"/>
        </w:rPr>
        <w:t>月較上年同期減少</w:t>
      </w:r>
      <w:r w:rsidR="00475995" w:rsidRPr="00475995">
        <w:rPr>
          <w:rFonts w:ascii="Times New Roman" w:eastAsia="標楷體" w:hAnsi="Times New Roman"/>
          <w:sz w:val="28"/>
          <w:szCs w:val="28"/>
        </w:rPr>
        <w:t>3.72%</w:t>
      </w:r>
      <w:r w:rsidR="00475995" w:rsidRPr="00475995">
        <w:rPr>
          <w:rFonts w:ascii="Times New Roman" w:eastAsia="標楷體" w:hAnsi="Times New Roman"/>
          <w:sz w:val="28"/>
          <w:szCs w:val="28"/>
        </w:rPr>
        <w:t>。</w:t>
      </w:r>
    </w:p>
    <w:p w:rsidR="00EF326A" w:rsidRPr="00E22304" w:rsidRDefault="00EF326A" w:rsidP="000A1346">
      <w:pPr>
        <w:pStyle w:val="afffff5"/>
        <w:widowControl/>
        <w:numPr>
          <w:ilvl w:val="0"/>
          <w:numId w:val="12"/>
        </w:numPr>
        <w:spacing w:before="180"/>
        <w:ind w:leftChars="0" w:firstLineChars="0"/>
        <w:rPr>
          <w:rFonts w:ascii="Times New Roman" w:eastAsia="標楷體" w:hAnsi="Times New Roman"/>
          <w:sz w:val="28"/>
          <w:szCs w:val="28"/>
        </w:rPr>
      </w:pPr>
      <w:r w:rsidRPr="00E22304">
        <w:rPr>
          <w:rFonts w:ascii="Times New Roman" w:eastAsia="標楷體" w:hAnsi="Times New Roman"/>
          <w:sz w:val="28"/>
          <w:szCs w:val="28"/>
        </w:rPr>
        <w:t>基本金屬業年</w:t>
      </w:r>
      <w:r w:rsidRPr="00E22304">
        <w:rPr>
          <w:rFonts w:ascii="Times New Roman" w:eastAsia="標楷體" w:hAnsi="Times New Roman" w:hint="eastAsia"/>
          <w:sz w:val="28"/>
          <w:szCs w:val="28"/>
        </w:rPr>
        <w:t>減</w:t>
      </w:r>
      <w:r w:rsidR="00475995" w:rsidRPr="00E22304">
        <w:rPr>
          <w:rFonts w:ascii="Times New Roman" w:eastAsia="標楷體" w:hAnsi="Times New Roman" w:hint="eastAsia"/>
          <w:sz w:val="28"/>
          <w:szCs w:val="28"/>
        </w:rPr>
        <w:t>10</w:t>
      </w:r>
      <w:r w:rsidRPr="00E22304">
        <w:rPr>
          <w:rFonts w:ascii="Times New Roman" w:eastAsia="標楷體" w:hAnsi="Times New Roman" w:hint="eastAsia"/>
          <w:sz w:val="28"/>
          <w:szCs w:val="28"/>
        </w:rPr>
        <w:t>.</w:t>
      </w:r>
      <w:r w:rsidR="00475995" w:rsidRPr="00E22304">
        <w:rPr>
          <w:rFonts w:ascii="Times New Roman" w:eastAsia="標楷體" w:hAnsi="Times New Roman" w:hint="eastAsia"/>
          <w:sz w:val="28"/>
          <w:szCs w:val="28"/>
        </w:rPr>
        <w:t>59</w:t>
      </w:r>
      <w:r w:rsidRPr="00E22304">
        <w:rPr>
          <w:rFonts w:ascii="Times New Roman" w:eastAsia="標楷體" w:hAnsi="Times New Roman" w:hint="eastAsia"/>
          <w:sz w:val="28"/>
          <w:szCs w:val="28"/>
        </w:rPr>
        <w:t>%</w:t>
      </w:r>
      <w:r w:rsidRPr="00E22304">
        <w:rPr>
          <w:rFonts w:ascii="Times New Roman" w:eastAsia="標楷體" w:hAnsi="Times New Roman" w:hint="eastAsia"/>
          <w:sz w:val="28"/>
          <w:szCs w:val="28"/>
        </w:rPr>
        <w:t>，</w:t>
      </w:r>
      <w:r w:rsidR="00475995" w:rsidRPr="00E22304">
        <w:rPr>
          <w:rFonts w:ascii="Times New Roman" w:eastAsia="標楷體" w:hAnsi="Times New Roman"/>
          <w:sz w:val="28"/>
          <w:szCs w:val="28"/>
        </w:rPr>
        <w:t>主因歐美高築鋼鐵貿易壁壘，加上機械、汽車等下游產業需求疲弱，全球鋼市表現平疲，加上進口鋼品競爭，減損國內業者生產動能，其中以熱軋鋼</w:t>
      </w:r>
      <w:proofErr w:type="gramStart"/>
      <w:r w:rsidR="00475995" w:rsidRPr="00E22304">
        <w:rPr>
          <w:rFonts w:ascii="Times New Roman" w:eastAsia="標楷體" w:hAnsi="Times New Roman"/>
          <w:sz w:val="28"/>
          <w:szCs w:val="28"/>
        </w:rPr>
        <w:t>捲</w:t>
      </w:r>
      <w:proofErr w:type="gramEnd"/>
      <w:r w:rsidR="00475995" w:rsidRPr="00E22304">
        <w:rPr>
          <w:rFonts w:ascii="Times New Roman" w:eastAsia="標楷體" w:hAnsi="Times New Roman"/>
          <w:sz w:val="28"/>
          <w:szCs w:val="28"/>
        </w:rPr>
        <w:t>板、棒鋼、鋼胚、</w:t>
      </w:r>
      <w:proofErr w:type="gramStart"/>
      <w:r w:rsidR="00475995" w:rsidRPr="00E22304">
        <w:rPr>
          <w:rFonts w:ascii="Times New Roman" w:eastAsia="標楷體" w:hAnsi="Times New Roman"/>
          <w:sz w:val="28"/>
          <w:szCs w:val="28"/>
        </w:rPr>
        <w:t>盤元線材</w:t>
      </w:r>
      <w:proofErr w:type="gramEnd"/>
      <w:r w:rsidR="00475995" w:rsidRPr="00E22304">
        <w:rPr>
          <w:rFonts w:ascii="Times New Roman" w:eastAsia="標楷體" w:hAnsi="Times New Roman"/>
          <w:sz w:val="28"/>
          <w:szCs w:val="28"/>
        </w:rPr>
        <w:t>及冷軋鋼</w:t>
      </w:r>
      <w:proofErr w:type="gramStart"/>
      <w:r w:rsidR="00475995" w:rsidRPr="00E22304">
        <w:rPr>
          <w:rFonts w:ascii="Times New Roman" w:eastAsia="標楷體" w:hAnsi="Times New Roman"/>
          <w:sz w:val="28"/>
          <w:szCs w:val="28"/>
        </w:rPr>
        <w:t>捲</w:t>
      </w:r>
      <w:proofErr w:type="gramEnd"/>
      <w:r w:rsidR="00475995" w:rsidRPr="00E22304">
        <w:rPr>
          <w:rFonts w:ascii="Times New Roman" w:eastAsia="標楷體" w:hAnsi="Times New Roman"/>
          <w:sz w:val="28"/>
          <w:szCs w:val="28"/>
        </w:rPr>
        <w:t>板等減產較多。累計</w:t>
      </w:r>
      <w:r w:rsidR="00475995" w:rsidRPr="00E22304">
        <w:rPr>
          <w:rFonts w:ascii="Times New Roman" w:eastAsia="標楷體" w:hAnsi="Times New Roman"/>
          <w:sz w:val="28"/>
          <w:szCs w:val="28"/>
        </w:rPr>
        <w:t>1</w:t>
      </w:r>
      <w:r w:rsidR="00475995" w:rsidRPr="00E22304">
        <w:rPr>
          <w:rFonts w:ascii="Times New Roman" w:eastAsia="標楷體" w:hAnsi="Times New Roman"/>
          <w:sz w:val="28"/>
          <w:szCs w:val="28"/>
        </w:rPr>
        <w:t>至</w:t>
      </w:r>
      <w:r w:rsidR="00475995" w:rsidRPr="00E22304">
        <w:rPr>
          <w:rFonts w:ascii="Times New Roman" w:eastAsia="標楷體" w:hAnsi="Times New Roman"/>
          <w:sz w:val="28"/>
          <w:szCs w:val="28"/>
        </w:rPr>
        <w:t>8</w:t>
      </w:r>
      <w:r w:rsidR="00475995" w:rsidRPr="00E22304">
        <w:rPr>
          <w:rFonts w:ascii="Times New Roman" w:eastAsia="標楷體" w:hAnsi="Times New Roman"/>
          <w:sz w:val="28"/>
          <w:szCs w:val="28"/>
        </w:rPr>
        <w:t>月較上年同期減少</w:t>
      </w:r>
      <w:r w:rsidR="00475995" w:rsidRPr="00E22304">
        <w:rPr>
          <w:rFonts w:ascii="Times New Roman" w:eastAsia="標楷體" w:hAnsi="Times New Roman"/>
          <w:sz w:val="28"/>
          <w:szCs w:val="28"/>
        </w:rPr>
        <w:t>6.20%</w:t>
      </w:r>
      <w:r w:rsidR="00475995" w:rsidRPr="00E22304">
        <w:rPr>
          <w:rFonts w:ascii="Times New Roman" w:eastAsia="標楷體" w:hAnsi="Times New Roman"/>
          <w:sz w:val="28"/>
          <w:szCs w:val="28"/>
        </w:rPr>
        <w:t>。</w:t>
      </w:r>
    </w:p>
    <w:p w:rsidR="00EF326A" w:rsidRPr="00E22304" w:rsidRDefault="00EF326A" w:rsidP="000A1346">
      <w:pPr>
        <w:pStyle w:val="afffff5"/>
        <w:widowControl/>
        <w:numPr>
          <w:ilvl w:val="0"/>
          <w:numId w:val="12"/>
        </w:numPr>
        <w:spacing w:before="180"/>
        <w:ind w:leftChars="0" w:firstLineChars="0"/>
        <w:rPr>
          <w:rFonts w:ascii="Times New Roman" w:eastAsia="標楷體" w:hAnsi="Times New Roman"/>
          <w:sz w:val="28"/>
          <w:szCs w:val="28"/>
        </w:rPr>
      </w:pPr>
      <w:r w:rsidRPr="00E22304">
        <w:rPr>
          <w:rFonts w:ascii="Times New Roman" w:eastAsia="標楷體" w:hAnsi="Times New Roman"/>
          <w:sz w:val="28"/>
          <w:szCs w:val="28"/>
        </w:rPr>
        <w:t>電腦電子產品及光學製品業</w:t>
      </w:r>
      <w:r w:rsidRPr="00E22304">
        <w:rPr>
          <w:rFonts w:ascii="Times New Roman" w:eastAsia="標楷體" w:hAnsi="Times New Roman" w:hint="eastAsia"/>
          <w:sz w:val="28"/>
          <w:szCs w:val="28"/>
        </w:rPr>
        <w:t>年增</w:t>
      </w:r>
      <w:r w:rsidR="00E22304" w:rsidRPr="00E22304">
        <w:rPr>
          <w:rFonts w:ascii="Times New Roman" w:eastAsia="標楷體" w:hAnsi="Times New Roman" w:hint="eastAsia"/>
          <w:sz w:val="28"/>
          <w:szCs w:val="28"/>
        </w:rPr>
        <w:t>33</w:t>
      </w:r>
      <w:r w:rsidRPr="00E22304">
        <w:rPr>
          <w:rFonts w:ascii="Times New Roman" w:eastAsia="標楷體" w:hAnsi="Times New Roman" w:hint="eastAsia"/>
          <w:sz w:val="28"/>
          <w:szCs w:val="28"/>
        </w:rPr>
        <w:t>.</w:t>
      </w:r>
      <w:r w:rsidR="00E22304" w:rsidRPr="00E22304">
        <w:rPr>
          <w:rFonts w:ascii="Times New Roman" w:eastAsia="標楷體" w:hAnsi="Times New Roman" w:hint="eastAsia"/>
          <w:sz w:val="28"/>
          <w:szCs w:val="28"/>
        </w:rPr>
        <w:t>25</w:t>
      </w:r>
      <w:r w:rsidRPr="00E22304">
        <w:rPr>
          <w:rFonts w:ascii="Times New Roman" w:eastAsia="標楷體" w:hAnsi="Times New Roman" w:hint="eastAsia"/>
          <w:sz w:val="28"/>
          <w:szCs w:val="28"/>
        </w:rPr>
        <w:t>%</w:t>
      </w:r>
      <w:r w:rsidRPr="00E22304">
        <w:rPr>
          <w:rFonts w:ascii="Times New Roman" w:eastAsia="標楷體" w:hAnsi="Times New Roman" w:hint="eastAsia"/>
          <w:sz w:val="28"/>
          <w:szCs w:val="28"/>
        </w:rPr>
        <w:t>，</w:t>
      </w:r>
      <w:r w:rsidR="00E22304" w:rsidRPr="00E22304">
        <w:rPr>
          <w:rFonts w:ascii="Times New Roman" w:eastAsia="標楷體" w:hAnsi="Times New Roman"/>
          <w:sz w:val="28"/>
          <w:szCs w:val="28"/>
        </w:rPr>
        <w:t>連續第</w:t>
      </w:r>
      <w:r w:rsidR="00E22304" w:rsidRPr="00E22304">
        <w:rPr>
          <w:rFonts w:ascii="Times New Roman" w:eastAsia="標楷體" w:hAnsi="Times New Roman"/>
          <w:sz w:val="28"/>
          <w:szCs w:val="28"/>
        </w:rPr>
        <w:t>11</w:t>
      </w:r>
      <w:r w:rsidR="00E22304" w:rsidRPr="00E22304">
        <w:rPr>
          <w:rFonts w:ascii="Times New Roman" w:eastAsia="標楷體" w:hAnsi="Times New Roman"/>
          <w:sz w:val="28"/>
          <w:szCs w:val="28"/>
        </w:rPr>
        <w:t>個月二位數成長，主因廠商持續提升國內生產比重，致伺服器、交換器、路由器、汽車電子控制器及恆溫控制器等產量明顯攀升，加上行動裝置鏡頭受惠於手機新品規格升級</w:t>
      </w:r>
      <w:proofErr w:type="gramStart"/>
      <w:r w:rsidR="00E22304" w:rsidRPr="00E22304">
        <w:rPr>
          <w:rFonts w:ascii="Times New Roman" w:eastAsia="標楷體" w:hAnsi="Times New Roman"/>
          <w:sz w:val="28"/>
          <w:szCs w:val="28"/>
        </w:rPr>
        <w:t>挹</w:t>
      </w:r>
      <w:proofErr w:type="gramEnd"/>
      <w:r w:rsidR="00E22304" w:rsidRPr="00E22304">
        <w:rPr>
          <w:rFonts w:ascii="Times New Roman" w:eastAsia="標楷體" w:hAnsi="Times New Roman"/>
          <w:sz w:val="28"/>
          <w:szCs w:val="28"/>
        </w:rPr>
        <w:t>注而增產。累計</w:t>
      </w:r>
      <w:r w:rsidR="00E22304" w:rsidRPr="00E22304">
        <w:rPr>
          <w:rFonts w:ascii="Times New Roman" w:eastAsia="標楷體" w:hAnsi="Times New Roman"/>
          <w:sz w:val="28"/>
          <w:szCs w:val="28"/>
        </w:rPr>
        <w:t>1</w:t>
      </w:r>
      <w:r w:rsidR="00E22304" w:rsidRPr="00E22304">
        <w:rPr>
          <w:rFonts w:ascii="Times New Roman" w:eastAsia="標楷體" w:hAnsi="Times New Roman"/>
          <w:sz w:val="28"/>
          <w:szCs w:val="28"/>
        </w:rPr>
        <w:t>至</w:t>
      </w:r>
      <w:r w:rsidR="00E22304" w:rsidRPr="00E22304">
        <w:rPr>
          <w:rFonts w:ascii="Times New Roman" w:eastAsia="標楷體" w:hAnsi="Times New Roman"/>
          <w:sz w:val="28"/>
          <w:szCs w:val="28"/>
        </w:rPr>
        <w:t>8</w:t>
      </w:r>
      <w:r w:rsidR="00E22304" w:rsidRPr="00E22304">
        <w:rPr>
          <w:rFonts w:ascii="Times New Roman" w:eastAsia="標楷體" w:hAnsi="Times New Roman"/>
          <w:sz w:val="28"/>
          <w:szCs w:val="28"/>
        </w:rPr>
        <w:t>月較上年同期增</w:t>
      </w:r>
      <w:r w:rsidR="00E22304" w:rsidRPr="00E22304">
        <w:rPr>
          <w:rFonts w:ascii="Times New Roman" w:eastAsia="標楷體" w:hAnsi="Times New Roman"/>
          <w:sz w:val="28"/>
          <w:szCs w:val="28"/>
        </w:rPr>
        <w:t xml:space="preserve"> </w:t>
      </w:r>
      <w:r w:rsidR="00E22304" w:rsidRPr="00E22304">
        <w:rPr>
          <w:rFonts w:ascii="Times New Roman" w:eastAsia="標楷體" w:hAnsi="Times New Roman"/>
          <w:sz w:val="28"/>
          <w:szCs w:val="28"/>
        </w:rPr>
        <w:t>加</w:t>
      </w:r>
      <w:r w:rsidR="00E22304" w:rsidRPr="00E22304">
        <w:rPr>
          <w:rFonts w:ascii="Times New Roman" w:eastAsia="標楷體" w:hAnsi="Times New Roman"/>
          <w:sz w:val="28"/>
          <w:szCs w:val="28"/>
        </w:rPr>
        <w:t>28.77%</w:t>
      </w:r>
      <w:r w:rsidR="00E22304" w:rsidRPr="00E22304">
        <w:rPr>
          <w:rFonts w:ascii="Times New Roman" w:eastAsia="標楷體" w:hAnsi="Times New Roman"/>
          <w:sz w:val="28"/>
          <w:szCs w:val="28"/>
        </w:rPr>
        <w:t>。</w:t>
      </w:r>
    </w:p>
    <w:p w:rsidR="00EF326A" w:rsidRPr="00E22304" w:rsidRDefault="00F71173" w:rsidP="000A1346">
      <w:pPr>
        <w:pStyle w:val="afffff5"/>
        <w:widowControl/>
        <w:numPr>
          <w:ilvl w:val="0"/>
          <w:numId w:val="12"/>
        </w:numPr>
        <w:spacing w:before="180"/>
        <w:ind w:leftChars="0" w:firstLineChars="0"/>
        <w:rPr>
          <w:rFonts w:ascii="Times New Roman" w:eastAsia="標楷體" w:hAnsi="Times New Roman"/>
          <w:sz w:val="28"/>
          <w:szCs w:val="28"/>
        </w:rPr>
      </w:pPr>
      <w:r>
        <w:rPr>
          <w:rFonts w:ascii="Times New Roman" w:eastAsia="標楷體" w:hAnsi="Times New Roman"/>
          <w:sz w:val="28"/>
          <w:szCs w:val="28"/>
        </w:rPr>
        <w:t>機械設備業年</w:t>
      </w:r>
      <w:r w:rsidR="00F008F6">
        <w:rPr>
          <w:rFonts w:ascii="Times New Roman" w:eastAsia="標楷體" w:hAnsi="Times New Roman" w:hint="eastAsia"/>
          <w:sz w:val="28"/>
          <w:szCs w:val="28"/>
        </w:rPr>
        <w:t>減</w:t>
      </w:r>
      <w:r w:rsidR="00E22304" w:rsidRPr="00E22304">
        <w:rPr>
          <w:rFonts w:ascii="Times New Roman" w:eastAsia="標楷體" w:hAnsi="Times New Roman" w:hint="eastAsia"/>
          <w:sz w:val="28"/>
          <w:szCs w:val="28"/>
        </w:rPr>
        <w:t>17.98</w:t>
      </w:r>
      <w:r w:rsidR="00EF326A" w:rsidRPr="00E22304">
        <w:rPr>
          <w:rFonts w:ascii="Times New Roman" w:eastAsia="標楷體" w:hAnsi="Times New Roman"/>
          <w:sz w:val="28"/>
          <w:szCs w:val="28"/>
        </w:rPr>
        <w:t>%</w:t>
      </w:r>
      <w:r w:rsidR="00EF326A" w:rsidRPr="00E22304">
        <w:rPr>
          <w:rFonts w:ascii="Times New Roman" w:eastAsia="標楷體" w:hAnsi="Times New Roman" w:hint="eastAsia"/>
          <w:sz w:val="28"/>
          <w:szCs w:val="28"/>
        </w:rPr>
        <w:t>，</w:t>
      </w:r>
      <w:r w:rsidR="00E22304" w:rsidRPr="00E22304">
        <w:rPr>
          <w:rFonts w:ascii="Times New Roman" w:eastAsia="標楷體" w:hAnsi="Times New Roman"/>
          <w:sz w:val="28"/>
          <w:szCs w:val="28"/>
        </w:rPr>
        <w:t>主因美中貿易戰混沌不明，經濟前景不確定性仍高，廠商設備投資趨緩，致線性滑軌、滾珠螺</w:t>
      </w:r>
      <w:proofErr w:type="gramStart"/>
      <w:r w:rsidR="00E22304" w:rsidRPr="00E22304">
        <w:rPr>
          <w:rFonts w:ascii="Times New Roman" w:eastAsia="標楷體" w:hAnsi="Times New Roman"/>
          <w:sz w:val="28"/>
          <w:szCs w:val="28"/>
        </w:rPr>
        <w:t>桿</w:t>
      </w:r>
      <w:proofErr w:type="gramEnd"/>
      <w:r w:rsidR="00E22304" w:rsidRPr="00E22304">
        <w:rPr>
          <w:rFonts w:ascii="Times New Roman" w:eastAsia="標楷體" w:hAnsi="Times New Roman"/>
          <w:sz w:val="28"/>
          <w:szCs w:val="28"/>
        </w:rPr>
        <w:t>、電子生產設備、工具機等持續減產。累計</w:t>
      </w:r>
      <w:r w:rsidR="00E22304" w:rsidRPr="00E22304">
        <w:rPr>
          <w:rFonts w:ascii="Times New Roman" w:eastAsia="標楷體" w:hAnsi="Times New Roman"/>
          <w:sz w:val="28"/>
          <w:szCs w:val="28"/>
        </w:rPr>
        <w:t>1</w:t>
      </w:r>
      <w:r w:rsidR="00E22304" w:rsidRPr="00E22304">
        <w:rPr>
          <w:rFonts w:ascii="Times New Roman" w:eastAsia="標楷體" w:hAnsi="Times New Roman"/>
          <w:sz w:val="28"/>
          <w:szCs w:val="28"/>
        </w:rPr>
        <w:t>至</w:t>
      </w:r>
      <w:r w:rsidR="00E22304" w:rsidRPr="00E22304">
        <w:rPr>
          <w:rFonts w:ascii="Times New Roman" w:eastAsia="標楷體" w:hAnsi="Times New Roman"/>
          <w:sz w:val="28"/>
          <w:szCs w:val="28"/>
        </w:rPr>
        <w:t>8</w:t>
      </w:r>
      <w:r w:rsidR="00E22304" w:rsidRPr="00E22304">
        <w:rPr>
          <w:rFonts w:ascii="Times New Roman" w:eastAsia="標楷體" w:hAnsi="Times New Roman"/>
          <w:sz w:val="28"/>
          <w:szCs w:val="28"/>
        </w:rPr>
        <w:t>月較上年同期減少</w:t>
      </w:r>
      <w:r w:rsidR="00E22304" w:rsidRPr="00E22304">
        <w:rPr>
          <w:rFonts w:ascii="Times New Roman" w:eastAsia="標楷體" w:hAnsi="Times New Roman"/>
          <w:sz w:val="28"/>
          <w:szCs w:val="28"/>
        </w:rPr>
        <w:t>13.22%</w:t>
      </w:r>
      <w:r w:rsidR="00E22304" w:rsidRPr="00E22304">
        <w:rPr>
          <w:rFonts w:ascii="Times New Roman" w:eastAsia="標楷體" w:hAnsi="Times New Roman"/>
          <w:sz w:val="28"/>
          <w:szCs w:val="28"/>
        </w:rPr>
        <w:t>。</w:t>
      </w:r>
    </w:p>
    <w:p w:rsidR="00FC561A" w:rsidRPr="00E22304" w:rsidRDefault="00EF326A" w:rsidP="000A1346">
      <w:pPr>
        <w:pStyle w:val="afffff5"/>
        <w:widowControl/>
        <w:numPr>
          <w:ilvl w:val="0"/>
          <w:numId w:val="12"/>
        </w:numPr>
        <w:spacing w:before="180"/>
        <w:ind w:leftChars="0" w:firstLineChars="0"/>
        <w:rPr>
          <w:rFonts w:ascii="Times New Roman" w:eastAsia="標楷體" w:hAnsi="Times New Roman"/>
          <w:sz w:val="28"/>
          <w:szCs w:val="28"/>
        </w:rPr>
      </w:pPr>
      <w:r w:rsidRPr="00E22304">
        <w:rPr>
          <w:rFonts w:ascii="Times New Roman" w:eastAsia="標楷體" w:hAnsi="Times New Roman"/>
          <w:sz w:val="28"/>
          <w:szCs w:val="28"/>
        </w:rPr>
        <w:t>汽車及其零件業</w:t>
      </w:r>
      <w:r w:rsidRPr="00E22304">
        <w:rPr>
          <w:rFonts w:ascii="Times New Roman" w:eastAsia="標楷體" w:hAnsi="Times New Roman" w:hint="eastAsia"/>
          <w:sz w:val="28"/>
          <w:szCs w:val="28"/>
        </w:rPr>
        <w:t>年</w:t>
      </w:r>
      <w:r w:rsidR="00E22304" w:rsidRPr="00E22304">
        <w:rPr>
          <w:rFonts w:ascii="Times New Roman" w:eastAsia="標楷體" w:hAnsi="Times New Roman" w:hint="eastAsia"/>
          <w:sz w:val="28"/>
          <w:szCs w:val="28"/>
        </w:rPr>
        <w:t>減</w:t>
      </w:r>
      <w:r w:rsidR="00E22304" w:rsidRPr="00E22304">
        <w:rPr>
          <w:rFonts w:ascii="Times New Roman" w:eastAsia="標楷體" w:hAnsi="Times New Roman" w:hint="eastAsia"/>
          <w:sz w:val="28"/>
          <w:szCs w:val="28"/>
        </w:rPr>
        <w:t>9</w:t>
      </w:r>
      <w:r w:rsidRPr="00E22304">
        <w:rPr>
          <w:rFonts w:ascii="Times New Roman" w:eastAsia="標楷體" w:hAnsi="Times New Roman" w:hint="eastAsia"/>
          <w:sz w:val="28"/>
          <w:szCs w:val="28"/>
        </w:rPr>
        <w:t>.</w:t>
      </w:r>
      <w:r w:rsidR="00E22304" w:rsidRPr="00E22304">
        <w:rPr>
          <w:rFonts w:ascii="Times New Roman" w:eastAsia="標楷體" w:hAnsi="Times New Roman" w:hint="eastAsia"/>
          <w:sz w:val="28"/>
          <w:szCs w:val="28"/>
        </w:rPr>
        <w:t>50</w:t>
      </w:r>
      <w:r w:rsidRPr="00E22304">
        <w:rPr>
          <w:rFonts w:ascii="Times New Roman" w:eastAsia="標楷體" w:hAnsi="Times New Roman" w:hint="eastAsia"/>
          <w:sz w:val="28"/>
          <w:szCs w:val="28"/>
        </w:rPr>
        <w:t>%</w:t>
      </w:r>
      <w:r w:rsidRPr="00E22304">
        <w:rPr>
          <w:rFonts w:ascii="Times New Roman" w:eastAsia="標楷體" w:hAnsi="Times New Roman" w:hint="eastAsia"/>
          <w:sz w:val="28"/>
          <w:szCs w:val="28"/>
        </w:rPr>
        <w:t>，</w:t>
      </w:r>
      <w:r w:rsidR="00E22304" w:rsidRPr="00E22304">
        <w:rPr>
          <w:rFonts w:ascii="Times New Roman" w:eastAsia="標楷體" w:hAnsi="Times New Roman"/>
          <w:sz w:val="28"/>
          <w:szCs w:val="28"/>
        </w:rPr>
        <w:t>主因逢民俗月傳統淡季、進口車搶占國內市場，加上全球</w:t>
      </w:r>
      <w:proofErr w:type="gramStart"/>
      <w:r w:rsidR="00E22304" w:rsidRPr="00E22304">
        <w:rPr>
          <w:rFonts w:ascii="Times New Roman" w:eastAsia="標楷體" w:hAnsi="Times New Roman"/>
          <w:sz w:val="28"/>
          <w:szCs w:val="28"/>
        </w:rPr>
        <w:t>車市疲弱</w:t>
      </w:r>
      <w:proofErr w:type="gramEnd"/>
      <w:r w:rsidR="00E22304" w:rsidRPr="00E22304">
        <w:rPr>
          <w:rFonts w:ascii="Times New Roman" w:eastAsia="標楷體" w:hAnsi="Times New Roman"/>
          <w:sz w:val="28"/>
          <w:szCs w:val="28"/>
        </w:rPr>
        <w:t>，致整車與零組件同步減產。累計</w:t>
      </w:r>
      <w:r w:rsidR="00E22304" w:rsidRPr="00E22304">
        <w:rPr>
          <w:rFonts w:ascii="Times New Roman" w:eastAsia="標楷體" w:hAnsi="Times New Roman"/>
          <w:sz w:val="28"/>
          <w:szCs w:val="28"/>
        </w:rPr>
        <w:t>1</w:t>
      </w:r>
      <w:r w:rsidR="00E22304" w:rsidRPr="00E22304">
        <w:rPr>
          <w:rFonts w:ascii="Times New Roman" w:eastAsia="標楷體" w:hAnsi="Times New Roman"/>
          <w:sz w:val="28"/>
          <w:szCs w:val="28"/>
        </w:rPr>
        <w:t>至</w:t>
      </w:r>
      <w:r w:rsidR="00E22304" w:rsidRPr="00E22304">
        <w:rPr>
          <w:rFonts w:ascii="Times New Roman" w:eastAsia="標楷體" w:hAnsi="Times New Roman"/>
          <w:sz w:val="28"/>
          <w:szCs w:val="28"/>
        </w:rPr>
        <w:t>8</w:t>
      </w:r>
      <w:r w:rsidR="00E22304" w:rsidRPr="00E22304">
        <w:rPr>
          <w:rFonts w:ascii="Times New Roman" w:eastAsia="標楷體" w:hAnsi="Times New Roman"/>
          <w:sz w:val="28"/>
          <w:szCs w:val="28"/>
        </w:rPr>
        <w:t>月較上年同期減少</w:t>
      </w:r>
      <w:r w:rsidR="00E22304" w:rsidRPr="00E22304">
        <w:rPr>
          <w:rFonts w:ascii="Times New Roman" w:eastAsia="標楷體" w:hAnsi="Times New Roman"/>
          <w:sz w:val="28"/>
          <w:szCs w:val="28"/>
        </w:rPr>
        <w:t>4.38%</w:t>
      </w:r>
      <w:r w:rsidR="00E22304" w:rsidRPr="00E22304">
        <w:rPr>
          <w:rFonts w:ascii="Times New Roman" w:eastAsia="標楷體" w:hAnsi="Times New Roman"/>
          <w:sz w:val="28"/>
          <w:szCs w:val="28"/>
        </w:rPr>
        <w:t>。</w:t>
      </w:r>
    </w:p>
    <w:p w:rsidR="00D7089B" w:rsidRPr="00021620" w:rsidRDefault="00D7089B" w:rsidP="00D7089B">
      <w:pPr>
        <w:widowControl/>
        <w:spacing w:before="120"/>
        <w:rPr>
          <w:rFonts w:eastAsia="標楷體"/>
          <w:b/>
          <w:bCs/>
          <w:highlight w:val="yellow"/>
        </w:rPr>
      </w:pPr>
    </w:p>
    <w:p w:rsidR="00411F87" w:rsidRPr="00E22304" w:rsidRDefault="00411F87" w:rsidP="00411F87">
      <w:pPr>
        <w:widowControl/>
        <w:jc w:val="center"/>
        <w:rPr>
          <w:rFonts w:eastAsia="標楷體"/>
          <w:b/>
          <w:bCs/>
          <w:sz w:val="28"/>
        </w:rPr>
      </w:pPr>
      <w:r w:rsidRPr="00E22304">
        <w:rPr>
          <w:rFonts w:eastAsia="標楷體"/>
          <w:b/>
          <w:bCs/>
          <w:sz w:val="28"/>
        </w:rPr>
        <w:lastRenderedPageBreak/>
        <w:t>表</w:t>
      </w:r>
      <w:r w:rsidRPr="00E22304">
        <w:rPr>
          <w:rFonts w:eastAsia="標楷體"/>
          <w:b/>
          <w:bCs/>
          <w:sz w:val="28"/>
        </w:rPr>
        <w:t xml:space="preserve">2-2-3   </w:t>
      </w:r>
      <w:r w:rsidRPr="00E22304">
        <w:rPr>
          <w:rFonts w:eastAsia="標楷體"/>
          <w:b/>
          <w:bCs/>
          <w:sz w:val="28"/>
        </w:rPr>
        <w:t>主要製造業行業年增率</w:t>
      </w:r>
    </w:p>
    <w:tbl>
      <w:tblPr>
        <w:tblW w:w="862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EF326A" w:rsidRPr="00E22304" w:rsidTr="000F00AA">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EF326A" w:rsidRPr="00E22304" w:rsidRDefault="00EF326A" w:rsidP="00F26358">
            <w:pPr>
              <w:snapToGrid w:val="0"/>
              <w:spacing w:line="400" w:lineRule="exact"/>
              <w:ind w:left="248"/>
              <w:jc w:val="center"/>
              <w:rPr>
                <w:rFonts w:eastAsia="標楷體"/>
                <w:b/>
                <w:bCs/>
              </w:rPr>
            </w:pPr>
            <w:bookmarkStart w:id="90" w:name="_Toc401923796"/>
            <w:bookmarkStart w:id="91" w:name="_Toc402171713"/>
            <w:r w:rsidRPr="00E22304">
              <w:rPr>
                <w:rFonts w:eastAsia="標楷體"/>
                <w:b/>
                <w:bCs/>
                <w:sz w:val="32"/>
                <w:szCs w:val="32"/>
              </w:rPr>
              <w:br w:type="page"/>
            </w:r>
            <w:r w:rsidRPr="00E22304">
              <w:rPr>
                <w:rFonts w:eastAsia="標楷體"/>
                <w:b/>
                <w:bCs/>
              </w:rPr>
              <w:t>中業別</w:t>
            </w:r>
          </w:p>
        </w:tc>
        <w:tc>
          <w:tcPr>
            <w:tcW w:w="2410" w:type="dxa"/>
            <w:tcBorders>
              <w:top w:val="single" w:sz="6" w:space="0" w:color="auto"/>
              <w:bottom w:val="single" w:sz="6" w:space="0" w:color="auto"/>
            </w:tcBorders>
            <w:vAlign w:val="center"/>
          </w:tcPr>
          <w:p w:rsidR="00EF326A" w:rsidRPr="00E22304" w:rsidRDefault="00EF326A" w:rsidP="00F26358">
            <w:pPr>
              <w:snapToGrid w:val="0"/>
              <w:spacing w:line="320" w:lineRule="exact"/>
              <w:ind w:left="28"/>
              <w:jc w:val="center"/>
              <w:rPr>
                <w:rFonts w:eastAsia="標楷體"/>
                <w:b/>
                <w:bCs/>
                <w:color w:val="000000" w:themeColor="text1"/>
              </w:rPr>
            </w:pPr>
            <w:r w:rsidRPr="00E22304">
              <w:rPr>
                <w:rFonts w:eastAsia="標楷體"/>
                <w:b/>
                <w:bCs/>
                <w:color w:val="000000" w:themeColor="text1"/>
              </w:rPr>
              <w:t>10</w:t>
            </w:r>
            <w:r w:rsidRPr="00E22304">
              <w:rPr>
                <w:rFonts w:eastAsia="標楷體" w:hint="eastAsia"/>
                <w:b/>
                <w:bCs/>
                <w:color w:val="000000" w:themeColor="text1"/>
              </w:rPr>
              <w:t>8</w:t>
            </w:r>
            <w:r w:rsidRPr="00E22304">
              <w:rPr>
                <w:rFonts w:eastAsia="標楷體"/>
                <w:b/>
                <w:bCs/>
                <w:color w:val="000000" w:themeColor="text1"/>
              </w:rPr>
              <w:t>年</w:t>
            </w:r>
            <w:r w:rsidR="00E22304" w:rsidRPr="00E22304">
              <w:rPr>
                <w:rFonts w:eastAsia="標楷體" w:hint="eastAsia"/>
                <w:b/>
                <w:bCs/>
                <w:color w:val="000000" w:themeColor="text1"/>
              </w:rPr>
              <w:t>8</w:t>
            </w:r>
            <w:r w:rsidRPr="00E22304">
              <w:rPr>
                <w:rFonts w:eastAsia="標楷體" w:hint="eastAsia"/>
                <w:b/>
                <w:bCs/>
                <w:color w:val="000000" w:themeColor="text1"/>
              </w:rPr>
              <w:t>月</w:t>
            </w:r>
            <w:r w:rsidRPr="00E22304">
              <w:rPr>
                <w:rFonts w:eastAsia="標楷體"/>
                <w:b/>
                <w:bCs/>
                <w:color w:val="000000" w:themeColor="text1"/>
              </w:rPr>
              <w:t>較</w:t>
            </w:r>
          </w:p>
          <w:p w:rsidR="00EF326A" w:rsidRPr="00E22304" w:rsidRDefault="00EF326A" w:rsidP="00F26358">
            <w:pPr>
              <w:snapToGrid w:val="0"/>
              <w:spacing w:line="320" w:lineRule="exact"/>
              <w:ind w:left="28"/>
              <w:jc w:val="center"/>
              <w:rPr>
                <w:rFonts w:eastAsia="標楷體"/>
                <w:color w:val="000000" w:themeColor="text1"/>
              </w:rPr>
            </w:pPr>
            <w:r w:rsidRPr="00E22304">
              <w:rPr>
                <w:rFonts w:eastAsia="標楷體"/>
                <w:b/>
                <w:bCs/>
                <w:color w:val="000000" w:themeColor="text1"/>
              </w:rPr>
              <w:t>10</w:t>
            </w:r>
            <w:r w:rsidRPr="00E22304">
              <w:rPr>
                <w:rFonts w:eastAsia="標楷體" w:hint="eastAsia"/>
                <w:b/>
                <w:bCs/>
                <w:color w:val="000000" w:themeColor="text1"/>
              </w:rPr>
              <w:t>7</w:t>
            </w:r>
            <w:r w:rsidRPr="00E22304">
              <w:rPr>
                <w:rFonts w:eastAsia="標楷體"/>
                <w:b/>
                <w:bCs/>
                <w:color w:val="000000" w:themeColor="text1"/>
              </w:rPr>
              <w:t>年同月增減</w:t>
            </w:r>
            <w:r w:rsidRPr="00E22304">
              <w:rPr>
                <w:rFonts w:eastAsia="標楷體"/>
                <w:b/>
                <w:bCs/>
                <w:color w:val="000000" w:themeColor="text1"/>
              </w:rPr>
              <w:t>(</w:t>
            </w:r>
            <w:r w:rsidRPr="00E22304">
              <w:rPr>
                <w:rFonts w:eastAsia="標楷體" w:hint="eastAsia"/>
                <w:b/>
                <w:bCs/>
                <w:color w:val="000000" w:themeColor="text1"/>
              </w:rPr>
              <w:t>%</w:t>
            </w:r>
            <w:r w:rsidRPr="00E22304">
              <w:rPr>
                <w:rFonts w:eastAsia="標楷體"/>
                <w:b/>
                <w:bCs/>
                <w:color w:val="000000" w:themeColor="text1"/>
              </w:rPr>
              <w:t>)</w:t>
            </w:r>
          </w:p>
        </w:tc>
        <w:tc>
          <w:tcPr>
            <w:tcW w:w="2410" w:type="dxa"/>
            <w:tcBorders>
              <w:top w:val="single" w:sz="6" w:space="0" w:color="auto"/>
              <w:bottom w:val="single" w:sz="6" w:space="0" w:color="auto"/>
            </w:tcBorders>
          </w:tcPr>
          <w:p w:rsidR="00EF326A" w:rsidRPr="00E22304" w:rsidRDefault="00EF326A" w:rsidP="00F26358">
            <w:pPr>
              <w:snapToGrid w:val="0"/>
              <w:spacing w:line="320" w:lineRule="exact"/>
              <w:ind w:left="28"/>
              <w:jc w:val="center"/>
              <w:rPr>
                <w:rFonts w:eastAsia="標楷體"/>
                <w:b/>
                <w:bCs/>
                <w:color w:val="000000" w:themeColor="text1"/>
              </w:rPr>
            </w:pPr>
            <w:r w:rsidRPr="00E22304">
              <w:rPr>
                <w:rFonts w:eastAsia="標楷體"/>
                <w:b/>
                <w:bCs/>
                <w:color w:val="000000" w:themeColor="text1"/>
              </w:rPr>
              <w:t>10</w:t>
            </w:r>
            <w:r w:rsidRPr="00E22304">
              <w:rPr>
                <w:rFonts w:eastAsia="標楷體" w:hint="eastAsia"/>
                <w:b/>
                <w:bCs/>
                <w:color w:val="000000" w:themeColor="text1"/>
              </w:rPr>
              <w:t>8</w:t>
            </w:r>
            <w:r w:rsidRPr="00E22304">
              <w:rPr>
                <w:rFonts w:eastAsia="標楷體"/>
                <w:b/>
                <w:bCs/>
                <w:color w:val="000000" w:themeColor="text1"/>
              </w:rPr>
              <w:t>年</w:t>
            </w:r>
            <w:r w:rsidRPr="00E22304">
              <w:rPr>
                <w:rFonts w:eastAsia="標楷體" w:hint="eastAsia"/>
                <w:b/>
                <w:bCs/>
                <w:color w:val="000000" w:themeColor="text1"/>
              </w:rPr>
              <w:t>累計</w:t>
            </w:r>
            <w:r w:rsidRPr="00E22304">
              <w:rPr>
                <w:rFonts w:eastAsia="標楷體"/>
                <w:b/>
                <w:bCs/>
                <w:color w:val="000000" w:themeColor="text1"/>
              </w:rPr>
              <w:t>較</w:t>
            </w:r>
          </w:p>
          <w:p w:rsidR="00EF326A" w:rsidRPr="00E22304" w:rsidRDefault="00EF326A" w:rsidP="00F26358">
            <w:pPr>
              <w:snapToGrid w:val="0"/>
              <w:spacing w:line="320" w:lineRule="exact"/>
              <w:ind w:left="28"/>
              <w:jc w:val="center"/>
              <w:rPr>
                <w:rFonts w:eastAsia="標楷體"/>
                <w:b/>
                <w:bCs/>
                <w:color w:val="000000" w:themeColor="text1"/>
              </w:rPr>
            </w:pPr>
            <w:r w:rsidRPr="00E22304">
              <w:rPr>
                <w:rFonts w:eastAsia="標楷體"/>
                <w:b/>
                <w:bCs/>
                <w:color w:val="000000" w:themeColor="text1"/>
              </w:rPr>
              <w:t>107</w:t>
            </w:r>
            <w:r w:rsidRPr="00E22304">
              <w:rPr>
                <w:rFonts w:eastAsia="標楷體"/>
                <w:b/>
                <w:bCs/>
                <w:color w:val="000000" w:themeColor="text1"/>
              </w:rPr>
              <w:t>年同</w:t>
            </w:r>
            <w:r w:rsidRPr="00E22304">
              <w:rPr>
                <w:rFonts w:eastAsia="標楷體" w:hint="eastAsia"/>
                <w:b/>
                <w:bCs/>
                <w:color w:val="000000" w:themeColor="text1"/>
              </w:rPr>
              <w:t>期</w:t>
            </w:r>
            <w:r w:rsidRPr="00E22304">
              <w:rPr>
                <w:rFonts w:eastAsia="標楷體"/>
                <w:b/>
                <w:bCs/>
                <w:color w:val="000000" w:themeColor="text1"/>
              </w:rPr>
              <w:t>增減</w:t>
            </w:r>
            <w:r w:rsidRPr="00E22304">
              <w:rPr>
                <w:rFonts w:eastAsia="標楷體"/>
                <w:b/>
                <w:bCs/>
                <w:color w:val="000000" w:themeColor="text1"/>
              </w:rPr>
              <w:t>(</w:t>
            </w:r>
            <w:r w:rsidRPr="00E22304">
              <w:rPr>
                <w:rFonts w:eastAsia="標楷體" w:hint="eastAsia"/>
                <w:b/>
                <w:bCs/>
                <w:color w:val="000000" w:themeColor="text1"/>
              </w:rPr>
              <w:t>%</w:t>
            </w:r>
            <w:r w:rsidRPr="00E22304">
              <w:rPr>
                <w:rFonts w:eastAsia="標楷體"/>
                <w:b/>
                <w:bCs/>
                <w:color w:val="000000" w:themeColor="text1"/>
              </w:rPr>
              <w:t>)</w:t>
            </w:r>
          </w:p>
        </w:tc>
      </w:tr>
      <w:tr w:rsidR="00EF326A" w:rsidRPr="00E22304" w:rsidTr="00F26358">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rPr>
              <w:t>電子零組件業</w:t>
            </w:r>
          </w:p>
        </w:tc>
        <w:tc>
          <w:tcPr>
            <w:tcW w:w="2410" w:type="dxa"/>
            <w:tcBorders>
              <w:top w:val="single" w:sz="6" w:space="0" w:color="auto"/>
            </w:tcBorders>
            <w:vAlign w:val="bottom"/>
          </w:tcPr>
          <w:p w:rsidR="00EF326A" w:rsidRPr="00E22304" w:rsidRDefault="00E22304"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hint="eastAsia"/>
                <w:color w:val="000000" w:themeColor="text1"/>
              </w:rPr>
              <w:t>9</w:t>
            </w:r>
            <w:r w:rsidR="00EF326A" w:rsidRPr="00E22304">
              <w:rPr>
                <w:rFonts w:eastAsia="標楷體" w:hint="eastAsia"/>
                <w:color w:val="000000" w:themeColor="text1"/>
              </w:rPr>
              <w:t>.</w:t>
            </w:r>
            <w:r w:rsidRPr="00E22304">
              <w:rPr>
                <w:rFonts w:eastAsia="標楷體" w:hint="eastAsia"/>
                <w:color w:val="000000" w:themeColor="text1"/>
              </w:rPr>
              <w:t>50</w:t>
            </w:r>
          </w:p>
        </w:tc>
        <w:tc>
          <w:tcPr>
            <w:tcW w:w="2410" w:type="dxa"/>
            <w:tcBorders>
              <w:top w:val="single" w:sz="6" w:space="0" w:color="auto"/>
            </w:tcBorders>
            <w:vAlign w:val="center"/>
          </w:tcPr>
          <w:p w:rsidR="00EF326A" w:rsidRPr="00E22304" w:rsidRDefault="00EF326A"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color w:val="000000" w:themeColor="text1"/>
              </w:rPr>
              <w:t xml:space="preserve">- </w:t>
            </w:r>
            <w:r w:rsidR="00E22304" w:rsidRPr="00E22304">
              <w:rPr>
                <w:rFonts w:eastAsia="標楷體" w:hint="eastAsia"/>
                <w:color w:val="000000" w:themeColor="text1"/>
              </w:rPr>
              <w:t>1</w:t>
            </w:r>
            <w:r w:rsidRPr="00E22304">
              <w:rPr>
                <w:rFonts w:eastAsia="標楷體"/>
                <w:color w:val="000000" w:themeColor="text1"/>
              </w:rPr>
              <w:t>.</w:t>
            </w:r>
            <w:r w:rsidR="00E22304" w:rsidRPr="00E22304">
              <w:rPr>
                <w:rFonts w:eastAsia="標楷體" w:hint="eastAsia"/>
                <w:color w:val="000000" w:themeColor="text1"/>
              </w:rPr>
              <w:t>95</w:t>
            </w:r>
          </w:p>
        </w:tc>
      </w:tr>
      <w:tr w:rsidR="00EF326A" w:rsidRPr="00E22304" w:rsidTr="00F26358">
        <w:trPr>
          <w:cantSplit/>
          <w:trHeight w:val="330"/>
          <w:jc w:val="center"/>
        </w:trPr>
        <w:tc>
          <w:tcPr>
            <w:tcW w:w="3809" w:type="dxa"/>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rPr>
              <w:t>化學原材料業</w:t>
            </w:r>
          </w:p>
        </w:tc>
        <w:tc>
          <w:tcPr>
            <w:tcW w:w="2410" w:type="dxa"/>
            <w:vAlign w:val="bottom"/>
          </w:tcPr>
          <w:p w:rsidR="00EF326A" w:rsidRPr="00E22304" w:rsidRDefault="00EF326A"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hint="eastAsia"/>
                <w:color w:val="000000" w:themeColor="text1"/>
              </w:rPr>
              <w:t>-</w:t>
            </w:r>
            <w:r w:rsidR="00E22304" w:rsidRPr="00E22304">
              <w:rPr>
                <w:rFonts w:eastAsia="標楷體" w:hint="eastAsia"/>
                <w:color w:val="000000" w:themeColor="text1"/>
              </w:rPr>
              <w:t>5</w:t>
            </w:r>
            <w:r w:rsidRPr="00E22304">
              <w:rPr>
                <w:rFonts w:eastAsia="標楷體" w:hint="eastAsia"/>
                <w:color w:val="000000" w:themeColor="text1"/>
              </w:rPr>
              <w:t>.</w:t>
            </w:r>
            <w:r w:rsidR="00E22304" w:rsidRPr="00E22304">
              <w:rPr>
                <w:rFonts w:eastAsia="標楷體" w:hint="eastAsia"/>
                <w:color w:val="000000" w:themeColor="text1"/>
              </w:rPr>
              <w:t>06</w:t>
            </w:r>
          </w:p>
        </w:tc>
        <w:tc>
          <w:tcPr>
            <w:tcW w:w="2410" w:type="dxa"/>
            <w:vAlign w:val="center"/>
          </w:tcPr>
          <w:p w:rsidR="00EF326A" w:rsidRPr="00E22304" w:rsidRDefault="00EF326A"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color w:val="000000" w:themeColor="text1"/>
              </w:rPr>
              <w:t>- 3.</w:t>
            </w:r>
            <w:r w:rsidR="00E22304" w:rsidRPr="00E22304">
              <w:rPr>
                <w:rFonts w:eastAsia="標楷體" w:hint="eastAsia"/>
                <w:color w:val="000000" w:themeColor="text1"/>
              </w:rPr>
              <w:t>72</w:t>
            </w:r>
          </w:p>
        </w:tc>
      </w:tr>
      <w:tr w:rsidR="00EF326A" w:rsidRPr="00E22304" w:rsidTr="00F26358">
        <w:trPr>
          <w:cantSplit/>
          <w:trHeight w:val="313"/>
          <w:jc w:val="center"/>
        </w:trPr>
        <w:tc>
          <w:tcPr>
            <w:tcW w:w="3809" w:type="dxa"/>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rPr>
              <w:t>基本金屬業</w:t>
            </w:r>
          </w:p>
        </w:tc>
        <w:tc>
          <w:tcPr>
            <w:tcW w:w="2410" w:type="dxa"/>
            <w:vAlign w:val="bottom"/>
          </w:tcPr>
          <w:p w:rsidR="00EF326A" w:rsidRPr="00E22304" w:rsidRDefault="00EF326A"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hint="eastAsia"/>
                <w:color w:val="000000" w:themeColor="text1"/>
              </w:rPr>
              <w:t>-</w:t>
            </w:r>
            <w:r w:rsidR="00E22304" w:rsidRPr="00E22304">
              <w:rPr>
                <w:rFonts w:eastAsia="標楷體" w:hint="eastAsia"/>
                <w:color w:val="000000" w:themeColor="text1"/>
              </w:rPr>
              <w:t>10</w:t>
            </w:r>
            <w:r w:rsidRPr="00E22304">
              <w:rPr>
                <w:rFonts w:eastAsia="標楷體" w:hint="eastAsia"/>
                <w:color w:val="000000" w:themeColor="text1"/>
              </w:rPr>
              <w:t>.</w:t>
            </w:r>
            <w:r w:rsidR="00E22304" w:rsidRPr="00E22304">
              <w:rPr>
                <w:rFonts w:eastAsia="標楷體" w:hint="eastAsia"/>
                <w:color w:val="000000" w:themeColor="text1"/>
              </w:rPr>
              <w:t>59</w:t>
            </w:r>
          </w:p>
        </w:tc>
        <w:tc>
          <w:tcPr>
            <w:tcW w:w="2410" w:type="dxa"/>
            <w:vAlign w:val="center"/>
          </w:tcPr>
          <w:p w:rsidR="00EF326A" w:rsidRPr="00E22304" w:rsidRDefault="00EF326A"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color w:val="000000" w:themeColor="text1"/>
              </w:rPr>
              <w:t xml:space="preserve">- </w:t>
            </w:r>
            <w:r w:rsidR="00E22304" w:rsidRPr="00E22304">
              <w:rPr>
                <w:rFonts w:eastAsia="標楷體" w:hint="eastAsia"/>
                <w:color w:val="000000" w:themeColor="text1"/>
              </w:rPr>
              <w:t>6</w:t>
            </w:r>
            <w:r w:rsidRPr="00E22304">
              <w:rPr>
                <w:rFonts w:eastAsia="標楷體"/>
                <w:color w:val="000000" w:themeColor="text1"/>
              </w:rPr>
              <w:t>.</w:t>
            </w:r>
            <w:r w:rsidR="00E22304" w:rsidRPr="00E22304">
              <w:rPr>
                <w:rFonts w:eastAsia="標楷體" w:hint="eastAsia"/>
                <w:color w:val="000000" w:themeColor="text1"/>
              </w:rPr>
              <w:t>20</w:t>
            </w:r>
          </w:p>
        </w:tc>
      </w:tr>
      <w:tr w:rsidR="00EF326A" w:rsidRPr="00E22304" w:rsidTr="00F26358">
        <w:trPr>
          <w:cantSplit/>
          <w:trHeight w:val="374"/>
          <w:jc w:val="center"/>
        </w:trPr>
        <w:tc>
          <w:tcPr>
            <w:tcW w:w="3809" w:type="dxa"/>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snapToGrid w:val="0"/>
              </w:rPr>
              <w:t>電腦、電子產品及光學製品業</w:t>
            </w:r>
          </w:p>
        </w:tc>
        <w:tc>
          <w:tcPr>
            <w:tcW w:w="2410" w:type="dxa"/>
            <w:vAlign w:val="bottom"/>
          </w:tcPr>
          <w:p w:rsidR="00EF326A" w:rsidRPr="00E22304" w:rsidRDefault="00E22304"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hint="eastAsia"/>
                <w:color w:val="000000" w:themeColor="text1"/>
              </w:rPr>
              <w:t>33</w:t>
            </w:r>
            <w:r w:rsidR="00EF326A" w:rsidRPr="00E22304">
              <w:rPr>
                <w:rFonts w:eastAsia="標楷體" w:hint="eastAsia"/>
                <w:color w:val="000000" w:themeColor="text1"/>
              </w:rPr>
              <w:t>.</w:t>
            </w:r>
            <w:r w:rsidRPr="00E22304">
              <w:rPr>
                <w:rFonts w:eastAsia="標楷體" w:hint="eastAsia"/>
                <w:color w:val="000000" w:themeColor="text1"/>
              </w:rPr>
              <w:t>25</w:t>
            </w:r>
          </w:p>
        </w:tc>
        <w:tc>
          <w:tcPr>
            <w:tcW w:w="2410" w:type="dxa"/>
            <w:vAlign w:val="center"/>
          </w:tcPr>
          <w:p w:rsidR="00EF326A" w:rsidRPr="00E22304" w:rsidRDefault="00EF326A"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color w:val="000000" w:themeColor="text1"/>
              </w:rPr>
              <w:t xml:space="preserve"> 2</w:t>
            </w:r>
            <w:r w:rsidR="00E22304" w:rsidRPr="00E22304">
              <w:rPr>
                <w:rFonts w:eastAsia="標楷體" w:hint="eastAsia"/>
                <w:color w:val="000000" w:themeColor="text1"/>
              </w:rPr>
              <w:t>8</w:t>
            </w:r>
            <w:r w:rsidRPr="00E22304">
              <w:rPr>
                <w:rFonts w:eastAsia="標楷體"/>
                <w:color w:val="000000" w:themeColor="text1"/>
              </w:rPr>
              <w:t>.</w:t>
            </w:r>
            <w:r w:rsidR="00E22304" w:rsidRPr="00E22304">
              <w:rPr>
                <w:rFonts w:eastAsia="標楷體" w:hint="eastAsia"/>
                <w:color w:val="000000" w:themeColor="text1"/>
              </w:rPr>
              <w:t>77</w:t>
            </w:r>
          </w:p>
        </w:tc>
      </w:tr>
      <w:tr w:rsidR="00EF326A" w:rsidRPr="00E22304" w:rsidTr="00F26358">
        <w:trPr>
          <w:cantSplit/>
          <w:trHeight w:val="340"/>
          <w:jc w:val="center"/>
        </w:trPr>
        <w:tc>
          <w:tcPr>
            <w:tcW w:w="3809" w:type="dxa"/>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rPr>
              <w:t>機械設備業</w:t>
            </w:r>
          </w:p>
        </w:tc>
        <w:tc>
          <w:tcPr>
            <w:tcW w:w="2410" w:type="dxa"/>
            <w:vAlign w:val="bottom"/>
          </w:tcPr>
          <w:p w:rsidR="00EF326A" w:rsidRPr="00E22304" w:rsidRDefault="00EF326A"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hint="eastAsia"/>
                <w:color w:val="000000" w:themeColor="text1"/>
              </w:rPr>
              <w:t>-</w:t>
            </w:r>
            <w:r w:rsidR="00E22304" w:rsidRPr="00E22304">
              <w:rPr>
                <w:rFonts w:eastAsia="標楷體" w:hint="eastAsia"/>
                <w:color w:val="000000" w:themeColor="text1"/>
              </w:rPr>
              <w:t>17</w:t>
            </w:r>
            <w:r w:rsidRPr="00E22304">
              <w:rPr>
                <w:rFonts w:eastAsia="標楷體" w:hint="eastAsia"/>
                <w:color w:val="000000" w:themeColor="text1"/>
              </w:rPr>
              <w:t>.98</w:t>
            </w:r>
          </w:p>
        </w:tc>
        <w:tc>
          <w:tcPr>
            <w:tcW w:w="2410" w:type="dxa"/>
            <w:vAlign w:val="center"/>
          </w:tcPr>
          <w:p w:rsidR="00EF326A" w:rsidRPr="00E22304" w:rsidRDefault="00EF326A"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color w:val="000000" w:themeColor="text1"/>
              </w:rPr>
              <w:t xml:space="preserve">- </w:t>
            </w:r>
            <w:r w:rsidR="00E22304" w:rsidRPr="00E22304">
              <w:rPr>
                <w:rFonts w:eastAsia="標楷體" w:hint="eastAsia"/>
                <w:color w:val="000000" w:themeColor="text1"/>
              </w:rPr>
              <w:t>13</w:t>
            </w:r>
            <w:r w:rsidRPr="00E22304">
              <w:rPr>
                <w:rFonts w:eastAsia="標楷體"/>
                <w:color w:val="000000" w:themeColor="text1"/>
              </w:rPr>
              <w:t>.</w:t>
            </w:r>
            <w:r w:rsidR="00E22304" w:rsidRPr="00E22304">
              <w:rPr>
                <w:rFonts w:eastAsia="標楷體" w:hint="eastAsia"/>
                <w:color w:val="000000" w:themeColor="text1"/>
              </w:rPr>
              <w:t>22</w:t>
            </w:r>
          </w:p>
        </w:tc>
      </w:tr>
      <w:tr w:rsidR="00EF326A" w:rsidRPr="00E22304" w:rsidTr="00F26358">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rPr>
              <w:t>汽車及其零件業</w:t>
            </w:r>
          </w:p>
        </w:tc>
        <w:tc>
          <w:tcPr>
            <w:tcW w:w="2410" w:type="dxa"/>
            <w:tcBorders>
              <w:bottom w:val="single" w:sz="6" w:space="0" w:color="auto"/>
            </w:tcBorders>
            <w:vAlign w:val="bottom"/>
          </w:tcPr>
          <w:p w:rsidR="00EF326A" w:rsidRPr="00E22304" w:rsidRDefault="00E22304"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hint="eastAsia"/>
                <w:color w:val="000000" w:themeColor="text1"/>
              </w:rPr>
              <w:t>-9.50</w:t>
            </w:r>
          </w:p>
        </w:tc>
        <w:tc>
          <w:tcPr>
            <w:tcW w:w="2410" w:type="dxa"/>
            <w:tcBorders>
              <w:bottom w:val="single" w:sz="6" w:space="0" w:color="auto"/>
            </w:tcBorders>
            <w:vAlign w:val="center"/>
          </w:tcPr>
          <w:p w:rsidR="00EF326A" w:rsidRPr="00E22304" w:rsidRDefault="00EF326A" w:rsidP="00F26358">
            <w:pPr>
              <w:tabs>
                <w:tab w:val="left" w:pos="1728"/>
              </w:tabs>
              <w:spacing w:line="400" w:lineRule="exact"/>
              <w:ind w:leftChars="30" w:left="72" w:rightChars="369" w:right="886"/>
              <w:jc w:val="right"/>
              <w:rPr>
                <w:rFonts w:eastAsia="標楷體"/>
                <w:color w:val="000000" w:themeColor="text1"/>
              </w:rPr>
            </w:pPr>
            <w:r w:rsidRPr="00E22304">
              <w:rPr>
                <w:rFonts w:eastAsia="標楷體"/>
                <w:color w:val="000000" w:themeColor="text1"/>
              </w:rPr>
              <w:t xml:space="preserve">- </w:t>
            </w:r>
            <w:r w:rsidR="00E22304" w:rsidRPr="00E22304">
              <w:rPr>
                <w:rFonts w:eastAsia="標楷體" w:hint="eastAsia"/>
                <w:color w:val="000000" w:themeColor="text1"/>
              </w:rPr>
              <w:t>4</w:t>
            </w:r>
            <w:r w:rsidRPr="00E22304">
              <w:rPr>
                <w:rFonts w:eastAsia="標楷體"/>
                <w:color w:val="000000" w:themeColor="text1"/>
              </w:rPr>
              <w:t>.</w:t>
            </w:r>
            <w:r w:rsidR="00E22304" w:rsidRPr="00E22304">
              <w:rPr>
                <w:rFonts w:eastAsia="標楷體" w:hint="eastAsia"/>
                <w:color w:val="000000" w:themeColor="text1"/>
              </w:rPr>
              <w:t>38</w:t>
            </w:r>
          </w:p>
        </w:tc>
      </w:tr>
    </w:tbl>
    <w:p w:rsidR="00792FAF" w:rsidRPr="00E22304" w:rsidRDefault="00792FAF" w:rsidP="00792FAF">
      <w:pPr>
        <w:snapToGrid w:val="0"/>
        <w:spacing w:line="340" w:lineRule="atLeast"/>
        <w:ind w:left="425" w:right="-142" w:hangingChars="193" w:hanging="425"/>
        <w:jc w:val="both"/>
        <w:rPr>
          <w:rFonts w:eastAsia="標楷體"/>
          <w:bCs/>
          <w:sz w:val="22"/>
        </w:rPr>
      </w:pPr>
      <w:proofErr w:type="gramStart"/>
      <w:r w:rsidRPr="00E22304">
        <w:rPr>
          <w:rFonts w:eastAsia="標楷體"/>
          <w:bCs/>
          <w:sz w:val="22"/>
        </w:rPr>
        <w:t>註</w:t>
      </w:r>
      <w:proofErr w:type="gramEnd"/>
      <w:r w:rsidRPr="00E22304">
        <w:rPr>
          <w:rFonts w:eastAsia="標楷體"/>
          <w:bCs/>
          <w:sz w:val="22"/>
        </w:rPr>
        <w:t>：「化學原材料業」係指行業標準分類</w:t>
      </w:r>
      <w:r w:rsidRPr="00E22304">
        <w:rPr>
          <w:rFonts w:eastAsia="標楷體"/>
          <w:bCs/>
          <w:sz w:val="22"/>
        </w:rPr>
        <w:t>(</w:t>
      </w:r>
      <w:r w:rsidRPr="00E22304">
        <w:rPr>
          <w:rFonts w:eastAsia="標楷體"/>
          <w:bCs/>
          <w:sz w:val="22"/>
        </w:rPr>
        <w:t>第</w:t>
      </w:r>
      <w:r w:rsidRPr="00E22304">
        <w:rPr>
          <w:rFonts w:eastAsia="標楷體"/>
          <w:bCs/>
          <w:sz w:val="22"/>
        </w:rPr>
        <w:t>10</w:t>
      </w:r>
      <w:r w:rsidRPr="00E22304">
        <w:rPr>
          <w:rFonts w:eastAsia="標楷體"/>
          <w:bCs/>
          <w:sz w:val="22"/>
        </w:rPr>
        <w:t>版</w:t>
      </w:r>
      <w:r w:rsidRPr="00E22304">
        <w:rPr>
          <w:rFonts w:eastAsia="標楷體"/>
          <w:bCs/>
          <w:sz w:val="22"/>
        </w:rPr>
        <w:t>)</w:t>
      </w:r>
      <w:r w:rsidRPr="00E22304">
        <w:rPr>
          <w:rFonts w:eastAsia="標楷體"/>
          <w:bCs/>
          <w:sz w:val="22"/>
        </w:rPr>
        <w:t>之「化學原材料、肥料、氮化合物、塑橡膠原料及人造纖維業」。</w:t>
      </w:r>
    </w:p>
    <w:p w:rsidR="006566DF" w:rsidRDefault="00792FAF" w:rsidP="00792FAF">
      <w:pPr>
        <w:widowControl/>
        <w:rPr>
          <w:rFonts w:eastAsia="標楷體"/>
          <w:b/>
          <w:bCs/>
          <w:sz w:val="32"/>
          <w:szCs w:val="32"/>
        </w:rPr>
      </w:pPr>
      <w:r w:rsidRPr="00E22304">
        <w:rPr>
          <w:rFonts w:eastAsia="標楷體"/>
          <w:bCs/>
          <w:sz w:val="22"/>
        </w:rPr>
        <w:t>資料來源：經濟部統計處。</w:t>
      </w:r>
    </w:p>
    <w:p w:rsidR="00792FAF" w:rsidRDefault="00792FAF">
      <w:pPr>
        <w:widowControl/>
        <w:rPr>
          <w:rFonts w:eastAsia="標楷體"/>
          <w:b/>
          <w:bCs/>
          <w:sz w:val="32"/>
          <w:szCs w:val="32"/>
        </w:rPr>
      </w:pPr>
      <w:r>
        <w:rPr>
          <w:rFonts w:eastAsia="標楷體"/>
          <w:b/>
          <w:bCs/>
          <w:sz w:val="32"/>
          <w:szCs w:val="32"/>
        </w:rPr>
        <w:br w:type="page"/>
      </w:r>
    </w:p>
    <w:p w:rsidR="003314A3" w:rsidRPr="00312967" w:rsidRDefault="003314A3" w:rsidP="003314A3">
      <w:pPr>
        <w:keepNext/>
        <w:snapToGrid w:val="0"/>
        <w:spacing w:beforeLines="50" w:before="180" w:line="300" w:lineRule="auto"/>
        <w:ind w:rightChars="-25" w:right="-60"/>
        <w:outlineLvl w:val="2"/>
        <w:rPr>
          <w:rFonts w:eastAsia="標楷體"/>
          <w:b/>
          <w:bCs/>
          <w:sz w:val="32"/>
          <w:szCs w:val="32"/>
        </w:rPr>
      </w:pPr>
      <w:bookmarkStart w:id="92" w:name="_Toc20842460"/>
      <w:r w:rsidRPr="00312967">
        <w:rPr>
          <w:rFonts w:eastAsia="標楷體"/>
          <w:b/>
          <w:bCs/>
          <w:sz w:val="32"/>
          <w:szCs w:val="32"/>
        </w:rPr>
        <w:lastRenderedPageBreak/>
        <w:t>（三）</w:t>
      </w:r>
      <w:bookmarkEnd w:id="90"/>
      <w:bookmarkEnd w:id="91"/>
      <w:r w:rsidRPr="00312967">
        <w:rPr>
          <w:rFonts w:eastAsia="標楷體"/>
          <w:b/>
          <w:bCs/>
          <w:sz w:val="32"/>
          <w:szCs w:val="32"/>
        </w:rPr>
        <w:t>批發、零售及餐飲業</w:t>
      </w:r>
      <w:bookmarkEnd w:id="92"/>
      <w:r w:rsidR="00873056" w:rsidRPr="00312967">
        <w:rPr>
          <w:rFonts w:eastAsia="標楷體"/>
          <w:b/>
          <w:bCs/>
          <w:sz w:val="32"/>
          <w:szCs w:val="32"/>
        </w:rPr>
        <w:t xml:space="preserve"> </w:t>
      </w:r>
    </w:p>
    <w:p w:rsidR="00EF326A" w:rsidRPr="00312967" w:rsidRDefault="00411F87" w:rsidP="00EF326A">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312967">
        <w:rPr>
          <w:rFonts w:eastAsia="標楷體"/>
          <w:b/>
          <w:bCs/>
          <w:kern w:val="0"/>
          <w:sz w:val="28"/>
          <w:szCs w:val="20"/>
        </w:rPr>
        <w:t>１、</w:t>
      </w:r>
      <w:r w:rsidR="00EF326A" w:rsidRPr="00312967">
        <w:rPr>
          <w:rFonts w:eastAsia="標楷體"/>
          <w:b/>
          <w:bCs/>
          <w:kern w:val="0"/>
          <w:sz w:val="28"/>
          <w:szCs w:val="20"/>
        </w:rPr>
        <w:t>10</w:t>
      </w:r>
      <w:r w:rsidR="00EF326A" w:rsidRPr="00312967">
        <w:rPr>
          <w:rFonts w:eastAsia="標楷體" w:hint="eastAsia"/>
          <w:b/>
          <w:bCs/>
          <w:kern w:val="0"/>
          <w:sz w:val="28"/>
          <w:szCs w:val="20"/>
        </w:rPr>
        <w:t>8</w:t>
      </w:r>
      <w:r w:rsidR="00EF326A" w:rsidRPr="00312967">
        <w:rPr>
          <w:rFonts w:eastAsia="標楷體"/>
          <w:b/>
          <w:bCs/>
          <w:color w:val="000000" w:themeColor="text1"/>
          <w:kern w:val="0"/>
          <w:sz w:val="28"/>
          <w:szCs w:val="20"/>
        </w:rPr>
        <w:t>年</w:t>
      </w:r>
      <w:r w:rsidR="00E22304" w:rsidRPr="00312967">
        <w:rPr>
          <w:rFonts w:eastAsia="標楷體" w:hint="eastAsia"/>
          <w:b/>
          <w:bCs/>
          <w:color w:val="000000" w:themeColor="text1"/>
          <w:kern w:val="0"/>
          <w:sz w:val="28"/>
          <w:szCs w:val="20"/>
        </w:rPr>
        <w:t>8</w:t>
      </w:r>
      <w:r w:rsidR="00EF326A" w:rsidRPr="00312967">
        <w:rPr>
          <w:rFonts w:eastAsia="標楷體" w:hint="eastAsia"/>
          <w:b/>
          <w:bCs/>
          <w:color w:val="000000" w:themeColor="text1"/>
          <w:kern w:val="0"/>
          <w:sz w:val="28"/>
          <w:szCs w:val="20"/>
        </w:rPr>
        <w:t>月</w:t>
      </w:r>
      <w:r w:rsidR="00EF326A" w:rsidRPr="00312967">
        <w:rPr>
          <w:rFonts w:eastAsia="標楷體"/>
          <w:b/>
          <w:bCs/>
          <w:color w:val="000000" w:themeColor="text1"/>
          <w:kern w:val="0"/>
          <w:sz w:val="28"/>
          <w:szCs w:val="20"/>
        </w:rPr>
        <w:t>批發業</w:t>
      </w:r>
      <w:r w:rsidR="003D3979" w:rsidRPr="00312967">
        <w:rPr>
          <w:rFonts w:eastAsia="標楷體" w:hint="eastAsia"/>
          <w:b/>
          <w:bCs/>
          <w:color w:val="000000" w:themeColor="text1"/>
          <w:kern w:val="0"/>
          <w:sz w:val="28"/>
          <w:szCs w:val="20"/>
        </w:rPr>
        <w:t>營業額減少</w:t>
      </w:r>
      <w:r w:rsidR="003D3979" w:rsidRPr="00312967">
        <w:rPr>
          <w:rFonts w:eastAsia="標楷體" w:hint="eastAsia"/>
          <w:b/>
          <w:bCs/>
          <w:color w:val="000000" w:themeColor="text1"/>
          <w:kern w:val="0"/>
          <w:sz w:val="28"/>
          <w:szCs w:val="20"/>
        </w:rPr>
        <w:t>5.7%</w:t>
      </w:r>
      <w:r w:rsidR="003D3979" w:rsidRPr="00312967">
        <w:rPr>
          <w:rFonts w:eastAsia="標楷體" w:hint="eastAsia"/>
          <w:b/>
          <w:bCs/>
          <w:color w:val="000000" w:themeColor="text1"/>
          <w:kern w:val="0"/>
          <w:sz w:val="28"/>
          <w:szCs w:val="20"/>
        </w:rPr>
        <w:t>，</w:t>
      </w:r>
      <w:r w:rsidR="00EF326A" w:rsidRPr="00312967">
        <w:rPr>
          <w:rFonts w:eastAsia="標楷體"/>
          <w:b/>
          <w:bCs/>
          <w:color w:val="000000" w:themeColor="text1"/>
          <w:kern w:val="0"/>
          <w:sz w:val="28"/>
          <w:szCs w:val="20"/>
        </w:rPr>
        <w:t>零售業</w:t>
      </w:r>
      <w:r w:rsidR="00EF326A" w:rsidRPr="00312967">
        <w:rPr>
          <w:rFonts w:eastAsia="標楷體" w:hint="eastAsia"/>
          <w:b/>
          <w:bCs/>
          <w:color w:val="000000" w:themeColor="text1"/>
          <w:kern w:val="0"/>
          <w:sz w:val="28"/>
          <w:szCs w:val="20"/>
        </w:rPr>
        <w:t>及</w:t>
      </w:r>
      <w:r w:rsidR="00EF326A" w:rsidRPr="00312967">
        <w:rPr>
          <w:rFonts w:eastAsia="標楷體"/>
          <w:b/>
          <w:bCs/>
          <w:color w:val="000000" w:themeColor="text1"/>
          <w:kern w:val="0"/>
          <w:sz w:val="28"/>
          <w:szCs w:val="20"/>
        </w:rPr>
        <w:t>餐飲業營業額</w:t>
      </w:r>
      <w:r w:rsidR="00EF326A" w:rsidRPr="00312967">
        <w:rPr>
          <w:rFonts w:eastAsia="標楷體" w:hint="eastAsia"/>
          <w:b/>
          <w:bCs/>
          <w:color w:val="000000" w:themeColor="text1"/>
          <w:kern w:val="0"/>
          <w:sz w:val="28"/>
          <w:szCs w:val="20"/>
        </w:rPr>
        <w:t>分別增加</w:t>
      </w:r>
      <w:r w:rsidR="003D3979" w:rsidRPr="00312967">
        <w:rPr>
          <w:rFonts w:eastAsia="標楷體" w:hint="eastAsia"/>
          <w:b/>
          <w:bCs/>
          <w:color w:val="000000" w:themeColor="text1"/>
          <w:kern w:val="0"/>
          <w:sz w:val="28"/>
          <w:szCs w:val="20"/>
        </w:rPr>
        <w:t>4</w:t>
      </w:r>
      <w:r w:rsidR="00EF326A" w:rsidRPr="00312967">
        <w:rPr>
          <w:rFonts w:eastAsia="標楷體" w:hint="eastAsia"/>
          <w:b/>
          <w:bCs/>
          <w:color w:val="000000" w:themeColor="text1"/>
          <w:kern w:val="0"/>
          <w:sz w:val="28"/>
          <w:szCs w:val="20"/>
        </w:rPr>
        <w:t>.</w:t>
      </w:r>
      <w:r w:rsidR="003D3979" w:rsidRPr="00312967">
        <w:rPr>
          <w:rFonts w:eastAsia="標楷體" w:hint="eastAsia"/>
          <w:b/>
          <w:bCs/>
          <w:color w:val="000000" w:themeColor="text1"/>
          <w:kern w:val="0"/>
          <w:sz w:val="28"/>
          <w:szCs w:val="20"/>
        </w:rPr>
        <w:t>5</w:t>
      </w:r>
      <w:r w:rsidR="00EF326A" w:rsidRPr="00312967">
        <w:rPr>
          <w:rFonts w:eastAsia="標楷體" w:hint="eastAsia"/>
          <w:b/>
          <w:bCs/>
          <w:color w:val="000000" w:themeColor="text1"/>
          <w:kern w:val="0"/>
          <w:sz w:val="28"/>
          <w:szCs w:val="20"/>
        </w:rPr>
        <w:t>%</w:t>
      </w:r>
      <w:r w:rsidR="00EF326A" w:rsidRPr="00312967">
        <w:rPr>
          <w:rFonts w:eastAsia="標楷體" w:hint="eastAsia"/>
          <w:b/>
          <w:bCs/>
          <w:color w:val="000000" w:themeColor="text1"/>
          <w:kern w:val="0"/>
          <w:sz w:val="28"/>
          <w:szCs w:val="20"/>
        </w:rPr>
        <w:t>、</w:t>
      </w:r>
      <w:r w:rsidR="003D3979" w:rsidRPr="00312967">
        <w:rPr>
          <w:rFonts w:eastAsia="標楷體" w:hint="eastAsia"/>
          <w:b/>
          <w:bCs/>
          <w:color w:val="000000" w:themeColor="text1"/>
          <w:kern w:val="0"/>
          <w:sz w:val="28"/>
          <w:szCs w:val="20"/>
        </w:rPr>
        <w:t>5</w:t>
      </w:r>
      <w:r w:rsidR="00EF326A" w:rsidRPr="00312967">
        <w:rPr>
          <w:rFonts w:eastAsia="標楷體" w:hint="eastAsia"/>
          <w:b/>
          <w:bCs/>
          <w:color w:val="000000" w:themeColor="text1"/>
          <w:kern w:val="0"/>
          <w:sz w:val="28"/>
          <w:szCs w:val="20"/>
        </w:rPr>
        <w:t>.</w:t>
      </w:r>
      <w:r w:rsidR="003D3979" w:rsidRPr="00312967">
        <w:rPr>
          <w:rFonts w:eastAsia="標楷體" w:hint="eastAsia"/>
          <w:b/>
          <w:bCs/>
          <w:color w:val="000000" w:themeColor="text1"/>
          <w:kern w:val="0"/>
          <w:sz w:val="28"/>
          <w:szCs w:val="20"/>
        </w:rPr>
        <w:t>7</w:t>
      </w:r>
      <w:r w:rsidR="00EF326A" w:rsidRPr="00312967">
        <w:rPr>
          <w:rFonts w:eastAsia="標楷體"/>
          <w:b/>
          <w:bCs/>
          <w:color w:val="000000" w:themeColor="text1"/>
          <w:kern w:val="0"/>
          <w:sz w:val="28"/>
          <w:szCs w:val="20"/>
        </w:rPr>
        <w:t>%</w:t>
      </w:r>
    </w:p>
    <w:p w:rsidR="00EF326A" w:rsidRPr="00397F33" w:rsidRDefault="00EF326A"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E22304"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批發業、零售業及餐飲業營業額分別為</w:t>
      </w:r>
      <w:r w:rsidR="00E22304" w:rsidRPr="00397F33">
        <w:rPr>
          <w:rFonts w:eastAsia="標楷體" w:hint="eastAsia"/>
          <w:color w:val="000000" w:themeColor="text1"/>
          <w:kern w:val="0"/>
          <w:sz w:val="28"/>
          <w:szCs w:val="28"/>
        </w:rPr>
        <w:t>8</w:t>
      </w:r>
      <w:r w:rsidRPr="00397F33">
        <w:rPr>
          <w:rFonts w:eastAsia="標楷體"/>
          <w:color w:val="000000" w:themeColor="text1"/>
          <w:kern w:val="0"/>
          <w:sz w:val="28"/>
          <w:szCs w:val="28"/>
        </w:rPr>
        <w:t>,</w:t>
      </w:r>
      <w:r w:rsidR="00E22304" w:rsidRPr="00397F33">
        <w:rPr>
          <w:rFonts w:eastAsia="標楷體" w:hint="eastAsia"/>
          <w:color w:val="000000" w:themeColor="text1"/>
          <w:kern w:val="0"/>
          <w:sz w:val="28"/>
          <w:szCs w:val="28"/>
        </w:rPr>
        <w:t>794</w:t>
      </w:r>
      <w:r w:rsidRPr="00397F33">
        <w:rPr>
          <w:rFonts w:eastAsia="標楷體"/>
          <w:color w:val="000000" w:themeColor="text1"/>
          <w:kern w:val="0"/>
          <w:sz w:val="28"/>
          <w:szCs w:val="28"/>
        </w:rPr>
        <w:t>億元、</w:t>
      </w:r>
      <w:r w:rsidRPr="00397F33">
        <w:rPr>
          <w:rFonts w:eastAsia="標楷體"/>
          <w:color w:val="000000" w:themeColor="text1"/>
          <w:kern w:val="0"/>
          <w:sz w:val="28"/>
          <w:szCs w:val="28"/>
        </w:rPr>
        <w:t>3,</w:t>
      </w:r>
      <w:r w:rsidR="00E22304" w:rsidRPr="00397F33">
        <w:rPr>
          <w:rFonts w:eastAsia="標楷體" w:hint="eastAsia"/>
          <w:color w:val="000000" w:themeColor="text1"/>
          <w:kern w:val="0"/>
          <w:sz w:val="28"/>
          <w:szCs w:val="28"/>
        </w:rPr>
        <w:t>088</w:t>
      </w:r>
      <w:r w:rsidRPr="00397F33">
        <w:rPr>
          <w:rFonts w:eastAsia="標楷體"/>
          <w:color w:val="000000" w:themeColor="text1"/>
          <w:kern w:val="0"/>
          <w:sz w:val="28"/>
          <w:szCs w:val="28"/>
        </w:rPr>
        <w:t>億元及</w:t>
      </w:r>
      <w:r w:rsidR="00E22304" w:rsidRPr="00397F33">
        <w:rPr>
          <w:rFonts w:eastAsia="標楷體" w:hint="eastAsia"/>
          <w:color w:val="000000" w:themeColor="text1"/>
          <w:kern w:val="0"/>
          <w:sz w:val="28"/>
          <w:szCs w:val="28"/>
        </w:rPr>
        <w:t>722</w:t>
      </w:r>
      <w:r w:rsidRPr="00397F33">
        <w:rPr>
          <w:rFonts w:eastAsia="標楷體"/>
          <w:color w:val="000000" w:themeColor="text1"/>
          <w:kern w:val="0"/>
          <w:sz w:val="28"/>
          <w:szCs w:val="28"/>
        </w:rPr>
        <w:t>億元，</w:t>
      </w:r>
      <w:r w:rsidR="00E22304" w:rsidRPr="00397F33">
        <w:rPr>
          <w:rFonts w:eastAsia="標楷體" w:hint="eastAsia"/>
          <w:color w:val="000000" w:themeColor="text1"/>
          <w:kern w:val="0"/>
          <w:sz w:val="28"/>
          <w:szCs w:val="28"/>
        </w:rPr>
        <w:t>其中零售業及餐飲業較上年同</w:t>
      </w:r>
      <w:r w:rsidR="00F71173" w:rsidRPr="00397F33">
        <w:rPr>
          <w:rFonts w:eastAsia="標楷體" w:hint="eastAsia"/>
          <w:color w:val="000000" w:themeColor="text1"/>
          <w:kern w:val="0"/>
          <w:sz w:val="28"/>
          <w:szCs w:val="28"/>
        </w:rPr>
        <w:t>月分</w:t>
      </w:r>
      <w:r w:rsidR="00E22304" w:rsidRPr="00397F33">
        <w:rPr>
          <w:rFonts w:eastAsia="標楷體" w:hint="eastAsia"/>
          <w:color w:val="000000" w:themeColor="text1"/>
          <w:kern w:val="0"/>
          <w:sz w:val="28"/>
          <w:szCs w:val="28"/>
        </w:rPr>
        <w:t>別</w:t>
      </w:r>
      <w:r w:rsidRPr="00397F33">
        <w:rPr>
          <w:rFonts w:eastAsia="標楷體" w:hint="eastAsia"/>
          <w:color w:val="000000" w:themeColor="text1"/>
          <w:kern w:val="0"/>
          <w:sz w:val="28"/>
          <w:szCs w:val="28"/>
        </w:rPr>
        <w:t>增加</w:t>
      </w:r>
      <w:r w:rsidR="00E22304" w:rsidRPr="00397F33">
        <w:rPr>
          <w:rFonts w:eastAsia="標楷體" w:hint="eastAsia"/>
          <w:color w:val="000000" w:themeColor="text1"/>
          <w:kern w:val="0"/>
          <w:sz w:val="28"/>
          <w:szCs w:val="28"/>
        </w:rPr>
        <w:t>4</w:t>
      </w:r>
      <w:r w:rsidRPr="00397F33">
        <w:rPr>
          <w:rFonts w:eastAsia="標楷體" w:hint="eastAsia"/>
          <w:color w:val="000000" w:themeColor="text1"/>
          <w:kern w:val="0"/>
          <w:sz w:val="28"/>
          <w:szCs w:val="28"/>
        </w:rPr>
        <w:t>.</w:t>
      </w:r>
      <w:r w:rsidR="00E22304" w:rsidRPr="00397F33">
        <w:rPr>
          <w:rFonts w:eastAsia="標楷體" w:hint="eastAsia"/>
          <w:color w:val="000000" w:themeColor="text1"/>
          <w:kern w:val="0"/>
          <w:sz w:val="28"/>
          <w:szCs w:val="28"/>
        </w:rPr>
        <w:t>5</w:t>
      </w:r>
      <w:r w:rsidRPr="00397F33">
        <w:rPr>
          <w:rFonts w:eastAsia="標楷體"/>
          <w:color w:val="000000" w:themeColor="text1"/>
          <w:kern w:val="0"/>
          <w:sz w:val="28"/>
          <w:szCs w:val="28"/>
        </w:rPr>
        <w:t>%</w:t>
      </w:r>
      <w:r w:rsidR="00E22304" w:rsidRPr="00397F33">
        <w:rPr>
          <w:rFonts w:eastAsia="標楷體" w:hint="eastAsia"/>
          <w:color w:val="000000" w:themeColor="text1"/>
          <w:kern w:val="0"/>
          <w:sz w:val="28"/>
          <w:szCs w:val="28"/>
        </w:rPr>
        <w:t>及</w:t>
      </w:r>
      <w:r w:rsidR="00E22304" w:rsidRPr="00397F33">
        <w:rPr>
          <w:rFonts w:eastAsia="標楷體" w:hint="eastAsia"/>
          <w:color w:val="000000" w:themeColor="text1"/>
          <w:kern w:val="0"/>
          <w:sz w:val="28"/>
          <w:szCs w:val="28"/>
        </w:rPr>
        <w:t>5.7%</w:t>
      </w:r>
      <w:r w:rsidR="00E22304" w:rsidRPr="00397F33">
        <w:rPr>
          <w:rFonts w:eastAsia="標楷體" w:hint="eastAsia"/>
          <w:color w:val="000000" w:themeColor="text1"/>
          <w:kern w:val="0"/>
          <w:sz w:val="28"/>
          <w:szCs w:val="28"/>
        </w:rPr>
        <w:t>，批發業減少</w:t>
      </w:r>
      <w:r w:rsidR="00E22304" w:rsidRPr="00397F33">
        <w:rPr>
          <w:rFonts w:eastAsia="標楷體" w:hint="eastAsia"/>
          <w:color w:val="000000" w:themeColor="text1"/>
          <w:kern w:val="0"/>
          <w:sz w:val="28"/>
          <w:szCs w:val="28"/>
        </w:rPr>
        <w:t>5.7%</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累計</w:t>
      </w:r>
      <w:r w:rsidRPr="00397F33">
        <w:rPr>
          <w:rFonts w:eastAsia="標楷體" w:hint="eastAsia"/>
          <w:color w:val="000000" w:themeColor="text1"/>
          <w:kern w:val="0"/>
          <w:sz w:val="28"/>
          <w:szCs w:val="28"/>
        </w:rPr>
        <w:t>1</w:t>
      </w:r>
      <w:r w:rsidRPr="00397F33">
        <w:rPr>
          <w:rFonts w:eastAsia="標楷體" w:hint="eastAsia"/>
          <w:color w:val="000000" w:themeColor="text1"/>
          <w:kern w:val="0"/>
          <w:sz w:val="28"/>
          <w:szCs w:val="28"/>
        </w:rPr>
        <w:t>至</w:t>
      </w:r>
      <w:r w:rsidR="007C5D2E"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月批發業營業額較上年同期減少</w:t>
      </w:r>
      <w:r w:rsidR="007C5D2E" w:rsidRPr="00397F33">
        <w:rPr>
          <w:rFonts w:eastAsia="標楷體" w:hint="eastAsia"/>
          <w:color w:val="000000" w:themeColor="text1"/>
          <w:kern w:val="0"/>
          <w:sz w:val="28"/>
          <w:szCs w:val="28"/>
        </w:rPr>
        <w:t>3</w:t>
      </w:r>
      <w:r w:rsidRPr="00397F33">
        <w:rPr>
          <w:rFonts w:eastAsia="標楷體" w:hint="eastAsia"/>
          <w:color w:val="000000" w:themeColor="text1"/>
          <w:kern w:val="0"/>
          <w:sz w:val="28"/>
          <w:szCs w:val="28"/>
        </w:rPr>
        <w:t>.</w:t>
      </w:r>
      <w:r w:rsidR="007C5D2E" w:rsidRPr="00397F33">
        <w:rPr>
          <w:rFonts w:eastAsia="標楷體" w:hint="eastAsia"/>
          <w:color w:val="000000" w:themeColor="text1"/>
          <w:kern w:val="0"/>
          <w:sz w:val="28"/>
          <w:szCs w:val="28"/>
        </w:rPr>
        <w:t>1</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，零售業及餐飲業營業額則分別增加</w:t>
      </w:r>
      <w:r w:rsidRPr="00397F33">
        <w:rPr>
          <w:rFonts w:eastAsia="標楷體" w:hint="eastAsia"/>
          <w:color w:val="000000" w:themeColor="text1"/>
          <w:kern w:val="0"/>
          <w:sz w:val="28"/>
          <w:szCs w:val="28"/>
        </w:rPr>
        <w:t>2.</w:t>
      </w:r>
      <w:r w:rsidR="007C5D2E" w:rsidRPr="00397F33">
        <w:rPr>
          <w:rFonts w:eastAsia="標楷體" w:hint="eastAsia"/>
          <w:color w:val="000000" w:themeColor="text1"/>
          <w:kern w:val="0"/>
          <w:sz w:val="28"/>
          <w:szCs w:val="28"/>
        </w:rPr>
        <w:t>7</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及</w:t>
      </w:r>
      <w:r w:rsidR="007C5D2E" w:rsidRPr="00397F33">
        <w:rPr>
          <w:rFonts w:eastAsia="標楷體" w:hint="eastAsia"/>
          <w:color w:val="000000" w:themeColor="text1"/>
          <w:kern w:val="0"/>
          <w:sz w:val="28"/>
          <w:szCs w:val="28"/>
        </w:rPr>
        <w:t>5</w:t>
      </w:r>
      <w:r w:rsidRPr="00397F33">
        <w:rPr>
          <w:rFonts w:eastAsia="標楷體" w:hint="eastAsia"/>
          <w:color w:val="000000" w:themeColor="text1"/>
          <w:kern w:val="0"/>
          <w:sz w:val="28"/>
          <w:szCs w:val="28"/>
        </w:rPr>
        <w:t>.</w:t>
      </w:r>
      <w:r w:rsidR="00F008F6">
        <w:rPr>
          <w:rFonts w:eastAsia="標楷體" w:hint="eastAsia"/>
          <w:color w:val="000000" w:themeColor="text1"/>
          <w:kern w:val="0"/>
          <w:sz w:val="28"/>
          <w:szCs w:val="28"/>
        </w:rPr>
        <w:t>0</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w:t>
      </w:r>
    </w:p>
    <w:p w:rsidR="00EF326A" w:rsidRPr="00312967" w:rsidRDefault="00EF326A" w:rsidP="00EF326A">
      <w:pPr>
        <w:snapToGrid w:val="0"/>
        <w:spacing w:beforeLines="50" w:before="180"/>
        <w:ind w:right="-142"/>
        <w:jc w:val="center"/>
        <w:rPr>
          <w:rFonts w:eastAsia="標楷體"/>
          <w:b/>
          <w:bCs/>
          <w:sz w:val="28"/>
        </w:rPr>
      </w:pPr>
      <w:r w:rsidRPr="00312967">
        <w:rPr>
          <w:rFonts w:eastAsia="標楷體"/>
          <w:b/>
          <w:bCs/>
          <w:sz w:val="28"/>
        </w:rPr>
        <w:t>表</w:t>
      </w:r>
      <w:r w:rsidRPr="00312967">
        <w:rPr>
          <w:rFonts w:eastAsia="標楷體"/>
          <w:b/>
          <w:bCs/>
          <w:sz w:val="28"/>
        </w:rPr>
        <w:t xml:space="preserve">2-3-1  </w:t>
      </w:r>
      <w:r w:rsidRPr="00312967">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EF326A" w:rsidRPr="00312967" w:rsidTr="00F26358">
        <w:trPr>
          <w:cantSplit/>
          <w:trHeight w:val="20"/>
        </w:trPr>
        <w:tc>
          <w:tcPr>
            <w:tcW w:w="1640" w:type="dxa"/>
            <w:vMerge w:val="restart"/>
            <w:tcBorders>
              <w:top w:val="single" w:sz="4" w:space="0" w:color="auto"/>
              <w:left w:val="nil"/>
              <w:bottom w:val="single" w:sz="4" w:space="0" w:color="auto"/>
              <w:right w:val="nil"/>
            </w:tcBorders>
            <w:vAlign w:val="center"/>
            <w:hideMark/>
          </w:tcPr>
          <w:p w:rsidR="00EF326A" w:rsidRPr="00312967" w:rsidRDefault="00EF326A" w:rsidP="00F26358">
            <w:pPr>
              <w:adjustRightInd w:val="0"/>
              <w:snapToGrid w:val="0"/>
              <w:ind w:left="30"/>
              <w:jc w:val="center"/>
              <w:rPr>
                <w:rFonts w:eastAsia="標楷體"/>
              </w:rPr>
            </w:pPr>
            <w:r w:rsidRPr="00312967">
              <w:rPr>
                <w:rFonts w:eastAsia="標楷體"/>
              </w:rPr>
              <w:t>年</w:t>
            </w:r>
            <w:r w:rsidRPr="00312967">
              <w:rPr>
                <w:rFonts w:eastAsia="標楷體"/>
              </w:rPr>
              <w:t>(</w:t>
            </w:r>
            <w:r w:rsidRPr="00312967">
              <w:rPr>
                <w:rFonts w:eastAsia="標楷體"/>
              </w:rPr>
              <w:t>月</w:t>
            </w:r>
            <w:r w:rsidRPr="00312967">
              <w:rPr>
                <w:rFonts w:eastAsia="標楷體"/>
              </w:rPr>
              <w:t>)</w:t>
            </w:r>
          </w:p>
        </w:tc>
        <w:tc>
          <w:tcPr>
            <w:tcW w:w="2445" w:type="dxa"/>
            <w:gridSpan w:val="2"/>
            <w:tcBorders>
              <w:top w:val="single" w:sz="4" w:space="0" w:color="auto"/>
              <w:left w:val="single" w:sz="4" w:space="0" w:color="auto"/>
              <w:bottom w:val="nil"/>
              <w:right w:val="nil"/>
            </w:tcBorders>
            <w:hideMark/>
          </w:tcPr>
          <w:p w:rsidR="00EF326A" w:rsidRPr="00312967" w:rsidRDefault="00EF326A" w:rsidP="00F26358">
            <w:pPr>
              <w:adjustRightInd w:val="0"/>
              <w:snapToGrid w:val="0"/>
              <w:ind w:left="30"/>
              <w:jc w:val="center"/>
              <w:rPr>
                <w:rFonts w:eastAsia="標楷體"/>
              </w:rPr>
            </w:pPr>
            <w:r w:rsidRPr="00312967">
              <w:rPr>
                <w:rFonts w:eastAsia="標楷體"/>
              </w:rPr>
              <w:t>批發業</w:t>
            </w:r>
          </w:p>
        </w:tc>
        <w:tc>
          <w:tcPr>
            <w:tcW w:w="2554" w:type="dxa"/>
            <w:gridSpan w:val="2"/>
            <w:tcBorders>
              <w:top w:val="single" w:sz="4" w:space="0" w:color="auto"/>
              <w:left w:val="single" w:sz="4" w:space="0" w:color="auto"/>
              <w:bottom w:val="nil"/>
              <w:right w:val="nil"/>
            </w:tcBorders>
            <w:hideMark/>
          </w:tcPr>
          <w:p w:rsidR="00EF326A" w:rsidRPr="00312967" w:rsidRDefault="00EF326A" w:rsidP="00F26358">
            <w:pPr>
              <w:adjustRightInd w:val="0"/>
              <w:snapToGrid w:val="0"/>
              <w:ind w:left="30"/>
              <w:jc w:val="center"/>
              <w:rPr>
                <w:rFonts w:eastAsia="標楷體"/>
              </w:rPr>
            </w:pPr>
            <w:r w:rsidRPr="0031296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EF326A" w:rsidRPr="00312967" w:rsidRDefault="00EF326A" w:rsidP="00F26358">
            <w:pPr>
              <w:adjustRightInd w:val="0"/>
              <w:snapToGrid w:val="0"/>
              <w:ind w:left="30"/>
              <w:jc w:val="center"/>
              <w:rPr>
                <w:rFonts w:eastAsia="標楷體"/>
              </w:rPr>
            </w:pPr>
            <w:r w:rsidRPr="00312967">
              <w:rPr>
                <w:rFonts w:eastAsia="標楷體"/>
              </w:rPr>
              <w:t>餐飲業</w:t>
            </w:r>
          </w:p>
        </w:tc>
      </w:tr>
      <w:tr w:rsidR="00EF326A" w:rsidRPr="00312967" w:rsidTr="00F26358">
        <w:trPr>
          <w:cantSplit/>
          <w:trHeight w:val="20"/>
        </w:trPr>
        <w:tc>
          <w:tcPr>
            <w:tcW w:w="1640" w:type="dxa"/>
            <w:vMerge/>
            <w:tcBorders>
              <w:top w:val="single" w:sz="4" w:space="0" w:color="auto"/>
              <w:left w:val="nil"/>
              <w:bottom w:val="single" w:sz="4" w:space="0" w:color="auto"/>
              <w:right w:val="nil"/>
            </w:tcBorders>
            <w:vAlign w:val="center"/>
            <w:hideMark/>
          </w:tcPr>
          <w:p w:rsidR="00EF326A" w:rsidRPr="00312967" w:rsidRDefault="00EF326A" w:rsidP="00F26358">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金額</w:t>
            </w:r>
          </w:p>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年增率（</w:t>
            </w:r>
            <w:r w:rsidRPr="00312967">
              <w:rPr>
                <w:rFonts w:eastAsia="標楷體"/>
                <w:spacing w:val="-20"/>
              </w:rPr>
              <w:t>%</w:t>
            </w:r>
            <w:r w:rsidRPr="0031296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金額</w:t>
            </w:r>
          </w:p>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年增率（</w:t>
            </w:r>
            <w:r w:rsidRPr="00312967">
              <w:rPr>
                <w:rFonts w:eastAsia="標楷體"/>
                <w:spacing w:val="-20"/>
              </w:rPr>
              <w:t>%</w:t>
            </w:r>
            <w:r w:rsidRPr="0031296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金額</w:t>
            </w:r>
          </w:p>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年增率（</w:t>
            </w:r>
            <w:r w:rsidRPr="00312967">
              <w:rPr>
                <w:rFonts w:eastAsia="標楷體"/>
                <w:spacing w:val="-20"/>
              </w:rPr>
              <w:t>%</w:t>
            </w:r>
            <w:r w:rsidRPr="00312967">
              <w:rPr>
                <w:rFonts w:eastAsia="標楷體"/>
                <w:spacing w:val="-20"/>
              </w:rPr>
              <w:t>）</w:t>
            </w:r>
          </w:p>
        </w:tc>
      </w:tr>
      <w:tr w:rsidR="00EF326A" w:rsidRPr="00312967" w:rsidTr="00F26358">
        <w:trPr>
          <w:trHeight w:val="20"/>
        </w:trPr>
        <w:tc>
          <w:tcPr>
            <w:tcW w:w="1640" w:type="dxa"/>
            <w:tcBorders>
              <w:top w:val="nil"/>
              <w:left w:val="nil"/>
              <w:bottom w:val="nil"/>
              <w:right w:val="single" w:sz="4" w:space="0" w:color="auto"/>
            </w:tcBorders>
            <w:vAlign w:val="center"/>
          </w:tcPr>
          <w:p w:rsidR="00EF326A" w:rsidRPr="00312967" w:rsidRDefault="00EF326A" w:rsidP="00F26358">
            <w:pPr>
              <w:snapToGrid w:val="0"/>
              <w:spacing w:line="300" w:lineRule="exact"/>
              <w:jc w:val="both"/>
              <w:rPr>
                <w:rFonts w:eastAsia="標楷體"/>
                <w:b/>
                <w:bCs/>
              </w:rPr>
            </w:pPr>
            <w:r w:rsidRPr="00312967">
              <w:rPr>
                <w:rFonts w:eastAsia="標楷體"/>
                <w:b/>
                <w:bCs/>
              </w:rPr>
              <w:t xml:space="preserve"> 103</w:t>
            </w:r>
            <w:r w:rsidRPr="00312967">
              <w:rPr>
                <w:rFonts w:eastAsia="標楷體"/>
                <w:b/>
                <w:bCs/>
              </w:rPr>
              <w:t>年</w:t>
            </w:r>
          </w:p>
        </w:tc>
        <w:tc>
          <w:tcPr>
            <w:tcW w:w="1310" w:type="dxa"/>
            <w:tcBorders>
              <w:top w:val="nil"/>
              <w:left w:val="single" w:sz="4" w:space="0" w:color="auto"/>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99,530</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0.7</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36,209</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2.8</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6</w:t>
            </w:r>
            <w:r w:rsidRPr="00312967">
              <w:rPr>
                <w:rFonts w:eastAsia="標楷體"/>
                <w:b/>
                <w:bCs/>
              </w:rPr>
              <w:t>,</w:t>
            </w:r>
            <w:r w:rsidRPr="00312967">
              <w:rPr>
                <w:rFonts w:eastAsia="標楷體" w:hint="eastAsia"/>
                <w:b/>
                <w:bCs/>
              </w:rPr>
              <w:t>066</w:t>
            </w:r>
          </w:p>
        </w:tc>
        <w:tc>
          <w:tcPr>
            <w:tcW w:w="1276"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8.1</w:t>
            </w:r>
          </w:p>
        </w:tc>
      </w:tr>
      <w:tr w:rsidR="00EF326A" w:rsidRPr="00312967" w:rsidTr="00F26358">
        <w:trPr>
          <w:trHeight w:val="20"/>
        </w:trPr>
        <w:tc>
          <w:tcPr>
            <w:tcW w:w="1640" w:type="dxa"/>
            <w:tcBorders>
              <w:top w:val="nil"/>
              <w:left w:val="nil"/>
              <w:bottom w:val="nil"/>
              <w:right w:val="single" w:sz="4" w:space="0" w:color="auto"/>
            </w:tcBorders>
            <w:vAlign w:val="center"/>
          </w:tcPr>
          <w:p w:rsidR="00EF326A" w:rsidRPr="00312967" w:rsidRDefault="00EF326A" w:rsidP="00F26358">
            <w:pPr>
              <w:snapToGrid w:val="0"/>
              <w:spacing w:line="300" w:lineRule="exact"/>
              <w:jc w:val="both"/>
              <w:rPr>
                <w:rFonts w:eastAsia="標楷體"/>
                <w:b/>
                <w:bCs/>
              </w:rPr>
            </w:pPr>
            <w:r w:rsidRPr="00312967">
              <w:rPr>
                <w:rFonts w:eastAsia="標楷體"/>
                <w:b/>
                <w:bCs/>
              </w:rPr>
              <w:t xml:space="preserve"> 104</w:t>
            </w:r>
            <w:r w:rsidRPr="00312967">
              <w:rPr>
                <w:rFonts w:eastAsia="標楷體"/>
                <w:b/>
                <w:bCs/>
              </w:rPr>
              <w:t>年</w:t>
            </w:r>
          </w:p>
        </w:tc>
        <w:tc>
          <w:tcPr>
            <w:tcW w:w="1310" w:type="dxa"/>
            <w:tcBorders>
              <w:top w:val="nil"/>
              <w:left w:val="single" w:sz="4" w:space="0" w:color="auto"/>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9</w:t>
            </w:r>
            <w:r w:rsidRPr="00312967">
              <w:rPr>
                <w:rFonts w:eastAsia="標楷體" w:hint="eastAsia"/>
                <w:b/>
                <w:bCs/>
              </w:rPr>
              <w:t>5</w:t>
            </w:r>
            <w:r w:rsidRPr="00312967">
              <w:rPr>
                <w:rFonts w:eastAsia="標楷體"/>
                <w:b/>
                <w:bCs/>
              </w:rPr>
              <w:t>,</w:t>
            </w:r>
            <w:r w:rsidRPr="00312967">
              <w:rPr>
                <w:rFonts w:eastAsia="標楷體" w:hint="eastAsia"/>
                <w:b/>
                <w:bCs/>
              </w:rPr>
              <w:t>549</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-4.0</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35,863</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-1.0</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6</w:t>
            </w:r>
            <w:r w:rsidRPr="00312967">
              <w:rPr>
                <w:rFonts w:eastAsia="標楷體"/>
                <w:b/>
                <w:bCs/>
              </w:rPr>
              <w:t>,</w:t>
            </w:r>
            <w:r w:rsidRPr="00312967">
              <w:rPr>
                <w:rFonts w:eastAsia="標楷體" w:hint="eastAsia"/>
                <w:b/>
                <w:bCs/>
              </w:rPr>
              <w:t>538</w:t>
            </w:r>
          </w:p>
        </w:tc>
        <w:tc>
          <w:tcPr>
            <w:tcW w:w="1276"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7.8</w:t>
            </w:r>
          </w:p>
        </w:tc>
      </w:tr>
      <w:tr w:rsidR="00EF326A" w:rsidRPr="00312967" w:rsidTr="00F26358">
        <w:trPr>
          <w:trHeight w:val="360"/>
        </w:trPr>
        <w:tc>
          <w:tcPr>
            <w:tcW w:w="1640" w:type="dxa"/>
            <w:tcBorders>
              <w:top w:val="nil"/>
              <w:left w:val="nil"/>
              <w:bottom w:val="nil"/>
              <w:right w:val="single" w:sz="4" w:space="0" w:color="auto"/>
            </w:tcBorders>
            <w:vAlign w:val="center"/>
          </w:tcPr>
          <w:p w:rsidR="00EF326A" w:rsidRPr="00312967" w:rsidRDefault="00EF326A" w:rsidP="00F26358">
            <w:pPr>
              <w:snapToGrid w:val="0"/>
              <w:spacing w:line="300" w:lineRule="exact"/>
              <w:jc w:val="both"/>
              <w:rPr>
                <w:rFonts w:eastAsia="標楷體"/>
                <w:b/>
                <w:bCs/>
              </w:rPr>
            </w:pPr>
            <w:r w:rsidRPr="00312967">
              <w:rPr>
                <w:rFonts w:eastAsia="標楷體"/>
                <w:b/>
                <w:bCs/>
              </w:rPr>
              <w:t xml:space="preserve"> 105</w:t>
            </w:r>
            <w:r w:rsidRPr="00312967">
              <w:rPr>
                <w:rFonts w:eastAsia="標楷體"/>
                <w:b/>
                <w:bCs/>
              </w:rPr>
              <w:t>年</w:t>
            </w:r>
          </w:p>
        </w:tc>
        <w:tc>
          <w:tcPr>
            <w:tcW w:w="1310" w:type="dxa"/>
            <w:tcBorders>
              <w:top w:val="nil"/>
              <w:left w:val="single" w:sz="4" w:space="0" w:color="auto"/>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9</w:t>
            </w:r>
            <w:r w:rsidRPr="00312967">
              <w:rPr>
                <w:rFonts w:eastAsia="標楷體" w:hint="eastAsia"/>
                <w:b/>
                <w:bCs/>
              </w:rPr>
              <w:t>4</w:t>
            </w:r>
            <w:r w:rsidRPr="00312967">
              <w:rPr>
                <w:rFonts w:eastAsia="標楷體"/>
                <w:b/>
                <w:bCs/>
              </w:rPr>
              <w:t>,</w:t>
            </w:r>
            <w:r w:rsidRPr="00312967">
              <w:rPr>
                <w:rFonts w:eastAsia="標楷體" w:hint="eastAsia"/>
                <w:b/>
                <w:bCs/>
              </w:rPr>
              <w:t>046</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-1.</w:t>
            </w:r>
            <w:r w:rsidRPr="00312967">
              <w:rPr>
                <w:rFonts w:eastAsia="標楷體" w:hint="eastAsia"/>
                <w:b/>
                <w:bCs/>
              </w:rPr>
              <w:t>6</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36</w:t>
            </w:r>
            <w:r w:rsidRPr="00312967">
              <w:rPr>
                <w:rFonts w:eastAsia="標楷體"/>
                <w:b/>
                <w:bCs/>
              </w:rPr>
              <w:t>,</w:t>
            </w:r>
            <w:r w:rsidRPr="00312967">
              <w:rPr>
                <w:rFonts w:eastAsia="標楷體" w:hint="eastAsia"/>
                <w:b/>
                <w:bCs/>
              </w:rPr>
              <w:t>244</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1.1</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7</w:t>
            </w:r>
            <w:r w:rsidRPr="00312967">
              <w:rPr>
                <w:rFonts w:eastAsia="標楷體"/>
                <w:b/>
                <w:bCs/>
              </w:rPr>
              <w:t>,</w:t>
            </w:r>
            <w:r w:rsidRPr="00312967">
              <w:rPr>
                <w:rFonts w:eastAsia="標楷體" w:hint="eastAsia"/>
                <w:b/>
                <w:bCs/>
              </w:rPr>
              <w:t>109</w:t>
            </w:r>
          </w:p>
        </w:tc>
        <w:tc>
          <w:tcPr>
            <w:tcW w:w="1276"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8.7</w:t>
            </w:r>
          </w:p>
        </w:tc>
      </w:tr>
      <w:tr w:rsidR="00EF326A" w:rsidRPr="00312967" w:rsidTr="00F26358">
        <w:trPr>
          <w:trHeight w:val="360"/>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firstLineChars="50" w:firstLine="120"/>
              <w:rPr>
                <w:rFonts w:eastAsia="標楷體"/>
              </w:rPr>
            </w:pPr>
            <w:r w:rsidRPr="00312967">
              <w:rPr>
                <w:rFonts w:eastAsia="標楷體"/>
                <w:b/>
                <w:bCs/>
              </w:rPr>
              <w:t>106</w:t>
            </w:r>
            <w:r w:rsidRPr="00312967">
              <w:rPr>
                <w:rFonts w:eastAsia="標楷體"/>
                <w:b/>
                <w:bCs/>
              </w:rPr>
              <w:t>年</w:t>
            </w:r>
          </w:p>
        </w:tc>
        <w:tc>
          <w:tcPr>
            <w:tcW w:w="1310" w:type="dxa"/>
            <w:tcBorders>
              <w:top w:val="nil"/>
              <w:left w:val="single" w:sz="4" w:space="0" w:color="auto"/>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99</w:t>
            </w:r>
            <w:r w:rsidRPr="00312967">
              <w:rPr>
                <w:rFonts w:eastAsia="標楷體"/>
                <w:b/>
                <w:bCs/>
              </w:rPr>
              <w:t>,</w:t>
            </w:r>
            <w:r w:rsidRPr="00312967">
              <w:rPr>
                <w:rFonts w:eastAsia="標楷體" w:hint="eastAsia"/>
                <w:b/>
                <w:bCs/>
              </w:rPr>
              <w:t>819</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6.4</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36,563</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0.9</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7</w:t>
            </w:r>
            <w:r w:rsidRPr="00312967">
              <w:rPr>
                <w:rFonts w:eastAsia="標楷體"/>
                <w:b/>
                <w:bCs/>
              </w:rPr>
              <w:t>,</w:t>
            </w:r>
            <w:r w:rsidRPr="00312967">
              <w:rPr>
                <w:rFonts w:eastAsia="標楷體" w:hint="eastAsia"/>
                <w:b/>
                <w:bCs/>
              </w:rPr>
              <w:t>374</w:t>
            </w:r>
          </w:p>
        </w:tc>
        <w:tc>
          <w:tcPr>
            <w:tcW w:w="1276"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3.7</w:t>
            </w:r>
            <w:r w:rsidRPr="00312967">
              <w:rPr>
                <w:rFonts w:eastAsia="標楷體"/>
                <w:b/>
                <w:bCs/>
              </w:rPr>
              <w:t xml:space="preserve"> </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rPr>
                <w:rFonts w:eastAsia="標楷體"/>
              </w:rPr>
            </w:pPr>
            <w:r w:rsidRPr="00312967">
              <w:rPr>
                <w:rFonts w:eastAsia="標楷體"/>
                <w:b/>
                <w:bCs/>
              </w:rPr>
              <w:t xml:space="preserve"> 107</w:t>
            </w:r>
            <w:r w:rsidRPr="00312967">
              <w:rPr>
                <w:rFonts w:eastAsia="標楷體"/>
                <w:b/>
                <w:bCs/>
              </w:rPr>
              <w:t>年</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10</w:t>
            </w:r>
            <w:r w:rsidRPr="00312967">
              <w:rPr>
                <w:rFonts w:eastAsia="標楷體" w:hint="eastAsia"/>
                <w:b/>
                <w:bCs/>
              </w:rPr>
              <w:t>4</w:t>
            </w:r>
            <w:r w:rsidRPr="00312967">
              <w:rPr>
                <w:rFonts w:eastAsia="標楷體"/>
                <w:b/>
                <w:bCs/>
              </w:rPr>
              <w:t>,</w:t>
            </w:r>
            <w:r w:rsidRPr="00312967">
              <w:rPr>
                <w:rFonts w:eastAsia="標楷體" w:hint="eastAsia"/>
                <w:b/>
                <w:bCs/>
              </w:rPr>
              <w:t>747</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4.9</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37,371</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2</w:t>
            </w:r>
            <w:r w:rsidRPr="00312967">
              <w:rPr>
                <w:rFonts w:eastAsia="標楷體"/>
                <w:b/>
                <w:bCs/>
              </w:rPr>
              <w:t>.2</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7</w:t>
            </w:r>
            <w:r w:rsidRPr="00312967">
              <w:rPr>
                <w:rFonts w:eastAsia="標楷體"/>
                <w:b/>
                <w:bCs/>
              </w:rPr>
              <w:t>,</w:t>
            </w:r>
            <w:r w:rsidRPr="00312967">
              <w:rPr>
                <w:rFonts w:eastAsia="標楷體" w:hint="eastAsia"/>
                <w:b/>
                <w:bCs/>
              </w:rPr>
              <w:t>775</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5.4</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rPr>
              <w:t>8</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9,</w:t>
            </w:r>
            <w:r w:rsidRPr="00312967">
              <w:rPr>
                <w:rFonts w:eastAsia="標楷體" w:hint="eastAsia"/>
              </w:rPr>
              <w:t>329</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8.2</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2,954</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-0.8</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683</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6.4</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rPr>
              <w:t>9</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9,0</w:t>
            </w:r>
            <w:r w:rsidRPr="00312967">
              <w:rPr>
                <w:rFonts w:eastAsia="標楷體" w:hint="eastAsia"/>
              </w:rPr>
              <w:t>00</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3.2</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3,</w:t>
            </w:r>
            <w:r w:rsidRPr="00312967">
              <w:rPr>
                <w:rFonts w:eastAsia="標楷體" w:hint="eastAsia"/>
              </w:rPr>
              <w:t>028</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2.7</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639</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9.5</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150" w:firstLine="360"/>
              <w:rPr>
                <w:rFonts w:eastAsia="標楷體"/>
              </w:rPr>
            </w:pPr>
            <w:r w:rsidRPr="00312967">
              <w:rPr>
                <w:rFonts w:eastAsia="標楷體"/>
              </w:rPr>
              <w:t>10</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9,</w:t>
            </w:r>
            <w:r w:rsidRPr="00312967">
              <w:rPr>
                <w:rFonts w:eastAsia="標楷體" w:hint="eastAsia"/>
              </w:rPr>
              <w:t>085</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7.9</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3,</w:t>
            </w:r>
            <w:r w:rsidRPr="00312967">
              <w:rPr>
                <w:rFonts w:eastAsia="標楷體" w:hint="eastAsia"/>
              </w:rPr>
              <w:t>269</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0.</w:t>
            </w:r>
            <w:r w:rsidRPr="00312967">
              <w:rPr>
                <w:rFonts w:eastAsia="標楷體" w:hint="eastAsia"/>
              </w:rPr>
              <w:t>6</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620</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0.2</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150" w:firstLine="360"/>
              <w:rPr>
                <w:rFonts w:eastAsia="標楷體"/>
              </w:rPr>
            </w:pPr>
            <w:r w:rsidRPr="00312967">
              <w:rPr>
                <w:rFonts w:eastAsia="標楷體"/>
              </w:rPr>
              <w:t>11</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8,</w:t>
            </w:r>
            <w:r w:rsidRPr="00312967">
              <w:rPr>
                <w:rFonts w:eastAsia="標楷體" w:hint="eastAsia"/>
              </w:rPr>
              <w:t>831</w:t>
            </w:r>
            <w:r w:rsidRPr="00312967">
              <w:rPr>
                <w:rFonts w:eastAsia="標楷體"/>
              </w:rPr>
              <w:t xml:space="preserve"> </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0.1</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3,</w:t>
            </w:r>
            <w:r w:rsidRPr="00312967">
              <w:rPr>
                <w:rFonts w:eastAsia="標楷體" w:hint="eastAsia"/>
              </w:rPr>
              <w:t>257</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-0.4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603</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4.</w:t>
            </w:r>
            <w:r w:rsidRPr="00312967">
              <w:rPr>
                <w:rFonts w:eastAsia="標楷體" w:hint="eastAsia"/>
              </w:rPr>
              <w:t>0</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150" w:firstLine="360"/>
              <w:rPr>
                <w:rFonts w:eastAsia="標楷體"/>
              </w:rPr>
            </w:pPr>
            <w:r w:rsidRPr="00312967">
              <w:rPr>
                <w:rFonts w:eastAsia="標楷體"/>
              </w:rPr>
              <w:t>12</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8,</w:t>
            </w:r>
            <w:r w:rsidRPr="00312967">
              <w:rPr>
                <w:rFonts w:eastAsia="標楷體" w:hint="eastAsia"/>
              </w:rPr>
              <w:t>431</w:t>
            </w:r>
            <w:r w:rsidRPr="00312967">
              <w:rPr>
                <w:rFonts w:eastAsia="標楷體"/>
              </w:rPr>
              <w:t xml:space="preserve"> </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w:t>
            </w:r>
            <w:r w:rsidRPr="00312967">
              <w:rPr>
                <w:rFonts w:eastAsia="標楷體" w:hint="eastAsia"/>
              </w:rPr>
              <w:t>5</w:t>
            </w:r>
            <w:r w:rsidRPr="00312967">
              <w:rPr>
                <w:rFonts w:eastAsia="標楷體"/>
              </w:rPr>
              <w:t>.1</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3,</w:t>
            </w:r>
            <w:r w:rsidRPr="00312967">
              <w:rPr>
                <w:rFonts w:eastAsia="標楷體" w:hint="eastAsia"/>
              </w:rPr>
              <w:t>410</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0.5</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708</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6.1</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rPr>
                <w:rFonts w:eastAsia="標楷體"/>
              </w:rPr>
            </w:pPr>
            <w:r w:rsidRPr="00312967">
              <w:rPr>
                <w:rFonts w:eastAsia="標楷體"/>
                <w:b/>
                <w:bCs/>
              </w:rPr>
              <w:t xml:space="preserve"> 10</w:t>
            </w:r>
            <w:r w:rsidRPr="00312967">
              <w:rPr>
                <w:rFonts w:eastAsia="標楷體" w:hint="eastAsia"/>
                <w:b/>
                <w:bCs/>
              </w:rPr>
              <w:t>8</w:t>
            </w:r>
            <w:r w:rsidRPr="00312967">
              <w:rPr>
                <w:rFonts w:eastAsia="標楷體"/>
                <w:b/>
                <w:bCs/>
              </w:rPr>
              <w:t>年</w:t>
            </w:r>
            <w:r w:rsidRPr="00312967">
              <w:rPr>
                <w:rFonts w:eastAsia="標楷體" w:hint="eastAsia"/>
                <w:b/>
                <w:bCs/>
              </w:rPr>
              <w:t>1~</w:t>
            </w:r>
            <w:r w:rsidR="00397F33">
              <w:rPr>
                <w:rFonts w:eastAsia="標楷體" w:hint="eastAsia"/>
                <w:b/>
                <w:bCs/>
              </w:rPr>
              <w:t>8</w:t>
            </w:r>
            <w:r w:rsidRPr="00312967">
              <w:rPr>
                <w:rFonts w:eastAsia="標楷體" w:hint="eastAsia"/>
                <w:b/>
                <w:bCs/>
              </w:rPr>
              <w:t>月</w:t>
            </w:r>
          </w:p>
        </w:tc>
        <w:tc>
          <w:tcPr>
            <w:tcW w:w="1310" w:type="dxa"/>
            <w:tcBorders>
              <w:top w:val="nil"/>
              <w:left w:val="single" w:sz="4" w:space="0" w:color="auto"/>
              <w:bottom w:val="nil"/>
              <w:right w:val="nil"/>
            </w:tcBorders>
            <w:vAlign w:val="bottom"/>
          </w:tcPr>
          <w:p w:rsidR="00EF326A" w:rsidRPr="00312967" w:rsidRDefault="00397F33" w:rsidP="00F26358">
            <w:pPr>
              <w:adjustRightInd w:val="0"/>
              <w:snapToGrid w:val="0"/>
              <w:ind w:left="28" w:rightChars="75" w:right="180"/>
              <w:jc w:val="right"/>
              <w:rPr>
                <w:rFonts w:eastAsia="標楷體"/>
                <w:b/>
                <w:bCs/>
              </w:rPr>
            </w:pPr>
            <w:r>
              <w:rPr>
                <w:rFonts w:eastAsia="標楷體" w:hint="eastAsia"/>
                <w:b/>
                <w:bCs/>
              </w:rPr>
              <w:t>67</w:t>
            </w:r>
            <w:r w:rsidR="00EF326A" w:rsidRPr="00312967">
              <w:rPr>
                <w:rFonts w:eastAsia="標楷體"/>
                <w:b/>
                <w:bCs/>
              </w:rPr>
              <w:t>,</w:t>
            </w:r>
            <w:r>
              <w:rPr>
                <w:rFonts w:eastAsia="標楷體" w:hint="eastAsia"/>
                <w:b/>
                <w:bCs/>
              </w:rPr>
              <w:t>224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w:t>
            </w:r>
            <w:r w:rsidR="00397F33">
              <w:rPr>
                <w:rFonts w:eastAsia="標楷體" w:hint="eastAsia"/>
                <w:b/>
                <w:bCs/>
              </w:rPr>
              <w:t>3</w:t>
            </w:r>
            <w:r w:rsidRPr="00312967">
              <w:rPr>
                <w:rFonts w:eastAsia="標楷體"/>
                <w:b/>
                <w:bCs/>
              </w:rPr>
              <w:t>.</w:t>
            </w:r>
            <w:r w:rsidR="00397F33">
              <w:rPr>
                <w:rFonts w:eastAsia="標楷體" w:hint="eastAsia"/>
                <w:b/>
                <w:bCs/>
              </w:rPr>
              <w:t>1</w:t>
            </w:r>
          </w:p>
        </w:tc>
        <w:tc>
          <w:tcPr>
            <w:tcW w:w="1277" w:type="dxa"/>
            <w:tcBorders>
              <w:top w:val="nil"/>
              <w:left w:val="nil"/>
              <w:bottom w:val="nil"/>
              <w:right w:val="nil"/>
            </w:tcBorders>
            <w:vAlign w:val="bottom"/>
          </w:tcPr>
          <w:p w:rsidR="00EF326A" w:rsidRPr="00312967" w:rsidRDefault="00397F33" w:rsidP="00F26358">
            <w:pPr>
              <w:adjustRightInd w:val="0"/>
              <w:snapToGrid w:val="0"/>
              <w:ind w:left="28" w:rightChars="75" w:right="180"/>
              <w:jc w:val="right"/>
              <w:rPr>
                <w:rFonts w:eastAsia="標楷體"/>
                <w:b/>
                <w:bCs/>
              </w:rPr>
            </w:pPr>
            <w:r>
              <w:rPr>
                <w:rFonts w:eastAsia="標楷體" w:hint="eastAsia"/>
                <w:b/>
                <w:bCs/>
              </w:rPr>
              <w:t>25</w:t>
            </w:r>
            <w:r w:rsidR="00EF326A" w:rsidRPr="00312967">
              <w:rPr>
                <w:rFonts w:eastAsia="標楷體"/>
                <w:b/>
                <w:bCs/>
              </w:rPr>
              <w:t>,</w:t>
            </w:r>
            <w:r>
              <w:rPr>
                <w:rFonts w:eastAsia="標楷體" w:hint="eastAsia"/>
                <w:b/>
                <w:bCs/>
              </w:rPr>
              <w:t>058</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2.</w:t>
            </w:r>
            <w:r w:rsidR="00397F33">
              <w:rPr>
                <w:rFonts w:eastAsia="標楷體" w:hint="eastAsia"/>
                <w:b/>
                <w:bCs/>
              </w:rPr>
              <w:t>7</w:t>
            </w:r>
          </w:p>
        </w:tc>
        <w:tc>
          <w:tcPr>
            <w:tcW w:w="1135" w:type="dxa"/>
            <w:tcBorders>
              <w:top w:val="nil"/>
              <w:left w:val="nil"/>
              <w:bottom w:val="nil"/>
              <w:right w:val="nil"/>
            </w:tcBorders>
            <w:vAlign w:val="bottom"/>
          </w:tcPr>
          <w:p w:rsidR="00EF326A" w:rsidRPr="00312967" w:rsidRDefault="00397F33" w:rsidP="00F26358">
            <w:pPr>
              <w:adjustRightInd w:val="0"/>
              <w:snapToGrid w:val="0"/>
              <w:ind w:left="28" w:rightChars="75" w:right="180"/>
              <w:jc w:val="right"/>
              <w:rPr>
                <w:rFonts w:eastAsia="標楷體"/>
                <w:b/>
                <w:bCs/>
              </w:rPr>
            </w:pPr>
            <w:r>
              <w:rPr>
                <w:rFonts w:eastAsia="標楷體" w:hint="eastAsia"/>
                <w:b/>
                <w:bCs/>
              </w:rPr>
              <w:t>5</w:t>
            </w:r>
            <w:r w:rsidR="00EF326A" w:rsidRPr="00312967">
              <w:rPr>
                <w:rFonts w:eastAsia="標楷體"/>
                <w:b/>
                <w:bCs/>
              </w:rPr>
              <w:t>,</w:t>
            </w:r>
            <w:r>
              <w:rPr>
                <w:rFonts w:eastAsia="標楷體" w:hint="eastAsia"/>
                <w:b/>
                <w:bCs/>
              </w:rPr>
              <w:t>463</w:t>
            </w:r>
          </w:p>
        </w:tc>
        <w:tc>
          <w:tcPr>
            <w:tcW w:w="1276" w:type="dxa"/>
            <w:tcBorders>
              <w:top w:val="nil"/>
              <w:left w:val="nil"/>
              <w:bottom w:val="nil"/>
              <w:right w:val="nil"/>
            </w:tcBorders>
            <w:vAlign w:val="bottom"/>
          </w:tcPr>
          <w:p w:rsidR="00EF326A" w:rsidRPr="00312967" w:rsidRDefault="00397F33" w:rsidP="00F26358">
            <w:pPr>
              <w:adjustRightInd w:val="0"/>
              <w:snapToGrid w:val="0"/>
              <w:ind w:left="28" w:rightChars="75" w:right="180"/>
              <w:jc w:val="right"/>
              <w:rPr>
                <w:rFonts w:eastAsia="標楷體"/>
                <w:b/>
                <w:bCs/>
              </w:rPr>
            </w:pPr>
            <w:r>
              <w:rPr>
                <w:rFonts w:eastAsia="標楷體" w:hint="eastAsia"/>
                <w:b/>
                <w:bCs/>
              </w:rPr>
              <w:t>5</w:t>
            </w:r>
            <w:r w:rsidR="00EF326A" w:rsidRPr="00312967">
              <w:rPr>
                <w:rFonts w:eastAsia="標楷體"/>
                <w:b/>
                <w:bCs/>
              </w:rPr>
              <w:t>.</w:t>
            </w:r>
            <w:r>
              <w:rPr>
                <w:rFonts w:eastAsia="標楷體" w:hint="eastAsia"/>
                <w:b/>
                <w:bCs/>
              </w:rPr>
              <w:t>0</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rPr>
              <w:t>1</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9,</w:t>
            </w:r>
            <w:r w:rsidRPr="00312967">
              <w:rPr>
                <w:rFonts w:eastAsia="標楷體" w:hint="eastAsia"/>
                <w:color w:val="000000" w:themeColor="text1"/>
              </w:rPr>
              <w:t>290</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1.5</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3,</w:t>
            </w:r>
            <w:r w:rsidRPr="00312967">
              <w:rPr>
                <w:rFonts w:eastAsia="標楷體" w:hint="eastAsia"/>
                <w:color w:val="000000" w:themeColor="text1"/>
              </w:rPr>
              <w:t>485</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6.2</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704</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10.2</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rPr>
              <w:t>2</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6,4</w:t>
            </w:r>
            <w:r w:rsidRPr="00312967">
              <w:rPr>
                <w:rFonts w:eastAsia="標楷體" w:hint="eastAsia"/>
                <w:color w:val="000000" w:themeColor="text1"/>
              </w:rPr>
              <w:t>98</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w:t>
            </w:r>
            <w:r w:rsidRPr="00312967">
              <w:rPr>
                <w:rFonts w:eastAsia="標楷體" w:hint="eastAsia"/>
                <w:color w:val="000000" w:themeColor="text1"/>
              </w:rPr>
              <w:t>4</w:t>
            </w:r>
            <w:r w:rsidRPr="00312967">
              <w:rPr>
                <w:rFonts w:eastAsia="標楷體"/>
                <w:color w:val="000000" w:themeColor="text1"/>
              </w:rPr>
              <w:t>.3</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2</w:t>
            </w:r>
            <w:r w:rsidRPr="00312967">
              <w:rPr>
                <w:rFonts w:eastAsia="標楷體"/>
                <w:color w:val="000000" w:themeColor="text1"/>
              </w:rPr>
              <w:t>,</w:t>
            </w:r>
            <w:r w:rsidRPr="00312967">
              <w:rPr>
                <w:rFonts w:eastAsia="標楷體" w:hint="eastAsia"/>
                <w:color w:val="000000" w:themeColor="text1"/>
              </w:rPr>
              <w:t>806</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-9.</w:t>
            </w:r>
            <w:r w:rsidRPr="00312967">
              <w:rPr>
                <w:rFonts w:eastAsia="標楷體" w:hint="eastAsia"/>
                <w:color w:val="000000" w:themeColor="text1"/>
              </w:rPr>
              <w:t>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703</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w:t>
            </w:r>
            <w:r w:rsidRPr="00312967">
              <w:rPr>
                <w:rFonts w:eastAsia="標楷體"/>
                <w:color w:val="000000" w:themeColor="text1"/>
              </w:rPr>
              <w:t>0.2</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hint="eastAsia"/>
              </w:rPr>
              <w:t>3</w:t>
            </w:r>
            <w:r w:rsidRPr="00312967">
              <w:rPr>
                <w:rFonts w:eastAsia="標楷體" w:hint="eastAsia"/>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8,392</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-6.9</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3,006</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1.3</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657</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8.2</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hint="eastAsia"/>
              </w:rPr>
              <w:t>4</w:t>
            </w:r>
            <w:r w:rsidRPr="00312967">
              <w:rPr>
                <w:rFonts w:eastAsia="標楷體" w:hint="eastAsia"/>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8,325</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1.0</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3,095</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4.4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621</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2.0</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hint="eastAsia"/>
              </w:rPr>
              <w:t>5</w:t>
            </w:r>
            <w:r w:rsidRPr="00312967">
              <w:rPr>
                <w:rFonts w:eastAsia="標楷體" w:hint="eastAsia"/>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8,534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-5.5</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3,194</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2.9</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677</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4.9</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hint="eastAsia"/>
              </w:rPr>
              <w:t>6</w:t>
            </w:r>
            <w:r w:rsidRPr="00312967">
              <w:rPr>
                <w:rFonts w:eastAsia="標楷體" w:hint="eastAsia"/>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8,344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-6.0</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3,113</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4.5</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686</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5.1</w:t>
            </w:r>
          </w:p>
        </w:tc>
      </w:tr>
      <w:tr w:rsidR="00EF326A" w:rsidRPr="00312967" w:rsidTr="003D3979">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hint="eastAsia"/>
              </w:rPr>
              <w:t>7</w:t>
            </w:r>
            <w:r w:rsidRPr="00312967">
              <w:rPr>
                <w:rFonts w:eastAsia="標楷體" w:hint="eastAsia"/>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9,054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1.0</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3,268</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6.7</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697</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5.0</w:t>
            </w:r>
          </w:p>
        </w:tc>
      </w:tr>
      <w:tr w:rsidR="003D3979" w:rsidRPr="00312967" w:rsidTr="00F26358">
        <w:trPr>
          <w:trHeight w:val="225"/>
        </w:trPr>
        <w:tc>
          <w:tcPr>
            <w:tcW w:w="1640" w:type="dxa"/>
            <w:tcBorders>
              <w:top w:val="nil"/>
              <w:left w:val="nil"/>
              <w:bottom w:val="single" w:sz="4" w:space="0" w:color="auto"/>
              <w:right w:val="single" w:sz="4" w:space="0" w:color="auto"/>
            </w:tcBorders>
            <w:vAlign w:val="center"/>
          </w:tcPr>
          <w:p w:rsidR="003D3979" w:rsidRPr="00312967" w:rsidRDefault="003D3979" w:rsidP="00F26358">
            <w:pPr>
              <w:adjustRightInd w:val="0"/>
              <w:snapToGrid w:val="0"/>
              <w:ind w:left="284" w:firstLineChars="50" w:firstLine="120"/>
              <w:jc w:val="center"/>
              <w:rPr>
                <w:rFonts w:eastAsia="標楷體"/>
              </w:rPr>
            </w:pPr>
            <w:r w:rsidRPr="00312967">
              <w:rPr>
                <w:rFonts w:eastAsia="標楷體" w:hint="eastAsia"/>
              </w:rPr>
              <w:t>8</w:t>
            </w:r>
            <w:r w:rsidRPr="00312967">
              <w:rPr>
                <w:rFonts w:eastAsia="標楷體" w:hint="eastAsia"/>
              </w:rPr>
              <w:t>月</w:t>
            </w:r>
          </w:p>
        </w:tc>
        <w:tc>
          <w:tcPr>
            <w:tcW w:w="1310" w:type="dxa"/>
            <w:tcBorders>
              <w:top w:val="nil"/>
              <w:left w:val="single" w:sz="4" w:space="0" w:color="auto"/>
              <w:bottom w:val="single" w:sz="4" w:space="0" w:color="auto"/>
              <w:right w:val="nil"/>
            </w:tcBorders>
            <w:vAlign w:val="bottom"/>
          </w:tcPr>
          <w:p w:rsidR="003D3979" w:rsidRPr="00312967" w:rsidRDefault="003D3979"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8,794</w:t>
            </w:r>
          </w:p>
        </w:tc>
        <w:tc>
          <w:tcPr>
            <w:tcW w:w="1135" w:type="dxa"/>
            <w:tcBorders>
              <w:top w:val="nil"/>
              <w:left w:val="nil"/>
              <w:bottom w:val="single" w:sz="4" w:space="0" w:color="auto"/>
              <w:right w:val="nil"/>
            </w:tcBorders>
            <w:vAlign w:val="bottom"/>
          </w:tcPr>
          <w:p w:rsidR="003D3979" w:rsidRPr="00312967" w:rsidRDefault="003D3979" w:rsidP="003D3979">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-5.7</w:t>
            </w:r>
          </w:p>
        </w:tc>
        <w:tc>
          <w:tcPr>
            <w:tcW w:w="1277" w:type="dxa"/>
            <w:tcBorders>
              <w:top w:val="nil"/>
              <w:left w:val="nil"/>
              <w:bottom w:val="single" w:sz="4" w:space="0" w:color="auto"/>
              <w:right w:val="nil"/>
            </w:tcBorders>
            <w:vAlign w:val="bottom"/>
          </w:tcPr>
          <w:p w:rsidR="003D3979" w:rsidRPr="00312967" w:rsidRDefault="003D3979"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3,088</w:t>
            </w:r>
          </w:p>
        </w:tc>
        <w:tc>
          <w:tcPr>
            <w:tcW w:w="1277" w:type="dxa"/>
            <w:tcBorders>
              <w:top w:val="nil"/>
              <w:left w:val="nil"/>
              <w:bottom w:val="single" w:sz="4" w:space="0" w:color="auto"/>
              <w:right w:val="nil"/>
            </w:tcBorders>
            <w:vAlign w:val="bottom"/>
          </w:tcPr>
          <w:p w:rsidR="003D3979" w:rsidRPr="00312967" w:rsidRDefault="003D3979"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4.5</w:t>
            </w:r>
          </w:p>
        </w:tc>
        <w:tc>
          <w:tcPr>
            <w:tcW w:w="1135" w:type="dxa"/>
            <w:tcBorders>
              <w:top w:val="nil"/>
              <w:left w:val="nil"/>
              <w:bottom w:val="single" w:sz="4" w:space="0" w:color="auto"/>
              <w:right w:val="nil"/>
            </w:tcBorders>
            <w:vAlign w:val="bottom"/>
          </w:tcPr>
          <w:p w:rsidR="003D3979" w:rsidRPr="00312967" w:rsidRDefault="003D3979"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722</w:t>
            </w:r>
          </w:p>
        </w:tc>
        <w:tc>
          <w:tcPr>
            <w:tcW w:w="1276" w:type="dxa"/>
            <w:tcBorders>
              <w:top w:val="nil"/>
              <w:left w:val="nil"/>
              <w:bottom w:val="single" w:sz="4" w:space="0" w:color="auto"/>
              <w:right w:val="nil"/>
            </w:tcBorders>
            <w:vAlign w:val="bottom"/>
          </w:tcPr>
          <w:p w:rsidR="003D3979" w:rsidRPr="00312967" w:rsidRDefault="003D3979"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5.7</w:t>
            </w:r>
          </w:p>
        </w:tc>
      </w:tr>
    </w:tbl>
    <w:p w:rsidR="00E40FAE" w:rsidRDefault="00EF326A" w:rsidP="00EF326A">
      <w:pPr>
        <w:snapToGrid w:val="0"/>
        <w:spacing w:line="280" w:lineRule="exact"/>
        <w:jc w:val="both"/>
        <w:rPr>
          <w:rFonts w:eastAsia="標楷體"/>
          <w:sz w:val="22"/>
          <w:szCs w:val="22"/>
        </w:rPr>
      </w:pPr>
      <w:r w:rsidRPr="00312967">
        <w:rPr>
          <w:rFonts w:eastAsia="標楷體" w:hint="eastAsia"/>
          <w:sz w:val="22"/>
          <w:szCs w:val="22"/>
        </w:rPr>
        <w:t>資料來源：經濟部統計處。</w:t>
      </w:r>
    </w:p>
    <w:p w:rsidR="00E40FAE" w:rsidRDefault="00E40FAE">
      <w:pPr>
        <w:widowControl/>
        <w:rPr>
          <w:rFonts w:eastAsia="標楷體"/>
          <w:sz w:val="22"/>
          <w:szCs w:val="22"/>
        </w:rPr>
      </w:pPr>
      <w:r>
        <w:rPr>
          <w:rFonts w:eastAsia="標楷體"/>
          <w:sz w:val="22"/>
          <w:szCs w:val="22"/>
        </w:rPr>
        <w:br w:type="page"/>
      </w:r>
    </w:p>
    <w:p w:rsidR="00EF326A" w:rsidRPr="00312967" w:rsidRDefault="00EF326A" w:rsidP="00EF326A">
      <w:pPr>
        <w:snapToGrid w:val="0"/>
        <w:spacing w:line="280" w:lineRule="exact"/>
        <w:jc w:val="both"/>
        <w:rPr>
          <w:rFonts w:eastAsia="標楷體"/>
          <w:sz w:val="22"/>
          <w:szCs w:val="22"/>
        </w:rPr>
      </w:pPr>
    </w:p>
    <w:p w:rsidR="00E07329" w:rsidRPr="003D3979" w:rsidRDefault="00411F87" w:rsidP="00E07329">
      <w:pPr>
        <w:widowControl/>
        <w:tabs>
          <w:tab w:val="left" w:pos="540"/>
        </w:tabs>
        <w:snapToGrid w:val="0"/>
        <w:spacing w:beforeLines="50" w:before="180" w:line="300" w:lineRule="auto"/>
        <w:jc w:val="both"/>
        <w:rPr>
          <w:rFonts w:eastAsia="標楷體"/>
          <w:b/>
          <w:bCs/>
          <w:kern w:val="0"/>
          <w:sz w:val="28"/>
          <w:szCs w:val="20"/>
        </w:rPr>
      </w:pPr>
      <w:r w:rsidRPr="003D3979">
        <w:rPr>
          <w:rFonts w:eastAsia="標楷體"/>
          <w:b/>
          <w:bCs/>
          <w:kern w:val="0"/>
          <w:sz w:val="28"/>
          <w:szCs w:val="20"/>
        </w:rPr>
        <w:t>２、</w:t>
      </w:r>
      <w:r w:rsidR="00E07329" w:rsidRPr="003D3979">
        <w:rPr>
          <w:rFonts w:eastAsia="標楷體"/>
          <w:b/>
          <w:bCs/>
          <w:kern w:val="0"/>
          <w:sz w:val="28"/>
          <w:szCs w:val="20"/>
        </w:rPr>
        <w:t>10</w:t>
      </w:r>
      <w:r w:rsidR="00E07329" w:rsidRPr="003D3979">
        <w:rPr>
          <w:rFonts w:eastAsia="標楷體" w:hint="eastAsia"/>
          <w:b/>
          <w:bCs/>
          <w:kern w:val="0"/>
          <w:sz w:val="28"/>
          <w:szCs w:val="20"/>
        </w:rPr>
        <w:t>8</w:t>
      </w:r>
      <w:r w:rsidR="00E07329" w:rsidRPr="003D3979">
        <w:rPr>
          <w:rFonts w:eastAsia="標楷體"/>
          <w:b/>
          <w:bCs/>
          <w:kern w:val="0"/>
          <w:sz w:val="28"/>
          <w:szCs w:val="20"/>
        </w:rPr>
        <w:t>年</w:t>
      </w:r>
      <w:r w:rsidR="003D3979" w:rsidRPr="003D3979">
        <w:rPr>
          <w:rFonts w:eastAsia="標楷體" w:hint="eastAsia"/>
          <w:b/>
          <w:bCs/>
          <w:kern w:val="0"/>
          <w:sz w:val="28"/>
          <w:szCs w:val="20"/>
        </w:rPr>
        <w:t>8</w:t>
      </w:r>
      <w:r w:rsidR="00E07329" w:rsidRPr="003D3979">
        <w:rPr>
          <w:rFonts w:eastAsia="標楷體" w:hint="eastAsia"/>
          <w:b/>
          <w:bCs/>
          <w:kern w:val="0"/>
          <w:sz w:val="28"/>
          <w:szCs w:val="20"/>
        </w:rPr>
        <w:t>月</w:t>
      </w:r>
      <w:r w:rsidR="00E07329" w:rsidRPr="003D3979">
        <w:rPr>
          <w:rFonts w:eastAsia="標楷體"/>
          <w:b/>
          <w:bCs/>
          <w:kern w:val="0"/>
          <w:sz w:val="28"/>
          <w:szCs w:val="20"/>
        </w:rPr>
        <w:t>批發業營業額</w:t>
      </w:r>
      <w:r w:rsidR="003D3979" w:rsidRPr="003D3979">
        <w:rPr>
          <w:rFonts w:eastAsia="標楷體" w:hint="eastAsia"/>
          <w:b/>
          <w:bCs/>
          <w:kern w:val="0"/>
          <w:sz w:val="28"/>
          <w:szCs w:val="20"/>
        </w:rPr>
        <w:t>減少</w:t>
      </w:r>
      <w:r w:rsidR="003D3979" w:rsidRPr="003D3979">
        <w:rPr>
          <w:rFonts w:eastAsia="標楷體" w:hint="eastAsia"/>
          <w:b/>
          <w:bCs/>
          <w:kern w:val="0"/>
          <w:sz w:val="28"/>
          <w:szCs w:val="20"/>
        </w:rPr>
        <w:t>5.7</w:t>
      </w:r>
      <w:r w:rsidR="00E07329" w:rsidRPr="003D3979">
        <w:rPr>
          <w:rFonts w:eastAsia="標楷體" w:hint="eastAsia"/>
          <w:b/>
          <w:bCs/>
          <w:kern w:val="0"/>
          <w:sz w:val="28"/>
          <w:szCs w:val="20"/>
        </w:rPr>
        <w:t>%</w:t>
      </w:r>
    </w:p>
    <w:p w:rsidR="00E07329" w:rsidRPr="00397F33" w:rsidRDefault="00E07329"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3D3979"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批發業營業額</w:t>
      </w:r>
      <w:r w:rsidR="003D3979" w:rsidRPr="00397F33">
        <w:rPr>
          <w:rFonts w:eastAsia="標楷體" w:hint="eastAsia"/>
          <w:color w:val="000000" w:themeColor="text1"/>
          <w:kern w:val="0"/>
          <w:sz w:val="28"/>
          <w:szCs w:val="28"/>
        </w:rPr>
        <w:t>8</w:t>
      </w:r>
      <w:r w:rsidRPr="00397F33">
        <w:rPr>
          <w:rFonts w:eastAsia="標楷體"/>
          <w:color w:val="000000" w:themeColor="text1"/>
          <w:kern w:val="0"/>
          <w:sz w:val="28"/>
          <w:szCs w:val="28"/>
        </w:rPr>
        <w:t>,</w:t>
      </w:r>
      <w:r w:rsidR="003D3979" w:rsidRPr="00397F33">
        <w:rPr>
          <w:rFonts w:eastAsia="標楷體" w:hint="eastAsia"/>
          <w:color w:val="000000" w:themeColor="text1"/>
          <w:kern w:val="0"/>
          <w:sz w:val="28"/>
          <w:szCs w:val="28"/>
        </w:rPr>
        <w:t>794</w:t>
      </w:r>
      <w:r w:rsidRPr="00397F33">
        <w:rPr>
          <w:rFonts w:eastAsia="標楷體"/>
          <w:color w:val="000000" w:themeColor="text1"/>
          <w:kern w:val="0"/>
          <w:sz w:val="28"/>
          <w:szCs w:val="28"/>
        </w:rPr>
        <w:t>億元，較上年同月</w:t>
      </w:r>
      <w:r w:rsidR="003D3979" w:rsidRPr="00397F33">
        <w:rPr>
          <w:rFonts w:eastAsia="標楷體" w:hint="eastAsia"/>
          <w:color w:val="000000" w:themeColor="text1"/>
          <w:kern w:val="0"/>
          <w:sz w:val="28"/>
          <w:szCs w:val="28"/>
        </w:rPr>
        <w:t>減少</w:t>
      </w:r>
      <w:r w:rsidR="003D3979" w:rsidRPr="00397F33">
        <w:rPr>
          <w:rFonts w:eastAsia="標楷體" w:hint="eastAsia"/>
          <w:color w:val="000000" w:themeColor="text1"/>
          <w:kern w:val="0"/>
          <w:sz w:val="28"/>
          <w:szCs w:val="28"/>
        </w:rPr>
        <w:t>5.7</w:t>
      </w:r>
      <w:r w:rsidRPr="00397F33">
        <w:rPr>
          <w:rFonts w:eastAsia="標楷體"/>
          <w:color w:val="000000" w:themeColor="text1"/>
          <w:kern w:val="0"/>
          <w:sz w:val="28"/>
          <w:szCs w:val="28"/>
        </w:rPr>
        <w:t>%</w:t>
      </w:r>
      <w:r w:rsidRPr="00397F33">
        <w:rPr>
          <w:rFonts w:eastAsia="標楷體"/>
          <w:color w:val="000000" w:themeColor="text1"/>
          <w:kern w:val="0"/>
          <w:sz w:val="28"/>
          <w:szCs w:val="28"/>
        </w:rPr>
        <w:t>，</w:t>
      </w:r>
      <w:r w:rsidR="003D3979" w:rsidRPr="00397F33">
        <w:rPr>
          <w:rFonts w:eastAsia="標楷體"/>
          <w:color w:val="000000" w:themeColor="text1"/>
          <w:kern w:val="0"/>
          <w:sz w:val="28"/>
          <w:szCs w:val="28"/>
        </w:rPr>
        <w:t>其中機械器具批發業年減</w:t>
      </w:r>
      <w:r w:rsidR="003D3979" w:rsidRPr="00397F33">
        <w:rPr>
          <w:rFonts w:eastAsia="標楷體"/>
          <w:color w:val="000000" w:themeColor="text1"/>
          <w:kern w:val="0"/>
          <w:sz w:val="28"/>
          <w:szCs w:val="28"/>
        </w:rPr>
        <w:t>6.5%</w:t>
      </w:r>
      <w:r w:rsidR="003D3979" w:rsidRPr="00397F33">
        <w:rPr>
          <w:rFonts w:eastAsia="標楷體"/>
          <w:color w:val="000000" w:themeColor="text1"/>
          <w:kern w:val="0"/>
          <w:sz w:val="28"/>
          <w:szCs w:val="28"/>
        </w:rPr>
        <w:t>，主因面板</w:t>
      </w:r>
      <w:proofErr w:type="gramStart"/>
      <w:r w:rsidR="003D3979" w:rsidRPr="00397F33">
        <w:rPr>
          <w:rFonts w:eastAsia="標楷體"/>
          <w:color w:val="000000" w:themeColor="text1"/>
          <w:kern w:val="0"/>
          <w:sz w:val="28"/>
          <w:szCs w:val="28"/>
        </w:rPr>
        <w:t>及筆電銷售</w:t>
      </w:r>
      <w:proofErr w:type="gramEnd"/>
      <w:r w:rsidR="003D3979" w:rsidRPr="00397F33">
        <w:rPr>
          <w:rFonts w:eastAsia="標楷體"/>
          <w:color w:val="000000" w:themeColor="text1"/>
          <w:kern w:val="0"/>
          <w:sz w:val="28"/>
          <w:szCs w:val="28"/>
        </w:rPr>
        <w:t>減少，加上記憶體等相關電子零組件價格</w:t>
      </w:r>
      <w:proofErr w:type="gramStart"/>
      <w:r w:rsidR="003D3979" w:rsidRPr="00397F33">
        <w:rPr>
          <w:rFonts w:eastAsia="標楷體"/>
          <w:color w:val="000000" w:themeColor="text1"/>
          <w:kern w:val="0"/>
          <w:sz w:val="28"/>
          <w:szCs w:val="28"/>
        </w:rPr>
        <w:t>滑落所致</w:t>
      </w:r>
      <w:proofErr w:type="gramEnd"/>
      <w:r w:rsidR="003D3979" w:rsidRPr="00397F33">
        <w:rPr>
          <w:rFonts w:eastAsia="標楷體"/>
          <w:color w:val="000000" w:themeColor="text1"/>
          <w:kern w:val="0"/>
          <w:sz w:val="28"/>
          <w:szCs w:val="28"/>
        </w:rPr>
        <w:t>；建材及化學批發業受貿易戰影響，分別年減</w:t>
      </w:r>
      <w:r w:rsidR="003D3979" w:rsidRPr="00397F33">
        <w:rPr>
          <w:rFonts w:eastAsia="標楷體"/>
          <w:color w:val="000000" w:themeColor="text1"/>
          <w:kern w:val="0"/>
          <w:sz w:val="28"/>
          <w:szCs w:val="28"/>
        </w:rPr>
        <w:t xml:space="preserve">7.4% </w:t>
      </w:r>
      <w:r w:rsidR="003D3979" w:rsidRPr="00397F33">
        <w:rPr>
          <w:rFonts w:eastAsia="標楷體"/>
          <w:color w:val="000000" w:themeColor="text1"/>
          <w:kern w:val="0"/>
          <w:sz w:val="28"/>
          <w:szCs w:val="28"/>
        </w:rPr>
        <w:t>及</w:t>
      </w:r>
      <w:r w:rsidR="003D3979" w:rsidRPr="00397F33">
        <w:rPr>
          <w:rFonts w:eastAsia="標楷體"/>
          <w:color w:val="000000" w:themeColor="text1"/>
          <w:kern w:val="0"/>
          <w:sz w:val="28"/>
          <w:szCs w:val="28"/>
        </w:rPr>
        <w:t>11.2%</w:t>
      </w:r>
      <w:r w:rsidR="003D3979" w:rsidRPr="00397F33">
        <w:rPr>
          <w:rFonts w:eastAsia="標楷體"/>
          <w:color w:val="000000" w:themeColor="text1"/>
          <w:kern w:val="0"/>
          <w:sz w:val="28"/>
          <w:szCs w:val="28"/>
        </w:rPr>
        <w:t>；食品、飲料及菸草批發業年減</w:t>
      </w:r>
      <w:r w:rsidR="003D3979" w:rsidRPr="00397F33">
        <w:rPr>
          <w:rFonts w:eastAsia="標楷體"/>
          <w:color w:val="000000" w:themeColor="text1"/>
          <w:kern w:val="0"/>
          <w:sz w:val="28"/>
          <w:szCs w:val="28"/>
        </w:rPr>
        <w:t>4.7%</w:t>
      </w:r>
      <w:r w:rsidR="003D3979" w:rsidRPr="00397F33">
        <w:rPr>
          <w:rFonts w:eastAsia="標楷體"/>
          <w:color w:val="000000" w:themeColor="text1"/>
          <w:kern w:val="0"/>
          <w:sz w:val="28"/>
          <w:szCs w:val="28"/>
        </w:rPr>
        <w:t>，主因水產品及</w:t>
      </w:r>
      <w:proofErr w:type="gramStart"/>
      <w:r w:rsidR="003D3979" w:rsidRPr="00397F33">
        <w:rPr>
          <w:rFonts w:eastAsia="標楷體"/>
          <w:color w:val="000000" w:themeColor="text1"/>
          <w:kern w:val="0"/>
          <w:sz w:val="28"/>
          <w:szCs w:val="28"/>
        </w:rPr>
        <w:t>菸</w:t>
      </w:r>
      <w:proofErr w:type="gramEnd"/>
      <w:r w:rsidR="003D3979" w:rsidRPr="00397F33">
        <w:rPr>
          <w:rFonts w:eastAsia="標楷體"/>
          <w:color w:val="000000" w:themeColor="text1"/>
          <w:kern w:val="0"/>
          <w:sz w:val="28"/>
          <w:szCs w:val="28"/>
        </w:rPr>
        <w:t>品銷售下滑所致。</w:t>
      </w:r>
      <w:r w:rsidRPr="00397F33">
        <w:rPr>
          <w:rFonts w:eastAsia="標楷體" w:hint="eastAsia"/>
          <w:color w:val="000000" w:themeColor="text1"/>
          <w:kern w:val="0"/>
          <w:sz w:val="28"/>
          <w:szCs w:val="28"/>
        </w:rPr>
        <w:t>累計</w:t>
      </w:r>
      <w:r w:rsidRPr="00397F33">
        <w:rPr>
          <w:rFonts w:eastAsia="標楷體" w:hint="eastAsia"/>
          <w:color w:val="000000" w:themeColor="text1"/>
          <w:kern w:val="0"/>
          <w:sz w:val="28"/>
          <w:szCs w:val="28"/>
        </w:rPr>
        <w:t>1</w:t>
      </w:r>
      <w:r w:rsidRPr="00397F33">
        <w:rPr>
          <w:rFonts w:eastAsia="標楷體" w:hint="eastAsia"/>
          <w:color w:val="000000" w:themeColor="text1"/>
          <w:kern w:val="0"/>
          <w:sz w:val="28"/>
          <w:szCs w:val="28"/>
        </w:rPr>
        <w:t>至</w:t>
      </w:r>
      <w:r w:rsidR="003D3979"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月批發業營業額</w:t>
      </w:r>
      <w:r w:rsidR="003D3979" w:rsidRPr="00397F33">
        <w:rPr>
          <w:rFonts w:eastAsia="標楷體" w:hint="eastAsia"/>
          <w:color w:val="000000" w:themeColor="text1"/>
          <w:kern w:val="0"/>
          <w:sz w:val="28"/>
          <w:szCs w:val="28"/>
        </w:rPr>
        <w:t>67</w:t>
      </w:r>
      <w:r w:rsidRPr="00397F33">
        <w:rPr>
          <w:rFonts w:eastAsia="標楷體" w:hint="eastAsia"/>
          <w:color w:val="000000" w:themeColor="text1"/>
          <w:kern w:val="0"/>
          <w:sz w:val="28"/>
          <w:szCs w:val="28"/>
        </w:rPr>
        <w:t>,</w:t>
      </w:r>
      <w:r w:rsidR="003D3979" w:rsidRPr="00397F33">
        <w:rPr>
          <w:rFonts w:eastAsia="標楷體" w:hint="eastAsia"/>
          <w:color w:val="000000" w:themeColor="text1"/>
          <w:kern w:val="0"/>
          <w:sz w:val="28"/>
          <w:szCs w:val="28"/>
        </w:rPr>
        <w:t>224</w:t>
      </w:r>
      <w:r w:rsidRPr="00397F33">
        <w:rPr>
          <w:rFonts w:eastAsia="標楷體" w:hint="eastAsia"/>
          <w:color w:val="000000" w:themeColor="text1"/>
          <w:kern w:val="0"/>
          <w:sz w:val="28"/>
          <w:szCs w:val="28"/>
        </w:rPr>
        <w:t>億元，較上年同期減少</w:t>
      </w:r>
      <w:r w:rsidR="003D3979" w:rsidRPr="00397F33">
        <w:rPr>
          <w:rFonts w:eastAsia="標楷體" w:hint="eastAsia"/>
          <w:color w:val="000000" w:themeColor="text1"/>
          <w:kern w:val="0"/>
          <w:sz w:val="28"/>
          <w:szCs w:val="28"/>
        </w:rPr>
        <w:t>3</w:t>
      </w:r>
      <w:r w:rsidRPr="00397F33">
        <w:rPr>
          <w:rFonts w:eastAsia="標楷體" w:hint="eastAsia"/>
          <w:color w:val="000000" w:themeColor="text1"/>
          <w:kern w:val="0"/>
          <w:sz w:val="28"/>
          <w:szCs w:val="28"/>
        </w:rPr>
        <w:t>.</w:t>
      </w:r>
      <w:r w:rsidR="003D3979" w:rsidRPr="00397F33">
        <w:rPr>
          <w:rFonts w:eastAsia="標楷體" w:hint="eastAsia"/>
          <w:color w:val="000000" w:themeColor="text1"/>
          <w:kern w:val="0"/>
          <w:sz w:val="28"/>
          <w:szCs w:val="28"/>
        </w:rPr>
        <w:t>1</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w:t>
      </w:r>
    </w:p>
    <w:p w:rsidR="00E07329" w:rsidRPr="00312967" w:rsidRDefault="00E07329" w:rsidP="00E07329">
      <w:pPr>
        <w:snapToGrid w:val="0"/>
        <w:spacing w:before="360" w:afterLines="50" w:after="180" w:line="300" w:lineRule="auto"/>
        <w:ind w:right="-142"/>
        <w:jc w:val="center"/>
        <w:rPr>
          <w:rFonts w:eastAsia="標楷體"/>
          <w:b/>
          <w:bCs/>
          <w:sz w:val="28"/>
        </w:rPr>
      </w:pPr>
      <w:r w:rsidRPr="00312967">
        <w:rPr>
          <w:rFonts w:eastAsia="標楷體"/>
          <w:b/>
          <w:bCs/>
          <w:sz w:val="28"/>
        </w:rPr>
        <w:t>表</w:t>
      </w:r>
      <w:r w:rsidRPr="00312967">
        <w:rPr>
          <w:rFonts w:eastAsia="標楷體"/>
          <w:b/>
          <w:bCs/>
          <w:sz w:val="28"/>
        </w:rPr>
        <w:t>2-3-2</w:t>
      </w:r>
      <w:r w:rsidRPr="00312967">
        <w:rPr>
          <w:rFonts w:eastAsia="標楷體"/>
          <w:b/>
          <w:spacing w:val="20"/>
          <w:sz w:val="28"/>
        </w:rPr>
        <w:t xml:space="preserve">  </w:t>
      </w:r>
      <w:r w:rsidRPr="00312967">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07329" w:rsidRPr="00312967" w:rsidTr="00F26358">
        <w:tc>
          <w:tcPr>
            <w:tcW w:w="2722" w:type="dxa"/>
            <w:vMerge w:val="restart"/>
            <w:tcBorders>
              <w:top w:val="single" w:sz="4" w:space="0" w:color="auto"/>
              <w:right w:val="single" w:sz="4" w:space="0" w:color="auto"/>
            </w:tcBorders>
            <w:vAlign w:val="center"/>
          </w:tcPr>
          <w:p w:rsidR="00E07329" w:rsidRPr="00312967" w:rsidRDefault="00E07329" w:rsidP="00F26358">
            <w:pPr>
              <w:snapToGrid w:val="0"/>
              <w:spacing w:line="300" w:lineRule="exact"/>
              <w:ind w:left="28" w:right="-28"/>
              <w:jc w:val="center"/>
              <w:rPr>
                <w:rFonts w:eastAsia="標楷體"/>
                <w:color w:val="000000" w:themeColor="text1"/>
              </w:rPr>
            </w:pPr>
            <w:r w:rsidRPr="00312967">
              <w:rPr>
                <w:rFonts w:eastAsia="標楷體"/>
                <w:sz w:val="22"/>
                <w:szCs w:val="22"/>
              </w:rPr>
              <w:br w:type="page"/>
            </w:r>
            <w:r w:rsidRPr="00312967">
              <w:rPr>
                <w:rFonts w:eastAsia="標楷體" w:hint="eastAsia"/>
                <w:color w:val="000000" w:themeColor="text1"/>
              </w:rPr>
              <w:t>行業別</w:t>
            </w:r>
          </w:p>
        </w:tc>
        <w:tc>
          <w:tcPr>
            <w:tcW w:w="1559" w:type="dxa"/>
            <w:tcBorders>
              <w:top w:val="single" w:sz="4" w:space="0" w:color="auto"/>
            </w:tcBorders>
          </w:tcPr>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108</w:t>
            </w:r>
            <w:r w:rsidRPr="00312967">
              <w:rPr>
                <w:rFonts w:eastAsia="標楷體" w:hint="eastAsia"/>
                <w:color w:val="000000" w:themeColor="text1"/>
              </w:rPr>
              <w:t>年</w:t>
            </w:r>
            <w:r w:rsidR="003D3979" w:rsidRPr="00312967">
              <w:rPr>
                <w:rFonts w:eastAsia="標楷體" w:hint="eastAsia"/>
                <w:color w:val="000000" w:themeColor="text1"/>
              </w:rPr>
              <w:t>8</w:t>
            </w:r>
            <w:r w:rsidRPr="00312967">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07329" w:rsidRPr="00312967" w:rsidRDefault="00E07329" w:rsidP="00F2635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108</w:t>
            </w:r>
            <w:r w:rsidRPr="00312967">
              <w:rPr>
                <w:rFonts w:eastAsia="標楷體" w:hint="eastAsia"/>
                <w:color w:val="000000" w:themeColor="text1"/>
              </w:rPr>
              <w:t>年</w:t>
            </w:r>
            <w:r w:rsidRPr="00312967">
              <w:rPr>
                <w:rFonts w:eastAsia="標楷體" w:hint="eastAsia"/>
                <w:color w:val="000000" w:themeColor="text1"/>
              </w:rPr>
              <w:t>1~</w:t>
            </w:r>
            <w:r w:rsidR="00312967" w:rsidRPr="00312967">
              <w:rPr>
                <w:rFonts w:eastAsia="標楷體" w:hint="eastAsia"/>
                <w:color w:val="000000" w:themeColor="text1"/>
              </w:rPr>
              <w:t>8</w:t>
            </w:r>
            <w:r w:rsidRPr="00312967">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07329" w:rsidRPr="00312967" w:rsidRDefault="00E07329" w:rsidP="00F26358">
            <w:pPr>
              <w:snapToGrid w:val="0"/>
              <w:spacing w:line="300" w:lineRule="exact"/>
              <w:ind w:left="28" w:right="-142"/>
              <w:jc w:val="center"/>
              <w:rPr>
                <w:rFonts w:eastAsia="標楷體"/>
                <w:color w:val="000000" w:themeColor="text1"/>
              </w:rPr>
            </w:pPr>
          </w:p>
        </w:tc>
      </w:tr>
      <w:tr w:rsidR="00E07329" w:rsidRPr="00312967" w:rsidTr="00F26358">
        <w:tc>
          <w:tcPr>
            <w:tcW w:w="2722" w:type="dxa"/>
            <w:vMerge/>
            <w:tcBorders>
              <w:bottom w:val="single" w:sz="4" w:space="0" w:color="auto"/>
              <w:right w:val="single" w:sz="4" w:space="0" w:color="auto"/>
            </w:tcBorders>
            <w:vAlign w:val="center"/>
          </w:tcPr>
          <w:p w:rsidR="00E07329" w:rsidRPr="00312967" w:rsidRDefault="00E07329" w:rsidP="00F2635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營業額</w:t>
            </w:r>
          </w:p>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w:t>
            </w:r>
            <w:r w:rsidRPr="00312967">
              <w:rPr>
                <w:rFonts w:eastAsia="標楷體" w:hint="eastAsia"/>
                <w:color w:val="000000" w:themeColor="text1"/>
              </w:rPr>
              <w:t>億元</w:t>
            </w:r>
            <w:r w:rsidRPr="00312967">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07329" w:rsidRPr="00312967" w:rsidRDefault="00E07329" w:rsidP="00F26358">
            <w:pPr>
              <w:snapToGrid w:val="0"/>
              <w:spacing w:line="300" w:lineRule="exact"/>
              <w:ind w:left="28" w:right="-1"/>
              <w:jc w:val="center"/>
              <w:rPr>
                <w:rFonts w:eastAsia="標楷體"/>
                <w:color w:val="000000" w:themeColor="text1"/>
              </w:rPr>
            </w:pPr>
            <w:r w:rsidRPr="00312967">
              <w:rPr>
                <w:rFonts w:eastAsia="標楷體"/>
                <w:color w:val="000000" w:themeColor="text1"/>
              </w:rPr>
              <w:t>較</w:t>
            </w:r>
            <w:r w:rsidRPr="00312967">
              <w:rPr>
                <w:rFonts w:eastAsia="標楷體"/>
                <w:color w:val="000000" w:themeColor="text1"/>
              </w:rPr>
              <w:t>10</w:t>
            </w:r>
            <w:r w:rsidRPr="00312967">
              <w:rPr>
                <w:rFonts w:eastAsia="標楷體" w:hint="eastAsia"/>
                <w:color w:val="000000" w:themeColor="text1"/>
              </w:rPr>
              <w:t>7</w:t>
            </w:r>
            <w:r w:rsidRPr="00312967">
              <w:rPr>
                <w:rFonts w:eastAsia="標楷體"/>
                <w:color w:val="000000" w:themeColor="text1"/>
              </w:rPr>
              <w:t>年同月</w:t>
            </w:r>
          </w:p>
          <w:p w:rsidR="00E07329" w:rsidRPr="00312967" w:rsidRDefault="00E07329" w:rsidP="00F26358">
            <w:pPr>
              <w:snapToGrid w:val="0"/>
              <w:spacing w:line="300" w:lineRule="exact"/>
              <w:ind w:left="28" w:right="-1"/>
              <w:jc w:val="center"/>
              <w:rPr>
                <w:rFonts w:eastAsia="標楷體"/>
                <w:color w:val="000000" w:themeColor="text1"/>
              </w:rPr>
            </w:pPr>
            <w:r w:rsidRPr="00312967">
              <w:rPr>
                <w:rFonts w:eastAsia="標楷體"/>
                <w:color w:val="000000" w:themeColor="text1"/>
              </w:rPr>
              <w:t>增減</w:t>
            </w:r>
            <w:r w:rsidRPr="00312967">
              <w:rPr>
                <w:rFonts w:eastAsia="標楷體"/>
                <w:color w:val="000000" w:themeColor="text1"/>
              </w:rPr>
              <w:t>(</w:t>
            </w:r>
            <w:r w:rsidRPr="00312967">
              <w:rPr>
                <w:rFonts w:eastAsia="標楷體" w:hint="eastAsia"/>
                <w:color w:val="000000" w:themeColor="text1"/>
              </w:rPr>
              <w:t>%</w:t>
            </w:r>
            <w:r w:rsidRPr="00312967">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營業額</w:t>
            </w:r>
          </w:p>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w:t>
            </w:r>
            <w:r w:rsidRPr="00312967">
              <w:rPr>
                <w:rFonts w:eastAsia="標楷體" w:hint="eastAsia"/>
                <w:color w:val="000000" w:themeColor="text1"/>
              </w:rPr>
              <w:t>億元</w:t>
            </w:r>
            <w:r w:rsidRPr="00312967">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07329" w:rsidRPr="00312967" w:rsidRDefault="00E07329" w:rsidP="00F26358">
            <w:pPr>
              <w:snapToGrid w:val="0"/>
              <w:spacing w:line="300" w:lineRule="exact"/>
              <w:ind w:left="28" w:right="-1"/>
              <w:jc w:val="center"/>
              <w:rPr>
                <w:rFonts w:eastAsia="標楷體"/>
                <w:color w:val="000000" w:themeColor="text1"/>
              </w:rPr>
            </w:pPr>
            <w:r w:rsidRPr="00312967">
              <w:rPr>
                <w:rFonts w:eastAsia="標楷體"/>
                <w:color w:val="000000" w:themeColor="text1"/>
              </w:rPr>
              <w:t>較</w:t>
            </w:r>
            <w:r w:rsidRPr="00312967">
              <w:rPr>
                <w:rFonts w:eastAsia="標楷體"/>
                <w:color w:val="000000" w:themeColor="text1"/>
              </w:rPr>
              <w:t>10</w:t>
            </w:r>
            <w:r w:rsidRPr="00312967">
              <w:rPr>
                <w:rFonts w:eastAsia="標楷體" w:hint="eastAsia"/>
                <w:color w:val="000000" w:themeColor="text1"/>
              </w:rPr>
              <w:t>7</w:t>
            </w:r>
            <w:r w:rsidRPr="00312967">
              <w:rPr>
                <w:rFonts w:eastAsia="標楷體"/>
                <w:color w:val="000000" w:themeColor="text1"/>
              </w:rPr>
              <w:t>年同</w:t>
            </w:r>
            <w:r w:rsidRPr="00312967">
              <w:rPr>
                <w:rFonts w:eastAsia="標楷體" w:hint="eastAsia"/>
                <w:color w:val="000000" w:themeColor="text1"/>
              </w:rPr>
              <w:t>期</w:t>
            </w:r>
          </w:p>
          <w:p w:rsidR="00E07329" w:rsidRPr="00312967" w:rsidRDefault="00E07329" w:rsidP="00F26358">
            <w:pPr>
              <w:snapToGrid w:val="0"/>
              <w:spacing w:line="300" w:lineRule="exact"/>
              <w:ind w:left="28" w:right="-1"/>
              <w:jc w:val="center"/>
              <w:rPr>
                <w:rFonts w:eastAsia="標楷體"/>
                <w:color w:val="000000" w:themeColor="text1"/>
              </w:rPr>
            </w:pPr>
            <w:r w:rsidRPr="00312967">
              <w:rPr>
                <w:rFonts w:eastAsia="標楷體"/>
                <w:color w:val="000000" w:themeColor="text1"/>
              </w:rPr>
              <w:t>增減</w:t>
            </w:r>
            <w:r w:rsidRPr="00312967">
              <w:rPr>
                <w:rFonts w:eastAsia="標楷體"/>
                <w:color w:val="000000" w:themeColor="text1"/>
              </w:rPr>
              <w:t>(</w:t>
            </w:r>
            <w:r w:rsidRPr="00312967">
              <w:rPr>
                <w:rFonts w:eastAsia="標楷體" w:hint="eastAsia"/>
                <w:color w:val="000000" w:themeColor="text1"/>
              </w:rPr>
              <w:t>%</w:t>
            </w:r>
            <w:r w:rsidRPr="00312967">
              <w:rPr>
                <w:rFonts w:eastAsia="標楷體"/>
                <w:color w:val="000000" w:themeColor="text1"/>
              </w:rPr>
              <w:t>)</w:t>
            </w:r>
          </w:p>
        </w:tc>
      </w:tr>
      <w:tr w:rsidR="00E07329" w:rsidRPr="00312967" w:rsidTr="00F26358">
        <w:tc>
          <w:tcPr>
            <w:tcW w:w="2722" w:type="dxa"/>
            <w:tcBorders>
              <w:top w:val="single" w:sz="4" w:space="0" w:color="auto"/>
              <w:right w:val="single" w:sz="4" w:space="0" w:color="auto"/>
            </w:tcBorders>
          </w:tcPr>
          <w:p w:rsidR="00E07329" w:rsidRPr="00312967" w:rsidRDefault="00E07329" w:rsidP="00F26358">
            <w:pPr>
              <w:snapToGrid w:val="0"/>
              <w:spacing w:line="320" w:lineRule="exact"/>
              <w:ind w:left="28" w:right="-142"/>
              <w:jc w:val="both"/>
              <w:rPr>
                <w:rFonts w:eastAsia="標楷體"/>
                <w:b/>
                <w:bCs/>
                <w:color w:val="000000" w:themeColor="text1"/>
              </w:rPr>
            </w:pPr>
            <w:r w:rsidRPr="00312967">
              <w:rPr>
                <w:rFonts w:eastAsia="標楷體"/>
                <w:b/>
                <w:bCs/>
                <w:color w:val="000000" w:themeColor="text1"/>
              </w:rPr>
              <w:t>合計</w:t>
            </w:r>
          </w:p>
        </w:tc>
        <w:tc>
          <w:tcPr>
            <w:tcW w:w="1559" w:type="dxa"/>
            <w:tcBorders>
              <w:top w:val="single" w:sz="4" w:space="0" w:color="auto"/>
            </w:tcBorders>
            <w:vAlign w:val="center"/>
          </w:tcPr>
          <w:p w:rsidR="00E07329" w:rsidRPr="00312967" w:rsidRDefault="003D3979" w:rsidP="00F26358">
            <w:pPr>
              <w:ind w:right="114"/>
              <w:jc w:val="center"/>
            </w:pPr>
            <w:r w:rsidRPr="00312967">
              <w:rPr>
                <w:rFonts w:hint="eastAsia"/>
              </w:rPr>
              <w:t>8</w:t>
            </w:r>
            <w:r w:rsidR="00E07329" w:rsidRPr="00312967">
              <w:rPr>
                <w:rFonts w:hint="eastAsia"/>
              </w:rPr>
              <w:t>,</w:t>
            </w:r>
            <w:r w:rsidRPr="00312967">
              <w:rPr>
                <w:rFonts w:hint="eastAsia"/>
              </w:rPr>
              <w:t>794</w:t>
            </w:r>
          </w:p>
        </w:tc>
        <w:tc>
          <w:tcPr>
            <w:tcW w:w="1559" w:type="dxa"/>
            <w:tcBorders>
              <w:top w:val="single" w:sz="4" w:space="0" w:color="auto"/>
              <w:left w:val="nil"/>
              <w:right w:val="double" w:sz="4" w:space="0" w:color="auto"/>
            </w:tcBorders>
            <w:vAlign w:val="center"/>
          </w:tcPr>
          <w:p w:rsidR="00E07329" w:rsidRPr="00312967" w:rsidRDefault="003D3979" w:rsidP="00F26358">
            <w:pPr>
              <w:ind w:right="114"/>
              <w:jc w:val="center"/>
            </w:pPr>
            <w:r w:rsidRPr="00312967">
              <w:rPr>
                <w:rFonts w:hint="eastAsia"/>
              </w:rPr>
              <w:t>-5</w:t>
            </w:r>
            <w:r w:rsidR="00E07329" w:rsidRPr="00312967">
              <w:rPr>
                <w:rFonts w:hint="eastAsia"/>
              </w:rPr>
              <w:t>.</w:t>
            </w:r>
            <w:r w:rsidRPr="00312967">
              <w:rPr>
                <w:rFonts w:hint="eastAsia"/>
              </w:rPr>
              <w:t>7</w:t>
            </w:r>
          </w:p>
        </w:tc>
        <w:tc>
          <w:tcPr>
            <w:tcW w:w="1559" w:type="dxa"/>
            <w:tcBorders>
              <w:top w:val="single" w:sz="4" w:space="0" w:color="auto"/>
              <w:left w:val="double" w:sz="4" w:space="0" w:color="auto"/>
            </w:tcBorders>
            <w:vAlign w:val="center"/>
          </w:tcPr>
          <w:p w:rsidR="00E07329" w:rsidRPr="00312967" w:rsidRDefault="00312967" w:rsidP="00F26358">
            <w:pPr>
              <w:ind w:right="114"/>
              <w:jc w:val="center"/>
            </w:pPr>
            <w:r w:rsidRPr="00312967">
              <w:rPr>
                <w:rFonts w:hint="eastAsia"/>
              </w:rPr>
              <w:t>67</w:t>
            </w:r>
            <w:r w:rsidR="00E07329" w:rsidRPr="00312967">
              <w:rPr>
                <w:rFonts w:hint="eastAsia"/>
              </w:rPr>
              <w:t>,</w:t>
            </w:r>
            <w:r w:rsidRPr="00312967">
              <w:rPr>
                <w:rFonts w:hint="eastAsia"/>
              </w:rPr>
              <w:t>224</w:t>
            </w:r>
          </w:p>
        </w:tc>
        <w:tc>
          <w:tcPr>
            <w:tcW w:w="1560" w:type="dxa"/>
            <w:tcBorders>
              <w:top w:val="single" w:sz="4" w:space="0" w:color="auto"/>
            </w:tcBorders>
            <w:vAlign w:val="center"/>
          </w:tcPr>
          <w:p w:rsidR="00E07329" w:rsidRPr="00312967" w:rsidRDefault="00E07329" w:rsidP="00F26358">
            <w:pPr>
              <w:ind w:right="114"/>
              <w:jc w:val="center"/>
            </w:pPr>
            <w:r w:rsidRPr="00312967">
              <w:rPr>
                <w:rFonts w:hint="eastAsia"/>
              </w:rPr>
              <w:t>-</w:t>
            </w:r>
            <w:r w:rsidR="00312967" w:rsidRPr="00312967">
              <w:rPr>
                <w:rFonts w:hint="eastAsia"/>
              </w:rPr>
              <w:t>3</w:t>
            </w:r>
            <w:r w:rsidRPr="00312967">
              <w:rPr>
                <w:rFonts w:hint="eastAsia"/>
              </w:rPr>
              <w:t>.</w:t>
            </w:r>
            <w:r w:rsidR="00312967" w:rsidRPr="00312967">
              <w:rPr>
                <w:rFonts w:hint="eastAsia"/>
              </w:rPr>
              <w:t>1</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color w:val="000000" w:themeColor="text1"/>
                <w:szCs w:val="22"/>
              </w:rPr>
              <w:t>機械器具</w:t>
            </w:r>
            <w:r w:rsidRPr="00312967">
              <w:rPr>
                <w:rFonts w:ascii="Arial" w:eastAsia="標楷體" w:hAnsi="Arial" w:cs="Arial" w:hint="eastAsia"/>
                <w:color w:val="000000" w:themeColor="text1"/>
                <w:szCs w:val="22"/>
              </w:rPr>
              <w:t>業</w:t>
            </w:r>
            <w:r w:rsidRPr="00312967">
              <w:rPr>
                <w:rFonts w:ascii="Arial" w:eastAsia="標楷體" w:hAnsi="Arial" w:cs="Arial" w:hint="eastAsia"/>
                <w:color w:val="000000" w:themeColor="text1"/>
                <w:sz w:val="20"/>
              </w:rPr>
              <w:t>（</w:t>
            </w:r>
            <w:proofErr w:type="gramStart"/>
            <w:r w:rsidRPr="00312967">
              <w:rPr>
                <w:rFonts w:ascii="Arial" w:eastAsia="標楷體" w:hAnsi="Arial" w:cs="Arial" w:hint="eastAsia"/>
                <w:color w:val="000000" w:themeColor="text1"/>
                <w:sz w:val="20"/>
              </w:rPr>
              <w:t>註</w:t>
            </w:r>
            <w:proofErr w:type="gramEnd"/>
            <w:r w:rsidRPr="00312967">
              <w:rPr>
                <w:rFonts w:ascii="Arial" w:eastAsia="標楷體" w:hAnsi="Arial" w:cs="Arial" w:hint="eastAsia"/>
                <w:color w:val="000000" w:themeColor="text1"/>
                <w:sz w:val="20"/>
              </w:rPr>
              <w:t>1</w:t>
            </w:r>
            <w:r w:rsidRPr="00312967">
              <w:rPr>
                <w:rFonts w:ascii="Arial" w:eastAsia="標楷體" w:hAnsi="Arial" w:cs="Arial" w:hint="eastAsia"/>
                <w:color w:val="000000" w:themeColor="text1"/>
                <w:sz w:val="20"/>
              </w:rPr>
              <w:t>）</w:t>
            </w:r>
          </w:p>
        </w:tc>
        <w:tc>
          <w:tcPr>
            <w:tcW w:w="1559" w:type="dxa"/>
            <w:vAlign w:val="center"/>
          </w:tcPr>
          <w:p w:rsidR="00E07329" w:rsidRPr="00312967" w:rsidRDefault="003D3979" w:rsidP="003D3979">
            <w:pPr>
              <w:ind w:right="114"/>
              <w:jc w:val="center"/>
            </w:pPr>
            <w:r w:rsidRPr="00312967">
              <w:rPr>
                <w:rFonts w:hint="eastAsia"/>
              </w:rPr>
              <w:t>3</w:t>
            </w:r>
            <w:r w:rsidR="00E07329" w:rsidRPr="00312967">
              <w:rPr>
                <w:rFonts w:hint="eastAsia"/>
              </w:rPr>
              <w:t>,6</w:t>
            </w:r>
            <w:r w:rsidRPr="00312967">
              <w:rPr>
                <w:rFonts w:hint="eastAsia"/>
              </w:rPr>
              <w:t>48</w:t>
            </w:r>
          </w:p>
        </w:tc>
        <w:tc>
          <w:tcPr>
            <w:tcW w:w="1559" w:type="dxa"/>
            <w:tcBorders>
              <w:left w:val="nil"/>
              <w:right w:val="double" w:sz="4" w:space="0" w:color="auto"/>
            </w:tcBorders>
            <w:vAlign w:val="center"/>
          </w:tcPr>
          <w:p w:rsidR="00E07329" w:rsidRPr="00312967" w:rsidRDefault="003D3979" w:rsidP="003D3979">
            <w:pPr>
              <w:ind w:right="114"/>
              <w:jc w:val="center"/>
            </w:pPr>
            <w:r w:rsidRPr="00312967">
              <w:rPr>
                <w:rFonts w:hint="eastAsia"/>
              </w:rPr>
              <w:t>-6</w:t>
            </w:r>
            <w:r w:rsidR="00E07329" w:rsidRPr="00312967">
              <w:rPr>
                <w:rFonts w:hint="eastAsia"/>
              </w:rPr>
              <w:t>.</w:t>
            </w:r>
            <w:r w:rsidRPr="00312967">
              <w:rPr>
                <w:rFonts w:hint="eastAsia"/>
              </w:rPr>
              <w:t>5</w:t>
            </w:r>
          </w:p>
        </w:tc>
        <w:tc>
          <w:tcPr>
            <w:tcW w:w="1559" w:type="dxa"/>
            <w:tcBorders>
              <w:left w:val="double" w:sz="4" w:space="0" w:color="auto"/>
            </w:tcBorders>
            <w:vAlign w:val="center"/>
          </w:tcPr>
          <w:p w:rsidR="00E07329" w:rsidRPr="00312967" w:rsidRDefault="00E07329" w:rsidP="00F26358">
            <w:pPr>
              <w:ind w:right="114"/>
              <w:jc w:val="center"/>
            </w:pPr>
            <w:r w:rsidRPr="00312967">
              <w:rPr>
                <w:rFonts w:hint="eastAsia"/>
              </w:rPr>
              <w:t>2</w:t>
            </w:r>
            <w:r w:rsidR="00312967" w:rsidRPr="00312967">
              <w:rPr>
                <w:rFonts w:hint="eastAsia"/>
              </w:rPr>
              <w:t>5</w:t>
            </w:r>
            <w:r w:rsidRPr="00312967">
              <w:rPr>
                <w:rFonts w:hint="eastAsia"/>
              </w:rPr>
              <w:t>,</w:t>
            </w:r>
            <w:r w:rsidR="00312967" w:rsidRPr="00312967">
              <w:rPr>
                <w:rFonts w:hint="eastAsia"/>
              </w:rPr>
              <w:t>889</w:t>
            </w:r>
          </w:p>
        </w:tc>
        <w:tc>
          <w:tcPr>
            <w:tcW w:w="1560" w:type="dxa"/>
            <w:vAlign w:val="center"/>
          </w:tcPr>
          <w:p w:rsidR="00E07329" w:rsidRPr="00312967" w:rsidRDefault="00E07329" w:rsidP="00F26358">
            <w:pPr>
              <w:ind w:right="114"/>
              <w:jc w:val="center"/>
            </w:pPr>
            <w:r w:rsidRPr="00312967">
              <w:rPr>
                <w:rFonts w:hint="eastAsia"/>
              </w:rPr>
              <w:t>-</w:t>
            </w:r>
            <w:r w:rsidR="00312967" w:rsidRPr="00312967">
              <w:rPr>
                <w:rFonts w:hint="eastAsia"/>
              </w:rPr>
              <w:t>3</w:t>
            </w:r>
            <w:r w:rsidRPr="00312967">
              <w:rPr>
                <w:rFonts w:hint="eastAsia"/>
              </w:rPr>
              <w:t>.</w:t>
            </w:r>
            <w:r w:rsidR="00312967" w:rsidRPr="00312967">
              <w:rPr>
                <w:rFonts w:hint="eastAsia"/>
              </w:rPr>
              <w:t>0</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color w:val="000000" w:themeColor="text1"/>
                <w:szCs w:val="22"/>
              </w:rPr>
              <w:t>食品、飲料及菸草</w:t>
            </w:r>
            <w:r w:rsidRPr="00312967">
              <w:rPr>
                <w:rFonts w:ascii="Arial" w:eastAsia="標楷體" w:hAnsi="Arial" w:cs="Arial" w:hint="eastAsia"/>
                <w:color w:val="000000" w:themeColor="text1"/>
                <w:szCs w:val="22"/>
              </w:rPr>
              <w:t>業</w:t>
            </w:r>
          </w:p>
        </w:tc>
        <w:tc>
          <w:tcPr>
            <w:tcW w:w="1559" w:type="dxa"/>
            <w:vAlign w:val="center"/>
          </w:tcPr>
          <w:p w:rsidR="00E07329" w:rsidRPr="00312967" w:rsidRDefault="00E07329" w:rsidP="003D3979">
            <w:pPr>
              <w:ind w:right="114"/>
              <w:jc w:val="center"/>
            </w:pPr>
            <w:r w:rsidRPr="00312967">
              <w:rPr>
                <w:rFonts w:hint="eastAsia"/>
              </w:rPr>
              <w:t>1,0</w:t>
            </w:r>
            <w:r w:rsidR="003D3979" w:rsidRPr="00312967">
              <w:rPr>
                <w:rFonts w:hint="eastAsia"/>
              </w:rPr>
              <w:t>83</w:t>
            </w:r>
          </w:p>
        </w:tc>
        <w:tc>
          <w:tcPr>
            <w:tcW w:w="1559" w:type="dxa"/>
            <w:tcBorders>
              <w:left w:val="nil"/>
              <w:right w:val="double" w:sz="4" w:space="0" w:color="auto"/>
            </w:tcBorders>
            <w:vAlign w:val="center"/>
          </w:tcPr>
          <w:p w:rsidR="00E07329" w:rsidRPr="00312967" w:rsidRDefault="00E07329" w:rsidP="003D3979">
            <w:pPr>
              <w:ind w:right="114"/>
              <w:jc w:val="center"/>
            </w:pPr>
            <w:r w:rsidRPr="00312967">
              <w:rPr>
                <w:rFonts w:hint="eastAsia"/>
              </w:rPr>
              <w:t>-</w:t>
            </w:r>
            <w:r w:rsidR="003D3979" w:rsidRPr="00312967">
              <w:rPr>
                <w:rFonts w:hint="eastAsia"/>
              </w:rPr>
              <w:t>4</w:t>
            </w:r>
            <w:r w:rsidRPr="00312967">
              <w:rPr>
                <w:rFonts w:hint="eastAsia"/>
              </w:rPr>
              <w:t>.</w:t>
            </w:r>
            <w:r w:rsidR="003D3979" w:rsidRPr="00312967">
              <w:rPr>
                <w:rFonts w:hint="eastAsia"/>
              </w:rPr>
              <w:t>7</w:t>
            </w:r>
          </w:p>
        </w:tc>
        <w:tc>
          <w:tcPr>
            <w:tcW w:w="1559" w:type="dxa"/>
            <w:tcBorders>
              <w:left w:val="double" w:sz="4" w:space="0" w:color="auto"/>
            </w:tcBorders>
            <w:vAlign w:val="center"/>
          </w:tcPr>
          <w:p w:rsidR="00E07329" w:rsidRPr="00312967" w:rsidRDefault="00312967" w:rsidP="00F26358">
            <w:pPr>
              <w:ind w:right="114"/>
              <w:jc w:val="center"/>
            </w:pPr>
            <w:r w:rsidRPr="00312967">
              <w:rPr>
                <w:rFonts w:hint="eastAsia"/>
              </w:rPr>
              <w:t>7</w:t>
            </w:r>
            <w:r w:rsidR="00E07329" w:rsidRPr="00312967">
              <w:rPr>
                <w:rFonts w:hint="eastAsia"/>
              </w:rPr>
              <w:t>,</w:t>
            </w:r>
            <w:r w:rsidRPr="00312967">
              <w:rPr>
                <w:rFonts w:hint="eastAsia"/>
              </w:rPr>
              <w:t>945</w:t>
            </w:r>
          </w:p>
        </w:tc>
        <w:tc>
          <w:tcPr>
            <w:tcW w:w="1560" w:type="dxa"/>
            <w:vAlign w:val="center"/>
          </w:tcPr>
          <w:p w:rsidR="00E07329" w:rsidRPr="00312967" w:rsidRDefault="00E07329" w:rsidP="00F26358">
            <w:pPr>
              <w:ind w:right="114"/>
              <w:jc w:val="center"/>
            </w:pPr>
            <w:r w:rsidRPr="00312967">
              <w:rPr>
                <w:rFonts w:hint="eastAsia"/>
              </w:rPr>
              <w:t>0.</w:t>
            </w:r>
            <w:r w:rsidR="00312967" w:rsidRPr="00312967">
              <w:rPr>
                <w:rFonts w:hint="eastAsia"/>
              </w:rPr>
              <w:t>2</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color w:val="000000" w:themeColor="text1"/>
                <w:szCs w:val="22"/>
              </w:rPr>
              <w:t>建材</w:t>
            </w:r>
            <w:r w:rsidRPr="00312967">
              <w:rPr>
                <w:rFonts w:ascii="Arial" w:eastAsia="標楷體" w:hAnsi="Arial" w:cs="Arial" w:hint="eastAsia"/>
                <w:color w:val="000000" w:themeColor="text1"/>
                <w:szCs w:val="22"/>
              </w:rPr>
              <w:t>業</w:t>
            </w:r>
          </w:p>
        </w:tc>
        <w:tc>
          <w:tcPr>
            <w:tcW w:w="1559" w:type="dxa"/>
            <w:vAlign w:val="center"/>
          </w:tcPr>
          <w:p w:rsidR="00E07329" w:rsidRPr="00312967" w:rsidRDefault="00E07329" w:rsidP="003D3979">
            <w:pPr>
              <w:ind w:right="114"/>
              <w:jc w:val="center"/>
            </w:pPr>
            <w:r w:rsidRPr="00312967">
              <w:rPr>
                <w:rFonts w:hint="eastAsia"/>
              </w:rPr>
              <w:t>90</w:t>
            </w:r>
            <w:r w:rsidR="003D3979" w:rsidRPr="00312967">
              <w:rPr>
                <w:rFonts w:hint="eastAsia"/>
              </w:rPr>
              <w:t>7</w:t>
            </w:r>
          </w:p>
        </w:tc>
        <w:tc>
          <w:tcPr>
            <w:tcW w:w="1559" w:type="dxa"/>
            <w:tcBorders>
              <w:left w:val="nil"/>
              <w:right w:val="double" w:sz="4" w:space="0" w:color="auto"/>
            </w:tcBorders>
            <w:vAlign w:val="center"/>
          </w:tcPr>
          <w:p w:rsidR="00E07329" w:rsidRPr="00312967" w:rsidRDefault="00E07329" w:rsidP="003D3979">
            <w:pPr>
              <w:ind w:right="114"/>
              <w:jc w:val="center"/>
            </w:pPr>
            <w:r w:rsidRPr="00312967">
              <w:rPr>
                <w:rFonts w:hint="eastAsia"/>
              </w:rPr>
              <w:t>-</w:t>
            </w:r>
            <w:r w:rsidR="003D3979" w:rsidRPr="00312967">
              <w:rPr>
                <w:rFonts w:hint="eastAsia"/>
              </w:rPr>
              <w:t>7</w:t>
            </w:r>
            <w:r w:rsidRPr="00312967">
              <w:rPr>
                <w:rFonts w:hint="eastAsia"/>
              </w:rPr>
              <w:t>.</w:t>
            </w:r>
            <w:r w:rsidR="003D3979" w:rsidRPr="00312967">
              <w:rPr>
                <w:rFonts w:hint="eastAsia"/>
              </w:rPr>
              <w:t>4</w:t>
            </w:r>
          </w:p>
        </w:tc>
        <w:tc>
          <w:tcPr>
            <w:tcW w:w="1559" w:type="dxa"/>
            <w:tcBorders>
              <w:left w:val="double" w:sz="4" w:space="0" w:color="auto"/>
            </w:tcBorders>
            <w:vAlign w:val="center"/>
          </w:tcPr>
          <w:p w:rsidR="00E07329" w:rsidRPr="00312967" w:rsidRDefault="00312967" w:rsidP="00F26358">
            <w:pPr>
              <w:ind w:right="114"/>
              <w:jc w:val="center"/>
            </w:pPr>
            <w:r w:rsidRPr="00312967">
              <w:rPr>
                <w:rFonts w:hint="eastAsia"/>
              </w:rPr>
              <w:t>7</w:t>
            </w:r>
            <w:r w:rsidR="00E07329" w:rsidRPr="00312967">
              <w:rPr>
                <w:rFonts w:hint="eastAsia"/>
              </w:rPr>
              <w:t>,2</w:t>
            </w:r>
            <w:r w:rsidRPr="00312967">
              <w:rPr>
                <w:rFonts w:hint="eastAsia"/>
              </w:rPr>
              <w:t>05</w:t>
            </w:r>
          </w:p>
        </w:tc>
        <w:tc>
          <w:tcPr>
            <w:tcW w:w="1560" w:type="dxa"/>
            <w:vAlign w:val="center"/>
          </w:tcPr>
          <w:p w:rsidR="00E07329" w:rsidRPr="00312967" w:rsidRDefault="00E07329" w:rsidP="00F26358">
            <w:pPr>
              <w:ind w:right="114"/>
              <w:jc w:val="center"/>
            </w:pPr>
            <w:r w:rsidRPr="00312967">
              <w:rPr>
                <w:rFonts w:hint="eastAsia"/>
              </w:rPr>
              <w:t>-5.</w:t>
            </w:r>
            <w:r w:rsidR="00312967" w:rsidRPr="00312967">
              <w:rPr>
                <w:rFonts w:hint="eastAsia"/>
              </w:rPr>
              <w:t>6</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color w:val="000000" w:themeColor="text1"/>
                <w:spacing w:val="-6"/>
              </w:rPr>
              <w:t>汽機車</w:t>
            </w:r>
            <w:r w:rsidRPr="00312967">
              <w:rPr>
                <w:rFonts w:ascii="Arial" w:eastAsia="標楷體" w:hAnsi="Arial" w:cs="Arial" w:hint="eastAsia"/>
                <w:color w:val="000000" w:themeColor="text1"/>
              </w:rPr>
              <w:t>業</w:t>
            </w:r>
          </w:p>
        </w:tc>
        <w:tc>
          <w:tcPr>
            <w:tcW w:w="1559" w:type="dxa"/>
            <w:vAlign w:val="center"/>
          </w:tcPr>
          <w:p w:rsidR="00E07329" w:rsidRPr="00312967" w:rsidRDefault="003D3979" w:rsidP="00F26358">
            <w:pPr>
              <w:ind w:right="114"/>
              <w:jc w:val="center"/>
            </w:pPr>
            <w:r w:rsidRPr="00312967">
              <w:rPr>
                <w:rFonts w:hint="eastAsia"/>
              </w:rPr>
              <w:t>533</w:t>
            </w:r>
          </w:p>
        </w:tc>
        <w:tc>
          <w:tcPr>
            <w:tcW w:w="1559" w:type="dxa"/>
            <w:tcBorders>
              <w:left w:val="nil"/>
              <w:right w:val="double" w:sz="4" w:space="0" w:color="auto"/>
            </w:tcBorders>
            <w:vAlign w:val="center"/>
          </w:tcPr>
          <w:p w:rsidR="00E07329" w:rsidRPr="00312967" w:rsidRDefault="003D3979" w:rsidP="00F26358">
            <w:pPr>
              <w:ind w:right="114"/>
              <w:jc w:val="center"/>
            </w:pPr>
            <w:r w:rsidRPr="00312967">
              <w:rPr>
                <w:rFonts w:hint="eastAsia"/>
              </w:rPr>
              <w:t>-1.7</w:t>
            </w:r>
          </w:p>
        </w:tc>
        <w:tc>
          <w:tcPr>
            <w:tcW w:w="1559" w:type="dxa"/>
            <w:tcBorders>
              <w:left w:val="double" w:sz="4" w:space="0" w:color="auto"/>
            </w:tcBorders>
            <w:vAlign w:val="center"/>
          </w:tcPr>
          <w:p w:rsidR="00E07329" w:rsidRPr="00312967" w:rsidRDefault="00312967" w:rsidP="00F26358">
            <w:pPr>
              <w:ind w:right="114"/>
              <w:jc w:val="center"/>
            </w:pPr>
            <w:r w:rsidRPr="00312967">
              <w:rPr>
                <w:rFonts w:hint="eastAsia"/>
              </w:rPr>
              <w:t>5</w:t>
            </w:r>
            <w:r w:rsidR="00E07329" w:rsidRPr="00312967">
              <w:rPr>
                <w:rFonts w:hint="eastAsia"/>
              </w:rPr>
              <w:t>,</w:t>
            </w:r>
            <w:r w:rsidRPr="00312967">
              <w:rPr>
                <w:rFonts w:hint="eastAsia"/>
              </w:rPr>
              <w:t>089</w:t>
            </w:r>
          </w:p>
        </w:tc>
        <w:tc>
          <w:tcPr>
            <w:tcW w:w="1560" w:type="dxa"/>
            <w:vAlign w:val="center"/>
          </w:tcPr>
          <w:p w:rsidR="00E07329" w:rsidRPr="00312967" w:rsidRDefault="00E07329" w:rsidP="00312967">
            <w:pPr>
              <w:ind w:right="114"/>
              <w:jc w:val="center"/>
            </w:pPr>
            <w:r w:rsidRPr="00312967">
              <w:rPr>
                <w:rFonts w:hint="eastAsia"/>
              </w:rPr>
              <w:t>-4.</w:t>
            </w:r>
            <w:r w:rsidR="00312967" w:rsidRPr="00312967">
              <w:rPr>
                <w:rFonts w:hint="eastAsia"/>
              </w:rPr>
              <w:t>3</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rPr>
            </w:pPr>
            <w:r w:rsidRPr="00312967">
              <w:rPr>
                <w:rFonts w:ascii="Arial" w:eastAsia="標楷體" w:hAnsi="Arial" w:cs="Arial" w:hint="eastAsia"/>
                <w:bCs/>
                <w:noProof/>
                <w:color w:val="000000" w:themeColor="text1"/>
              </w:rPr>
              <w:t>藥品及化粧品</w:t>
            </w:r>
            <w:r w:rsidRPr="00312967">
              <w:rPr>
                <w:rFonts w:ascii="Arial" w:eastAsia="標楷體" w:hAnsi="Arial" w:cs="Arial" w:hint="eastAsia"/>
                <w:color w:val="000000" w:themeColor="text1"/>
                <w:szCs w:val="22"/>
              </w:rPr>
              <w:t>業</w:t>
            </w:r>
          </w:p>
        </w:tc>
        <w:tc>
          <w:tcPr>
            <w:tcW w:w="1559" w:type="dxa"/>
            <w:vAlign w:val="center"/>
          </w:tcPr>
          <w:p w:rsidR="00E07329" w:rsidRPr="00312967" w:rsidRDefault="003D3979" w:rsidP="00F26358">
            <w:pPr>
              <w:ind w:right="114"/>
              <w:jc w:val="center"/>
            </w:pPr>
            <w:r w:rsidRPr="00312967">
              <w:rPr>
                <w:rFonts w:hint="eastAsia"/>
              </w:rPr>
              <w:t>510</w:t>
            </w:r>
          </w:p>
        </w:tc>
        <w:tc>
          <w:tcPr>
            <w:tcW w:w="1559" w:type="dxa"/>
            <w:tcBorders>
              <w:left w:val="nil"/>
              <w:right w:val="double" w:sz="4" w:space="0" w:color="auto"/>
            </w:tcBorders>
            <w:vAlign w:val="center"/>
          </w:tcPr>
          <w:p w:rsidR="00E07329" w:rsidRPr="00312967" w:rsidRDefault="003D3979" w:rsidP="00F26358">
            <w:pPr>
              <w:ind w:right="114"/>
              <w:jc w:val="center"/>
            </w:pPr>
            <w:r w:rsidRPr="00312967">
              <w:rPr>
                <w:rFonts w:hint="eastAsia"/>
              </w:rPr>
              <w:t>2</w:t>
            </w:r>
            <w:r w:rsidR="00E07329" w:rsidRPr="00312967">
              <w:rPr>
                <w:rFonts w:hint="eastAsia"/>
              </w:rPr>
              <w:t>.3</w:t>
            </w:r>
          </w:p>
        </w:tc>
        <w:tc>
          <w:tcPr>
            <w:tcW w:w="1559" w:type="dxa"/>
            <w:tcBorders>
              <w:left w:val="double" w:sz="4" w:space="0" w:color="auto"/>
            </w:tcBorders>
            <w:vAlign w:val="center"/>
          </w:tcPr>
          <w:p w:rsidR="00E07329" w:rsidRPr="00312967" w:rsidRDefault="00312967" w:rsidP="00F26358">
            <w:pPr>
              <w:ind w:right="114"/>
              <w:jc w:val="center"/>
            </w:pPr>
            <w:r w:rsidRPr="00312967">
              <w:rPr>
                <w:rFonts w:hint="eastAsia"/>
              </w:rPr>
              <w:t>4</w:t>
            </w:r>
            <w:r w:rsidR="00E07329" w:rsidRPr="00312967">
              <w:rPr>
                <w:rFonts w:hint="eastAsia"/>
              </w:rPr>
              <w:t>,</w:t>
            </w:r>
            <w:r w:rsidRPr="00312967">
              <w:rPr>
                <w:rFonts w:hint="eastAsia"/>
              </w:rPr>
              <w:t>234</w:t>
            </w:r>
          </w:p>
        </w:tc>
        <w:tc>
          <w:tcPr>
            <w:tcW w:w="1560" w:type="dxa"/>
            <w:vAlign w:val="center"/>
          </w:tcPr>
          <w:p w:rsidR="00E07329" w:rsidRPr="00312967" w:rsidRDefault="00312967" w:rsidP="00312967">
            <w:pPr>
              <w:ind w:right="114"/>
              <w:jc w:val="center"/>
            </w:pPr>
            <w:r w:rsidRPr="00312967">
              <w:rPr>
                <w:rFonts w:hint="eastAsia"/>
              </w:rPr>
              <w:t>7</w:t>
            </w:r>
            <w:r w:rsidR="00E07329" w:rsidRPr="00312967">
              <w:rPr>
                <w:rFonts w:hint="eastAsia"/>
              </w:rPr>
              <w:t>.</w:t>
            </w:r>
            <w:r w:rsidRPr="00312967">
              <w:rPr>
                <w:rFonts w:hint="eastAsia"/>
              </w:rPr>
              <w:t>9</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rPr>
            </w:pPr>
            <w:r w:rsidRPr="00312967">
              <w:rPr>
                <w:rFonts w:ascii="Arial" w:eastAsia="標楷體" w:hAnsi="Arial" w:cs="Arial" w:hint="eastAsia"/>
                <w:bCs/>
                <w:noProof/>
                <w:color w:val="000000" w:themeColor="text1"/>
              </w:rPr>
              <w:t>化學業</w:t>
            </w:r>
          </w:p>
        </w:tc>
        <w:tc>
          <w:tcPr>
            <w:tcW w:w="1559" w:type="dxa"/>
            <w:vAlign w:val="center"/>
          </w:tcPr>
          <w:p w:rsidR="00E07329" w:rsidRPr="00312967" w:rsidRDefault="00E07329" w:rsidP="003D3979">
            <w:pPr>
              <w:ind w:right="114"/>
              <w:jc w:val="center"/>
            </w:pPr>
            <w:r w:rsidRPr="00312967">
              <w:rPr>
                <w:rFonts w:hint="eastAsia"/>
              </w:rPr>
              <w:t>4</w:t>
            </w:r>
            <w:r w:rsidR="003D3979" w:rsidRPr="00312967">
              <w:rPr>
                <w:rFonts w:hint="eastAsia"/>
              </w:rPr>
              <w:t>59</w:t>
            </w:r>
          </w:p>
        </w:tc>
        <w:tc>
          <w:tcPr>
            <w:tcW w:w="1559" w:type="dxa"/>
            <w:tcBorders>
              <w:left w:val="nil"/>
              <w:right w:val="double" w:sz="4" w:space="0" w:color="auto"/>
            </w:tcBorders>
            <w:vAlign w:val="center"/>
          </w:tcPr>
          <w:p w:rsidR="00E07329" w:rsidRPr="00312967" w:rsidRDefault="00E07329" w:rsidP="003D3979">
            <w:pPr>
              <w:ind w:right="114"/>
              <w:jc w:val="center"/>
            </w:pPr>
            <w:r w:rsidRPr="00312967">
              <w:rPr>
                <w:rFonts w:hint="eastAsia"/>
              </w:rPr>
              <w:t>-</w:t>
            </w:r>
            <w:r w:rsidR="003D3979" w:rsidRPr="00312967">
              <w:rPr>
                <w:rFonts w:hint="eastAsia"/>
              </w:rPr>
              <w:t>11</w:t>
            </w:r>
            <w:r w:rsidRPr="00312967">
              <w:rPr>
                <w:rFonts w:hint="eastAsia"/>
              </w:rPr>
              <w:t>.2</w:t>
            </w:r>
          </w:p>
        </w:tc>
        <w:tc>
          <w:tcPr>
            <w:tcW w:w="1559" w:type="dxa"/>
            <w:tcBorders>
              <w:left w:val="double" w:sz="4" w:space="0" w:color="auto"/>
            </w:tcBorders>
            <w:vAlign w:val="center"/>
          </w:tcPr>
          <w:p w:rsidR="00E07329" w:rsidRPr="00312967" w:rsidRDefault="00E07329" w:rsidP="00F26358">
            <w:pPr>
              <w:ind w:right="114"/>
              <w:jc w:val="center"/>
            </w:pPr>
            <w:r w:rsidRPr="00312967">
              <w:rPr>
                <w:rFonts w:hint="eastAsia"/>
              </w:rPr>
              <w:t>3,</w:t>
            </w:r>
            <w:r w:rsidR="00312967" w:rsidRPr="00312967">
              <w:rPr>
                <w:rFonts w:hint="eastAsia"/>
              </w:rPr>
              <w:t>601</w:t>
            </w:r>
          </w:p>
        </w:tc>
        <w:tc>
          <w:tcPr>
            <w:tcW w:w="1560" w:type="dxa"/>
            <w:vAlign w:val="center"/>
          </w:tcPr>
          <w:p w:rsidR="00E07329" w:rsidRPr="00312967" w:rsidRDefault="00E07329" w:rsidP="00312967">
            <w:pPr>
              <w:ind w:right="114"/>
              <w:jc w:val="center"/>
            </w:pPr>
            <w:r w:rsidRPr="00312967">
              <w:rPr>
                <w:rFonts w:hint="eastAsia"/>
              </w:rPr>
              <w:t>-8.</w:t>
            </w:r>
            <w:r w:rsidR="00312967" w:rsidRPr="00312967">
              <w:rPr>
                <w:rFonts w:hint="eastAsia"/>
              </w:rPr>
              <w:t>5</w:t>
            </w:r>
          </w:p>
        </w:tc>
      </w:tr>
      <w:tr w:rsidR="00E07329" w:rsidRPr="00312967" w:rsidTr="00F26358">
        <w:trPr>
          <w:trHeight w:val="80"/>
        </w:trPr>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hint="eastAsia"/>
                <w:color w:val="000000" w:themeColor="text1"/>
                <w:szCs w:val="22"/>
              </w:rPr>
              <w:t>家庭器具業</w:t>
            </w:r>
            <w:r w:rsidRPr="00312967">
              <w:rPr>
                <w:rFonts w:ascii="Arial" w:eastAsia="標楷體" w:hAnsi="Arial" w:cs="Arial" w:hint="eastAsia"/>
                <w:color w:val="000000" w:themeColor="text1"/>
                <w:sz w:val="20"/>
              </w:rPr>
              <w:t>（</w:t>
            </w:r>
            <w:proofErr w:type="gramStart"/>
            <w:r w:rsidRPr="00312967">
              <w:rPr>
                <w:rFonts w:ascii="Arial" w:eastAsia="標楷體" w:hAnsi="Arial" w:cs="Arial" w:hint="eastAsia"/>
                <w:color w:val="000000" w:themeColor="text1"/>
                <w:sz w:val="20"/>
              </w:rPr>
              <w:t>註</w:t>
            </w:r>
            <w:proofErr w:type="gramEnd"/>
            <w:r w:rsidRPr="00312967">
              <w:rPr>
                <w:rFonts w:ascii="Arial" w:eastAsia="標楷體" w:hAnsi="Arial" w:cs="Arial" w:hint="eastAsia"/>
                <w:color w:val="000000" w:themeColor="text1"/>
                <w:sz w:val="20"/>
              </w:rPr>
              <w:t>2</w:t>
            </w:r>
            <w:r w:rsidRPr="00312967">
              <w:rPr>
                <w:rFonts w:ascii="Arial" w:eastAsia="標楷體" w:hAnsi="Arial" w:cs="Arial" w:hint="eastAsia"/>
                <w:color w:val="000000" w:themeColor="text1"/>
                <w:sz w:val="20"/>
              </w:rPr>
              <w:t>）</w:t>
            </w:r>
          </w:p>
        </w:tc>
        <w:tc>
          <w:tcPr>
            <w:tcW w:w="1559" w:type="dxa"/>
            <w:vAlign w:val="center"/>
          </w:tcPr>
          <w:p w:rsidR="00E07329" w:rsidRPr="00312967" w:rsidRDefault="00E07329" w:rsidP="003D3979">
            <w:pPr>
              <w:ind w:right="114"/>
              <w:jc w:val="center"/>
            </w:pPr>
            <w:r w:rsidRPr="00312967">
              <w:rPr>
                <w:rFonts w:hint="eastAsia"/>
              </w:rPr>
              <w:t>4</w:t>
            </w:r>
            <w:r w:rsidR="003D3979" w:rsidRPr="00312967">
              <w:rPr>
                <w:rFonts w:hint="eastAsia"/>
              </w:rPr>
              <w:t>17</w:t>
            </w:r>
          </w:p>
        </w:tc>
        <w:tc>
          <w:tcPr>
            <w:tcW w:w="1559" w:type="dxa"/>
            <w:tcBorders>
              <w:left w:val="nil"/>
              <w:right w:val="double" w:sz="4" w:space="0" w:color="auto"/>
            </w:tcBorders>
            <w:vAlign w:val="center"/>
          </w:tcPr>
          <w:p w:rsidR="00E07329" w:rsidRPr="00312967" w:rsidRDefault="00E07329" w:rsidP="00F26358">
            <w:pPr>
              <w:ind w:right="114"/>
              <w:jc w:val="center"/>
            </w:pPr>
            <w:r w:rsidRPr="00312967">
              <w:rPr>
                <w:rFonts w:hint="eastAsia"/>
              </w:rPr>
              <w:t>-</w:t>
            </w:r>
            <w:r w:rsidR="003D3979" w:rsidRPr="00312967">
              <w:rPr>
                <w:rFonts w:hint="eastAsia"/>
              </w:rPr>
              <w:t>5</w:t>
            </w:r>
            <w:r w:rsidRPr="00312967">
              <w:rPr>
                <w:rFonts w:hint="eastAsia"/>
              </w:rPr>
              <w:t>.</w:t>
            </w:r>
            <w:r w:rsidR="003D3979" w:rsidRPr="00312967">
              <w:rPr>
                <w:rFonts w:hint="eastAsia"/>
              </w:rPr>
              <w:t>1</w:t>
            </w:r>
          </w:p>
        </w:tc>
        <w:tc>
          <w:tcPr>
            <w:tcW w:w="1559" w:type="dxa"/>
            <w:tcBorders>
              <w:left w:val="double" w:sz="4" w:space="0" w:color="auto"/>
            </w:tcBorders>
            <w:vAlign w:val="center"/>
          </w:tcPr>
          <w:p w:rsidR="00E07329" w:rsidRPr="00312967" w:rsidRDefault="00E07329" w:rsidP="00F26358">
            <w:pPr>
              <w:ind w:right="114"/>
              <w:jc w:val="center"/>
            </w:pPr>
            <w:r w:rsidRPr="00312967">
              <w:rPr>
                <w:rFonts w:hint="eastAsia"/>
              </w:rPr>
              <w:t>3,</w:t>
            </w:r>
            <w:r w:rsidR="00312967" w:rsidRPr="00312967">
              <w:rPr>
                <w:rFonts w:hint="eastAsia"/>
              </w:rPr>
              <w:t>881</w:t>
            </w:r>
          </w:p>
        </w:tc>
        <w:tc>
          <w:tcPr>
            <w:tcW w:w="1560" w:type="dxa"/>
            <w:vAlign w:val="center"/>
          </w:tcPr>
          <w:p w:rsidR="00E07329" w:rsidRPr="00312967" w:rsidRDefault="00E07329" w:rsidP="00312967">
            <w:pPr>
              <w:ind w:right="114"/>
              <w:jc w:val="center"/>
            </w:pPr>
            <w:r w:rsidRPr="00312967">
              <w:rPr>
                <w:rFonts w:hint="eastAsia"/>
              </w:rPr>
              <w:t>-2.</w:t>
            </w:r>
            <w:r w:rsidR="00312967" w:rsidRPr="00312967">
              <w:rPr>
                <w:rFonts w:hint="eastAsia"/>
              </w:rPr>
              <w:t>3</w:t>
            </w:r>
          </w:p>
        </w:tc>
      </w:tr>
      <w:tr w:rsidR="00E07329" w:rsidRPr="00312967" w:rsidTr="00F26358">
        <w:trPr>
          <w:trHeight w:val="80"/>
        </w:trPr>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bCs/>
                <w:noProof/>
                <w:color w:val="000000" w:themeColor="text1"/>
              </w:rPr>
            </w:pPr>
            <w:r w:rsidRPr="00312967">
              <w:rPr>
                <w:rFonts w:ascii="Arial" w:eastAsia="標楷體" w:hAnsi="Arial" w:cs="Arial"/>
                <w:color w:val="000000" w:themeColor="text1"/>
                <w:szCs w:val="22"/>
              </w:rPr>
              <w:t>布</w:t>
            </w:r>
            <w:proofErr w:type="gramStart"/>
            <w:r w:rsidRPr="00312967">
              <w:rPr>
                <w:rFonts w:ascii="Arial" w:eastAsia="標楷體" w:hAnsi="Arial" w:cs="Arial"/>
                <w:color w:val="000000" w:themeColor="text1"/>
                <w:szCs w:val="22"/>
              </w:rPr>
              <w:t>疋</w:t>
            </w:r>
            <w:proofErr w:type="gramEnd"/>
            <w:r w:rsidRPr="00312967">
              <w:rPr>
                <w:rFonts w:ascii="Arial" w:eastAsia="標楷體" w:hAnsi="Arial" w:cs="Arial"/>
                <w:color w:val="000000" w:themeColor="text1"/>
                <w:szCs w:val="22"/>
              </w:rPr>
              <w:t>及服飾品</w:t>
            </w:r>
            <w:r w:rsidRPr="00312967">
              <w:rPr>
                <w:rFonts w:ascii="Arial" w:eastAsia="標楷體" w:hAnsi="Arial" w:cs="Arial" w:hint="eastAsia"/>
                <w:color w:val="000000" w:themeColor="text1"/>
                <w:szCs w:val="22"/>
              </w:rPr>
              <w:t>業</w:t>
            </w:r>
          </w:p>
        </w:tc>
        <w:tc>
          <w:tcPr>
            <w:tcW w:w="1559" w:type="dxa"/>
            <w:vAlign w:val="center"/>
          </w:tcPr>
          <w:p w:rsidR="00E07329" w:rsidRPr="00312967" w:rsidRDefault="00E07329" w:rsidP="003D3979">
            <w:pPr>
              <w:ind w:right="114"/>
              <w:jc w:val="center"/>
            </w:pPr>
            <w:r w:rsidRPr="00312967">
              <w:rPr>
                <w:rFonts w:hint="eastAsia"/>
              </w:rPr>
              <w:t>3</w:t>
            </w:r>
            <w:r w:rsidR="003D3979" w:rsidRPr="00312967">
              <w:rPr>
                <w:rFonts w:hint="eastAsia"/>
              </w:rPr>
              <w:t>47</w:t>
            </w:r>
          </w:p>
        </w:tc>
        <w:tc>
          <w:tcPr>
            <w:tcW w:w="1559" w:type="dxa"/>
            <w:tcBorders>
              <w:left w:val="nil"/>
              <w:right w:val="double" w:sz="4" w:space="0" w:color="auto"/>
            </w:tcBorders>
            <w:vAlign w:val="center"/>
          </w:tcPr>
          <w:p w:rsidR="00E07329" w:rsidRPr="00312967" w:rsidRDefault="00E07329" w:rsidP="00F26358">
            <w:pPr>
              <w:ind w:right="114"/>
              <w:jc w:val="center"/>
            </w:pPr>
            <w:r w:rsidRPr="00312967">
              <w:rPr>
                <w:rFonts w:hint="eastAsia"/>
              </w:rPr>
              <w:t>-</w:t>
            </w:r>
            <w:r w:rsidR="003D3979" w:rsidRPr="00312967">
              <w:rPr>
                <w:rFonts w:hint="eastAsia"/>
              </w:rPr>
              <w:t>7</w:t>
            </w:r>
            <w:r w:rsidRPr="00312967">
              <w:rPr>
                <w:rFonts w:hint="eastAsia"/>
              </w:rPr>
              <w:t>.</w:t>
            </w:r>
            <w:r w:rsidR="003D3979" w:rsidRPr="00312967">
              <w:rPr>
                <w:rFonts w:hint="eastAsia"/>
              </w:rPr>
              <w:t>7</w:t>
            </w:r>
          </w:p>
        </w:tc>
        <w:tc>
          <w:tcPr>
            <w:tcW w:w="1559" w:type="dxa"/>
            <w:tcBorders>
              <w:left w:val="double" w:sz="4" w:space="0" w:color="auto"/>
            </w:tcBorders>
            <w:vAlign w:val="center"/>
          </w:tcPr>
          <w:p w:rsidR="00E07329" w:rsidRPr="00312967" w:rsidRDefault="00E07329" w:rsidP="00F26358">
            <w:pPr>
              <w:ind w:right="114"/>
              <w:jc w:val="center"/>
            </w:pPr>
            <w:r w:rsidRPr="00312967">
              <w:rPr>
                <w:rFonts w:hint="eastAsia"/>
              </w:rPr>
              <w:t>2,</w:t>
            </w:r>
            <w:r w:rsidR="00312967" w:rsidRPr="00312967">
              <w:rPr>
                <w:rFonts w:hint="eastAsia"/>
              </w:rPr>
              <w:t>655</w:t>
            </w:r>
          </w:p>
        </w:tc>
        <w:tc>
          <w:tcPr>
            <w:tcW w:w="1560" w:type="dxa"/>
            <w:vAlign w:val="center"/>
          </w:tcPr>
          <w:p w:rsidR="00E07329" w:rsidRPr="00312967" w:rsidRDefault="00E07329" w:rsidP="00312967">
            <w:pPr>
              <w:ind w:right="114"/>
              <w:jc w:val="center"/>
            </w:pPr>
            <w:r w:rsidRPr="00312967">
              <w:rPr>
                <w:rFonts w:hint="eastAsia"/>
              </w:rPr>
              <w:t>-</w:t>
            </w:r>
            <w:r w:rsidR="00312967" w:rsidRPr="00312967">
              <w:rPr>
                <w:rFonts w:hint="eastAsia"/>
              </w:rPr>
              <w:t>6</w:t>
            </w:r>
            <w:r w:rsidRPr="00312967">
              <w:rPr>
                <w:rFonts w:hint="eastAsia"/>
              </w:rPr>
              <w:t>.</w:t>
            </w:r>
            <w:r w:rsidR="00312967" w:rsidRPr="00312967">
              <w:rPr>
                <w:rFonts w:hint="eastAsia"/>
              </w:rPr>
              <w:t>3</w:t>
            </w:r>
          </w:p>
        </w:tc>
      </w:tr>
      <w:tr w:rsidR="00E07329" w:rsidRPr="00312967" w:rsidTr="00F26358">
        <w:trPr>
          <w:trHeight w:val="80"/>
        </w:trPr>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bCs/>
                <w:noProof/>
                <w:color w:val="000000" w:themeColor="text1"/>
              </w:rPr>
            </w:pPr>
            <w:r w:rsidRPr="00312967">
              <w:rPr>
                <w:rFonts w:ascii="Arial" w:eastAsia="標楷體" w:hAnsi="Arial" w:cs="Arial"/>
                <w:color w:val="000000" w:themeColor="text1"/>
              </w:rPr>
              <w:t>綜合商品</w:t>
            </w:r>
            <w:r w:rsidRPr="00312967">
              <w:rPr>
                <w:rFonts w:ascii="Arial" w:eastAsia="標楷體" w:hAnsi="Arial" w:cs="Arial" w:hint="eastAsia"/>
                <w:color w:val="000000" w:themeColor="text1"/>
              </w:rPr>
              <w:t>業</w:t>
            </w:r>
          </w:p>
        </w:tc>
        <w:tc>
          <w:tcPr>
            <w:tcW w:w="1559" w:type="dxa"/>
            <w:vAlign w:val="center"/>
          </w:tcPr>
          <w:p w:rsidR="00E07329" w:rsidRPr="00312967" w:rsidRDefault="00E07329" w:rsidP="003D3979">
            <w:pPr>
              <w:ind w:right="114"/>
              <w:jc w:val="center"/>
            </w:pPr>
            <w:r w:rsidRPr="00312967">
              <w:rPr>
                <w:rFonts w:hint="eastAsia"/>
              </w:rPr>
              <w:t>2</w:t>
            </w:r>
            <w:r w:rsidR="003D3979" w:rsidRPr="00312967">
              <w:rPr>
                <w:rFonts w:hint="eastAsia"/>
              </w:rPr>
              <w:t>3</w:t>
            </w:r>
            <w:r w:rsidRPr="00312967">
              <w:rPr>
                <w:rFonts w:hint="eastAsia"/>
              </w:rPr>
              <w:t>0</w:t>
            </w:r>
          </w:p>
        </w:tc>
        <w:tc>
          <w:tcPr>
            <w:tcW w:w="1559" w:type="dxa"/>
            <w:tcBorders>
              <w:left w:val="nil"/>
              <w:right w:val="double" w:sz="4" w:space="0" w:color="auto"/>
            </w:tcBorders>
            <w:vAlign w:val="center"/>
          </w:tcPr>
          <w:p w:rsidR="00E07329" w:rsidRPr="00312967" w:rsidRDefault="00E07329" w:rsidP="00F26358">
            <w:pPr>
              <w:ind w:right="114"/>
              <w:jc w:val="center"/>
            </w:pPr>
            <w:r w:rsidRPr="00312967">
              <w:rPr>
                <w:rFonts w:hint="eastAsia"/>
              </w:rPr>
              <w:t>-</w:t>
            </w:r>
            <w:r w:rsidR="003D3979" w:rsidRPr="00312967">
              <w:rPr>
                <w:rFonts w:hint="eastAsia"/>
              </w:rPr>
              <w:t>7</w:t>
            </w:r>
            <w:r w:rsidRPr="00312967">
              <w:rPr>
                <w:rFonts w:hint="eastAsia"/>
              </w:rPr>
              <w:t>.</w:t>
            </w:r>
            <w:r w:rsidR="003D3979" w:rsidRPr="00312967">
              <w:rPr>
                <w:rFonts w:hint="eastAsia"/>
              </w:rPr>
              <w:t>4</w:t>
            </w:r>
          </w:p>
        </w:tc>
        <w:tc>
          <w:tcPr>
            <w:tcW w:w="1559" w:type="dxa"/>
            <w:tcBorders>
              <w:left w:val="double" w:sz="4" w:space="0" w:color="auto"/>
            </w:tcBorders>
            <w:vAlign w:val="center"/>
          </w:tcPr>
          <w:p w:rsidR="00E07329" w:rsidRPr="00312967" w:rsidRDefault="00E07329" w:rsidP="00F26358">
            <w:pPr>
              <w:ind w:right="114"/>
              <w:jc w:val="center"/>
            </w:pPr>
            <w:r w:rsidRPr="00312967">
              <w:rPr>
                <w:rFonts w:hint="eastAsia"/>
              </w:rPr>
              <w:t>1,</w:t>
            </w:r>
            <w:r w:rsidR="00312967" w:rsidRPr="00312967">
              <w:rPr>
                <w:rFonts w:hint="eastAsia"/>
              </w:rPr>
              <w:t>803</w:t>
            </w:r>
          </w:p>
        </w:tc>
        <w:tc>
          <w:tcPr>
            <w:tcW w:w="1560" w:type="dxa"/>
            <w:vAlign w:val="center"/>
          </w:tcPr>
          <w:p w:rsidR="00E07329" w:rsidRPr="00312967" w:rsidRDefault="00E07329" w:rsidP="00312967">
            <w:pPr>
              <w:ind w:right="114"/>
              <w:jc w:val="center"/>
            </w:pPr>
            <w:r w:rsidRPr="00312967">
              <w:rPr>
                <w:rFonts w:hint="eastAsia"/>
              </w:rPr>
              <w:t>-</w:t>
            </w:r>
            <w:r w:rsidR="00312967" w:rsidRPr="00312967">
              <w:rPr>
                <w:rFonts w:hint="eastAsia"/>
              </w:rPr>
              <w:t>1</w:t>
            </w:r>
            <w:r w:rsidRPr="00312967">
              <w:rPr>
                <w:rFonts w:hint="eastAsia"/>
              </w:rPr>
              <w:t>.</w:t>
            </w:r>
            <w:r w:rsidR="00312967" w:rsidRPr="00312967">
              <w:rPr>
                <w:rFonts w:hint="eastAsia"/>
              </w:rPr>
              <w:t>6</w:t>
            </w:r>
          </w:p>
        </w:tc>
      </w:tr>
      <w:tr w:rsidR="00E07329" w:rsidRPr="00312967" w:rsidTr="00F26358">
        <w:trPr>
          <w:trHeight w:val="80"/>
        </w:trPr>
        <w:tc>
          <w:tcPr>
            <w:tcW w:w="2722" w:type="dxa"/>
            <w:tcBorders>
              <w:bottom w:val="single" w:sz="4" w:space="0" w:color="auto"/>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color w:val="000000" w:themeColor="text1"/>
                <w:szCs w:val="22"/>
              </w:rPr>
              <w:t>其他</w:t>
            </w:r>
            <w:r w:rsidRPr="00312967">
              <w:rPr>
                <w:rFonts w:ascii="Arial" w:eastAsia="標楷體" w:hAnsi="Arial" w:cs="Arial" w:hint="eastAsia"/>
                <w:color w:val="000000" w:themeColor="text1"/>
                <w:szCs w:val="22"/>
              </w:rPr>
              <w:t>批發業</w:t>
            </w:r>
            <w:r w:rsidRPr="00312967">
              <w:rPr>
                <w:rFonts w:ascii="Arial" w:eastAsia="標楷體" w:hAnsi="Arial" w:cs="Arial" w:hint="eastAsia"/>
                <w:color w:val="000000" w:themeColor="text1"/>
                <w:sz w:val="20"/>
              </w:rPr>
              <w:t>（</w:t>
            </w:r>
            <w:proofErr w:type="gramStart"/>
            <w:r w:rsidRPr="00312967">
              <w:rPr>
                <w:rFonts w:ascii="Arial" w:eastAsia="標楷體" w:hAnsi="Arial" w:cs="Arial" w:hint="eastAsia"/>
                <w:color w:val="000000" w:themeColor="text1"/>
                <w:sz w:val="20"/>
              </w:rPr>
              <w:t>註</w:t>
            </w:r>
            <w:proofErr w:type="gramEnd"/>
            <w:r w:rsidRPr="00312967">
              <w:rPr>
                <w:rFonts w:ascii="Arial" w:eastAsia="標楷體" w:hAnsi="Arial" w:cs="Arial" w:hint="eastAsia"/>
                <w:color w:val="000000" w:themeColor="text1"/>
                <w:sz w:val="20"/>
              </w:rPr>
              <w:t>3</w:t>
            </w:r>
            <w:r w:rsidRPr="00312967">
              <w:rPr>
                <w:rFonts w:ascii="Arial" w:eastAsia="標楷體" w:hAnsi="Arial" w:cs="Arial" w:hint="eastAsia"/>
                <w:color w:val="000000" w:themeColor="text1"/>
                <w:sz w:val="20"/>
              </w:rPr>
              <w:t>）</w:t>
            </w:r>
          </w:p>
        </w:tc>
        <w:tc>
          <w:tcPr>
            <w:tcW w:w="1559" w:type="dxa"/>
            <w:tcBorders>
              <w:bottom w:val="single" w:sz="4" w:space="0" w:color="auto"/>
            </w:tcBorders>
            <w:vAlign w:val="center"/>
          </w:tcPr>
          <w:p w:rsidR="00E07329" w:rsidRPr="00312967" w:rsidRDefault="00E07329" w:rsidP="00F26358">
            <w:pPr>
              <w:ind w:right="114"/>
              <w:jc w:val="center"/>
            </w:pPr>
            <w:r w:rsidRPr="00312967">
              <w:rPr>
                <w:rFonts w:hint="eastAsia"/>
              </w:rPr>
              <w:t>66</w:t>
            </w:r>
            <w:r w:rsidR="003D3979" w:rsidRPr="00312967">
              <w:rPr>
                <w:rFonts w:hint="eastAsia"/>
              </w:rPr>
              <w:t>0</w:t>
            </w:r>
          </w:p>
        </w:tc>
        <w:tc>
          <w:tcPr>
            <w:tcW w:w="1559" w:type="dxa"/>
            <w:tcBorders>
              <w:left w:val="nil"/>
              <w:bottom w:val="single" w:sz="4" w:space="0" w:color="auto"/>
              <w:right w:val="double" w:sz="4" w:space="0" w:color="auto"/>
            </w:tcBorders>
            <w:vAlign w:val="center"/>
          </w:tcPr>
          <w:p w:rsidR="00E07329" w:rsidRPr="00312967" w:rsidRDefault="00E07329" w:rsidP="00F26358">
            <w:pPr>
              <w:ind w:right="114"/>
              <w:jc w:val="center"/>
            </w:pPr>
            <w:r w:rsidRPr="00312967">
              <w:rPr>
                <w:rFonts w:hint="eastAsia"/>
              </w:rPr>
              <w:t>-4.4</w:t>
            </w:r>
          </w:p>
        </w:tc>
        <w:tc>
          <w:tcPr>
            <w:tcW w:w="1559" w:type="dxa"/>
            <w:tcBorders>
              <w:left w:val="double" w:sz="4" w:space="0" w:color="auto"/>
              <w:bottom w:val="single" w:sz="4" w:space="0" w:color="auto"/>
            </w:tcBorders>
            <w:vAlign w:val="center"/>
          </w:tcPr>
          <w:p w:rsidR="00E07329" w:rsidRPr="00312967" w:rsidRDefault="00E07329" w:rsidP="00F26358">
            <w:pPr>
              <w:ind w:right="114"/>
              <w:jc w:val="center"/>
            </w:pPr>
            <w:r w:rsidRPr="00312967">
              <w:rPr>
                <w:rFonts w:hint="eastAsia"/>
              </w:rPr>
              <w:t>4,</w:t>
            </w:r>
            <w:r w:rsidR="00312967" w:rsidRPr="00312967">
              <w:rPr>
                <w:rFonts w:hint="eastAsia"/>
              </w:rPr>
              <w:t>920</w:t>
            </w:r>
          </w:p>
        </w:tc>
        <w:tc>
          <w:tcPr>
            <w:tcW w:w="1560" w:type="dxa"/>
            <w:tcBorders>
              <w:bottom w:val="single" w:sz="4" w:space="0" w:color="auto"/>
            </w:tcBorders>
            <w:vAlign w:val="center"/>
          </w:tcPr>
          <w:p w:rsidR="00E07329" w:rsidRPr="00312967" w:rsidRDefault="00E07329" w:rsidP="00312967">
            <w:pPr>
              <w:ind w:right="114"/>
              <w:jc w:val="center"/>
            </w:pPr>
            <w:r w:rsidRPr="00312967">
              <w:rPr>
                <w:rFonts w:hint="eastAsia"/>
              </w:rPr>
              <w:t>-8.</w:t>
            </w:r>
            <w:r w:rsidR="00312967" w:rsidRPr="00312967">
              <w:rPr>
                <w:rFonts w:hint="eastAsia"/>
              </w:rPr>
              <w:t>0</w:t>
            </w:r>
          </w:p>
        </w:tc>
      </w:tr>
    </w:tbl>
    <w:p w:rsidR="00E07329" w:rsidRPr="00312967" w:rsidRDefault="00E07329" w:rsidP="00E07329">
      <w:pPr>
        <w:widowControl/>
        <w:tabs>
          <w:tab w:val="left" w:pos="426"/>
        </w:tabs>
        <w:snapToGrid w:val="0"/>
        <w:ind w:firstLineChars="193" w:firstLine="425"/>
        <w:jc w:val="both"/>
        <w:rPr>
          <w:rFonts w:eastAsia="標楷體"/>
          <w:kern w:val="0"/>
          <w:sz w:val="22"/>
          <w:szCs w:val="22"/>
        </w:rPr>
      </w:pPr>
      <w:proofErr w:type="gramStart"/>
      <w:r w:rsidRPr="00312967">
        <w:rPr>
          <w:rFonts w:eastAsia="標楷體"/>
          <w:kern w:val="0"/>
          <w:sz w:val="22"/>
          <w:szCs w:val="22"/>
        </w:rPr>
        <w:t>註</w:t>
      </w:r>
      <w:proofErr w:type="gramEnd"/>
      <w:r w:rsidRPr="00312967">
        <w:rPr>
          <w:rFonts w:eastAsia="標楷體"/>
          <w:kern w:val="0"/>
          <w:sz w:val="22"/>
          <w:szCs w:val="22"/>
        </w:rPr>
        <w:t>：</w:t>
      </w:r>
      <w:r w:rsidRPr="00312967">
        <w:rPr>
          <w:rFonts w:eastAsia="標楷體"/>
          <w:kern w:val="0"/>
          <w:sz w:val="22"/>
          <w:szCs w:val="22"/>
        </w:rPr>
        <w:t>1.</w:t>
      </w:r>
      <w:r w:rsidRPr="00312967">
        <w:rPr>
          <w:rFonts w:eastAsia="標楷體"/>
          <w:kern w:val="0"/>
          <w:sz w:val="22"/>
          <w:szCs w:val="22"/>
        </w:rPr>
        <w:t>機械器具業：包括電腦、手持行動裝置、電子與電力設備、機械及其配備等。</w:t>
      </w:r>
    </w:p>
    <w:p w:rsidR="00E07329" w:rsidRPr="00312967" w:rsidRDefault="00E07329" w:rsidP="00E07329">
      <w:pPr>
        <w:widowControl/>
        <w:tabs>
          <w:tab w:val="left" w:pos="426"/>
        </w:tabs>
        <w:snapToGrid w:val="0"/>
        <w:ind w:firstLineChars="386" w:firstLine="849"/>
        <w:jc w:val="both"/>
        <w:rPr>
          <w:rFonts w:eastAsia="標楷體"/>
          <w:kern w:val="0"/>
          <w:sz w:val="22"/>
          <w:szCs w:val="22"/>
        </w:rPr>
      </w:pPr>
      <w:r w:rsidRPr="00312967">
        <w:rPr>
          <w:rFonts w:eastAsia="標楷體"/>
          <w:kern w:val="0"/>
          <w:sz w:val="22"/>
          <w:szCs w:val="22"/>
        </w:rPr>
        <w:t>2.</w:t>
      </w:r>
      <w:r w:rsidRPr="00312967">
        <w:rPr>
          <w:rFonts w:eastAsia="標楷體"/>
          <w:kern w:val="0"/>
          <w:sz w:val="22"/>
          <w:szCs w:val="22"/>
        </w:rPr>
        <w:t>家庭器具</w:t>
      </w:r>
      <w:r w:rsidRPr="00312967">
        <w:rPr>
          <w:rFonts w:eastAsia="標楷體"/>
          <w:bCs/>
          <w:kern w:val="0"/>
          <w:sz w:val="22"/>
          <w:szCs w:val="22"/>
        </w:rPr>
        <w:t>業</w:t>
      </w:r>
      <w:r w:rsidRPr="00312967">
        <w:rPr>
          <w:rFonts w:eastAsia="標楷體"/>
          <w:kern w:val="0"/>
          <w:sz w:val="22"/>
          <w:szCs w:val="22"/>
        </w:rPr>
        <w:t>：包括電器、家具、攝影器材、黃金白銀貴金屬等。</w:t>
      </w:r>
    </w:p>
    <w:p w:rsidR="00E07329" w:rsidRPr="00312967" w:rsidRDefault="00E07329" w:rsidP="00E07329">
      <w:pPr>
        <w:widowControl/>
        <w:tabs>
          <w:tab w:val="left" w:pos="426"/>
        </w:tabs>
        <w:snapToGrid w:val="0"/>
        <w:ind w:firstLineChars="386" w:firstLine="849"/>
        <w:jc w:val="both"/>
        <w:rPr>
          <w:rFonts w:eastAsia="標楷體"/>
          <w:kern w:val="0"/>
          <w:sz w:val="22"/>
          <w:szCs w:val="22"/>
        </w:rPr>
      </w:pPr>
      <w:r w:rsidRPr="00312967">
        <w:rPr>
          <w:rFonts w:eastAsia="標楷體" w:hint="eastAsia"/>
          <w:kern w:val="0"/>
          <w:sz w:val="22"/>
          <w:szCs w:val="22"/>
        </w:rPr>
        <w:t>3.</w:t>
      </w:r>
      <w:r w:rsidRPr="00312967">
        <w:rPr>
          <w:rFonts w:eastAsia="標楷體" w:hint="eastAsia"/>
          <w:kern w:val="0"/>
          <w:sz w:val="22"/>
          <w:szCs w:val="22"/>
        </w:rPr>
        <w:t>其他批發業：包含文教及育樂用品批發業、燃料批發業等</w:t>
      </w:r>
      <w:r w:rsidRPr="00312967">
        <w:rPr>
          <w:rFonts w:eastAsia="標楷體" w:hint="eastAsia"/>
          <w:kern w:val="0"/>
          <w:sz w:val="22"/>
          <w:szCs w:val="22"/>
        </w:rPr>
        <w:t>5</w:t>
      </w:r>
      <w:r w:rsidRPr="00312967">
        <w:rPr>
          <w:rFonts w:eastAsia="標楷體" w:hint="eastAsia"/>
          <w:kern w:val="0"/>
          <w:sz w:val="22"/>
          <w:szCs w:val="22"/>
        </w:rPr>
        <w:t>項小業別。</w:t>
      </w:r>
    </w:p>
    <w:p w:rsidR="00411F87" w:rsidRPr="00312967" w:rsidRDefault="00F83B32" w:rsidP="00F83B32">
      <w:pPr>
        <w:widowControl/>
        <w:ind w:firstLineChars="193" w:firstLine="425"/>
        <w:rPr>
          <w:rFonts w:eastAsia="標楷體"/>
          <w:kern w:val="0"/>
          <w:sz w:val="22"/>
          <w:szCs w:val="22"/>
        </w:rPr>
      </w:pPr>
      <w:r w:rsidRPr="00312967">
        <w:rPr>
          <w:rFonts w:eastAsia="標楷體"/>
          <w:kern w:val="0"/>
          <w:sz w:val="22"/>
          <w:szCs w:val="22"/>
        </w:rPr>
        <w:t>資料來源：經濟部統計處。</w:t>
      </w:r>
    </w:p>
    <w:p w:rsidR="00ED27A8" w:rsidRPr="00312967" w:rsidRDefault="00ED27A8">
      <w:pPr>
        <w:widowControl/>
        <w:rPr>
          <w:rFonts w:eastAsia="標楷體"/>
          <w:b/>
          <w:bCs/>
          <w:kern w:val="0"/>
          <w:sz w:val="28"/>
          <w:szCs w:val="20"/>
        </w:rPr>
      </w:pPr>
      <w:r w:rsidRPr="00312967">
        <w:rPr>
          <w:rFonts w:eastAsia="標楷體"/>
          <w:b/>
          <w:bCs/>
          <w:kern w:val="0"/>
          <w:sz w:val="28"/>
          <w:szCs w:val="20"/>
        </w:rPr>
        <w:br w:type="page"/>
      </w:r>
    </w:p>
    <w:p w:rsidR="00E07329" w:rsidRPr="00B93624" w:rsidRDefault="00411F87" w:rsidP="00E07329">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B93624">
        <w:rPr>
          <w:rFonts w:eastAsia="標楷體"/>
          <w:b/>
          <w:bCs/>
          <w:kern w:val="0"/>
          <w:sz w:val="28"/>
          <w:szCs w:val="20"/>
        </w:rPr>
        <w:lastRenderedPageBreak/>
        <w:t>３、</w:t>
      </w:r>
      <w:r w:rsidR="00E07329" w:rsidRPr="00B93624">
        <w:rPr>
          <w:rFonts w:eastAsia="標楷體"/>
          <w:b/>
          <w:bCs/>
          <w:kern w:val="0"/>
          <w:sz w:val="28"/>
          <w:szCs w:val="20"/>
        </w:rPr>
        <w:t>10</w:t>
      </w:r>
      <w:r w:rsidR="00E07329" w:rsidRPr="00B93624">
        <w:rPr>
          <w:rFonts w:eastAsia="標楷體" w:hint="eastAsia"/>
          <w:b/>
          <w:bCs/>
          <w:kern w:val="0"/>
          <w:sz w:val="28"/>
          <w:szCs w:val="20"/>
        </w:rPr>
        <w:t>8</w:t>
      </w:r>
      <w:r w:rsidR="00E07329" w:rsidRPr="00B93624">
        <w:rPr>
          <w:rFonts w:eastAsia="標楷體"/>
          <w:b/>
          <w:bCs/>
          <w:kern w:val="0"/>
          <w:sz w:val="28"/>
          <w:szCs w:val="20"/>
        </w:rPr>
        <w:t>年</w:t>
      </w:r>
      <w:r w:rsidR="00312967" w:rsidRPr="00B93624">
        <w:rPr>
          <w:rFonts w:eastAsia="標楷體" w:hint="eastAsia"/>
          <w:b/>
          <w:bCs/>
          <w:kern w:val="0"/>
          <w:sz w:val="28"/>
          <w:szCs w:val="20"/>
        </w:rPr>
        <w:t>8</w:t>
      </w:r>
      <w:r w:rsidR="00E07329" w:rsidRPr="00B93624">
        <w:rPr>
          <w:rFonts w:eastAsia="標楷體" w:hint="eastAsia"/>
          <w:b/>
          <w:bCs/>
          <w:kern w:val="0"/>
          <w:sz w:val="28"/>
          <w:szCs w:val="20"/>
        </w:rPr>
        <w:t>月</w:t>
      </w:r>
      <w:r w:rsidR="00E07329" w:rsidRPr="00B93624">
        <w:rPr>
          <w:rFonts w:eastAsia="標楷體"/>
          <w:b/>
          <w:bCs/>
          <w:kern w:val="0"/>
          <w:sz w:val="28"/>
          <w:szCs w:val="20"/>
        </w:rPr>
        <w:t>零售業營業額</w:t>
      </w:r>
      <w:r w:rsidR="00312967" w:rsidRPr="00B93624">
        <w:rPr>
          <w:rFonts w:eastAsia="標楷體" w:hint="eastAsia"/>
          <w:b/>
          <w:bCs/>
          <w:kern w:val="0"/>
          <w:sz w:val="28"/>
          <w:szCs w:val="20"/>
        </w:rPr>
        <w:t>增加</w:t>
      </w:r>
      <w:r w:rsidR="00312967" w:rsidRPr="00B93624">
        <w:rPr>
          <w:rFonts w:eastAsia="標楷體" w:hint="eastAsia"/>
          <w:b/>
          <w:bCs/>
          <w:kern w:val="0"/>
          <w:sz w:val="28"/>
          <w:szCs w:val="20"/>
        </w:rPr>
        <w:t>4.5</w:t>
      </w:r>
      <w:r w:rsidR="00E07329" w:rsidRPr="00B93624">
        <w:rPr>
          <w:rFonts w:eastAsia="標楷體"/>
          <w:b/>
          <w:bCs/>
          <w:kern w:val="0"/>
          <w:sz w:val="28"/>
          <w:szCs w:val="20"/>
        </w:rPr>
        <w:t>%</w:t>
      </w:r>
    </w:p>
    <w:p w:rsidR="00E07329" w:rsidRPr="00397F33" w:rsidRDefault="00E07329"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312967"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零售業營業額</w:t>
      </w:r>
      <w:r w:rsidRPr="00397F33">
        <w:rPr>
          <w:rFonts w:eastAsia="標楷體"/>
          <w:color w:val="000000" w:themeColor="text1"/>
          <w:kern w:val="0"/>
          <w:sz w:val="28"/>
          <w:szCs w:val="28"/>
        </w:rPr>
        <w:t>3,</w:t>
      </w:r>
      <w:r w:rsidR="00312967" w:rsidRPr="00397F33">
        <w:rPr>
          <w:rFonts w:eastAsia="標楷體" w:hint="eastAsia"/>
          <w:color w:val="000000" w:themeColor="text1"/>
          <w:kern w:val="0"/>
          <w:sz w:val="28"/>
          <w:szCs w:val="28"/>
        </w:rPr>
        <w:t>088</w:t>
      </w:r>
      <w:r w:rsidRPr="00397F33">
        <w:rPr>
          <w:rFonts w:eastAsia="標楷體"/>
          <w:color w:val="000000" w:themeColor="text1"/>
          <w:kern w:val="0"/>
          <w:sz w:val="28"/>
          <w:szCs w:val="28"/>
        </w:rPr>
        <w:t>億元，較上年同月</w:t>
      </w:r>
      <w:r w:rsidRPr="00397F33">
        <w:rPr>
          <w:rFonts w:eastAsia="標楷體" w:hint="eastAsia"/>
          <w:color w:val="000000" w:themeColor="text1"/>
          <w:kern w:val="0"/>
          <w:sz w:val="28"/>
          <w:szCs w:val="28"/>
        </w:rPr>
        <w:t>增加</w:t>
      </w:r>
      <w:r w:rsidR="00312967" w:rsidRPr="00397F33">
        <w:rPr>
          <w:rFonts w:eastAsia="標楷體" w:hint="eastAsia"/>
          <w:color w:val="000000" w:themeColor="text1"/>
          <w:kern w:val="0"/>
          <w:sz w:val="28"/>
          <w:szCs w:val="28"/>
        </w:rPr>
        <w:t>4</w:t>
      </w:r>
      <w:r w:rsidRPr="00397F33">
        <w:rPr>
          <w:rFonts w:eastAsia="標楷體" w:hint="eastAsia"/>
          <w:color w:val="000000" w:themeColor="text1"/>
          <w:kern w:val="0"/>
          <w:sz w:val="28"/>
          <w:szCs w:val="28"/>
        </w:rPr>
        <w:t>.</w:t>
      </w:r>
      <w:r w:rsidR="00312967" w:rsidRPr="00397F33">
        <w:rPr>
          <w:rFonts w:eastAsia="標楷體" w:hint="eastAsia"/>
          <w:color w:val="000000" w:themeColor="text1"/>
          <w:kern w:val="0"/>
          <w:sz w:val="28"/>
          <w:szCs w:val="28"/>
        </w:rPr>
        <w:t>5</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w:t>
      </w:r>
      <w:r w:rsidR="00B93624" w:rsidRPr="00397F33">
        <w:rPr>
          <w:rFonts w:eastAsia="標楷體"/>
          <w:color w:val="000000" w:themeColor="text1"/>
          <w:kern w:val="0"/>
          <w:sz w:val="28"/>
          <w:szCs w:val="28"/>
        </w:rPr>
        <w:t>其中電子購物及郵購業年增</w:t>
      </w:r>
      <w:r w:rsidR="00B93624" w:rsidRPr="00397F33">
        <w:rPr>
          <w:rFonts w:eastAsia="標楷體"/>
          <w:color w:val="000000" w:themeColor="text1"/>
          <w:kern w:val="0"/>
          <w:sz w:val="28"/>
          <w:szCs w:val="28"/>
        </w:rPr>
        <w:t>13.3%</w:t>
      </w:r>
      <w:r w:rsidR="00B93624" w:rsidRPr="00397F33">
        <w:rPr>
          <w:rFonts w:eastAsia="標楷體"/>
          <w:color w:val="000000" w:themeColor="text1"/>
          <w:kern w:val="0"/>
          <w:sz w:val="28"/>
          <w:szCs w:val="28"/>
        </w:rPr>
        <w:t>，主因情人節、父親節、中元節及開學季促銷活動，</w:t>
      </w:r>
      <w:proofErr w:type="gramStart"/>
      <w:r w:rsidR="00B93624" w:rsidRPr="00397F33">
        <w:rPr>
          <w:rFonts w:eastAsia="標楷體"/>
          <w:color w:val="000000" w:themeColor="text1"/>
          <w:kern w:val="0"/>
          <w:sz w:val="28"/>
          <w:szCs w:val="28"/>
        </w:rPr>
        <w:t>推升買氣</w:t>
      </w:r>
      <w:proofErr w:type="gramEnd"/>
      <w:r w:rsidR="00B93624" w:rsidRPr="00397F33">
        <w:rPr>
          <w:rFonts w:eastAsia="標楷體"/>
          <w:color w:val="000000" w:themeColor="text1"/>
          <w:kern w:val="0"/>
          <w:sz w:val="28"/>
          <w:szCs w:val="28"/>
        </w:rPr>
        <w:t>；食品、飲料及菸草零售業年增</w:t>
      </w:r>
      <w:r w:rsidR="00B93624" w:rsidRPr="00397F33">
        <w:rPr>
          <w:rFonts w:eastAsia="標楷體"/>
          <w:color w:val="000000" w:themeColor="text1"/>
          <w:kern w:val="0"/>
          <w:sz w:val="28"/>
          <w:szCs w:val="28"/>
        </w:rPr>
        <w:t>7.0%</w:t>
      </w:r>
      <w:r w:rsidR="00B93624" w:rsidRPr="00397F33">
        <w:rPr>
          <w:rFonts w:eastAsia="標楷體"/>
          <w:color w:val="000000" w:themeColor="text1"/>
          <w:kern w:val="0"/>
          <w:sz w:val="28"/>
          <w:szCs w:val="28"/>
        </w:rPr>
        <w:t>，主因中元節採購旺季及中秋節預購商機，</w:t>
      </w:r>
      <w:proofErr w:type="gramStart"/>
      <w:r w:rsidR="00B93624" w:rsidRPr="00397F33">
        <w:rPr>
          <w:rFonts w:eastAsia="標楷體"/>
          <w:color w:val="000000" w:themeColor="text1"/>
          <w:kern w:val="0"/>
          <w:sz w:val="28"/>
          <w:szCs w:val="28"/>
        </w:rPr>
        <w:t>挹注營</w:t>
      </w:r>
      <w:proofErr w:type="gramEnd"/>
      <w:r w:rsidR="00B93624" w:rsidRPr="00397F33">
        <w:rPr>
          <w:rFonts w:eastAsia="標楷體"/>
          <w:color w:val="000000" w:themeColor="text1"/>
          <w:kern w:val="0"/>
          <w:sz w:val="28"/>
          <w:szCs w:val="28"/>
        </w:rPr>
        <w:t>收成長；汽機車零售業雖逢農曆</w:t>
      </w:r>
      <w:r w:rsidR="00B93624" w:rsidRPr="00397F33">
        <w:rPr>
          <w:rFonts w:eastAsia="標楷體"/>
          <w:color w:val="000000" w:themeColor="text1"/>
          <w:kern w:val="0"/>
          <w:sz w:val="28"/>
          <w:szCs w:val="28"/>
        </w:rPr>
        <w:t>7</w:t>
      </w:r>
      <w:r w:rsidR="00B93624" w:rsidRPr="00397F33">
        <w:rPr>
          <w:rFonts w:eastAsia="標楷體"/>
          <w:color w:val="000000" w:themeColor="text1"/>
          <w:kern w:val="0"/>
          <w:sz w:val="28"/>
          <w:szCs w:val="28"/>
        </w:rPr>
        <w:t>月淡季，惟進口車銷售表現不俗，電動機車亦持續熱銷，年增</w:t>
      </w:r>
      <w:r w:rsidR="00B93624" w:rsidRPr="00397F33">
        <w:rPr>
          <w:rFonts w:eastAsia="標楷體"/>
          <w:color w:val="000000" w:themeColor="text1"/>
          <w:kern w:val="0"/>
          <w:sz w:val="28"/>
          <w:szCs w:val="28"/>
        </w:rPr>
        <w:t>3.5%</w:t>
      </w:r>
      <w:r w:rsidR="00B93624" w:rsidRPr="00397F33">
        <w:rPr>
          <w:rFonts w:eastAsia="標楷體"/>
          <w:color w:val="000000" w:themeColor="text1"/>
          <w:kern w:val="0"/>
          <w:sz w:val="28"/>
          <w:szCs w:val="28"/>
        </w:rPr>
        <w:t>；布</w:t>
      </w:r>
      <w:proofErr w:type="gramStart"/>
      <w:r w:rsidR="00B93624" w:rsidRPr="00397F33">
        <w:rPr>
          <w:rFonts w:eastAsia="標楷體"/>
          <w:color w:val="000000" w:themeColor="text1"/>
          <w:kern w:val="0"/>
          <w:sz w:val="28"/>
          <w:szCs w:val="28"/>
        </w:rPr>
        <w:t>疋</w:t>
      </w:r>
      <w:proofErr w:type="gramEnd"/>
      <w:r w:rsidR="00B93624" w:rsidRPr="00397F33">
        <w:rPr>
          <w:rFonts w:eastAsia="標楷體"/>
          <w:color w:val="000000" w:themeColor="text1"/>
          <w:kern w:val="0"/>
          <w:sz w:val="28"/>
          <w:szCs w:val="28"/>
        </w:rPr>
        <w:t>及服飾品零售業年增</w:t>
      </w:r>
      <w:r w:rsidR="00B93624" w:rsidRPr="00397F33">
        <w:rPr>
          <w:rFonts w:eastAsia="標楷體"/>
          <w:color w:val="000000" w:themeColor="text1"/>
          <w:kern w:val="0"/>
          <w:sz w:val="28"/>
          <w:szCs w:val="28"/>
        </w:rPr>
        <w:t>5.1%</w:t>
      </w:r>
      <w:r w:rsidR="00B93624" w:rsidRPr="00397F33">
        <w:rPr>
          <w:rFonts w:eastAsia="標楷體"/>
          <w:color w:val="000000" w:themeColor="text1"/>
          <w:kern w:val="0"/>
          <w:sz w:val="28"/>
          <w:szCs w:val="28"/>
        </w:rPr>
        <w:t>，主因連鎖品牌拓展門市，以及精品買氣活絡；燃料零售業年減</w:t>
      </w:r>
      <w:r w:rsidR="00B93624" w:rsidRPr="00397F33">
        <w:rPr>
          <w:rFonts w:eastAsia="標楷體"/>
          <w:color w:val="000000" w:themeColor="text1"/>
          <w:kern w:val="0"/>
          <w:sz w:val="28"/>
          <w:szCs w:val="28"/>
        </w:rPr>
        <w:t>5.7%</w:t>
      </w:r>
      <w:r w:rsidR="00B93624" w:rsidRPr="00397F33">
        <w:rPr>
          <w:rFonts w:eastAsia="標楷體"/>
          <w:color w:val="000000" w:themeColor="text1"/>
          <w:kern w:val="0"/>
          <w:sz w:val="28"/>
          <w:szCs w:val="28"/>
        </w:rPr>
        <w:t>，主因油價較上年同月下跌所致。</w:t>
      </w:r>
    </w:p>
    <w:p w:rsidR="00E07329" w:rsidRPr="004F1B09" w:rsidRDefault="00E07329" w:rsidP="00E07329">
      <w:pPr>
        <w:snapToGrid w:val="0"/>
        <w:spacing w:line="300" w:lineRule="auto"/>
        <w:ind w:right="-153"/>
        <w:jc w:val="center"/>
        <w:rPr>
          <w:rFonts w:eastAsia="標楷體"/>
        </w:rPr>
      </w:pPr>
      <w:r w:rsidRPr="004F1B09">
        <w:rPr>
          <w:rFonts w:eastAsia="標楷體"/>
          <w:b/>
          <w:sz w:val="28"/>
        </w:rPr>
        <w:t>表</w:t>
      </w:r>
      <w:r w:rsidRPr="004F1B09">
        <w:rPr>
          <w:rFonts w:eastAsia="標楷體"/>
          <w:b/>
          <w:sz w:val="28"/>
        </w:rPr>
        <w:t xml:space="preserve">2-3-3  </w:t>
      </w:r>
      <w:r w:rsidRPr="004F1B09">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07329" w:rsidRPr="004F1B09" w:rsidTr="00F26358">
        <w:tc>
          <w:tcPr>
            <w:tcW w:w="2722" w:type="dxa"/>
            <w:vMerge w:val="restart"/>
            <w:tcBorders>
              <w:top w:val="single" w:sz="4" w:space="0" w:color="auto"/>
              <w:right w:val="single" w:sz="4" w:space="0" w:color="auto"/>
            </w:tcBorders>
            <w:vAlign w:val="center"/>
          </w:tcPr>
          <w:p w:rsidR="00E07329" w:rsidRPr="004F1B09" w:rsidRDefault="00E07329" w:rsidP="00F26358">
            <w:pPr>
              <w:snapToGrid w:val="0"/>
              <w:spacing w:line="300" w:lineRule="exact"/>
              <w:ind w:left="28" w:right="-28"/>
              <w:jc w:val="center"/>
              <w:rPr>
                <w:rFonts w:eastAsia="標楷體"/>
                <w:color w:val="000000" w:themeColor="text1"/>
              </w:rPr>
            </w:pPr>
            <w:r w:rsidRPr="004F1B09">
              <w:rPr>
                <w:rFonts w:eastAsia="標楷體"/>
                <w:kern w:val="0"/>
                <w:sz w:val="28"/>
                <w:szCs w:val="20"/>
              </w:rPr>
              <w:br w:type="page"/>
            </w:r>
            <w:r w:rsidRPr="004F1B09">
              <w:rPr>
                <w:rFonts w:eastAsia="標楷體" w:hint="eastAsia"/>
                <w:color w:val="000000" w:themeColor="text1"/>
              </w:rPr>
              <w:t>行業別</w:t>
            </w:r>
          </w:p>
        </w:tc>
        <w:tc>
          <w:tcPr>
            <w:tcW w:w="1559" w:type="dxa"/>
            <w:tcBorders>
              <w:top w:val="single" w:sz="4" w:space="0" w:color="auto"/>
            </w:tcBorders>
          </w:tcPr>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108</w:t>
            </w:r>
            <w:r w:rsidRPr="004F1B09">
              <w:rPr>
                <w:rFonts w:eastAsia="標楷體" w:hint="eastAsia"/>
                <w:color w:val="000000" w:themeColor="text1"/>
              </w:rPr>
              <w:t>年</w:t>
            </w:r>
            <w:r w:rsidR="00B93624" w:rsidRPr="004F1B09">
              <w:rPr>
                <w:rFonts w:eastAsia="標楷體" w:hint="eastAsia"/>
                <w:color w:val="000000" w:themeColor="text1"/>
              </w:rPr>
              <w:t>8</w:t>
            </w:r>
            <w:r w:rsidRPr="004F1B09">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07329" w:rsidRPr="004F1B09" w:rsidRDefault="00E07329" w:rsidP="00F2635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108</w:t>
            </w:r>
            <w:r w:rsidRPr="004F1B09">
              <w:rPr>
                <w:rFonts w:eastAsia="標楷體" w:hint="eastAsia"/>
                <w:color w:val="000000" w:themeColor="text1"/>
              </w:rPr>
              <w:t>年</w:t>
            </w:r>
            <w:r w:rsidRPr="004F1B09">
              <w:rPr>
                <w:rFonts w:eastAsia="標楷體" w:hint="eastAsia"/>
                <w:color w:val="000000" w:themeColor="text1"/>
              </w:rPr>
              <w:t>1~</w:t>
            </w:r>
            <w:r w:rsidR="00B93624" w:rsidRPr="004F1B09">
              <w:rPr>
                <w:rFonts w:eastAsia="標楷體" w:hint="eastAsia"/>
                <w:color w:val="000000" w:themeColor="text1"/>
              </w:rPr>
              <w:t>8</w:t>
            </w:r>
            <w:r w:rsidRPr="004F1B09">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07329" w:rsidRPr="004F1B09" w:rsidRDefault="00E07329" w:rsidP="00F26358">
            <w:pPr>
              <w:snapToGrid w:val="0"/>
              <w:spacing w:line="300" w:lineRule="exact"/>
              <w:ind w:left="28" w:right="-142"/>
              <w:jc w:val="center"/>
              <w:rPr>
                <w:rFonts w:eastAsia="標楷體"/>
                <w:color w:val="000000" w:themeColor="text1"/>
              </w:rPr>
            </w:pPr>
          </w:p>
        </w:tc>
      </w:tr>
      <w:tr w:rsidR="00E07329" w:rsidRPr="004F1B09" w:rsidTr="00F26358">
        <w:tc>
          <w:tcPr>
            <w:tcW w:w="2722" w:type="dxa"/>
            <w:vMerge/>
            <w:tcBorders>
              <w:bottom w:val="single" w:sz="4" w:space="0" w:color="auto"/>
              <w:right w:val="single" w:sz="4" w:space="0" w:color="auto"/>
            </w:tcBorders>
            <w:vAlign w:val="center"/>
          </w:tcPr>
          <w:p w:rsidR="00E07329" w:rsidRPr="004F1B09" w:rsidRDefault="00E07329" w:rsidP="00F2635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營業額</w:t>
            </w:r>
          </w:p>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w:t>
            </w:r>
            <w:r w:rsidRPr="004F1B09">
              <w:rPr>
                <w:rFonts w:eastAsia="標楷體" w:hint="eastAsia"/>
                <w:color w:val="000000" w:themeColor="text1"/>
              </w:rPr>
              <w:t>億元</w:t>
            </w:r>
            <w:r w:rsidRPr="004F1B09">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07329" w:rsidRPr="004F1B09" w:rsidRDefault="00E07329" w:rsidP="00F26358">
            <w:pPr>
              <w:snapToGrid w:val="0"/>
              <w:spacing w:line="300" w:lineRule="exact"/>
              <w:ind w:left="28" w:right="-1"/>
              <w:jc w:val="center"/>
              <w:rPr>
                <w:rFonts w:eastAsia="標楷體"/>
                <w:color w:val="000000" w:themeColor="text1"/>
              </w:rPr>
            </w:pPr>
            <w:r w:rsidRPr="004F1B09">
              <w:rPr>
                <w:rFonts w:eastAsia="標楷體"/>
                <w:color w:val="000000" w:themeColor="text1"/>
              </w:rPr>
              <w:t>較</w:t>
            </w:r>
            <w:r w:rsidRPr="004F1B09">
              <w:rPr>
                <w:rFonts w:eastAsia="標楷體"/>
                <w:color w:val="000000" w:themeColor="text1"/>
              </w:rPr>
              <w:t>10</w:t>
            </w:r>
            <w:r w:rsidRPr="004F1B09">
              <w:rPr>
                <w:rFonts w:eastAsia="標楷體" w:hint="eastAsia"/>
                <w:color w:val="000000" w:themeColor="text1"/>
              </w:rPr>
              <w:t>7</w:t>
            </w:r>
            <w:r w:rsidRPr="004F1B09">
              <w:rPr>
                <w:rFonts w:eastAsia="標楷體"/>
                <w:color w:val="000000" w:themeColor="text1"/>
              </w:rPr>
              <w:t>年同月</w:t>
            </w:r>
          </w:p>
          <w:p w:rsidR="00E07329" w:rsidRPr="004F1B09" w:rsidRDefault="00E07329" w:rsidP="00F26358">
            <w:pPr>
              <w:snapToGrid w:val="0"/>
              <w:spacing w:line="300" w:lineRule="exact"/>
              <w:ind w:left="28" w:right="-1"/>
              <w:jc w:val="center"/>
              <w:rPr>
                <w:rFonts w:eastAsia="標楷體"/>
                <w:color w:val="000000" w:themeColor="text1"/>
              </w:rPr>
            </w:pPr>
            <w:r w:rsidRPr="004F1B09">
              <w:rPr>
                <w:rFonts w:eastAsia="標楷體"/>
                <w:color w:val="000000" w:themeColor="text1"/>
              </w:rPr>
              <w:t>增減</w:t>
            </w:r>
            <w:r w:rsidRPr="004F1B09">
              <w:rPr>
                <w:rFonts w:eastAsia="標楷體"/>
                <w:color w:val="000000" w:themeColor="text1"/>
              </w:rPr>
              <w:t>(</w:t>
            </w:r>
            <w:r w:rsidRPr="004F1B09">
              <w:rPr>
                <w:rFonts w:eastAsia="標楷體" w:hint="eastAsia"/>
                <w:color w:val="000000" w:themeColor="text1"/>
              </w:rPr>
              <w:t>%</w:t>
            </w:r>
            <w:r w:rsidRPr="004F1B09">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營業額</w:t>
            </w:r>
          </w:p>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w:t>
            </w:r>
            <w:r w:rsidRPr="004F1B09">
              <w:rPr>
                <w:rFonts w:eastAsia="標楷體" w:hint="eastAsia"/>
                <w:color w:val="000000" w:themeColor="text1"/>
              </w:rPr>
              <w:t>億元</w:t>
            </w:r>
            <w:r w:rsidRPr="004F1B09">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07329" w:rsidRPr="004F1B09" w:rsidRDefault="00E07329" w:rsidP="00F26358">
            <w:pPr>
              <w:snapToGrid w:val="0"/>
              <w:spacing w:line="300" w:lineRule="exact"/>
              <w:ind w:left="28" w:right="-1"/>
              <w:jc w:val="center"/>
              <w:rPr>
                <w:rFonts w:eastAsia="標楷體"/>
                <w:color w:val="000000" w:themeColor="text1"/>
              </w:rPr>
            </w:pPr>
            <w:r w:rsidRPr="004F1B09">
              <w:rPr>
                <w:rFonts w:eastAsia="標楷體"/>
                <w:color w:val="000000" w:themeColor="text1"/>
              </w:rPr>
              <w:t>較</w:t>
            </w:r>
            <w:r w:rsidRPr="004F1B09">
              <w:rPr>
                <w:rFonts w:eastAsia="標楷體"/>
                <w:color w:val="000000" w:themeColor="text1"/>
              </w:rPr>
              <w:t>10</w:t>
            </w:r>
            <w:r w:rsidRPr="004F1B09">
              <w:rPr>
                <w:rFonts w:eastAsia="標楷體" w:hint="eastAsia"/>
                <w:color w:val="000000" w:themeColor="text1"/>
              </w:rPr>
              <w:t>7</w:t>
            </w:r>
            <w:r w:rsidRPr="004F1B09">
              <w:rPr>
                <w:rFonts w:eastAsia="標楷體"/>
                <w:color w:val="000000" w:themeColor="text1"/>
              </w:rPr>
              <w:t>年同</w:t>
            </w:r>
            <w:r w:rsidRPr="004F1B09">
              <w:rPr>
                <w:rFonts w:eastAsia="標楷體" w:hint="eastAsia"/>
                <w:color w:val="000000" w:themeColor="text1"/>
              </w:rPr>
              <w:t>期</w:t>
            </w:r>
          </w:p>
          <w:p w:rsidR="00E07329" w:rsidRPr="004F1B09" w:rsidRDefault="00E07329" w:rsidP="00F26358">
            <w:pPr>
              <w:snapToGrid w:val="0"/>
              <w:spacing w:line="300" w:lineRule="exact"/>
              <w:ind w:left="28" w:right="-1"/>
              <w:jc w:val="center"/>
              <w:rPr>
                <w:rFonts w:eastAsia="標楷體"/>
                <w:color w:val="000000" w:themeColor="text1"/>
              </w:rPr>
            </w:pPr>
            <w:r w:rsidRPr="004F1B09">
              <w:rPr>
                <w:rFonts w:eastAsia="標楷體"/>
                <w:color w:val="000000" w:themeColor="text1"/>
              </w:rPr>
              <w:t>增減</w:t>
            </w:r>
            <w:r w:rsidRPr="004F1B09">
              <w:rPr>
                <w:rFonts w:eastAsia="標楷體"/>
                <w:color w:val="000000" w:themeColor="text1"/>
              </w:rPr>
              <w:t>(</w:t>
            </w:r>
            <w:r w:rsidRPr="004F1B09">
              <w:rPr>
                <w:rFonts w:eastAsia="標楷體" w:hint="eastAsia"/>
                <w:color w:val="000000" w:themeColor="text1"/>
              </w:rPr>
              <w:t>%</w:t>
            </w:r>
            <w:r w:rsidRPr="004F1B09">
              <w:rPr>
                <w:rFonts w:eastAsia="標楷體"/>
                <w:color w:val="000000" w:themeColor="text1"/>
              </w:rPr>
              <w:t>)</w:t>
            </w:r>
          </w:p>
        </w:tc>
      </w:tr>
      <w:tr w:rsidR="00E07329" w:rsidRPr="004F1B09" w:rsidTr="00F26358">
        <w:tc>
          <w:tcPr>
            <w:tcW w:w="2722" w:type="dxa"/>
            <w:tcBorders>
              <w:top w:val="single" w:sz="4" w:space="0" w:color="auto"/>
              <w:right w:val="single" w:sz="4" w:space="0" w:color="auto"/>
            </w:tcBorders>
          </w:tcPr>
          <w:p w:rsidR="00E07329" w:rsidRPr="004F1B09" w:rsidRDefault="00E07329" w:rsidP="00F26358">
            <w:pPr>
              <w:snapToGrid w:val="0"/>
              <w:spacing w:line="320" w:lineRule="exact"/>
              <w:ind w:left="28" w:right="-142"/>
              <w:jc w:val="both"/>
              <w:rPr>
                <w:rFonts w:eastAsia="標楷體"/>
                <w:b/>
                <w:bCs/>
                <w:color w:val="000000" w:themeColor="text1"/>
              </w:rPr>
            </w:pPr>
            <w:r w:rsidRPr="004F1B09">
              <w:rPr>
                <w:rFonts w:eastAsia="標楷體"/>
                <w:b/>
                <w:bCs/>
                <w:color w:val="000000" w:themeColor="text1"/>
              </w:rPr>
              <w:t>合計</w:t>
            </w:r>
          </w:p>
        </w:tc>
        <w:tc>
          <w:tcPr>
            <w:tcW w:w="1559" w:type="dxa"/>
            <w:tcBorders>
              <w:top w:val="single" w:sz="4" w:space="0" w:color="auto"/>
            </w:tcBorders>
            <w:vAlign w:val="center"/>
          </w:tcPr>
          <w:p w:rsidR="00E07329" w:rsidRPr="004F1B09" w:rsidRDefault="00E07329" w:rsidP="00F26358">
            <w:pPr>
              <w:ind w:right="114"/>
              <w:jc w:val="center"/>
            </w:pPr>
            <w:r w:rsidRPr="004F1B09">
              <w:rPr>
                <w:rFonts w:hint="eastAsia"/>
              </w:rPr>
              <w:t>3,</w:t>
            </w:r>
            <w:r w:rsidR="00B93624" w:rsidRPr="004F1B09">
              <w:rPr>
                <w:rFonts w:hint="eastAsia"/>
              </w:rPr>
              <w:t>088</w:t>
            </w:r>
          </w:p>
        </w:tc>
        <w:tc>
          <w:tcPr>
            <w:tcW w:w="1559" w:type="dxa"/>
            <w:tcBorders>
              <w:top w:val="single" w:sz="4" w:space="0" w:color="auto"/>
              <w:left w:val="nil"/>
              <w:right w:val="double" w:sz="4" w:space="0" w:color="auto"/>
            </w:tcBorders>
            <w:vAlign w:val="center"/>
          </w:tcPr>
          <w:p w:rsidR="00E07329" w:rsidRPr="004F1B09" w:rsidRDefault="00B93624" w:rsidP="00F26358">
            <w:pPr>
              <w:ind w:right="114"/>
              <w:jc w:val="center"/>
            </w:pPr>
            <w:r w:rsidRPr="004F1B09">
              <w:rPr>
                <w:rFonts w:hint="eastAsia"/>
              </w:rPr>
              <w:t>4</w:t>
            </w:r>
            <w:r w:rsidR="00E07329" w:rsidRPr="004F1B09">
              <w:rPr>
                <w:rFonts w:hint="eastAsia"/>
              </w:rPr>
              <w:t>.</w:t>
            </w:r>
            <w:r w:rsidRPr="004F1B09">
              <w:rPr>
                <w:rFonts w:hint="eastAsia"/>
              </w:rPr>
              <w:t>5</w:t>
            </w:r>
          </w:p>
        </w:tc>
        <w:tc>
          <w:tcPr>
            <w:tcW w:w="1559" w:type="dxa"/>
            <w:tcBorders>
              <w:top w:val="single" w:sz="4" w:space="0" w:color="auto"/>
              <w:left w:val="double" w:sz="4" w:space="0" w:color="auto"/>
            </w:tcBorders>
            <w:vAlign w:val="center"/>
          </w:tcPr>
          <w:p w:rsidR="00E07329" w:rsidRPr="004F1B09" w:rsidRDefault="00E07329" w:rsidP="00F26358">
            <w:pPr>
              <w:ind w:right="114"/>
              <w:jc w:val="center"/>
            </w:pPr>
            <w:r w:rsidRPr="004F1B09">
              <w:rPr>
                <w:rFonts w:hint="eastAsia"/>
              </w:rPr>
              <w:t>2</w:t>
            </w:r>
            <w:r w:rsidR="004F1B09" w:rsidRPr="004F1B09">
              <w:rPr>
                <w:rFonts w:hint="eastAsia"/>
              </w:rPr>
              <w:t>5</w:t>
            </w:r>
            <w:r w:rsidRPr="004F1B09">
              <w:rPr>
                <w:rFonts w:hint="eastAsia"/>
              </w:rPr>
              <w:t>,</w:t>
            </w:r>
            <w:r w:rsidR="004F1B09" w:rsidRPr="004F1B09">
              <w:rPr>
                <w:rFonts w:hint="eastAsia"/>
              </w:rPr>
              <w:t>058</w:t>
            </w:r>
          </w:p>
        </w:tc>
        <w:tc>
          <w:tcPr>
            <w:tcW w:w="1560" w:type="dxa"/>
            <w:tcBorders>
              <w:top w:val="single" w:sz="4" w:space="0" w:color="auto"/>
            </w:tcBorders>
            <w:vAlign w:val="center"/>
          </w:tcPr>
          <w:p w:rsidR="00E07329" w:rsidRPr="004F1B09" w:rsidRDefault="00E07329" w:rsidP="00F26358">
            <w:pPr>
              <w:ind w:right="114"/>
              <w:jc w:val="center"/>
            </w:pPr>
            <w:r w:rsidRPr="004F1B09">
              <w:rPr>
                <w:rFonts w:hint="eastAsia"/>
              </w:rPr>
              <w:t>2.</w:t>
            </w:r>
            <w:r w:rsidR="004F1B09" w:rsidRPr="004F1B09">
              <w:rPr>
                <w:rFonts w:hint="eastAsia"/>
              </w:rPr>
              <w:t>7</w:t>
            </w:r>
          </w:p>
        </w:tc>
      </w:tr>
      <w:tr w:rsidR="00E07329" w:rsidRPr="004F1B09" w:rsidTr="00F26358">
        <w:tc>
          <w:tcPr>
            <w:tcW w:w="2722" w:type="dxa"/>
            <w:tcBorders>
              <w:right w:val="single" w:sz="4" w:space="0" w:color="auto"/>
            </w:tcBorders>
          </w:tcPr>
          <w:p w:rsidR="00E07329" w:rsidRPr="004F1B09" w:rsidRDefault="00E07329" w:rsidP="00F26358">
            <w:pPr>
              <w:autoSpaceDE w:val="0"/>
              <w:spacing w:line="300" w:lineRule="exact"/>
              <w:ind w:leftChars="100" w:left="240"/>
              <w:rPr>
                <w:rFonts w:ascii="Arial" w:eastAsia="標楷體" w:hAnsi="Arial" w:cs="Arial"/>
                <w:color w:val="000000" w:themeColor="text1"/>
              </w:rPr>
            </w:pPr>
            <w:r w:rsidRPr="004F1B09">
              <w:rPr>
                <w:rFonts w:ascii="Arial" w:eastAsia="標楷體" w:hAnsi="Arial" w:cs="Arial"/>
                <w:color w:val="000000" w:themeColor="text1"/>
              </w:rPr>
              <w:t>綜合商品</w:t>
            </w:r>
            <w:r w:rsidRPr="004F1B09">
              <w:rPr>
                <w:rFonts w:ascii="Arial" w:eastAsia="標楷體" w:hAnsi="Arial" w:cs="Arial" w:hint="eastAsia"/>
                <w:color w:val="000000" w:themeColor="text1"/>
              </w:rPr>
              <w:t>零售業</w:t>
            </w:r>
          </w:p>
        </w:tc>
        <w:tc>
          <w:tcPr>
            <w:tcW w:w="1559" w:type="dxa"/>
            <w:vAlign w:val="center"/>
          </w:tcPr>
          <w:p w:rsidR="00E07329" w:rsidRPr="004F1B09" w:rsidRDefault="00E07329" w:rsidP="00F26358">
            <w:pPr>
              <w:ind w:right="114"/>
              <w:jc w:val="center"/>
            </w:pPr>
            <w:r w:rsidRPr="004F1B09">
              <w:rPr>
                <w:rFonts w:hint="eastAsia"/>
              </w:rPr>
              <w:t>1,</w:t>
            </w:r>
            <w:r w:rsidR="00B93624" w:rsidRPr="004F1B09">
              <w:rPr>
                <w:rFonts w:hint="eastAsia"/>
              </w:rPr>
              <w:t>110</w:t>
            </w:r>
          </w:p>
        </w:tc>
        <w:tc>
          <w:tcPr>
            <w:tcW w:w="1559" w:type="dxa"/>
            <w:tcBorders>
              <w:left w:val="nil"/>
              <w:right w:val="double" w:sz="4" w:space="0" w:color="auto"/>
            </w:tcBorders>
            <w:vAlign w:val="center"/>
          </w:tcPr>
          <w:p w:rsidR="00E07329" w:rsidRPr="004F1B09" w:rsidRDefault="00E07329" w:rsidP="00F26358">
            <w:pPr>
              <w:ind w:right="114"/>
              <w:jc w:val="center"/>
            </w:pPr>
            <w:r w:rsidRPr="004F1B09">
              <w:rPr>
                <w:rFonts w:hint="eastAsia"/>
              </w:rPr>
              <w:t>6.</w:t>
            </w:r>
            <w:r w:rsidR="00B93624" w:rsidRPr="004F1B09">
              <w:rPr>
                <w:rFonts w:hint="eastAsia"/>
              </w:rPr>
              <w:t>4</w:t>
            </w:r>
          </w:p>
        </w:tc>
        <w:tc>
          <w:tcPr>
            <w:tcW w:w="1559" w:type="dxa"/>
            <w:tcBorders>
              <w:left w:val="double" w:sz="4" w:space="0" w:color="auto"/>
            </w:tcBorders>
            <w:vAlign w:val="center"/>
          </w:tcPr>
          <w:p w:rsidR="00E07329" w:rsidRPr="004F1B09" w:rsidRDefault="004F1B09" w:rsidP="00F26358">
            <w:pPr>
              <w:ind w:right="114"/>
              <w:jc w:val="center"/>
            </w:pPr>
            <w:r w:rsidRPr="004F1B09">
              <w:rPr>
                <w:rFonts w:hint="eastAsia"/>
              </w:rPr>
              <w:t>8</w:t>
            </w:r>
            <w:r w:rsidR="00E07329" w:rsidRPr="004F1B09">
              <w:rPr>
                <w:rFonts w:hint="eastAsia"/>
              </w:rPr>
              <w:t>,</w:t>
            </w:r>
            <w:r w:rsidRPr="004F1B09">
              <w:rPr>
                <w:rFonts w:hint="eastAsia"/>
              </w:rPr>
              <w:t>316</w:t>
            </w:r>
          </w:p>
        </w:tc>
        <w:tc>
          <w:tcPr>
            <w:tcW w:w="1560" w:type="dxa"/>
            <w:vAlign w:val="center"/>
          </w:tcPr>
          <w:p w:rsidR="00E07329" w:rsidRPr="004F1B09" w:rsidRDefault="00E07329" w:rsidP="00F26358">
            <w:pPr>
              <w:ind w:right="114"/>
              <w:jc w:val="center"/>
            </w:pPr>
            <w:r w:rsidRPr="004F1B09">
              <w:rPr>
                <w:rFonts w:hint="eastAsia"/>
              </w:rPr>
              <w:t>4.</w:t>
            </w:r>
            <w:r w:rsidR="004F1B09" w:rsidRPr="004F1B09">
              <w:rPr>
                <w:rFonts w:hint="eastAsia"/>
              </w:rPr>
              <w:t>6</w:t>
            </w:r>
          </w:p>
        </w:tc>
      </w:tr>
      <w:tr w:rsidR="00E07329" w:rsidRPr="004F1B09" w:rsidTr="00F26358">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百貨公司</w:t>
            </w:r>
          </w:p>
        </w:tc>
        <w:tc>
          <w:tcPr>
            <w:tcW w:w="1559" w:type="dxa"/>
            <w:vAlign w:val="center"/>
          </w:tcPr>
          <w:p w:rsidR="00E07329" w:rsidRPr="004F1B09" w:rsidRDefault="00E07329" w:rsidP="00F26358">
            <w:pPr>
              <w:ind w:right="114"/>
              <w:jc w:val="center"/>
            </w:pPr>
            <w:r w:rsidRPr="004F1B09">
              <w:rPr>
                <w:rFonts w:hint="eastAsia"/>
              </w:rPr>
              <w:t>26</w:t>
            </w:r>
            <w:r w:rsidR="00B93624" w:rsidRPr="004F1B09">
              <w:rPr>
                <w:rFonts w:hint="eastAsia"/>
              </w:rPr>
              <w:t>3</w:t>
            </w:r>
          </w:p>
        </w:tc>
        <w:tc>
          <w:tcPr>
            <w:tcW w:w="1559" w:type="dxa"/>
            <w:tcBorders>
              <w:left w:val="nil"/>
              <w:right w:val="double" w:sz="4" w:space="0" w:color="auto"/>
            </w:tcBorders>
            <w:vAlign w:val="center"/>
          </w:tcPr>
          <w:p w:rsidR="00E07329" w:rsidRPr="004F1B09" w:rsidRDefault="00B93624" w:rsidP="00F26358">
            <w:pPr>
              <w:ind w:right="114"/>
              <w:jc w:val="center"/>
            </w:pPr>
            <w:r w:rsidRPr="004F1B09">
              <w:rPr>
                <w:rFonts w:hint="eastAsia"/>
              </w:rPr>
              <w:t>9</w:t>
            </w:r>
            <w:r w:rsidR="00E07329" w:rsidRPr="004F1B09">
              <w:rPr>
                <w:rFonts w:hint="eastAsia"/>
              </w:rPr>
              <w:t>.</w:t>
            </w:r>
            <w:r w:rsidRPr="004F1B09">
              <w:rPr>
                <w:rFonts w:hint="eastAsia"/>
              </w:rPr>
              <w:t>0</w:t>
            </w:r>
          </w:p>
        </w:tc>
        <w:tc>
          <w:tcPr>
            <w:tcW w:w="1559" w:type="dxa"/>
            <w:tcBorders>
              <w:left w:val="double" w:sz="4" w:space="0" w:color="auto"/>
            </w:tcBorders>
            <w:vAlign w:val="center"/>
          </w:tcPr>
          <w:p w:rsidR="00E07329" w:rsidRPr="004F1B09" w:rsidRDefault="004F1B09" w:rsidP="00F26358">
            <w:pPr>
              <w:ind w:right="114"/>
              <w:jc w:val="center"/>
            </w:pPr>
            <w:r w:rsidRPr="004F1B09">
              <w:rPr>
                <w:rFonts w:hint="eastAsia"/>
              </w:rPr>
              <w:t>2</w:t>
            </w:r>
            <w:r w:rsidR="00E07329" w:rsidRPr="004F1B09">
              <w:rPr>
                <w:rFonts w:hint="eastAsia"/>
              </w:rPr>
              <w:t>,</w:t>
            </w:r>
            <w:r w:rsidRPr="004F1B09">
              <w:rPr>
                <w:rFonts w:hint="eastAsia"/>
              </w:rPr>
              <w:t>174</w:t>
            </w:r>
          </w:p>
        </w:tc>
        <w:tc>
          <w:tcPr>
            <w:tcW w:w="1560" w:type="dxa"/>
            <w:vAlign w:val="center"/>
          </w:tcPr>
          <w:p w:rsidR="00E07329" w:rsidRPr="004F1B09" w:rsidRDefault="00E07329" w:rsidP="00F26358">
            <w:pPr>
              <w:ind w:right="114"/>
              <w:jc w:val="center"/>
            </w:pPr>
            <w:r w:rsidRPr="004F1B09">
              <w:rPr>
                <w:rFonts w:hint="eastAsia"/>
              </w:rPr>
              <w:t>5.</w:t>
            </w:r>
            <w:r w:rsidR="004F1B09" w:rsidRPr="004F1B09">
              <w:rPr>
                <w:rFonts w:hint="eastAsia"/>
              </w:rPr>
              <w:t>7</w:t>
            </w:r>
          </w:p>
        </w:tc>
      </w:tr>
      <w:tr w:rsidR="00E07329" w:rsidRPr="004F1B09" w:rsidTr="00F26358">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超級市場</w:t>
            </w:r>
          </w:p>
        </w:tc>
        <w:tc>
          <w:tcPr>
            <w:tcW w:w="1559" w:type="dxa"/>
            <w:vAlign w:val="center"/>
          </w:tcPr>
          <w:p w:rsidR="00E07329" w:rsidRPr="004F1B09" w:rsidRDefault="00B93624" w:rsidP="00F26358">
            <w:pPr>
              <w:ind w:right="114"/>
              <w:jc w:val="center"/>
            </w:pPr>
            <w:r w:rsidRPr="004F1B09">
              <w:rPr>
                <w:rFonts w:hint="eastAsia"/>
              </w:rPr>
              <w:t>206</w:t>
            </w:r>
          </w:p>
        </w:tc>
        <w:tc>
          <w:tcPr>
            <w:tcW w:w="1559" w:type="dxa"/>
            <w:tcBorders>
              <w:left w:val="nil"/>
              <w:right w:val="double" w:sz="4" w:space="0" w:color="auto"/>
            </w:tcBorders>
            <w:vAlign w:val="center"/>
          </w:tcPr>
          <w:p w:rsidR="00E07329" w:rsidRPr="004F1B09" w:rsidRDefault="00B93624" w:rsidP="00F26358">
            <w:pPr>
              <w:ind w:right="114"/>
              <w:jc w:val="center"/>
            </w:pPr>
            <w:r w:rsidRPr="004F1B09">
              <w:rPr>
                <w:rFonts w:hint="eastAsia"/>
              </w:rPr>
              <w:t>7</w:t>
            </w:r>
            <w:r w:rsidR="00E07329" w:rsidRPr="004F1B09">
              <w:rPr>
                <w:rFonts w:hint="eastAsia"/>
              </w:rPr>
              <w:t>.</w:t>
            </w:r>
            <w:r w:rsidRPr="004F1B09">
              <w:rPr>
                <w:rFonts w:hint="eastAsia"/>
              </w:rPr>
              <w:t>1</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373</w:t>
            </w:r>
          </w:p>
        </w:tc>
        <w:tc>
          <w:tcPr>
            <w:tcW w:w="1560" w:type="dxa"/>
            <w:vAlign w:val="center"/>
          </w:tcPr>
          <w:p w:rsidR="00E07329" w:rsidRPr="004F1B09" w:rsidRDefault="00E07329" w:rsidP="00F26358">
            <w:pPr>
              <w:ind w:right="114"/>
              <w:jc w:val="center"/>
            </w:pPr>
            <w:r w:rsidRPr="004F1B09">
              <w:rPr>
                <w:rFonts w:hint="eastAsia"/>
              </w:rPr>
              <w:t>4.</w:t>
            </w:r>
            <w:r w:rsidR="004F1B09" w:rsidRPr="004F1B09">
              <w:rPr>
                <w:rFonts w:hint="eastAsia"/>
              </w:rPr>
              <w:t>8</w:t>
            </w:r>
          </w:p>
        </w:tc>
      </w:tr>
      <w:tr w:rsidR="00E07329" w:rsidRPr="004F1B09" w:rsidTr="00F26358">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便利商店</w:t>
            </w:r>
          </w:p>
        </w:tc>
        <w:tc>
          <w:tcPr>
            <w:tcW w:w="1559" w:type="dxa"/>
            <w:vAlign w:val="center"/>
          </w:tcPr>
          <w:p w:rsidR="00E07329" w:rsidRPr="004F1B09" w:rsidRDefault="00E07329" w:rsidP="00F26358">
            <w:pPr>
              <w:ind w:right="114"/>
              <w:jc w:val="center"/>
            </w:pPr>
            <w:r w:rsidRPr="004F1B09">
              <w:rPr>
                <w:rFonts w:hint="eastAsia"/>
              </w:rPr>
              <w:t>2</w:t>
            </w:r>
            <w:r w:rsidR="00B93624" w:rsidRPr="004F1B09">
              <w:rPr>
                <w:rFonts w:hint="eastAsia"/>
              </w:rPr>
              <w:t>88</w:t>
            </w:r>
          </w:p>
        </w:tc>
        <w:tc>
          <w:tcPr>
            <w:tcW w:w="1559" w:type="dxa"/>
            <w:tcBorders>
              <w:left w:val="nil"/>
              <w:right w:val="double" w:sz="4" w:space="0" w:color="auto"/>
            </w:tcBorders>
            <w:vAlign w:val="center"/>
          </w:tcPr>
          <w:p w:rsidR="00E07329" w:rsidRPr="004F1B09" w:rsidRDefault="00E07329" w:rsidP="00F26358">
            <w:pPr>
              <w:ind w:right="114"/>
              <w:jc w:val="center"/>
            </w:pPr>
            <w:r w:rsidRPr="004F1B09">
              <w:rPr>
                <w:rFonts w:hint="eastAsia"/>
              </w:rPr>
              <w:t>3.</w:t>
            </w:r>
            <w:r w:rsidR="00B93624" w:rsidRPr="004F1B09">
              <w:rPr>
                <w:rFonts w:hint="eastAsia"/>
              </w:rPr>
              <w:t>5</w:t>
            </w:r>
          </w:p>
        </w:tc>
        <w:tc>
          <w:tcPr>
            <w:tcW w:w="1559" w:type="dxa"/>
            <w:tcBorders>
              <w:left w:val="double" w:sz="4" w:space="0" w:color="auto"/>
            </w:tcBorders>
            <w:vAlign w:val="center"/>
          </w:tcPr>
          <w:p w:rsidR="00E07329" w:rsidRPr="004F1B09" w:rsidRDefault="004F1B09" w:rsidP="00F26358">
            <w:pPr>
              <w:ind w:right="114"/>
              <w:jc w:val="center"/>
            </w:pPr>
            <w:r w:rsidRPr="004F1B09">
              <w:rPr>
                <w:rFonts w:hint="eastAsia"/>
              </w:rPr>
              <w:t>2</w:t>
            </w:r>
            <w:r w:rsidR="00E07329" w:rsidRPr="004F1B09">
              <w:rPr>
                <w:rFonts w:hint="eastAsia"/>
              </w:rPr>
              <w:t>,</w:t>
            </w:r>
            <w:r w:rsidRPr="004F1B09">
              <w:rPr>
                <w:rFonts w:hint="eastAsia"/>
              </w:rPr>
              <w:t>211</w:t>
            </w:r>
          </w:p>
        </w:tc>
        <w:tc>
          <w:tcPr>
            <w:tcW w:w="1560" w:type="dxa"/>
            <w:vAlign w:val="center"/>
          </w:tcPr>
          <w:p w:rsidR="00E07329" w:rsidRPr="004F1B09" w:rsidRDefault="00E07329" w:rsidP="004F1B09">
            <w:pPr>
              <w:ind w:right="114"/>
              <w:jc w:val="center"/>
            </w:pPr>
            <w:r w:rsidRPr="004F1B09">
              <w:rPr>
                <w:rFonts w:hint="eastAsia"/>
              </w:rPr>
              <w:t>2.</w:t>
            </w:r>
            <w:r w:rsidR="004F1B09" w:rsidRPr="004F1B09">
              <w:rPr>
                <w:rFonts w:hint="eastAsia"/>
              </w:rPr>
              <w:t>3</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量販店</w:t>
            </w:r>
          </w:p>
        </w:tc>
        <w:tc>
          <w:tcPr>
            <w:tcW w:w="1559" w:type="dxa"/>
            <w:vAlign w:val="center"/>
          </w:tcPr>
          <w:p w:rsidR="00E07329" w:rsidRPr="004F1B09" w:rsidRDefault="004F1B09" w:rsidP="00F26358">
            <w:pPr>
              <w:ind w:right="114"/>
              <w:jc w:val="center"/>
            </w:pPr>
            <w:r w:rsidRPr="004F1B09">
              <w:rPr>
                <w:rFonts w:hint="eastAsia"/>
              </w:rPr>
              <w:t>210</w:t>
            </w:r>
          </w:p>
        </w:tc>
        <w:tc>
          <w:tcPr>
            <w:tcW w:w="1559" w:type="dxa"/>
            <w:tcBorders>
              <w:left w:val="nil"/>
              <w:right w:val="double" w:sz="4" w:space="0" w:color="auto"/>
            </w:tcBorders>
            <w:vAlign w:val="center"/>
          </w:tcPr>
          <w:p w:rsidR="00E07329" w:rsidRPr="004F1B09" w:rsidRDefault="004F1B09" w:rsidP="00F26358">
            <w:pPr>
              <w:ind w:right="114"/>
              <w:jc w:val="center"/>
            </w:pPr>
            <w:r w:rsidRPr="004F1B09">
              <w:rPr>
                <w:rFonts w:hint="eastAsia"/>
              </w:rPr>
              <w:t>6.6</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412</w:t>
            </w:r>
          </w:p>
        </w:tc>
        <w:tc>
          <w:tcPr>
            <w:tcW w:w="1560" w:type="dxa"/>
            <w:vAlign w:val="center"/>
          </w:tcPr>
          <w:p w:rsidR="00E07329" w:rsidRPr="004F1B09" w:rsidRDefault="004F1B09" w:rsidP="00F26358">
            <w:pPr>
              <w:ind w:right="114"/>
              <w:jc w:val="center"/>
            </w:pPr>
            <w:r w:rsidRPr="004F1B09">
              <w:rPr>
                <w:rFonts w:hint="eastAsia"/>
              </w:rPr>
              <w:t>5.6</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其他</w:t>
            </w:r>
          </w:p>
        </w:tc>
        <w:tc>
          <w:tcPr>
            <w:tcW w:w="1559" w:type="dxa"/>
            <w:vAlign w:val="center"/>
          </w:tcPr>
          <w:p w:rsidR="00E07329" w:rsidRPr="004F1B09" w:rsidRDefault="004F1B09" w:rsidP="00F26358">
            <w:pPr>
              <w:ind w:right="114"/>
              <w:jc w:val="center"/>
            </w:pPr>
            <w:r w:rsidRPr="004F1B09">
              <w:rPr>
                <w:rFonts w:hint="eastAsia"/>
              </w:rPr>
              <w:t>143</w:t>
            </w:r>
          </w:p>
        </w:tc>
        <w:tc>
          <w:tcPr>
            <w:tcW w:w="1559" w:type="dxa"/>
            <w:tcBorders>
              <w:left w:val="nil"/>
              <w:right w:val="double" w:sz="4" w:space="0" w:color="auto"/>
            </w:tcBorders>
            <w:vAlign w:val="center"/>
          </w:tcPr>
          <w:p w:rsidR="00E07329" w:rsidRPr="004F1B09" w:rsidRDefault="004F1B09" w:rsidP="00F26358">
            <w:pPr>
              <w:ind w:right="114"/>
              <w:jc w:val="center"/>
            </w:pPr>
            <w:r w:rsidRPr="004F1B09">
              <w:rPr>
                <w:rFonts w:hint="eastAsia"/>
              </w:rPr>
              <w:t>6.3</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146</w:t>
            </w:r>
          </w:p>
        </w:tc>
        <w:tc>
          <w:tcPr>
            <w:tcW w:w="1560" w:type="dxa"/>
            <w:vAlign w:val="center"/>
          </w:tcPr>
          <w:p w:rsidR="00E07329" w:rsidRPr="004F1B09" w:rsidRDefault="004F1B09" w:rsidP="00F26358">
            <w:pPr>
              <w:ind w:right="114"/>
              <w:jc w:val="center"/>
            </w:pPr>
            <w:r w:rsidRPr="004F1B09">
              <w:rPr>
                <w:rFonts w:hint="eastAsia"/>
              </w:rPr>
              <w:t>6.8</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rPr>
                <w:rFonts w:ascii="Arial" w:eastAsia="標楷體" w:hAnsi="Arial" w:cs="Arial"/>
                <w:color w:val="000000" w:themeColor="text1"/>
              </w:rPr>
            </w:pPr>
            <w:r w:rsidRPr="004F1B09">
              <w:rPr>
                <w:rFonts w:ascii="Arial" w:eastAsia="標楷體" w:hAnsi="Arial" w:cs="Arial"/>
                <w:color w:val="000000" w:themeColor="text1"/>
              </w:rPr>
              <w:t>汽機車</w:t>
            </w:r>
            <w:r w:rsidRPr="004F1B09">
              <w:rPr>
                <w:rFonts w:ascii="Arial" w:eastAsia="標楷體" w:hAnsi="Arial" w:cs="Arial" w:hint="eastAsia"/>
                <w:color w:val="000000" w:themeColor="text1"/>
              </w:rPr>
              <w:t>業</w:t>
            </w:r>
          </w:p>
        </w:tc>
        <w:tc>
          <w:tcPr>
            <w:tcW w:w="1559" w:type="dxa"/>
            <w:vAlign w:val="center"/>
          </w:tcPr>
          <w:p w:rsidR="00E07329" w:rsidRPr="004F1B09" w:rsidRDefault="004F1B09" w:rsidP="00F26358">
            <w:pPr>
              <w:ind w:right="114"/>
              <w:jc w:val="center"/>
            </w:pPr>
            <w:r w:rsidRPr="004F1B09">
              <w:rPr>
                <w:rFonts w:hint="eastAsia"/>
              </w:rPr>
              <w:t>398</w:t>
            </w:r>
          </w:p>
        </w:tc>
        <w:tc>
          <w:tcPr>
            <w:tcW w:w="1559" w:type="dxa"/>
            <w:tcBorders>
              <w:left w:val="nil"/>
              <w:right w:val="double" w:sz="4" w:space="0" w:color="auto"/>
            </w:tcBorders>
            <w:vAlign w:val="center"/>
          </w:tcPr>
          <w:p w:rsidR="00E07329" w:rsidRPr="004F1B09" w:rsidRDefault="004F1B09" w:rsidP="00F26358">
            <w:pPr>
              <w:ind w:right="114"/>
              <w:jc w:val="center"/>
            </w:pPr>
            <w:r w:rsidRPr="004F1B09">
              <w:rPr>
                <w:rFonts w:hint="eastAsia"/>
              </w:rPr>
              <w:t>3.5</w:t>
            </w:r>
          </w:p>
        </w:tc>
        <w:tc>
          <w:tcPr>
            <w:tcW w:w="1559" w:type="dxa"/>
            <w:tcBorders>
              <w:left w:val="double" w:sz="4" w:space="0" w:color="auto"/>
            </w:tcBorders>
            <w:vAlign w:val="center"/>
          </w:tcPr>
          <w:p w:rsidR="00E07329" w:rsidRPr="004F1B09" w:rsidRDefault="004F1B09" w:rsidP="00F26358">
            <w:pPr>
              <w:ind w:right="114"/>
              <w:jc w:val="center"/>
            </w:pPr>
            <w:r w:rsidRPr="004F1B09">
              <w:rPr>
                <w:rFonts w:hint="eastAsia"/>
              </w:rPr>
              <w:t>4</w:t>
            </w:r>
            <w:r w:rsidR="00E07329" w:rsidRPr="004F1B09">
              <w:rPr>
                <w:rFonts w:hint="eastAsia"/>
              </w:rPr>
              <w:t>,</w:t>
            </w:r>
            <w:r w:rsidRPr="004F1B09">
              <w:rPr>
                <w:rFonts w:hint="eastAsia"/>
              </w:rPr>
              <w:t>057</w:t>
            </w:r>
          </w:p>
        </w:tc>
        <w:tc>
          <w:tcPr>
            <w:tcW w:w="1560" w:type="dxa"/>
            <w:vAlign w:val="center"/>
          </w:tcPr>
          <w:p w:rsidR="00E07329" w:rsidRPr="004F1B09" w:rsidRDefault="00E07329" w:rsidP="00F26358">
            <w:pPr>
              <w:ind w:right="114"/>
              <w:jc w:val="center"/>
            </w:pPr>
            <w:r w:rsidRPr="004F1B09">
              <w:rPr>
                <w:rFonts w:hint="eastAsia"/>
              </w:rPr>
              <w:t>1.</w:t>
            </w:r>
            <w:r w:rsidR="004F1B09" w:rsidRPr="004F1B09">
              <w:rPr>
                <w:rFonts w:hint="eastAsia"/>
              </w:rPr>
              <w:t>2</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rPr>
                <w:rFonts w:ascii="Arial" w:eastAsia="標楷體" w:hAnsi="Arial" w:cs="Arial"/>
                <w:color w:val="000000" w:themeColor="text1"/>
              </w:rPr>
            </w:pPr>
            <w:r w:rsidRPr="004F1B09">
              <w:rPr>
                <w:rFonts w:eastAsia="標楷體" w:hint="eastAsia"/>
                <w:color w:val="000000" w:themeColor="text1"/>
              </w:rPr>
              <w:t>非店面零售</w:t>
            </w:r>
            <w:r w:rsidRPr="004F1B09">
              <w:rPr>
                <w:rFonts w:ascii="Arial" w:eastAsia="標楷體" w:hAnsi="Arial" w:cs="Arial" w:hint="eastAsia"/>
                <w:color w:val="000000" w:themeColor="text1"/>
              </w:rPr>
              <w:t>(</w:t>
            </w:r>
            <w:proofErr w:type="gramStart"/>
            <w:r w:rsidRPr="004F1B09">
              <w:rPr>
                <w:rFonts w:ascii="Arial" w:eastAsia="標楷體" w:hAnsi="Arial" w:cs="Arial" w:hint="eastAsia"/>
                <w:color w:val="000000" w:themeColor="text1"/>
              </w:rPr>
              <w:t>註</w:t>
            </w:r>
            <w:proofErr w:type="gramEnd"/>
            <w:r w:rsidRPr="004F1B09">
              <w:rPr>
                <w:rFonts w:ascii="Arial" w:eastAsia="標楷體" w:hAnsi="Arial" w:cs="Arial" w:hint="eastAsia"/>
                <w:color w:val="000000" w:themeColor="text1"/>
              </w:rPr>
              <w:t>1)</w:t>
            </w:r>
          </w:p>
        </w:tc>
        <w:tc>
          <w:tcPr>
            <w:tcW w:w="1559" w:type="dxa"/>
            <w:vAlign w:val="center"/>
          </w:tcPr>
          <w:p w:rsidR="00E07329" w:rsidRPr="004F1B09" w:rsidRDefault="00E07329" w:rsidP="00F26358">
            <w:pPr>
              <w:ind w:right="114"/>
              <w:jc w:val="center"/>
            </w:pPr>
            <w:r w:rsidRPr="004F1B09">
              <w:rPr>
                <w:rFonts w:hint="eastAsia"/>
              </w:rPr>
              <w:t>236</w:t>
            </w:r>
          </w:p>
        </w:tc>
        <w:tc>
          <w:tcPr>
            <w:tcW w:w="1559" w:type="dxa"/>
            <w:tcBorders>
              <w:left w:val="nil"/>
              <w:right w:val="double" w:sz="4" w:space="0" w:color="auto"/>
            </w:tcBorders>
            <w:vAlign w:val="center"/>
          </w:tcPr>
          <w:p w:rsidR="00E07329" w:rsidRPr="004F1B09" w:rsidRDefault="004F1B09" w:rsidP="00F26358">
            <w:pPr>
              <w:ind w:right="114"/>
              <w:jc w:val="center"/>
            </w:pPr>
            <w:r w:rsidRPr="004F1B09">
              <w:rPr>
                <w:rFonts w:hint="eastAsia"/>
              </w:rPr>
              <w:t>7.5</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860</w:t>
            </w:r>
          </w:p>
        </w:tc>
        <w:tc>
          <w:tcPr>
            <w:tcW w:w="1560" w:type="dxa"/>
            <w:vAlign w:val="center"/>
          </w:tcPr>
          <w:p w:rsidR="00E07329" w:rsidRPr="004F1B09" w:rsidRDefault="00E07329" w:rsidP="00F26358">
            <w:pPr>
              <w:ind w:right="114"/>
              <w:jc w:val="center"/>
            </w:pPr>
            <w:r w:rsidRPr="004F1B09">
              <w:rPr>
                <w:rFonts w:hint="eastAsia"/>
              </w:rPr>
              <w:t>5.</w:t>
            </w:r>
            <w:r w:rsidR="004F1B09" w:rsidRPr="004F1B09">
              <w:rPr>
                <w:rFonts w:hint="eastAsia"/>
              </w:rPr>
              <w:t>3</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電子購物及郵購業</w:t>
            </w:r>
          </w:p>
        </w:tc>
        <w:tc>
          <w:tcPr>
            <w:tcW w:w="1559" w:type="dxa"/>
            <w:vAlign w:val="center"/>
          </w:tcPr>
          <w:p w:rsidR="00E07329" w:rsidRPr="004F1B09" w:rsidRDefault="004F1B09" w:rsidP="00F26358">
            <w:pPr>
              <w:ind w:right="114"/>
              <w:jc w:val="center"/>
            </w:pPr>
            <w:r w:rsidRPr="004F1B09">
              <w:rPr>
                <w:rFonts w:hint="eastAsia"/>
              </w:rPr>
              <w:t>170</w:t>
            </w:r>
          </w:p>
        </w:tc>
        <w:tc>
          <w:tcPr>
            <w:tcW w:w="1559" w:type="dxa"/>
            <w:tcBorders>
              <w:left w:val="nil"/>
              <w:right w:val="double" w:sz="4" w:space="0" w:color="auto"/>
            </w:tcBorders>
            <w:vAlign w:val="center"/>
          </w:tcPr>
          <w:p w:rsidR="00E07329" w:rsidRPr="004F1B09" w:rsidRDefault="00E07329" w:rsidP="00F26358">
            <w:pPr>
              <w:ind w:right="114"/>
              <w:jc w:val="center"/>
            </w:pPr>
            <w:r w:rsidRPr="004F1B09">
              <w:rPr>
                <w:rFonts w:hint="eastAsia"/>
              </w:rPr>
              <w:t>13.</w:t>
            </w:r>
            <w:r w:rsidR="004F1B09" w:rsidRPr="004F1B09">
              <w:rPr>
                <w:rFonts w:hint="eastAsia"/>
              </w:rPr>
              <w:t>3</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304</w:t>
            </w:r>
          </w:p>
        </w:tc>
        <w:tc>
          <w:tcPr>
            <w:tcW w:w="1560" w:type="dxa"/>
            <w:vAlign w:val="center"/>
          </w:tcPr>
          <w:p w:rsidR="00E07329" w:rsidRPr="004F1B09" w:rsidRDefault="004F1B09" w:rsidP="00F26358">
            <w:pPr>
              <w:ind w:right="114"/>
              <w:jc w:val="center"/>
            </w:pPr>
            <w:r w:rsidRPr="004F1B09">
              <w:rPr>
                <w:rFonts w:hint="eastAsia"/>
              </w:rPr>
              <w:t>8</w:t>
            </w:r>
            <w:r w:rsidR="00E07329" w:rsidRPr="004F1B09">
              <w:rPr>
                <w:rFonts w:hint="eastAsia"/>
              </w:rPr>
              <w:t>.</w:t>
            </w:r>
            <w:r w:rsidRPr="004F1B09">
              <w:rPr>
                <w:rFonts w:hint="eastAsia"/>
              </w:rPr>
              <w:t>1</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2" w:hanging="2"/>
              <w:rPr>
                <w:rFonts w:ascii="Arial" w:eastAsia="標楷體" w:hAnsi="Arial" w:cs="Arial"/>
                <w:color w:val="000000" w:themeColor="text1"/>
              </w:rPr>
            </w:pPr>
            <w:r w:rsidRPr="004F1B09">
              <w:rPr>
                <w:rFonts w:ascii="Arial" w:eastAsia="標楷體" w:hAnsi="Arial" w:cs="Arial" w:hint="eastAsia"/>
                <w:color w:val="000000" w:themeColor="text1"/>
              </w:rPr>
              <w:t>燃料零售業</w:t>
            </w:r>
          </w:p>
        </w:tc>
        <w:tc>
          <w:tcPr>
            <w:tcW w:w="1559" w:type="dxa"/>
            <w:vAlign w:val="center"/>
          </w:tcPr>
          <w:p w:rsidR="00E07329" w:rsidRPr="004F1B09" w:rsidRDefault="004F1B09" w:rsidP="00F26358">
            <w:pPr>
              <w:ind w:right="114"/>
              <w:jc w:val="center"/>
            </w:pPr>
            <w:r w:rsidRPr="004F1B09">
              <w:rPr>
                <w:rFonts w:hint="eastAsia"/>
              </w:rPr>
              <w:t>225</w:t>
            </w:r>
          </w:p>
        </w:tc>
        <w:tc>
          <w:tcPr>
            <w:tcW w:w="1559" w:type="dxa"/>
            <w:tcBorders>
              <w:left w:val="nil"/>
              <w:right w:val="double" w:sz="4" w:space="0" w:color="auto"/>
            </w:tcBorders>
            <w:vAlign w:val="center"/>
          </w:tcPr>
          <w:p w:rsidR="00E07329" w:rsidRPr="004F1B09" w:rsidRDefault="00E07329" w:rsidP="00F26358">
            <w:pPr>
              <w:ind w:right="114"/>
              <w:jc w:val="center"/>
            </w:pPr>
            <w:r w:rsidRPr="004F1B09">
              <w:rPr>
                <w:rFonts w:hint="eastAsia"/>
              </w:rPr>
              <w:t>-</w:t>
            </w:r>
            <w:r w:rsidR="004F1B09" w:rsidRPr="004F1B09">
              <w:rPr>
                <w:rFonts w:hint="eastAsia"/>
              </w:rPr>
              <w:t>5.7</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764</w:t>
            </w:r>
          </w:p>
        </w:tc>
        <w:tc>
          <w:tcPr>
            <w:tcW w:w="1560" w:type="dxa"/>
            <w:vAlign w:val="center"/>
          </w:tcPr>
          <w:p w:rsidR="00E07329" w:rsidRPr="004F1B09" w:rsidRDefault="00E07329" w:rsidP="00F26358">
            <w:pPr>
              <w:ind w:right="114"/>
              <w:jc w:val="center"/>
            </w:pPr>
            <w:r w:rsidRPr="004F1B09">
              <w:rPr>
                <w:rFonts w:hint="eastAsia"/>
              </w:rPr>
              <w:t>-</w:t>
            </w:r>
            <w:r w:rsidR="004F1B09" w:rsidRPr="004F1B09">
              <w:rPr>
                <w:rFonts w:hint="eastAsia"/>
              </w:rPr>
              <w:t>2</w:t>
            </w:r>
            <w:r w:rsidRPr="004F1B09">
              <w:rPr>
                <w:rFonts w:hint="eastAsia"/>
              </w:rPr>
              <w:t>.</w:t>
            </w:r>
            <w:r w:rsidR="004F1B09" w:rsidRPr="004F1B09">
              <w:rPr>
                <w:rFonts w:hint="eastAsia"/>
              </w:rPr>
              <w:t>3</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2" w:hanging="2"/>
              <w:rPr>
                <w:rFonts w:ascii="Arial" w:eastAsia="標楷體" w:hAnsi="Arial" w:cs="Arial"/>
                <w:color w:val="000000" w:themeColor="text1"/>
              </w:rPr>
            </w:pPr>
            <w:r w:rsidRPr="004F1B09">
              <w:rPr>
                <w:rFonts w:ascii="Arial" w:eastAsia="標楷體" w:hAnsi="Arial" w:cs="Arial" w:hint="eastAsia"/>
                <w:color w:val="000000" w:themeColor="text1"/>
              </w:rPr>
              <w:t>食品、飲料及菸草業</w:t>
            </w:r>
          </w:p>
        </w:tc>
        <w:tc>
          <w:tcPr>
            <w:tcW w:w="1559" w:type="dxa"/>
            <w:vAlign w:val="center"/>
          </w:tcPr>
          <w:p w:rsidR="00E07329" w:rsidRPr="004F1B09" w:rsidRDefault="00E07329" w:rsidP="00F26358">
            <w:pPr>
              <w:ind w:right="114"/>
              <w:jc w:val="center"/>
            </w:pPr>
            <w:r w:rsidRPr="004F1B09">
              <w:rPr>
                <w:rFonts w:hint="eastAsia"/>
              </w:rPr>
              <w:t>2</w:t>
            </w:r>
            <w:r w:rsidR="004F1B09" w:rsidRPr="004F1B09">
              <w:rPr>
                <w:rFonts w:hint="eastAsia"/>
              </w:rPr>
              <w:t>57</w:t>
            </w:r>
          </w:p>
        </w:tc>
        <w:tc>
          <w:tcPr>
            <w:tcW w:w="1559" w:type="dxa"/>
            <w:tcBorders>
              <w:left w:val="nil"/>
              <w:right w:val="double" w:sz="4" w:space="0" w:color="auto"/>
            </w:tcBorders>
            <w:vAlign w:val="center"/>
          </w:tcPr>
          <w:p w:rsidR="00E07329" w:rsidRPr="004F1B09" w:rsidRDefault="004F1B09" w:rsidP="00F26358">
            <w:pPr>
              <w:ind w:right="114"/>
              <w:jc w:val="center"/>
            </w:pPr>
            <w:r w:rsidRPr="004F1B09">
              <w:rPr>
                <w:rFonts w:hint="eastAsia"/>
              </w:rPr>
              <w:t>7.0</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896</w:t>
            </w:r>
          </w:p>
        </w:tc>
        <w:tc>
          <w:tcPr>
            <w:tcW w:w="1560" w:type="dxa"/>
            <w:vAlign w:val="center"/>
          </w:tcPr>
          <w:p w:rsidR="00E07329" w:rsidRPr="004F1B09" w:rsidRDefault="004F1B09" w:rsidP="00F26358">
            <w:pPr>
              <w:ind w:right="114"/>
              <w:jc w:val="center"/>
            </w:pPr>
            <w:r w:rsidRPr="004F1B09">
              <w:rPr>
                <w:rFonts w:hint="eastAsia"/>
              </w:rPr>
              <w:t>1</w:t>
            </w:r>
            <w:r w:rsidR="00E07329" w:rsidRPr="004F1B09">
              <w:rPr>
                <w:rFonts w:hint="eastAsia"/>
              </w:rPr>
              <w:t>.</w:t>
            </w:r>
            <w:r w:rsidRPr="004F1B09">
              <w:rPr>
                <w:rFonts w:hint="eastAsia"/>
              </w:rPr>
              <w:t>6</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2" w:hanging="2"/>
              <w:rPr>
                <w:rFonts w:ascii="Arial" w:eastAsia="標楷體" w:hAnsi="Arial" w:cs="Arial"/>
                <w:color w:val="000000" w:themeColor="text1"/>
              </w:rPr>
            </w:pPr>
            <w:r w:rsidRPr="004F1B09">
              <w:rPr>
                <w:rFonts w:ascii="Arial" w:eastAsia="標楷體" w:hAnsi="Arial" w:cs="Arial" w:hint="eastAsia"/>
                <w:color w:val="000000" w:themeColor="text1"/>
              </w:rPr>
              <w:t>資通訊及家電設備業</w:t>
            </w:r>
          </w:p>
        </w:tc>
        <w:tc>
          <w:tcPr>
            <w:tcW w:w="1559" w:type="dxa"/>
            <w:vAlign w:val="center"/>
          </w:tcPr>
          <w:p w:rsidR="00E07329" w:rsidRPr="004F1B09" w:rsidRDefault="004F1B09" w:rsidP="00F26358">
            <w:pPr>
              <w:ind w:right="114"/>
              <w:jc w:val="center"/>
            </w:pPr>
            <w:r w:rsidRPr="004F1B09">
              <w:rPr>
                <w:rFonts w:hint="eastAsia"/>
              </w:rPr>
              <w:t>198</w:t>
            </w:r>
          </w:p>
        </w:tc>
        <w:tc>
          <w:tcPr>
            <w:tcW w:w="1559" w:type="dxa"/>
            <w:tcBorders>
              <w:left w:val="nil"/>
              <w:right w:val="double" w:sz="4" w:space="0" w:color="auto"/>
            </w:tcBorders>
            <w:vAlign w:val="center"/>
          </w:tcPr>
          <w:p w:rsidR="00E07329" w:rsidRPr="004F1B09" w:rsidRDefault="00E07329" w:rsidP="00F26358">
            <w:pPr>
              <w:ind w:right="114"/>
              <w:jc w:val="center"/>
            </w:pPr>
            <w:r w:rsidRPr="004F1B09">
              <w:rPr>
                <w:rFonts w:hint="eastAsia"/>
              </w:rPr>
              <w:t>2.</w:t>
            </w:r>
            <w:r w:rsidR="004F1B09" w:rsidRPr="004F1B09">
              <w:rPr>
                <w:rFonts w:hint="eastAsia"/>
              </w:rPr>
              <w:t>9</w:t>
            </w:r>
          </w:p>
        </w:tc>
        <w:tc>
          <w:tcPr>
            <w:tcW w:w="1559" w:type="dxa"/>
            <w:tcBorders>
              <w:left w:val="double" w:sz="4" w:space="0" w:color="auto"/>
            </w:tcBorders>
            <w:vAlign w:val="center"/>
          </w:tcPr>
          <w:p w:rsidR="00E07329" w:rsidRPr="004F1B09" w:rsidRDefault="004F1B09" w:rsidP="00F26358">
            <w:pPr>
              <w:ind w:right="114"/>
              <w:jc w:val="center"/>
            </w:pPr>
            <w:r w:rsidRPr="004F1B09">
              <w:rPr>
                <w:rFonts w:hint="eastAsia"/>
              </w:rPr>
              <w:t>1</w:t>
            </w:r>
            <w:r w:rsidR="00E07329" w:rsidRPr="004F1B09">
              <w:rPr>
                <w:rFonts w:hint="eastAsia"/>
              </w:rPr>
              <w:t>,</w:t>
            </w:r>
            <w:r w:rsidRPr="004F1B09">
              <w:rPr>
                <w:rFonts w:hint="eastAsia"/>
              </w:rPr>
              <w:t>592</w:t>
            </w:r>
          </w:p>
        </w:tc>
        <w:tc>
          <w:tcPr>
            <w:tcW w:w="1560" w:type="dxa"/>
            <w:vAlign w:val="center"/>
          </w:tcPr>
          <w:p w:rsidR="00E07329" w:rsidRPr="004F1B09" w:rsidRDefault="00E07329" w:rsidP="00F26358">
            <w:pPr>
              <w:ind w:right="114"/>
              <w:jc w:val="center"/>
            </w:pPr>
            <w:r w:rsidRPr="004F1B09">
              <w:rPr>
                <w:rFonts w:hint="eastAsia"/>
              </w:rPr>
              <w:t>-</w:t>
            </w:r>
            <w:r w:rsidR="004F1B09" w:rsidRPr="004F1B09">
              <w:rPr>
                <w:rFonts w:hint="eastAsia"/>
              </w:rPr>
              <w:t>3</w:t>
            </w:r>
            <w:r w:rsidRPr="004F1B09">
              <w:rPr>
                <w:rFonts w:hint="eastAsia"/>
              </w:rPr>
              <w:t>.</w:t>
            </w:r>
            <w:r w:rsidR="004F1B09" w:rsidRPr="004F1B09">
              <w:rPr>
                <w:rFonts w:hint="eastAsia"/>
              </w:rPr>
              <w:t>3</w:t>
            </w:r>
          </w:p>
        </w:tc>
      </w:tr>
      <w:tr w:rsidR="00E07329" w:rsidRPr="004F1B09" w:rsidTr="00F26358">
        <w:trPr>
          <w:trHeight w:val="80"/>
        </w:trPr>
        <w:tc>
          <w:tcPr>
            <w:tcW w:w="2722" w:type="dxa"/>
            <w:tcBorders>
              <w:right w:val="single" w:sz="4" w:space="0" w:color="auto"/>
            </w:tcBorders>
          </w:tcPr>
          <w:p w:rsidR="00E07329" w:rsidRPr="004F1B09" w:rsidRDefault="00E07329" w:rsidP="00F26358">
            <w:pPr>
              <w:snapToGrid w:val="0"/>
              <w:spacing w:line="320" w:lineRule="exact"/>
              <w:ind w:right="-142" w:firstLineChars="100" w:firstLine="240"/>
              <w:rPr>
                <w:rFonts w:eastAsia="標楷體"/>
                <w:color w:val="000000" w:themeColor="text1"/>
                <w:sz w:val="22"/>
                <w:szCs w:val="22"/>
              </w:rPr>
            </w:pPr>
            <w:r w:rsidRPr="004F1B09">
              <w:rPr>
                <w:rFonts w:ascii="Arial" w:eastAsia="標楷體" w:hAnsi="Arial" w:cs="Arial" w:hint="eastAsia"/>
                <w:color w:val="000000" w:themeColor="text1"/>
              </w:rPr>
              <w:t>布</w:t>
            </w:r>
            <w:proofErr w:type="gramStart"/>
            <w:r w:rsidRPr="004F1B09">
              <w:rPr>
                <w:rFonts w:ascii="Arial" w:eastAsia="標楷體" w:hAnsi="Arial" w:cs="Arial" w:hint="eastAsia"/>
                <w:color w:val="000000" w:themeColor="text1"/>
              </w:rPr>
              <w:t>疋</w:t>
            </w:r>
            <w:proofErr w:type="gramEnd"/>
            <w:r w:rsidRPr="004F1B09">
              <w:rPr>
                <w:rFonts w:ascii="Arial" w:eastAsia="標楷體" w:hAnsi="Arial" w:cs="Arial" w:hint="eastAsia"/>
                <w:color w:val="000000" w:themeColor="text1"/>
              </w:rPr>
              <w:t>及服飾品零售業</w:t>
            </w:r>
          </w:p>
        </w:tc>
        <w:tc>
          <w:tcPr>
            <w:tcW w:w="1559" w:type="dxa"/>
            <w:vAlign w:val="center"/>
          </w:tcPr>
          <w:p w:rsidR="00E07329" w:rsidRPr="004F1B09" w:rsidRDefault="004F1B09" w:rsidP="00F26358">
            <w:pPr>
              <w:ind w:right="114"/>
              <w:jc w:val="center"/>
            </w:pPr>
            <w:r w:rsidRPr="004F1B09">
              <w:rPr>
                <w:rFonts w:hint="eastAsia"/>
              </w:rPr>
              <w:t>202</w:t>
            </w:r>
          </w:p>
        </w:tc>
        <w:tc>
          <w:tcPr>
            <w:tcW w:w="1559" w:type="dxa"/>
            <w:tcBorders>
              <w:left w:val="nil"/>
              <w:right w:val="double" w:sz="4" w:space="0" w:color="auto"/>
            </w:tcBorders>
            <w:vAlign w:val="center"/>
          </w:tcPr>
          <w:p w:rsidR="00E07329" w:rsidRPr="004F1B09" w:rsidRDefault="004F1B09" w:rsidP="00F26358">
            <w:pPr>
              <w:ind w:right="114"/>
              <w:jc w:val="center"/>
            </w:pPr>
            <w:r w:rsidRPr="004F1B09">
              <w:rPr>
                <w:rFonts w:hint="eastAsia"/>
              </w:rPr>
              <w:t>5.1</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813</w:t>
            </w:r>
          </w:p>
        </w:tc>
        <w:tc>
          <w:tcPr>
            <w:tcW w:w="1560" w:type="dxa"/>
            <w:vAlign w:val="center"/>
          </w:tcPr>
          <w:p w:rsidR="00E07329" w:rsidRPr="004F1B09" w:rsidRDefault="00E07329" w:rsidP="00F26358">
            <w:pPr>
              <w:ind w:right="114"/>
              <w:jc w:val="center"/>
            </w:pPr>
            <w:r w:rsidRPr="004F1B09">
              <w:rPr>
                <w:rFonts w:hint="eastAsia"/>
              </w:rPr>
              <w:t>3.</w:t>
            </w:r>
            <w:r w:rsidR="004F1B09" w:rsidRPr="004F1B09">
              <w:rPr>
                <w:rFonts w:hint="eastAsia"/>
              </w:rPr>
              <w:t>9</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rPr>
                <w:rFonts w:ascii="Arial" w:eastAsia="標楷體" w:hAnsi="Arial" w:cs="Arial"/>
                <w:color w:val="000000" w:themeColor="text1"/>
              </w:rPr>
            </w:pPr>
            <w:r w:rsidRPr="004F1B09">
              <w:rPr>
                <w:rFonts w:ascii="Arial" w:eastAsia="標楷體" w:hAnsi="Arial" w:cs="Arial" w:hint="eastAsia"/>
                <w:color w:val="000000" w:themeColor="text1"/>
              </w:rPr>
              <w:t>藥品及化</w:t>
            </w:r>
            <w:proofErr w:type="gramStart"/>
            <w:r w:rsidRPr="004F1B09">
              <w:rPr>
                <w:rFonts w:ascii="Arial" w:eastAsia="標楷體" w:hAnsi="Arial" w:cs="Arial" w:hint="eastAsia"/>
                <w:color w:val="000000" w:themeColor="text1"/>
              </w:rPr>
              <w:t>粧</w:t>
            </w:r>
            <w:proofErr w:type="gramEnd"/>
            <w:r w:rsidRPr="004F1B09">
              <w:rPr>
                <w:rFonts w:ascii="Arial" w:eastAsia="標楷體" w:hAnsi="Arial" w:cs="Arial" w:hint="eastAsia"/>
                <w:color w:val="000000" w:themeColor="text1"/>
              </w:rPr>
              <w:t>品業</w:t>
            </w:r>
          </w:p>
        </w:tc>
        <w:tc>
          <w:tcPr>
            <w:tcW w:w="1559" w:type="dxa"/>
            <w:vAlign w:val="center"/>
          </w:tcPr>
          <w:p w:rsidR="00E07329" w:rsidRPr="004F1B09" w:rsidRDefault="004F1B09" w:rsidP="00F26358">
            <w:pPr>
              <w:ind w:right="114"/>
              <w:jc w:val="center"/>
            </w:pPr>
            <w:r w:rsidRPr="004F1B09">
              <w:rPr>
                <w:rFonts w:hint="eastAsia"/>
              </w:rPr>
              <w:t>160</w:t>
            </w:r>
          </w:p>
        </w:tc>
        <w:tc>
          <w:tcPr>
            <w:tcW w:w="1559" w:type="dxa"/>
            <w:tcBorders>
              <w:left w:val="nil"/>
              <w:right w:val="double" w:sz="4" w:space="0" w:color="auto"/>
            </w:tcBorders>
            <w:vAlign w:val="center"/>
          </w:tcPr>
          <w:p w:rsidR="00E07329" w:rsidRPr="004F1B09" w:rsidRDefault="004F1B09" w:rsidP="00F26358">
            <w:pPr>
              <w:ind w:right="114"/>
              <w:jc w:val="center"/>
            </w:pPr>
            <w:r w:rsidRPr="004F1B09">
              <w:rPr>
                <w:rFonts w:hint="eastAsia"/>
              </w:rPr>
              <w:t>5.8</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274</w:t>
            </w:r>
          </w:p>
        </w:tc>
        <w:tc>
          <w:tcPr>
            <w:tcW w:w="1560" w:type="dxa"/>
            <w:vAlign w:val="center"/>
          </w:tcPr>
          <w:p w:rsidR="00E07329" w:rsidRPr="004F1B09" w:rsidRDefault="00E07329" w:rsidP="00F26358">
            <w:pPr>
              <w:ind w:right="114"/>
              <w:jc w:val="center"/>
            </w:pPr>
            <w:r w:rsidRPr="004F1B09">
              <w:rPr>
                <w:rFonts w:hint="eastAsia"/>
              </w:rPr>
              <w:t>4.</w:t>
            </w:r>
            <w:r w:rsidR="004F1B09" w:rsidRPr="004F1B09">
              <w:rPr>
                <w:rFonts w:hint="eastAsia"/>
              </w:rPr>
              <w:t>4</w:t>
            </w:r>
          </w:p>
        </w:tc>
      </w:tr>
      <w:tr w:rsidR="00E07329" w:rsidRPr="004F1B09" w:rsidTr="00F26358">
        <w:trPr>
          <w:trHeight w:val="80"/>
        </w:trPr>
        <w:tc>
          <w:tcPr>
            <w:tcW w:w="2722" w:type="dxa"/>
            <w:tcBorders>
              <w:right w:val="single" w:sz="4" w:space="0" w:color="auto"/>
            </w:tcBorders>
          </w:tcPr>
          <w:p w:rsidR="00E07329" w:rsidRPr="004F1B09" w:rsidRDefault="00E07329" w:rsidP="00F26358">
            <w:pPr>
              <w:snapToGrid w:val="0"/>
              <w:spacing w:line="320" w:lineRule="exact"/>
              <w:ind w:right="-142" w:firstLineChars="100" w:firstLine="240"/>
              <w:rPr>
                <w:rFonts w:eastAsia="標楷體"/>
                <w:color w:val="000000" w:themeColor="text1"/>
                <w:sz w:val="22"/>
                <w:szCs w:val="22"/>
              </w:rPr>
            </w:pPr>
            <w:r w:rsidRPr="004F1B09">
              <w:rPr>
                <w:rFonts w:ascii="Arial" w:eastAsia="標楷體" w:hAnsi="Arial" w:cs="Arial" w:hint="eastAsia"/>
                <w:color w:val="000000" w:themeColor="text1"/>
              </w:rPr>
              <w:t>家用器具及用品業</w:t>
            </w:r>
          </w:p>
        </w:tc>
        <w:tc>
          <w:tcPr>
            <w:tcW w:w="1559" w:type="dxa"/>
            <w:vAlign w:val="center"/>
          </w:tcPr>
          <w:p w:rsidR="00E07329" w:rsidRPr="004F1B09" w:rsidRDefault="004F1B09" w:rsidP="00F26358">
            <w:pPr>
              <w:ind w:right="114"/>
              <w:jc w:val="center"/>
            </w:pPr>
            <w:r w:rsidRPr="004F1B09">
              <w:rPr>
                <w:rFonts w:hint="eastAsia"/>
              </w:rPr>
              <w:t>156</w:t>
            </w:r>
          </w:p>
        </w:tc>
        <w:tc>
          <w:tcPr>
            <w:tcW w:w="1559" w:type="dxa"/>
            <w:tcBorders>
              <w:left w:val="nil"/>
              <w:right w:val="double" w:sz="4" w:space="0" w:color="auto"/>
            </w:tcBorders>
            <w:vAlign w:val="center"/>
          </w:tcPr>
          <w:p w:rsidR="00E07329" w:rsidRPr="004F1B09" w:rsidRDefault="004F1B09" w:rsidP="00F26358">
            <w:pPr>
              <w:ind w:right="114"/>
              <w:jc w:val="center"/>
            </w:pPr>
            <w:r w:rsidRPr="004F1B09">
              <w:rPr>
                <w:rFonts w:hint="eastAsia"/>
              </w:rPr>
              <w:t>3.7</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280</w:t>
            </w:r>
          </w:p>
        </w:tc>
        <w:tc>
          <w:tcPr>
            <w:tcW w:w="1560" w:type="dxa"/>
            <w:vAlign w:val="center"/>
          </w:tcPr>
          <w:p w:rsidR="00E07329" w:rsidRPr="004F1B09" w:rsidRDefault="00E07329" w:rsidP="00F26358">
            <w:pPr>
              <w:ind w:right="114"/>
              <w:jc w:val="center"/>
            </w:pPr>
            <w:r w:rsidRPr="004F1B09">
              <w:rPr>
                <w:rFonts w:hint="eastAsia"/>
              </w:rPr>
              <w:t>4.</w:t>
            </w:r>
            <w:r w:rsidR="004F1B09" w:rsidRPr="004F1B09">
              <w:rPr>
                <w:rFonts w:hint="eastAsia"/>
              </w:rPr>
              <w:t>5</w:t>
            </w:r>
          </w:p>
        </w:tc>
      </w:tr>
      <w:tr w:rsidR="00E07329" w:rsidRPr="004F1B09" w:rsidTr="00F26358">
        <w:trPr>
          <w:trHeight w:val="80"/>
        </w:trPr>
        <w:tc>
          <w:tcPr>
            <w:tcW w:w="2722" w:type="dxa"/>
            <w:tcBorders>
              <w:bottom w:val="single" w:sz="4" w:space="0" w:color="auto"/>
              <w:right w:val="single" w:sz="4" w:space="0" w:color="auto"/>
            </w:tcBorders>
          </w:tcPr>
          <w:p w:rsidR="00E07329" w:rsidRPr="004F1B09" w:rsidRDefault="00E07329" w:rsidP="00F26358">
            <w:pPr>
              <w:autoSpaceDE w:val="0"/>
              <w:spacing w:line="300" w:lineRule="exact"/>
              <w:ind w:leftChars="100" w:left="240"/>
              <w:rPr>
                <w:rFonts w:ascii="Arial" w:eastAsia="標楷體" w:hAnsi="Arial" w:cs="Arial"/>
                <w:color w:val="000000" w:themeColor="text1"/>
              </w:rPr>
            </w:pPr>
            <w:r w:rsidRPr="004F1B09">
              <w:rPr>
                <w:rFonts w:ascii="Arial" w:eastAsia="標楷體" w:hAnsi="Arial" w:cs="Arial" w:hint="eastAsia"/>
                <w:color w:val="000000" w:themeColor="text1"/>
              </w:rPr>
              <w:t>其他零售業</w:t>
            </w:r>
            <w:r w:rsidRPr="004F1B09">
              <w:rPr>
                <w:rFonts w:ascii="Arial" w:eastAsia="標楷體" w:hAnsi="Arial" w:cs="Arial" w:hint="eastAsia"/>
                <w:color w:val="000000" w:themeColor="text1"/>
              </w:rPr>
              <w:t>(</w:t>
            </w:r>
            <w:proofErr w:type="gramStart"/>
            <w:r w:rsidRPr="004F1B09">
              <w:rPr>
                <w:rFonts w:ascii="Arial" w:eastAsia="標楷體" w:hAnsi="Arial" w:cs="Arial" w:hint="eastAsia"/>
                <w:color w:val="000000" w:themeColor="text1"/>
              </w:rPr>
              <w:t>註</w:t>
            </w:r>
            <w:proofErr w:type="gramEnd"/>
            <w:r w:rsidRPr="004F1B09">
              <w:rPr>
                <w:rFonts w:ascii="Arial" w:eastAsia="標楷體" w:hAnsi="Arial" w:cs="Arial" w:hint="eastAsia"/>
                <w:color w:val="000000" w:themeColor="text1"/>
              </w:rPr>
              <w:t>2)</w:t>
            </w:r>
          </w:p>
        </w:tc>
        <w:tc>
          <w:tcPr>
            <w:tcW w:w="1559" w:type="dxa"/>
            <w:tcBorders>
              <w:bottom w:val="single" w:sz="4" w:space="0" w:color="auto"/>
            </w:tcBorders>
            <w:vAlign w:val="center"/>
          </w:tcPr>
          <w:p w:rsidR="00E07329" w:rsidRPr="004F1B09" w:rsidRDefault="004F1B09" w:rsidP="00F26358">
            <w:pPr>
              <w:ind w:right="114"/>
              <w:jc w:val="center"/>
            </w:pPr>
            <w:r w:rsidRPr="004F1B09">
              <w:rPr>
                <w:rFonts w:hint="eastAsia"/>
              </w:rPr>
              <w:t>147</w:t>
            </w:r>
          </w:p>
        </w:tc>
        <w:tc>
          <w:tcPr>
            <w:tcW w:w="1559" w:type="dxa"/>
            <w:tcBorders>
              <w:left w:val="nil"/>
              <w:bottom w:val="single" w:sz="4" w:space="0" w:color="auto"/>
              <w:right w:val="double" w:sz="4" w:space="0" w:color="auto"/>
            </w:tcBorders>
            <w:vAlign w:val="center"/>
          </w:tcPr>
          <w:p w:rsidR="00E07329" w:rsidRPr="004F1B09" w:rsidRDefault="004F1B09" w:rsidP="00F26358">
            <w:pPr>
              <w:ind w:right="114"/>
              <w:jc w:val="center"/>
            </w:pPr>
            <w:r w:rsidRPr="004F1B09">
              <w:rPr>
                <w:rFonts w:hint="eastAsia"/>
              </w:rPr>
              <w:t>3.4</w:t>
            </w:r>
          </w:p>
        </w:tc>
        <w:tc>
          <w:tcPr>
            <w:tcW w:w="1559" w:type="dxa"/>
            <w:tcBorders>
              <w:left w:val="double" w:sz="4" w:space="0" w:color="auto"/>
              <w:bottom w:val="single" w:sz="4" w:space="0" w:color="auto"/>
            </w:tcBorders>
            <w:vAlign w:val="center"/>
          </w:tcPr>
          <w:p w:rsidR="00E07329" w:rsidRPr="004F1B09" w:rsidRDefault="00E07329" w:rsidP="00F26358">
            <w:pPr>
              <w:ind w:right="114"/>
              <w:jc w:val="center"/>
            </w:pPr>
            <w:r w:rsidRPr="004F1B09">
              <w:rPr>
                <w:rFonts w:hint="eastAsia"/>
              </w:rPr>
              <w:t>1,</w:t>
            </w:r>
            <w:r w:rsidR="004F1B09" w:rsidRPr="004F1B09">
              <w:rPr>
                <w:rFonts w:hint="eastAsia"/>
              </w:rPr>
              <w:t>206</w:t>
            </w:r>
          </w:p>
        </w:tc>
        <w:tc>
          <w:tcPr>
            <w:tcW w:w="1560" w:type="dxa"/>
            <w:tcBorders>
              <w:bottom w:val="single" w:sz="4" w:space="0" w:color="auto"/>
            </w:tcBorders>
            <w:vAlign w:val="center"/>
          </w:tcPr>
          <w:p w:rsidR="00E07329" w:rsidRPr="004F1B09" w:rsidRDefault="004F1B09" w:rsidP="00F26358">
            <w:pPr>
              <w:ind w:right="114"/>
              <w:jc w:val="center"/>
            </w:pPr>
            <w:r w:rsidRPr="004F1B09">
              <w:rPr>
                <w:rFonts w:hint="eastAsia"/>
              </w:rPr>
              <w:t>3</w:t>
            </w:r>
            <w:r w:rsidR="00E07329" w:rsidRPr="004F1B09">
              <w:rPr>
                <w:rFonts w:hint="eastAsia"/>
              </w:rPr>
              <w:t>.</w:t>
            </w:r>
            <w:r w:rsidRPr="004F1B09">
              <w:rPr>
                <w:rFonts w:hint="eastAsia"/>
              </w:rPr>
              <w:t>0</w:t>
            </w:r>
          </w:p>
        </w:tc>
      </w:tr>
    </w:tbl>
    <w:p w:rsidR="00E07329" w:rsidRPr="004F1B09" w:rsidRDefault="00E07329" w:rsidP="00E07329">
      <w:pPr>
        <w:snapToGrid w:val="0"/>
        <w:spacing w:line="320" w:lineRule="exact"/>
        <w:ind w:right="-142"/>
        <w:jc w:val="both"/>
        <w:rPr>
          <w:rFonts w:eastAsia="標楷體"/>
          <w:sz w:val="22"/>
          <w:szCs w:val="22"/>
        </w:rPr>
      </w:pPr>
      <w:proofErr w:type="gramStart"/>
      <w:r w:rsidRPr="004F1B09">
        <w:rPr>
          <w:rFonts w:eastAsia="標楷體"/>
          <w:bCs/>
          <w:sz w:val="22"/>
          <w:szCs w:val="22"/>
        </w:rPr>
        <w:t>註</w:t>
      </w:r>
      <w:proofErr w:type="gramEnd"/>
      <w:r w:rsidRPr="004F1B09">
        <w:rPr>
          <w:rFonts w:eastAsia="標楷體"/>
          <w:bCs/>
          <w:sz w:val="22"/>
          <w:szCs w:val="22"/>
        </w:rPr>
        <w:t>：</w:t>
      </w:r>
      <w:r w:rsidRPr="004F1B09">
        <w:rPr>
          <w:rFonts w:eastAsia="標楷體" w:hint="eastAsia"/>
          <w:bCs/>
          <w:sz w:val="22"/>
          <w:szCs w:val="22"/>
        </w:rPr>
        <w:t>1.</w:t>
      </w:r>
      <w:r w:rsidRPr="004F1B09">
        <w:rPr>
          <w:rFonts w:eastAsia="標楷體" w:hint="eastAsia"/>
          <w:bCs/>
          <w:sz w:val="22"/>
          <w:szCs w:val="22"/>
        </w:rPr>
        <w:t>非店面零售業係指行業標準分類</w:t>
      </w:r>
      <w:r w:rsidRPr="004F1B09">
        <w:rPr>
          <w:rFonts w:eastAsia="標楷體" w:hint="eastAsia"/>
          <w:bCs/>
          <w:sz w:val="22"/>
          <w:szCs w:val="22"/>
        </w:rPr>
        <w:t>487</w:t>
      </w:r>
      <w:r w:rsidRPr="004F1B09">
        <w:rPr>
          <w:rFonts w:eastAsia="標楷體" w:hint="eastAsia"/>
          <w:bCs/>
          <w:sz w:val="22"/>
          <w:szCs w:val="22"/>
        </w:rPr>
        <w:t>其他非店面零售業</w:t>
      </w:r>
      <w:r w:rsidRPr="004F1B09">
        <w:rPr>
          <w:rFonts w:eastAsia="標楷體"/>
          <w:sz w:val="22"/>
          <w:szCs w:val="22"/>
        </w:rPr>
        <w:t>。</w:t>
      </w:r>
    </w:p>
    <w:p w:rsidR="00E07329" w:rsidRPr="004F1B09" w:rsidRDefault="00E07329" w:rsidP="00E07329">
      <w:pPr>
        <w:snapToGrid w:val="0"/>
        <w:spacing w:line="320" w:lineRule="exact"/>
        <w:ind w:right="-142"/>
        <w:jc w:val="both"/>
        <w:rPr>
          <w:rFonts w:eastAsia="標楷體"/>
          <w:sz w:val="22"/>
          <w:szCs w:val="22"/>
        </w:rPr>
      </w:pPr>
      <w:r w:rsidRPr="004F1B09">
        <w:rPr>
          <w:rFonts w:eastAsia="標楷體" w:hint="eastAsia"/>
          <w:sz w:val="22"/>
          <w:szCs w:val="22"/>
        </w:rPr>
        <w:tab/>
      </w:r>
      <w:r w:rsidRPr="004F1B09">
        <w:rPr>
          <w:rFonts w:eastAsia="標楷體" w:hint="eastAsia"/>
          <w:sz w:val="22"/>
          <w:szCs w:val="22"/>
        </w:rPr>
        <w:tab/>
        <w:t>2.</w:t>
      </w:r>
      <w:r w:rsidRPr="004F1B09">
        <w:rPr>
          <w:rFonts w:eastAsia="標楷體"/>
          <w:bCs/>
          <w:sz w:val="22"/>
          <w:szCs w:val="22"/>
        </w:rPr>
        <w:t>其他零售業</w:t>
      </w:r>
      <w:r w:rsidRPr="004F1B09">
        <w:rPr>
          <w:rFonts w:eastAsia="標楷體" w:hint="eastAsia"/>
          <w:bCs/>
          <w:sz w:val="22"/>
          <w:szCs w:val="22"/>
        </w:rPr>
        <w:t>包含文教育樂用品、建材及其他零售業等</w:t>
      </w:r>
      <w:r w:rsidRPr="004F1B09">
        <w:rPr>
          <w:rFonts w:eastAsia="標楷體"/>
          <w:bCs/>
          <w:sz w:val="22"/>
          <w:szCs w:val="22"/>
        </w:rPr>
        <w:t>3</w:t>
      </w:r>
      <w:r w:rsidRPr="004F1B09">
        <w:rPr>
          <w:rFonts w:eastAsia="標楷體" w:hint="eastAsia"/>
          <w:bCs/>
          <w:sz w:val="22"/>
          <w:szCs w:val="22"/>
        </w:rPr>
        <w:t>項小業別</w:t>
      </w:r>
      <w:r w:rsidRPr="004F1B09">
        <w:rPr>
          <w:rFonts w:eastAsia="標楷體"/>
          <w:sz w:val="22"/>
          <w:szCs w:val="22"/>
        </w:rPr>
        <w:t>。</w:t>
      </w:r>
    </w:p>
    <w:p w:rsidR="00911603" w:rsidRPr="004F1B09" w:rsidRDefault="00E07329" w:rsidP="00E07329">
      <w:pPr>
        <w:snapToGrid w:val="0"/>
        <w:spacing w:line="320" w:lineRule="exact"/>
        <w:ind w:right="-142"/>
        <w:jc w:val="both"/>
        <w:rPr>
          <w:rFonts w:eastAsia="標楷體"/>
          <w:sz w:val="22"/>
          <w:szCs w:val="22"/>
        </w:rPr>
      </w:pPr>
      <w:r w:rsidRPr="004F1B09">
        <w:rPr>
          <w:rFonts w:eastAsia="標楷體"/>
          <w:sz w:val="22"/>
          <w:szCs w:val="22"/>
        </w:rPr>
        <w:t>資料來源：經濟部統計處</w:t>
      </w:r>
      <w:r w:rsidR="00FD393E" w:rsidRPr="004F1B09">
        <w:rPr>
          <w:rFonts w:eastAsia="標楷體"/>
          <w:sz w:val="22"/>
          <w:szCs w:val="22"/>
        </w:rPr>
        <w:t>。</w:t>
      </w:r>
      <w:r w:rsidR="00911603" w:rsidRPr="004F1B09">
        <w:rPr>
          <w:rFonts w:eastAsia="標楷體"/>
          <w:b/>
          <w:bCs/>
          <w:kern w:val="0"/>
          <w:sz w:val="28"/>
          <w:szCs w:val="20"/>
        </w:rPr>
        <w:br w:type="page"/>
      </w:r>
    </w:p>
    <w:p w:rsidR="00911603" w:rsidRPr="00397F33" w:rsidRDefault="00E07329"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lastRenderedPageBreak/>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DF73BC"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綜合商品零售業年</w:t>
      </w:r>
      <w:r w:rsidRPr="00397F33">
        <w:rPr>
          <w:rFonts w:eastAsia="標楷體" w:hint="eastAsia"/>
          <w:color w:val="000000" w:themeColor="text1"/>
          <w:kern w:val="0"/>
          <w:sz w:val="28"/>
          <w:szCs w:val="28"/>
        </w:rPr>
        <w:t>增</w:t>
      </w:r>
      <w:r w:rsidRPr="00397F33">
        <w:rPr>
          <w:rFonts w:eastAsia="標楷體" w:hint="eastAsia"/>
          <w:color w:val="000000" w:themeColor="text1"/>
          <w:kern w:val="0"/>
          <w:sz w:val="28"/>
          <w:szCs w:val="28"/>
        </w:rPr>
        <w:t>6.</w:t>
      </w:r>
      <w:r w:rsidR="00DF73BC" w:rsidRPr="00397F33">
        <w:rPr>
          <w:rFonts w:eastAsia="標楷體" w:hint="eastAsia"/>
          <w:color w:val="000000" w:themeColor="text1"/>
          <w:kern w:val="0"/>
          <w:sz w:val="28"/>
          <w:szCs w:val="28"/>
        </w:rPr>
        <w:t>4</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w:t>
      </w:r>
      <w:r w:rsidR="00DF73BC" w:rsidRPr="00397F33">
        <w:rPr>
          <w:rFonts w:eastAsia="標楷體"/>
          <w:color w:val="000000" w:themeColor="text1"/>
          <w:kern w:val="0"/>
          <w:sz w:val="28"/>
          <w:szCs w:val="28"/>
        </w:rPr>
        <w:t>其中百貨公司受惠於新商場加入營運、改裝效應及促銷活動，年增</w:t>
      </w:r>
      <w:r w:rsidR="00DF73BC" w:rsidRPr="00397F33">
        <w:rPr>
          <w:rFonts w:eastAsia="標楷體"/>
          <w:color w:val="000000" w:themeColor="text1"/>
          <w:kern w:val="0"/>
          <w:sz w:val="28"/>
          <w:szCs w:val="28"/>
        </w:rPr>
        <w:t>9.0%</w:t>
      </w:r>
      <w:r w:rsidR="00DF73BC" w:rsidRPr="00397F33">
        <w:rPr>
          <w:rFonts w:eastAsia="標楷體"/>
          <w:color w:val="000000" w:themeColor="text1"/>
          <w:kern w:val="0"/>
          <w:sz w:val="28"/>
          <w:szCs w:val="28"/>
        </w:rPr>
        <w:t>；超級市場及量販店因逢中元節採購旺季，分別年增</w:t>
      </w:r>
      <w:r w:rsidR="00DF73BC" w:rsidRPr="00397F33">
        <w:rPr>
          <w:rFonts w:eastAsia="標楷體"/>
          <w:color w:val="000000" w:themeColor="text1"/>
          <w:kern w:val="0"/>
          <w:sz w:val="28"/>
          <w:szCs w:val="28"/>
        </w:rPr>
        <w:t>7.1%</w:t>
      </w:r>
      <w:r w:rsidR="00DF73BC" w:rsidRPr="00397F33">
        <w:rPr>
          <w:rFonts w:eastAsia="標楷體"/>
          <w:color w:val="000000" w:themeColor="text1"/>
          <w:kern w:val="0"/>
          <w:sz w:val="28"/>
          <w:szCs w:val="28"/>
        </w:rPr>
        <w:t>及</w:t>
      </w:r>
      <w:r w:rsidR="00DF73BC" w:rsidRPr="00397F33">
        <w:rPr>
          <w:rFonts w:eastAsia="標楷體"/>
          <w:color w:val="000000" w:themeColor="text1"/>
          <w:kern w:val="0"/>
          <w:sz w:val="28"/>
          <w:szCs w:val="28"/>
        </w:rPr>
        <w:t>6.6%</w:t>
      </w:r>
      <w:r w:rsidR="00DF73BC" w:rsidRPr="00397F33">
        <w:rPr>
          <w:rFonts w:eastAsia="標楷體"/>
          <w:color w:val="000000" w:themeColor="text1"/>
          <w:kern w:val="0"/>
          <w:sz w:val="28"/>
          <w:szCs w:val="28"/>
        </w:rPr>
        <w:t>；便利商店則受惠展店及鮮食、消暑飲料業績成長，年增</w:t>
      </w:r>
      <w:r w:rsidR="00DF73BC" w:rsidRPr="00397F33">
        <w:rPr>
          <w:rFonts w:eastAsia="標楷體"/>
          <w:color w:val="000000" w:themeColor="text1"/>
          <w:kern w:val="0"/>
          <w:sz w:val="28"/>
          <w:szCs w:val="28"/>
        </w:rPr>
        <w:t>3.5%</w:t>
      </w:r>
      <w:r w:rsidR="00DF73BC" w:rsidRPr="00397F33">
        <w:rPr>
          <w:rFonts w:eastAsia="標楷體"/>
          <w:color w:val="000000" w:themeColor="text1"/>
          <w:kern w:val="0"/>
          <w:sz w:val="28"/>
          <w:szCs w:val="28"/>
        </w:rPr>
        <w:t>；其他綜合商品零售業則因業者拓</w:t>
      </w:r>
      <w:proofErr w:type="gramStart"/>
      <w:r w:rsidR="00DF73BC" w:rsidRPr="00397F33">
        <w:rPr>
          <w:rFonts w:eastAsia="標楷體"/>
          <w:color w:val="000000" w:themeColor="text1"/>
          <w:kern w:val="0"/>
          <w:sz w:val="28"/>
          <w:szCs w:val="28"/>
        </w:rPr>
        <w:t>增線上</w:t>
      </w:r>
      <w:proofErr w:type="gramEnd"/>
      <w:r w:rsidR="00DF73BC" w:rsidRPr="00397F33">
        <w:rPr>
          <w:rFonts w:eastAsia="標楷體"/>
          <w:color w:val="000000" w:themeColor="text1"/>
          <w:kern w:val="0"/>
          <w:sz w:val="28"/>
          <w:szCs w:val="28"/>
        </w:rPr>
        <w:t>預購銷售管道，年增</w:t>
      </w:r>
      <w:r w:rsidR="00DF73BC" w:rsidRPr="00397F33">
        <w:rPr>
          <w:rFonts w:eastAsia="標楷體"/>
          <w:color w:val="000000" w:themeColor="text1"/>
          <w:kern w:val="0"/>
          <w:sz w:val="28"/>
          <w:szCs w:val="28"/>
        </w:rPr>
        <w:t>6.3%</w:t>
      </w:r>
      <w:r w:rsidR="00DF73BC" w:rsidRPr="00397F33">
        <w:rPr>
          <w:rFonts w:eastAsia="標楷體"/>
          <w:color w:val="000000" w:themeColor="text1"/>
          <w:kern w:val="0"/>
          <w:sz w:val="28"/>
          <w:szCs w:val="28"/>
        </w:rPr>
        <w:t>。</w:t>
      </w:r>
    </w:p>
    <w:p w:rsidR="00E07329" w:rsidRPr="00DF73BC" w:rsidRDefault="00E07329" w:rsidP="00E07329">
      <w:pPr>
        <w:widowControl/>
        <w:spacing w:beforeLines="50" w:before="180"/>
        <w:rPr>
          <w:rFonts w:eastAsia="標楷體"/>
          <w:b/>
          <w:bCs/>
          <w:kern w:val="0"/>
          <w:sz w:val="28"/>
          <w:szCs w:val="20"/>
        </w:rPr>
      </w:pPr>
      <w:r w:rsidRPr="00DF73BC">
        <w:rPr>
          <w:rFonts w:eastAsia="標楷體"/>
          <w:b/>
          <w:bCs/>
          <w:kern w:val="0"/>
          <w:sz w:val="28"/>
          <w:szCs w:val="20"/>
        </w:rPr>
        <w:t>４、</w:t>
      </w:r>
      <w:r w:rsidRPr="00DF73BC">
        <w:rPr>
          <w:rFonts w:eastAsia="標楷體"/>
          <w:b/>
          <w:bCs/>
          <w:kern w:val="0"/>
          <w:sz w:val="28"/>
          <w:szCs w:val="20"/>
        </w:rPr>
        <w:t>10</w:t>
      </w:r>
      <w:r w:rsidRPr="00DF73BC">
        <w:rPr>
          <w:rFonts w:eastAsia="標楷體" w:hint="eastAsia"/>
          <w:b/>
          <w:bCs/>
          <w:kern w:val="0"/>
          <w:sz w:val="28"/>
          <w:szCs w:val="20"/>
        </w:rPr>
        <w:t>8</w:t>
      </w:r>
      <w:r w:rsidRPr="00DF73BC">
        <w:rPr>
          <w:rFonts w:eastAsia="標楷體"/>
          <w:b/>
          <w:bCs/>
          <w:kern w:val="0"/>
          <w:sz w:val="28"/>
          <w:szCs w:val="20"/>
        </w:rPr>
        <w:t>年</w:t>
      </w:r>
      <w:r w:rsidR="00DF73BC" w:rsidRPr="00DF73BC">
        <w:rPr>
          <w:rFonts w:eastAsia="標楷體" w:hint="eastAsia"/>
          <w:b/>
          <w:bCs/>
          <w:kern w:val="0"/>
          <w:sz w:val="28"/>
          <w:szCs w:val="20"/>
        </w:rPr>
        <w:t>8</w:t>
      </w:r>
      <w:r w:rsidRPr="00DF73BC">
        <w:rPr>
          <w:rFonts w:eastAsia="標楷體" w:hint="eastAsia"/>
          <w:b/>
          <w:bCs/>
          <w:kern w:val="0"/>
          <w:sz w:val="28"/>
          <w:szCs w:val="20"/>
        </w:rPr>
        <w:t>月</w:t>
      </w:r>
      <w:r w:rsidRPr="00DF73BC">
        <w:rPr>
          <w:rFonts w:eastAsia="標楷體"/>
          <w:b/>
          <w:bCs/>
          <w:kern w:val="0"/>
          <w:sz w:val="28"/>
          <w:szCs w:val="20"/>
        </w:rPr>
        <w:t>餐飲業營業額增加</w:t>
      </w:r>
      <w:r w:rsidRPr="00DF73BC">
        <w:rPr>
          <w:rFonts w:eastAsia="標楷體" w:hint="eastAsia"/>
          <w:b/>
          <w:bCs/>
          <w:kern w:val="0"/>
          <w:sz w:val="28"/>
          <w:szCs w:val="20"/>
        </w:rPr>
        <w:t>5.</w:t>
      </w:r>
      <w:r w:rsidR="00DF73BC" w:rsidRPr="00DF73BC">
        <w:rPr>
          <w:rFonts w:eastAsia="標楷體" w:hint="eastAsia"/>
          <w:b/>
          <w:bCs/>
          <w:kern w:val="0"/>
          <w:sz w:val="28"/>
          <w:szCs w:val="20"/>
        </w:rPr>
        <w:t>7</w:t>
      </w:r>
      <w:r w:rsidRPr="00DF73BC">
        <w:rPr>
          <w:rFonts w:eastAsia="標楷體"/>
          <w:b/>
          <w:bCs/>
          <w:kern w:val="0"/>
          <w:sz w:val="28"/>
          <w:szCs w:val="20"/>
        </w:rPr>
        <w:t>%</w:t>
      </w:r>
    </w:p>
    <w:p w:rsidR="00E07329" w:rsidRPr="00397F33" w:rsidRDefault="00E07329"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DF73BC"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餐飲業營業額</w:t>
      </w:r>
      <w:r w:rsidR="00DF73BC" w:rsidRPr="00397F33">
        <w:rPr>
          <w:rFonts w:eastAsia="標楷體" w:hint="eastAsia"/>
          <w:color w:val="000000" w:themeColor="text1"/>
          <w:kern w:val="0"/>
          <w:sz w:val="28"/>
          <w:szCs w:val="28"/>
        </w:rPr>
        <w:t>772</w:t>
      </w:r>
      <w:r w:rsidRPr="00397F33">
        <w:rPr>
          <w:rFonts w:eastAsia="標楷體"/>
          <w:color w:val="000000" w:themeColor="text1"/>
          <w:kern w:val="0"/>
          <w:sz w:val="28"/>
          <w:szCs w:val="28"/>
        </w:rPr>
        <w:t>億元，</w:t>
      </w:r>
      <w:r w:rsidR="00397F33" w:rsidRPr="00397F33">
        <w:rPr>
          <w:rFonts w:eastAsia="標楷體" w:hint="eastAsia"/>
          <w:color w:val="000000" w:themeColor="text1"/>
          <w:kern w:val="0"/>
          <w:sz w:val="28"/>
          <w:szCs w:val="28"/>
        </w:rPr>
        <w:t>較上年同</w:t>
      </w:r>
      <w:r w:rsidR="00F008F6">
        <w:rPr>
          <w:rFonts w:eastAsia="標楷體" w:hint="eastAsia"/>
          <w:color w:val="000000" w:themeColor="text1"/>
          <w:kern w:val="0"/>
          <w:sz w:val="28"/>
          <w:szCs w:val="28"/>
        </w:rPr>
        <w:t>月</w:t>
      </w:r>
      <w:r w:rsidR="00397F33" w:rsidRPr="00397F33">
        <w:rPr>
          <w:rFonts w:eastAsia="標楷體" w:hint="eastAsia"/>
          <w:color w:val="000000" w:themeColor="text1"/>
          <w:kern w:val="0"/>
          <w:sz w:val="28"/>
          <w:szCs w:val="28"/>
        </w:rPr>
        <w:t>增加</w:t>
      </w:r>
      <w:r w:rsidR="00397F33" w:rsidRPr="00397F33">
        <w:rPr>
          <w:rFonts w:eastAsia="標楷體" w:hint="eastAsia"/>
          <w:color w:val="000000" w:themeColor="text1"/>
          <w:kern w:val="0"/>
          <w:sz w:val="28"/>
          <w:szCs w:val="28"/>
        </w:rPr>
        <w:t>5.7%</w:t>
      </w:r>
      <w:r w:rsidR="00397F33" w:rsidRPr="00397F33">
        <w:rPr>
          <w:rFonts w:eastAsia="標楷體" w:hint="eastAsia"/>
          <w:color w:val="000000" w:themeColor="text1"/>
          <w:kern w:val="0"/>
          <w:sz w:val="28"/>
          <w:szCs w:val="28"/>
        </w:rPr>
        <w:t>，其中</w:t>
      </w:r>
      <w:r w:rsidR="00DF73BC" w:rsidRPr="00397F33">
        <w:rPr>
          <w:rFonts w:eastAsia="標楷體"/>
          <w:color w:val="000000" w:themeColor="text1"/>
          <w:kern w:val="0"/>
          <w:sz w:val="28"/>
          <w:szCs w:val="28"/>
        </w:rPr>
        <w:t>餐館業受惠暑假旅遊旺季、父親節及情人節聚餐商機，年增</w:t>
      </w:r>
      <w:r w:rsidR="00DF73BC" w:rsidRPr="00397F33">
        <w:rPr>
          <w:rFonts w:eastAsia="標楷體"/>
          <w:color w:val="000000" w:themeColor="text1"/>
          <w:kern w:val="0"/>
          <w:sz w:val="28"/>
          <w:szCs w:val="28"/>
        </w:rPr>
        <w:t>5.9%</w:t>
      </w:r>
      <w:r w:rsidR="00DF73BC" w:rsidRPr="00397F33">
        <w:rPr>
          <w:rFonts w:eastAsia="標楷體"/>
          <w:color w:val="000000" w:themeColor="text1"/>
          <w:kern w:val="0"/>
          <w:sz w:val="28"/>
          <w:szCs w:val="28"/>
        </w:rPr>
        <w:t>；飲料</w:t>
      </w:r>
      <w:proofErr w:type="gramStart"/>
      <w:r w:rsidR="00DF73BC" w:rsidRPr="00397F33">
        <w:rPr>
          <w:rFonts w:eastAsia="標楷體"/>
          <w:color w:val="000000" w:themeColor="text1"/>
          <w:kern w:val="0"/>
          <w:sz w:val="28"/>
          <w:szCs w:val="28"/>
        </w:rPr>
        <w:t>店業因展</w:t>
      </w:r>
      <w:proofErr w:type="gramEnd"/>
      <w:r w:rsidR="00DF73BC" w:rsidRPr="00397F33">
        <w:rPr>
          <w:rFonts w:eastAsia="標楷體"/>
          <w:color w:val="000000" w:themeColor="text1"/>
          <w:kern w:val="0"/>
          <w:sz w:val="28"/>
          <w:szCs w:val="28"/>
        </w:rPr>
        <w:t>店及天熱帶動冷飲銷售，年增</w:t>
      </w:r>
      <w:r w:rsidR="00DF73BC" w:rsidRPr="00397F33">
        <w:rPr>
          <w:rFonts w:eastAsia="標楷體"/>
          <w:color w:val="000000" w:themeColor="text1"/>
          <w:kern w:val="0"/>
          <w:sz w:val="28"/>
          <w:szCs w:val="28"/>
        </w:rPr>
        <w:t>5.2%</w:t>
      </w:r>
      <w:r w:rsidR="00DF73BC" w:rsidRPr="00397F33">
        <w:rPr>
          <w:rFonts w:eastAsia="標楷體"/>
          <w:color w:val="000000" w:themeColor="text1"/>
          <w:kern w:val="0"/>
          <w:sz w:val="28"/>
          <w:szCs w:val="28"/>
        </w:rPr>
        <w:t>。</w:t>
      </w:r>
      <w:r w:rsidRPr="00397F33">
        <w:rPr>
          <w:rFonts w:eastAsia="標楷體" w:hint="eastAsia"/>
          <w:color w:val="000000" w:themeColor="text1"/>
          <w:kern w:val="0"/>
          <w:sz w:val="28"/>
          <w:szCs w:val="28"/>
        </w:rPr>
        <w:t>累計</w:t>
      </w:r>
      <w:r w:rsidRPr="00397F33">
        <w:rPr>
          <w:rFonts w:eastAsia="標楷體" w:hint="eastAsia"/>
          <w:color w:val="000000" w:themeColor="text1"/>
          <w:kern w:val="0"/>
          <w:sz w:val="28"/>
          <w:szCs w:val="28"/>
        </w:rPr>
        <w:t>1</w:t>
      </w:r>
      <w:r w:rsidRPr="00397F33">
        <w:rPr>
          <w:rFonts w:eastAsia="標楷體" w:hint="eastAsia"/>
          <w:color w:val="000000" w:themeColor="text1"/>
          <w:kern w:val="0"/>
          <w:sz w:val="28"/>
          <w:szCs w:val="28"/>
        </w:rPr>
        <w:t>至</w:t>
      </w:r>
      <w:r w:rsidR="00DF73BC"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餐飲業</w:t>
      </w:r>
      <w:r w:rsidRPr="00397F33">
        <w:rPr>
          <w:rFonts w:eastAsia="標楷體" w:hint="eastAsia"/>
          <w:color w:val="000000" w:themeColor="text1"/>
          <w:kern w:val="0"/>
          <w:sz w:val="28"/>
          <w:szCs w:val="28"/>
        </w:rPr>
        <w:t>營業額為</w:t>
      </w:r>
      <w:r w:rsidR="00DF73BC" w:rsidRPr="00397F33">
        <w:rPr>
          <w:rFonts w:eastAsia="標楷體" w:hint="eastAsia"/>
          <w:color w:val="000000" w:themeColor="text1"/>
          <w:kern w:val="0"/>
          <w:sz w:val="28"/>
          <w:szCs w:val="28"/>
        </w:rPr>
        <w:t>5</w:t>
      </w:r>
      <w:r w:rsidRPr="00397F33">
        <w:rPr>
          <w:rFonts w:eastAsia="標楷體" w:hint="eastAsia"/>
          <w:color w:val="000000" w:themeColor="text1"/>
          <w:kern w:val="0"/>
          <w:sz w:val="28"/>
          <w:szCs w:val="28"/>
        </w:rPr>
        <w:t>,</w:t>
      </w:r>
      <w:r w:rsidR="00DF73BC" w:rsidRPr="00397F33">
        <w:rPr>
          <w:rFonts w:eastAsia="標楷體" w:hint="eastAsia"/>
          <w:color w:val="000000" w:themeColor="text1"/>
          <w:kern w:val="0"/>
          <w:sz w:val="28"/>
          <w:szCs w:val="28"/>
        </w:rPr>
        <w:t>463</w:t>
      </w:r>
      <w:r w:rsidRPr="00397F33">
        <w:rPr>
          <w:rFonts w:eastAsia="標楷體" w:hint="eastAsia"/>
          <w:color w:val="000000" w:themeColor="text1"/>
          <w:kern w:val="0"/>
          <w:sz w:val="28"/>
          <w:szCs w:val="28"/>
        </w:rPr>
        <w:t>億元，較上年同期增加</w:t>
      </w:r>
      <w:r w:rsidR="00DF73BC" w:rsidRPr="00397F33">
        <w:rPr>
          <w:rFonts w:eastAsia="標楷體" w:hint="eastAsia"/>
          <w:color w:val="000000" w:themeColor="text1"/>
          <w:kern w:val="0"/>
          <w:sz w:val="28"/>
          <w:szCs w:val="28"/>
        </w:rPr>
        <w:t>5</w:t>
      </w:r>
      <w:r w:rsidRPr="00397F33">
        <w:rPr>
          <w:rFonts w:eastAsia="標楷體" w:hint="eastAsia"/>
          <w:color w:val="000000" w:themeColor="text1"/>
          <w:kern w:val="0"/>
          <w:sz w:val="28"/>
          <w:szCs w:val="28"/>
        </w:rPr>
        <w:t>.</w:t>
      </w:r>
      <w:r w:rsidR="00DF73BC" w:rsidRPr="00397F33">
        <w:rPr>
          <w:rFonts w:eastAsia="標楷體" w:hint="eastAsia"/>
          <w:color w:val="000000" w:themeColor="text1"/>
          <w:kern w:val="0"/>
          <w:sz w:val="28"/>
          <w:szCs w:val="28"/>
        </w:rPr>
        <w:t>0</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w:t>
      </w:r>
    </w:p>
    <w:p w:rsidR="00411F87" w:rsidRPr="00DF73BC" w:rsidRDefault="00411F87" w:rsidP="00411F87">
      <w:pPr>
        <w:snapToGrid w:val="0"/>
        <w:spacing w:before="240" w:afterLines="50" w:after="180"/>
        <w:ind w:right="-692"/>
        <w:jc w:val="center"/>
        <w:rPr>
          <w:rFonts w:eastAsia="標楷體"/>
          <w:b/>
          <w:bCs/>
          <w:sz w:val="28"/>
        </w:rPr>
      </w:pPr>
      <w:r w:rsidRPr="00DF73BC">
        <w:rPr>
          <w:rFonts w:eastAsia="標楷體"/>
          <w:b/>
          <w:bCs/>
          <w:sz w:val="28"/>
        </w:rPr>
        <w:t>表</w:t>
      </w:r>
      <w:r w:rsidRPr="00DF73BC">
        <w:rPr>
          <w:rFonts w:eastAsia="標楷體"/>
          <w:b/>
          <w:bCs/>
          <w:sz w:val="28"/>
        </w:rPr>
        <w:t xml:space="preserve">2-3-4  </w:t>
      </w:r>
      <w:r w:rsidRPr="00DF73BC">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07329" w:rsidRPr="00DF73BC" w:rsidTr="000F00AA">
        <w:tc>
          <w:tcPr>
            <w:tcW w:w="2722" w:type="dxa"/>
            <w:vMerge w:val="restart"/>
            <w:tcBorders>
              <w:top w:val="single" w:sz="4" w:space="0" w:color="auto"/>
              <w:right w:val="single" w:sz="4" w:space="0" w:color="auto"/>
            </w:tcBorders>
            <w:vAlign w:val="center"/>
          </w:tcPr>
          <w:p w:rsidR="00E07329" w:rsidRPr="00DF73BC" w:rsidRDefault="00E07329" w:rsidP="00F26358">
            <w:pPr>
              <w:snapToGrid w:val="0"/>
              <w:spacing w:line="300" w:lineRule="exact"/>
              <w:ind w:left="28" w:right="-28"/>
              <w:jc w:val="center"/>
              <w:rPr>
                <w:rFonts w:eastAsia="標楷體"/>
                <w:color w:val="000000" w:themeColor="text1"/>
              </w:rPr>
            </w:pPr>
            <w:r w:rsidRPr="00DF73BC">
              <w:rPr>
                <w:rFonts w:eastAsia="標楷體" w:hint="eastAsia"/>
                <w:color w:val="000000" w:themeColor="text1"/>
              </w:rPr>
              <w:t>行業別</w:t>
            </w:r>
          </w:p>
        </w:tc>
        <w:tc>
          <w:tcPr>
            <w:tcW w:w="1559" w:type="dxa"/>
            <w:tcBorders>
              <w:top w:val="single" w:sz="4" w:space="0" w:color="auto"/>
            </w:tcBorders>
          </w:tcPr>
          <w:p w:rsidR="00E07329" w:rsidRPr="00DF73BC" w:rsidRDefault="00E07329" w:rsidP="00F26358">
            <w:pPr>
              <w:snapToGrid w:val="0"/>
              <w:spacing w:line="300" w:lineRule="exact"/>
              <w:ind w:left="28"/>
              <w:jc w:val="center"/>
              <w:rPr>
                <w:rFonts w:eastAsia="標楷體"/>
                <w:color w:val="000000" w:themeColor="text1"/>
              </w:rPr>
            </w:pPr>
            <w:r w:rsidRPr="00DF73BC">
              <w:rPr>
                <w:rFonts w:eastAsia="標楷體" w:hint="eastAsia"/>
                <w:color w:val="000000" w:themeColor="text1"/>
              </w:rPr>
              <w:t>108</w:t>
            </w:r>
            <w:r w:rsidRPr="00DF73BC">
              <w:rPr>
                <w:rFonts w:eastAsia="標楷體" w:hint="eastAsia"/>
                <w:color w:val="000000" w:themeColor="text1"/>
              </w:rPr>
              <w:t>年</w:t>
            </w:r>
            <w:r w:rsidR="00DF73BC" w:rsidRPr="00DF73BC">
              <w:rPr>
                <w:rFonts w:eastAsia="標楷體" w:hint="eastAsia"/>
                <w:color w:val="000000" w:themeColor="text1"/>
              </w:rPr>
              <w:t>8</w:t>
            </w:r>
            <w:r w:rsidRPr="00DF73BC">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07329" w:rsidRPr="00DF73BC" w:rsidRDefault="00E07329" w:rsidP="00F2635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07329" w:rsidRPr="00DF73BC" w:rsidRDefault="00E07329" w:rsidP="00F26358">
            <w:pPr>
              <w:snapToGrid w:val="0"/>
              <w:spacing w:line="300" w:lineRule="exact"/>
              <w:ind w:left="28"/>
              <w:jc w:val="center"/>
              <w:rPr>
                <w:rFonts w:eastAsia="標楷體"/>
                <w:color w:val="000000" w:themeColor="text1"/>
              </w:rPr>
            </w:pPr>
            <w:r w:rsidRPr="00DF73BC">
              <w:rPr>
                <w:rFonts w:eastAsia="標楷體" w:hint="eastAsia"/>
                <w:color w:val="000000" w:themeColor="text1"/>
              </w:rPr>
              <w:t>108</w:t>
            </w:r>
            <w:r w:rsidRPr="00DF73BC">
              <w:rPr>
                <w:rFonts w:eastAsia="標楷體" w:hint="eastAsia"/>
                <w:color w:val="000000" w:themeColor="text1"/>
              </w:rPr>
              <w:t>年</w:t>
            </w:r>
            <w:r w:rsidRPr="00DF73BC">
              <w:rPr>
                <w:rFonts w:eastAsia="標楷體" w:hint="eastAsia"/>
                <w:color w:val="000000" w:themeColor="text1"/>
              </w:rPr>
              <w:t>1~</w:t>
            </w:r>
            <w:r w:rsidR="00DF73BC" w:rsidRPr="00DF73BC">
              <w:rPr>
                <w:rFonts w:eastAsia="標楷體" w:hint="eastAsia"/>
                <w:color w:val="000000" w:themeColor="text1"/>
              </w:rPr>
              <w:t>8</w:t>
            </w:r>
            <w:r w:rsidRPr="00DF73BC">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07329" w:rsidRPr="00DF73BC" w:rsidRDefault="00E07329" w:rsidP="00F26358">
            <w:pPr>
              <w:snapToGrid w:val="0"/>
              <w:spacing w:line="300" w:lineRule="exact"/>
              <w:ind w:left="28" w:right="-142"/>
              <w:jc w:val="center"/>
              <w:rPr>
                <w:rFonts w:eastAsia="標楷體"/>
                <w:color w:val="000000" w:themeColor="text1"/>
              </w:rPr>
            </w:pPr>
          </w:p>
        </w:tc>
      </w:tr>
      <w:tr w:rsidR="00E07329" w:rsidRPr="00DF73BC" w:rsidTr="000F00AA">
        <w:tc>
          <w:tcPr>
            <w:tcW w:w="2722" w:type="dxa"/>
            <w:vMerge/>
            <w:tcBorders>
              <w:bottom w:val="single" w:sz="4" w:space="0" w:color="auto"/>
              <w:right w:val="single" w:sz="4" w:space="0" w:color="auto"/>
            </w:tcBorders>
            <w:vAlign w:val="center"/>
          </w:tcPr>
          <w:p w:rsidR="00E07329" w:rsidRPr="00DF73BC" w:rsidRDefault="00E07329" w:rsidP="000F00A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07329" w:rsidRPr="00DF73BC" w:rsidRDefault="00E07329" w:rsidP="00F26358">
            <w:pPr>
              <w:snapToGrid w:val="0"/>
              <w:spacing w:line="300" w:lineRule="exact"/>
              <w:ind w:left="28"/>
              <w:jc w:val="center"/>
              <w:rPr>
                <w:rFonts w:eastAsia="標楷體"/>
                <w:color w:val="000000" w:themeColor="text1"/>
              </w:rPr>
            </w:pPr>
            <w:r w:rsidRPr="00DF73BC">
              <w:rPr>
                <w:rFonts w:eastAsia="標楷體" w:hint="eastAsia"/>
                <w:color w:val="000000" w:themeColor="text1"/>
              </w:rPr>
              <w:t>營業額</w:t>
            </w:r>
          </w:p>
          <w:p w:rsidR="00E07329" w:rsidRPr="00DF73BC" w:rsidRDefault="00E07329" w:rsidP="000F00AA">
            <w:pPr>
              <w:snapToGrid w:val="0"/>
              <w:spacing w:line="300" w:lineRule="exact"/>
              <w:ind w:left="28"/>
              <w:jc w:val="center"/>
              <w:rPr>
                <w:rFonts w:eastAsia="標楷體"/>
                <w:color w:val="000000" w:themeColor="text1"/>
              </w:rPr>
            </w:pPr>
            <w:r w:rsidRPr="00DF73BC">
              <w:rPr>
                <w:rFonts w:eastAsia="標楷體" w:hint="eastAsia"/>
                <w:color w:val="000000" w:themeColor="text1"/>
              </w:rPr>
              <w:t>(</w:t>
            </w:r>
            <w:r w:rsidRPr="00DF73BC">
              <w:rPr>
                <w:rFonts w:eastAsia="標楷體" w:hint="eastAsia"/>
                <w:color w:val="000000" w:themeColor="text1"/>
              </w:rPr>
              <w:t>億元</w:t>
            </w:r>
            <w:r w:rsidRPr="00DF73B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07329" w:rsidRPr="00DF73BC" w:rsidRDefault="00E07329" w:rsidP="00F26358">
            <w:pPr>
              <w:snapToGrid w:val="0"/>
              <w:spacing w:line="300" w:lineRule="exact"/>
              <w:ind w:left="28" w:right="-1"/>
              <w:jc w:val="center"/>
              <w:rPr>
                <w:rFonts w:eastAsia="標楷體"/>
                <w:color w:val="000000" w:themeColor="text1"/>
              </w:rPr>
            </w:pPr>
            <w:r w:rsidRPr="00DF73BC">
              <w:rPr>
                <w:rFonts w:eastAsia="標楷體"/>
                <w:color w:val="000000" w:themeColor="text1"/>
              </w:rPr>
              <w:t>較</w:t>
            </w:r>
            <w:r w:rsidRPr="00DF73BC">
              <w:rPr>
                <w:rFonts w:eastAsia="標楷體"/>
                <w:color w:val="000000" w:themeColor="text1"/>
              </w:rPr>
              <w:t>10</w:t>
            </w:r>
            <w:r w:rsidRPr="00DF73BC">
              <w:rPr>
                <w:rFonts w:eastAsia="標楷體" w:hint="eastAsia"/>
                <w:color w:val="000000" w:themeColor="text1"/>
              </w:rPr>
              <w:t>7</w:t>
            </w:r>
            <w:r w:rsidRPr="00DF73BC">
              <w:rPr>
                <w:rFonts w:eastAsia="標楷體"/>
                <w:color w:val="000000" w:themeColor="text1"/>
              </w:rPr>
              <w:t>年同月</w:t>
            </w:r>
          </w:p>
          <w:p w:rsidR="00E07329" w:rsidRPr="00DF73BC" w:rsidRDefault="00E07329" w:rsidP="000F00AA">
            <w:pPr>
              <w:snapToGrid w:val="0"/>
              <w:spacing w:line="300" w:lineRule="exact"/>
              <w:ind w:left="28" w:right="-1"/>
              <w:jc w:val="center"/>
              <w:rPr>
                <w:rFonts w:eastAsia="標楷體"/>
                <w:color w:val="000000" w:themeColor="text1"/>
              </w:rPr>
            </w:pPr>
            <w:r w:rsidRPr="00DF73BC">
              <w:rPr>
                <w:rFonts w:eastAsia="標楷體"/>
                <w:color w:val="000000" w:themeColor="text1"/>
              </w:rPr>
              <w:t>增減</w:t>
            </w:r>
            <w:r w:rsidRPr="00DF73BC">
              <w:rPr>
                <w:rFonts w:eastAsia="標楷體"/>
                <w:color w:val="000000" w:themeColor="text1"/>
              </w:rPr>
              <w:t>(</w:t>
            </w:r>
            <w:r w:rsidRPr="00DF73BC">
              <w:rPr>
                <w:rFonts w:eastAsia="標楷體" w:hint="eastAsia"/>
                <w:color w:val="000000" w:themeColor="text1"/>
              </w:rPr>
              <w:t>%</w:t>
            </w:r>
            <w:r w:rsidRPr="00DF73B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07329" w:rsidRPr="00DF73BC" w:rsidRDefault="00E07329" w:rsidP="00F26358">
            <w:pPr>
              <w:snapToGrid w:val="0"/>
              <w:spacing w:line="300" w:lineRule="exact"/>
              <w:ind w:left="28"/>
              <w:jc w:val="center"/>
              <w:rPr>
                <w:rFonts w:eastAsia="標楷體"/>
                <w:color w:val="000000" w:themeColor="text1"/>
              </w:rPr>
            </w:pPr>
            <w:r w:rsidRPr="00DF73BC">
              <w:rPr>
                <w:rFonts w:eastAsia="標楷體" w:hint="eastAsia"/>
                <w:color w:val="000000" w:themeColor="text1"/>
              </w:rPr>
              <w:t>營業額</w:t>
            </w:r>
          </w:p>
          <w:p w:rsidR="00E07329" w:rsidRPr="00DF73BC" w:rsidRDefault="00E07329" w:rsidP="000F00AA">
            <w:pPr>
              <w:snapToGrid w:val="0"/>
              <w:spacing w:line="300" w:lineRule="exact"/>
              <w:ind w:left="28"/>
              <w:jc w:val="center"/>
              <w:rPr>
                <w:rFonts w:eastAsia="標楷體"/>
                <w:color w:val="000000" w:themeColor="text1"/>
              </w:rPr>
            </w:pPr>
            <w:r w:rsidRPr="00DF73BC">
              <w:rPr>
                <w:rFonts w:eastAsia="標楷體" w:hint="eastAsia"/>
                <w:color w:val="000000" w:themeColor="text1"/>
              </w:rPr>
              <w:t>(</w:t>
            </w:r>
            <w:r w:rsidRPr="00DF73BC">
              <w:rPr>
                <w:rFonts w:eastAsia="標楷體" w:hint="eastAsia"/>
                <w:color w:val="000000" w:themeColor="text1"/>
              </w:rPr>
              <w:t>億元</w:t>
            </w:r>
            <w:r w:rsidRPr="00DF73B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07329" w:rsidRPr="00DF73BC" w:rsidRDefault="00E07329" w:rsidP="00F26358">
            <w:pPr>
              <w:snapToGrid w:val="0"/>
              <w:spacing w:line="300" w:lineRule="exact"/>
              <w:ind w:left="28" w:right="-1"/>
              <w:jc w:val="center"/>
              <w:rPr>
                <w:rFonts w:eastAsia="標楷體"/>
                <w:color w:val="000000" w:themeColor="text1"/>
              </w:rPr>
            </w:pPr>
            <w:r w:rsidRPr="00DF73BC">
              <w:rPr>
                <w:rFonts w:eastAsia="標楷體"/>
                <w:color w:val="000000" w:themeColor="text1"/>
              </w:rPr>
              <w:t>較</w:t>
            </w:r>
            <w:r w:rsidRPr="00DF73BC">
              <w:rPr>
                <w:rFonts w:eastAsia="標楷體"/>
                <w:color w:val="000000" w:themeColor="text1"/>
              </w:rPr>
              <w:t>10</w:t>
            </w:r>
            <w:r w:rsidRPr="00DF73BC">
              <w:rPr>
                <w:rFonts w:eastAsia="標楷體" w:hint="eastAsia"/>
                <w:color w:val="000000" w:themeColor="text1"/>
              </w:rPr>
              <w:t>7</w:t>
            </w:r>
            <w:r w:rsidRPr="00DF73BC">
              <w:rPr>
                <w:rFonts w:eastAsia="標楷體"/>
                <w:color w:val="000000" w:themeColor="text1"/>
              </w:rPr>
              <w:t>年同</w:t>
            </w:r>
            <w:r w:rsidRPr="00DF73BC">
              <w:rPr>
                <w:rFonts w:eastAsia="標楷體" w:hint="eastAsia"/>
                <w:color w:val="000000" w:themeColor="text1"/>
              </w:rPr>
              <w:t>期</w:t>
            </w:r>
          </w:p>
          <w:p w:rsidR="00E07329" w:rsidRPr="00DF73BC" w:rsidRDefault="00E07329" w:rsidP="000F00AA">
            <w:pPr>
              <w:snapToGrid w:val="0"/>
              <w:spacing w:line="300" w:lineRule="exact"/>
              <w:ind w:left="28" w:right="-1"/>
              <w:jc w:val="center"/>
              <w:rPr>
                <w:rFonts w:eastAsia="標楷體"/>
                <w:color w:val="000000" w:themeColor="text1"/>
              </w:rPr>
            </w:pPr>
            <w:r w:rsidRPr="00DF73BC">
              <w:rPr>
                <w:rFonts w:eastAsia="標楷體"/>
                <w:color w:val="000000" w:themeColor="text1"/>
              </w:rPr>
              <w:t>增減</w:t>
            </w:r>
            <w:r w:rsidRPr="00DF73BC">
              <w:rPr>
                <w:rFonts w:eastAsia="標楷體"/>
                <w:color w:val="000000" w:themeColor="text1"/>
              </w:rPr>
              <w:t>(</w:t>
            </w:r>
            <w:r w:rsidRPr="00DF73BC">
              <w:rPr>
                <w:rFonts w:eastAsia="標楷體" w:hint="eastAsia"/>
                <w:color w:val="000000" w:themeColor="text1"/>
              </w:rPr>
              <w:t>%</w:t>
            </w:r>
            <w:r w:rsidRPr="00DF73BC">
              <w:rPr>
                <w:rFonts w:eastAsia="標楷體"/>
                <w:color w:val="000000" w:themeColor="text1"/>
              </w:rPr>
              <w:t>)</w:t>
            </w:r>
          </w:p>
        </w:tc>
      </w:tr>
      <w:tr w:rsidR="00E07329" w:rsidRPr="00DF73BC" w:rsidTr="00F26358">
        <w:tc>
          <w:tcPr>
            <w:tcW w:w="2722" w:type="dxa"/>
            <w:tcBorders>
              <w:top w:val="single" w:sz="4" w:space="0" w:color="auto"/>
              <w:right w:val="single" w:sz="4" w:space="0" w:color="auto"/>
            </w:tcBorders>
          </w:tcPr>
          <w:p w:rsidR="00E07329" w:rsidRPr="00DF73BC" w:rsidRDefault="00E07329" w:rsidP="00F26358">
            <w:pPr>
              <w:snapToGrid w:val="0"/>
              <w:spacing w:line="320" w:lineRule="exact"/>
              <w:ind w:left="28" w:right="-142"/>
              <w:jc w:val="both"/>
              <w:rPr>
                <w:rFonts w:eastAsia="標楷體"/>
                <w:b/>
                <w:bCs/>
                <w:color w:val="000000" w:themeColor="text1"/>
              </w:rPr>
            </w:pPr>
            <w:r w:rsidRPr="00DF73BC">
              <w:rPr>
                <w:rFonts w:eastAsia="標楷體"/>
                <w:b/>
                <w:bCs/>
                <w:color w:val="000000" w:themeColor="text1"/>
              </w:rPr>
              <w:t>合計</w:t>
            </w:r>
          </w:p>
        </w:tc>
        <w:tc>
          <w:tcPr>
            <w:tcW w:w="1559" w:type="dxa"/>
            <w:tcBorders>
              <w:top w:val="single" w:sz="4" w:space="0" w:color="auto"/>
            </w:tcBorders>
            <w:vAlign w:val="center"/>
          </w:tcPr>
          <w:p w:rsidR="00E07329" w:rsidRPr="00DF73BC" w:rsidRDefault="00DF73BC" w:rsidP="00F26358">
            <w:pPr>
              <w:ind w:right="114"/>
              <w:jc w:val="center"/>
            </w:pPr>
            <w:r w:rsidRPr="00DF73BC">
              <w:rPr>
                <w:rFonts w:hint="eastAsia"/>
              </w:rPr>
              <w:t>722</w:t>
            </w:r>
          </w:p>
        </w:tc>
        <w:tc>
          <w:tcPr>
            <w:tcW w:w="1559" w:type="dxa"/>
            <w:tcBorders>
              <w:top w:val="single" w:sz="4" w:space="0" w:color="auto"/>
              <w:left w:val="nil"/>
              <w:right w:val="double" w:sz="4" w:space="0" w:color="auto"/>
            </w:tcBorders>
            <w:vAlign w:val="center"/>
          </w:tcPr>
          <w:p w:rsidR="00E07329" w:rsidRPr="00DF73BC" w:rsidRDefault="00E07329" w:rsidP="00F26358">
            <w:pPr>
              <w:ind w:right="114"/>
              <w:jc w:val="center"/>
            </w:pPr>
            <w:r w:rsidRPr="00DF73BC">
              <w:rPr>
                <w:rFonts w:hint="eastAsia"/>
              </w:rPr>
              <w:t>5.</w:t>
            </w:r>
            <w:r w:rsidR="00DF73BC" w:rsidRPr="00DF73BC">
              <w:rPr>
                <w:rFonts w:hint="eastAsia"/>
              </w:rPr>
              <w:t>7</w:t>
            </w:r>
          </w:p>
        </w:tc>
        <w:tc>
          <w:tcPr>
            <w:tcW w:w="1559" w:type="dxa"/>
            <w:tcBorders>
              <w:top w:val="single" w:sz="4" w:space="0" w:color="auto"/>
              <w:left w:val="double" w:sz="4" w:space="0" w:color="auto"/>
            </w:tcBorders>
            <w:vAlign w:val="center"/>
          </w:tcPr>
          <w:p w:rsidR="00E07329" w:rsidRPr="00DF73BC" w:rsidRDefault="00DF73BC" w:rsidP="00F26358">
            <w:pPr>
              <w:ind w:right="114"/>
              <w:jc w:val="center"/>
            </w:pPr>
            <w:r w:rsidRPr="00DF73BC">
              <w:rPr>
                <w:rFonts w:hint="eastAsia"/>
              </w:rPr>
              <w:t>5</w:t>
            </w:r>
            <w:r w:rsidR="00E07329" w:rsidRPr="00DF73BC">
              <w:rPr>
                <w:rFonts w:hint="eastAsia"/>
              </w:rPr>
              <w:t>,</w:t>
            </w:r>
            <w:r w:rsidRPr="00DF73BC">
              <w:rPr>
                <w:rFonts w:hint="eastAsia"/>
              </w:rPr>
              <w:t>463</w:t>
            </w:r>
          </w:p>
        </w:tc>
        <w:tc>
          <w:tcPr>
            <w:tcW w:w="1560" w:type="dxa"/>
            <w:tcBorders>
              <w:top w:val="single" w:sz="4" w:space="0" w:color="auto"/>
            </w:tcBorders>
            <w:vAlign w:val="center"/>
          </w:tcPr>
          <w:p w:rsidR="00E07329" w:rsidRPr="00DF73BC" w:rsidRDefault="00DF73BC" w:rsidP="00F26358">
            <w:pPr>
              <w:ind w:right="114"/>
              <w:jc w:val="center"/>
            </w:pPr>
            <w:r w:rsidRPr="00DF73BC">
              <w:rPr>
                <w:rFonts w:hint="eastAsia"/>
              </w:rPr>
              <w:t>5</w:t>
            </w:r>
            <w:r w:rsidR="00E07329" w:rsidRPr="00DF73BC">
              <w:rPr>
                <w:rFonts w:hint="eastAsia"/>
              </w:rPr>
              <w:t>.</w:t>
            </w:r>
            <w:r w:rsidRPr="00DF73BC">
              <w:rPr>
                <w:rFonts w:hint="eastAsia"/>
              </w:rPr>
              <w:t>0</w:t>
            </w:r>
          </w:p>
        </w:tc>
      </w:tr>
      <w:tr w:rsidR="00E07329" w:rsidRPr="00DF73BC" w:rsidTr="00F26358">
        <w:trPr>
          <w:trHeight w:val="80"/>
        </w:trPr>
        <w:tc>
          <w:tcPr>
            <w:tcW w:w="2722" w:type="dxa"/>
            <w:tcBorders>
              <w:right w:val="single" w:sz="4" w:space="0" w:color="auto"/>
            </w:tcBorders>
          </w:tcPr>
          <w:p w:rsidR="00E07329" w:rsidRPr="00DF73BC" w:rsidRDefault="00E07329" w:rsidP="00F26358">
            <w:pPr>
              <w:snapToGrid w:val="0"/>
              <w:spacing w:line="400" w:lineRule="atLeast"/>
              <w:ind w:left="28" w:right="-142"/>
              <w:jc w:val="both"/>
              <w:rPr>
                <w:rFonts w:eastAsia="標楷體"/>
                <w:color w:val="000000" w:themeColor="text1"/>
              </w:rPr>
            </w:pPr>
            <w:r w:rsidRPr="00DF73BC">
              <w:rPr>
                <w:rFonts w:eastAsia="標楷體"/>
                <w:color w:val="000000" w:themeColor="text1"/>
              </w:rPr>
              <w:t xml:space="preserve">  </w:t>
            </w:r>
            <w:r w:rsidRPr="00DF73BC">
              <w:rPr>
                <w:rFonts w:eastAsia="標楷體"/>
                <w:color w:val="000000" w:themeColor="text1"/>
              </w:rPr>
              <w:t>餐館業</w:t>
            </w:r>
          </w:p>
        </w:tc>
        <w:tc>
          <w:tcPr>
            <w:tcW w:w="1559" w:type="dxa"/>
            <w:vAlign w:val="center"/>
          </w:tcPr>
          <w:p w:rsidR="00E07329" w:rsidRPr="00DF73BC" w:rsidRDefault="00DF73BC" w:rsidP="00F26358">
            <w:pPr>
              <w:ind w:right="114"/>
              <w:jc w:val="center"/>
            </w:pPr>
            <w:r w:rsidRPr="00DF73BC">
              <w:rPr>
                <w:rFonts w:hint="eastAsia"/>
              </w:rPr>
              <w:t>600</w:t>
            </w:r>
          </w:p>
        </w:tc>
        <w:tc>
          <w:tcPr>
            <w:tcW w:w="1559" w:type="dxa"/>
            <w:tcBorders>
              <w:left w:val="nil"/>
              <w:right w:val="double" w:sz="4" w:space="0" w:color="auto"/>
            </w:tcBorders>
            <w:vAlign w:val="center"/>
          </w:tcPr>
          <w:p w:rsidR="00E07329" w:rsidRPr="00DF73BC" w:rsidRDefault="00E07329" w:rsidP="00F26358">
            <w:pPr>
              <w:ind w:right="114"/>
              <w:jc w:val="center"/>
            </w:pPr>
            <w:r w:rsidRPr="00DF73BC">
              <w:rPr>
                <w:rFonts w:hint="eastAsia"/>
              </w:rPr>
              <w:t>5.</w:t>
            </w:r>
            <w:r w:rsidR="00DF73BC" w:rsidRPr="00DF73BC">
              <w:rPr>
                <w:rFonts w:hint="eastAsia"/>
              </w:rPr>
              <w:t>9</w:t>
            </w:r>
          </w:p>
        </w:tc>
        <w:tc>
          <w:tcPr>
            <w:tcW w:w="1559" w:type="dxa"/>
            <w:tcBorders>
              <w:left w:val="double" w:sz="4" w:space="0" w:color="auto"/>
            </w:tcBorders>
            <w:vAlign w:val="center"/>
          </w:tcPr>
          <w:p w:rsidR="00E07329" w:rsidRPr="00DF73BC" w:rsidRDefault="00DF73BC" w:rsidP="00F26358">
            <w:pPr>
              <w:ind w:right="114"/>
              <w:jc w:val="center"/>
            </w:pPr>
            <w:r w:rsidRPr="00DF73BC">
              <w:rPr>
                <w:rFonts w:hint="eastAsia"/>
              </w:rPr>
              <w:t>4</w:t>
            </w:r>
            <w:r w:rsidR="00E07329" w:rsidRPr="00DF73BC">
              <w:rPr>
                <w:rFonts w:hint="eastAsia"/>
              </w:rPr>
              <w:t>,</w:t>
            </w:r>
            <w:r w:rsidRPr="00DF73BC">
              <w:rPr>
                <w:rFonts w:hint="eastAsia"/>
              </w:rPr>
              <w:t>523</w:t>
            </w:r>
          </w:p>
        </w:tc>
        <w:tc>
          <w:tcPr>
            <w:tcW w:w="1560" w:type="dxa"/>
            <w:vAlign w:val="center"/>
          </w:tcPr>
          <w:p w:rsidR="00E07329" w:rsidRPr="00DF73BC" w:rsidRDefault="00DF73BC" w:rsidP="00F26358">
            <w:pPr>
              <w:ind w:right="114"/>
              <w:jc w:val="center"/>
            </w:pPr>
            <w:r w:rsidRPr="00DF73BC">
              <w:rPr>
                <w:rFonts w:hint="eastAsia"/>
              </w:rPr>
              <w:t>5</w:t>
            </w:r>
            <w:r w:rsidR="00E07329" w:rsidRPr="00DF73BC">
              <w:rPr>
                <w:rFonts w:hint="eastAsia"/>
              </w:rPr>
              <w:t>.</w:t>
            </w:r>
            <w:r w:rsidRPr="00DF73BC">
              <w:rPr>
                <w:rFonts w:hint="eastAsia"/>
              </w:rPr>
              <w:t>4</w:t>
            </w:r>
          </w:p>
        </w:tc>
      </w:tr>
      <w:tr w:rsidR="00E07329" w:rsidRPr="00DF73BC" w:rsidTr="00F26358">
        <w:trPr>
          <w:trHeight w:val="80"/>
        </w:trPr>
        <w:tc>
          <w:tcPr>
            <w:tcW w:w="2722" w:type="dxa"/>
            <w:tcBorders>
              <w:right w:val="single" w:sz="4" w:space="0" w:color="auto"/>
            </w:tcBorders>
          </w:tcPr>
          <w:p w:rsidR="00E07329" w:rsidRPr="00DF73BC" w:rsidRDefault="00E07329" w:rsidP="00F26358">
            <w:pPr>
              <w:snapToGrid w:val="0"/>
              <w:spacing w:line="400" w:lineRule="atLeast"/>
              <w:ind w:left="28" w:right="-142"/>
              <w:jc w:val="both"/>
              <w:rPr>
                <w:rFonts w:eastAsia="標楷體"/>
                <w:color w:val="000000" w:themeColor="text1"/>
              </w:rPr>
            </w:pPr>
            <w:r w:rsidRPr="00DF73BC">
              <w:rPr>
                <w:rFonts w:eastAsia="標楷體"/>
                <w:color w:val="000000" w:themeColor="text1"/>
              </w:rPr>
              <w:t xml:space="preserve">  </w:t>
            </w:r>
            <w:proofErr w:type="gramStart"/>
            <w:r w:rsidRPr="00DF73BC">
              <w:rPr>
                <w:rFonts w:eastAsia="標楷體"/>
                <w:color w:val="000000" w:themeColor="text1"/>
              </w:rPr>
              <w:t>飲料店</w:t>
            </w:r>
            <w:r w:rsidRPr="00DF73BC">
              <w:rPr>
                <w:rFonts w:eastAsia="標楷體" w:hint="eastAsia"/>
                <w:color w:val="000000" w:themeColor="text1"/>
              </w:rPr>
              <w:t>業</w:t>
            </w:r>
            <w:proofErr w:type="gramEnd"/>
          </w:p>
        </w:tc>
        <w:tc>
          <w:tcPr>
            <w:tcW w:w="1559" w:type="dxa"/>
            <w:vAlign w:val="center"/>
          </w:tcPr>
          <w:p w:rsidR="00E07329" w:rsidRPr="00DF73BC" w:rsidRDefault="00DF73BC" w:rsidP="00F26358">
            <w:pPr>
              <w:ind w:right="114"/>
              <w:jc w:val="center"/>
            </w:pPr>
            <w:r w:rsidRPr="00DF73BC">
              <w:rPr>
                <w:rFonts w:hint="eastAsia"/>
              </w:rPr>
              <w:t>88</w:t>
            </w:r>
          </w:p>
        </w:tc>
        <w:tc>
          <w:tcPr>
            <w:tcW w:w="1559" w:type="dxa"/>
            <w:tcBorders>
              <w:left w:val="nil"/>
              <w:right w:val="double" w:sz="4" w:space="0" w:color="auto"/>
            </w:tcBorders>
            <w:vAlign w:val="center"/>
          </w:tcPr>
          <w:p w:rsidR="00E07329" w:rsidRPr="00DF73BC" w:rsidRDefault="00DF73BC" w:rsidP="00F26358">
            <w:pPr>
              <w:ind w:right="114"/>
              <w:jc w:val="center"/>
            </w:pPr>
            <w:r w:rsidRPr="00DF73BC">
              <w:rPr>
                <w:rFonts w:hint="eastAsia"/>
              </w:rPr>
              <w:t>5</w:t>
            </w:r>
            <w:r w:rsidR="00E07329" w:rsidRPr="00DF73BC">
              <w:rPr>
                <w:rFonts w:hint="eastAsia"/>
              </w:rPr>
              <w:t>.2</w:t>
            </w:r>
          </w:p>
        </w:tc>
        <w:tc>
          <w:tcPr>
            <w:tcW w:w="1559" w:type="dxa"/>
            <w:tcBorders>
              <w:left w:val="double" w:sz="4" w:space="0" w:color="auto"/>
            </w:tcBorders>
            <w:vAlign w:val="center"/>
          </w:tcPr>
          <w:p w:rsidR="00E07329" w:rsidRPr="00DF73BC" w:rsidRDefault="00DF73BC" w:rsidP="00F26358">
            <w:pPr>
              <w:ind w:right="114"/>
              <w:jc w:val="center"/>
            </w:pPr>
            <w:r w:rsidRPr="00DF73BC">
              <w:rPr>
                <w:rFonts w:hint="eastAsia"/>
              </w:rPr>
              <w:t>657</w:t>
            </w:r>
          </w:p>
        </w:tc>
        <w:tc>
          <w:tcPr>
            <w:tcW w:w="1560" w:type="dxa"/>
            <w:vAlign w:val="center"/>
          </w:tcPr>
          <w:p w:rsidR="00E07329" w:rsidRPr="00DF73BC" w:rsidRDefault="00E07329" w:rsidP="00F26358">
            <w:pPr>
              <w:ind w:right="114"/>
              <w:jc w:val="center"/>
            </w:pPr>
            <w:r w:rsidRPr="00DF73BC">
              <w:rPr>
                <w:rFonts w:hint="eastAsia"/>
              </w:rPr>
              <w:t>4.4</w:t>
            </w:r>
          </w:p>
        </w:tc>
      </w:tr>
      <w:tr w:rsidR="00E07329" w:rsidRPr="00DF73BC" w:rsidTr="00F26358">
        <w:trPr>
          <w:trHeight w:val="80"/>
        </w:trPr>
        <w:tc>
          <w:tcPr>
            <w:tcW w:w="2722" w:type="dxa"/>
            <w:tcBorders>
              <w:bottom w:val="single" w:sz="4" w:space="0" w:color="auto"/>
              <w:right w:val="single" w:sz="4" w:space="0" w:color="auto"/>
            </w:tcBorders>
          </w:tcPr>
          <w:p w:rsidR="00E07329" w:rsidRPr="00DF73BC" w:rsidRDefault="00E07329" w:rsidP="00F26358">
            <w:pPr>
              <w:snapToGrid w:val="0"/>
              <w:spacing w:line="400" w:lineRule="atLeast"/>
              <w:ind w:left="28" w:right="-142"/>
              <w:jc w:val="both"/>
              <w:rPr>
                <w:rFonts w:eastAsia="標楷體"/>
                <w:color w:val="000000" w:themeColor="text1"/>
              </w:rPr>
            </w:pPr>
            <w:r w:rsidRPr="00DF73BC">
              <w:rPr>
                <w:rFonts w:eastAsia="標楷體"/>
                <w:color w:val="000000" w:themeColor="text1"/>
              </w:rPr>
              <w:t xml:space="preserve">  </w:t>
            </w:r>
            <w:r w:rsidRPr="00DF73BC">
              <w:rPr>
                <w:rFonts w:eastAsia="標楷體" w:hint="eastAsia"/>
                <w:color w:val="000000" w:themeColor="text1"/>
              </w:rPr>
              <w:t>外</w:t>
            </w:r>
            <w:proofErr w:type="gramStart"/>
            <w:r w:rsidRPr="00DF73BC">
              <w:rPr>
                <w:rFonts w:eastAsia="標楷體" w:hint="eastAsia"/>
                <w:color w:val="000000" w:themeColor="text1"/>
              </w:rPr>
              <w:t>燴及團膳</w:t>
            </w:r>
            <w:proofErr w:type="gramEnd"/>
            <w:r w:rsidRPr="00DF73BC">
              <w:rPr>
                <w:rFonts w:eastAsia="標楷體" w:hint="eastAsia"/>
                <w:color w:val="000000" w:themeColor="text1"/>
              </w:rPr>
              <w:t>承包業</w:t>
            </w:r>
          </w:p>
        </w:tc>
        <w:tc>
          <w:tcPr>
            <w:tcW w:w="1559" w:type="dxa"/>
            <w:tcBorders>
              <w:bottom w:val="single" w:sz="4" w:space="0" w:color="auto"/>
            </w:tcBorders>
            <w:vAlign w:val="center"/>
          </w:tcPr>
          <w:p w:rsidR="00E07329" w:rsidRPr="00DF73BC" w:rsidRDefault="00DF73BC" w:rsidP="00F26358">
            <w:pPr>
              <w:ind w:right="114"/>
              <w:jc w:val="center"/>
            </w:pPr>
            <w:r w:rsidRPr="00DF73BC">
              <w:rPr>
                <w:rFonts w:hint="eastAsia"/>
              </w:rPr>
              <w:t>34</w:t>
            </w:r>
          </w:p>
        </w:tc>
        <w:tc>
          <w:tcPr>
            <w:tcW w:w="1559" w:type="dxa"/>
            <w:tcBorders>
              <w:left w:val="nil"/>
              <w:bottom w:val="single" w:sz="4" w:space="0" w:color="auto"/>
              <w:right w:val="double" w:sz="4" w:space="0" w:color="auto"/>
            </w:tcBorders>
            <w:vAlign w:val="center"/>
          </w:tcPr>
          <w:p w:rsidR="00E07329" w:rsidRPr="00DF73BC" w:rsidRDefault="00E07329" w:rsidP="00F26358">
            <w:pPr>
              <w:ind w:right="114"/>
              <w:jc w:val="center"/>
            </w:pPr>
            <w:r w:rsidRPr="00DF73BC">
              <w:rPr>
                <w:rFonts w:hint="eastAsia"/>
              </w:rPr>
              <w:t>3.</w:t>
            </w:r>
            <w:r w:rsidR="00DF73BC" w:rsidRPr="00DF73BC">
              <w:rPr>
                <w:rFonts w:hint="eastAsia"/>
              </w:rPr>
              <w:t>6</w:t>
            </w:r>
          </w:p>
        </w:tc>
        <w:tc>
          <w:tcPr>
            <w:tcW w:w="1559" w:type="dxa"/>
            <w:tcBorders>
              <w:left w:val="double" w:sz="4" w:space="0" w:color="auto"/>
              <w:bottom w:val="single" w:sz="4" w:space="0" w:color="auto"/>
            </w:tcBorders>
            <w:vAlign w:val="center"/>
          </w:tcPr>
          <w:p w:rsidR="00E07329" w:rsidRPr="00DF73BC" w:rsidRDefault="00DF73BC" w:rsidP="00F26358">
            <w:pPr>
              <w:ind w:right="114"/>
              <w:jc w:val="center"/>
            </w:pPr>
            <w:r w:rsidRPr="00DF73BC">
              <w:rPr>
                <w:rFonts w:hint="eastAsia"/>
              </w:rPr>
              <w:t>283</w:t>
            </w:r>
          </w:p>
        </w:tc>
        <w:tc>
          <w:tcPr>
            <w:tcW w:w="1560" w:type="dxa"/>
            <w:tcBorders>
              <w:bottom w:val="single" w:sz="4" w:space="0" w:color="auto"/>
            </w:tcBorders>
            <w:vAlign w:val="center"/>
          </w:tcPr>
          <w:p w:rsidR="00E07329" w:rsidRPr="00DF73BC" w:rsidRDefault="00E07329" w:rsidP="00F26358">
            <w:pPr>
              <w:ind w:right="114"/>
              <w:jc w:val="center"/>
            </w:pPr>
            <w:r w:rsidRPr="00DF73BC">
              <w:rPr>
                <w:rFonts w:hint="eastAsia"/>
              </w:rPr>
              <w:t>0.</w:t>
            </w:r>
            <w:r w:rsidR="00DF73BC" w:rsidRPr="00DF73BC">
              <w:rPr>
                <w:rFonts w:hint="eastAsia"/>
              </w:rPr>
              <w:t>5</w:t>
            </w:r>
          </w:p>
        </w:tc>
      </w:tr>
    </w:tbl>
    <w:p w:rsidR="00A73477" w:rsidRPr="003B1054" w:rsidRDefault="00A73477" w:rsidP="00A73477">
      <w:pPr>
        <w:spacing w:afterLines="50" w:after="180"/>
        <w:textDirection w:val="lrTbV"/>
        <w:rPr>
          <w:rFonts w:eastAsia="標楷體"/>
          <w:sz w:val="22"/>
          <w:szCs w:val="22"/>
        </w:rPr>
      </w:pPr>
      <w:r w:rsidRPr="00DF73BC">
        <w:rPr>
          <w:rFonts w:eastAsia="標楷體"/>
          <w:sz w:val="22"/>
          <w:szCs w:val="22"/>
        </w:rPr>
        <w:t>資料來源：經濟部統計處。</w:t>
      </w:r>
    </w:p>
    <w:p w:rsidR="003314A3" w:rsidRPr="00A73477" w:rsidRDefault="003314A3" w:rsidP="003314A3">
      <w:pPr>
        <w:spacing w:beforeLines="50" w:before="180" w:afterLines="50" w:after="180" w:line="380" w:lineRule="exact"/>
        <w:jc w:val="center"/>
        <w:textDirection w:val="lrTbV"/>
        <w:rPr>
          <w:rFonts w:eastAsia="標楷體"/>
          <w:b/>
          <w:bCs/>
          <w:kern w:val="0"/>
          <w:sz w:val="28"/>
          <w:szCs w:val="20"/>
        </w:rPr>
      </w:pPr>
    </w:p>
    <w:p w:rsidR="00237993" w:rsidRDefault="00237993">
      <w:pPr>
        <w:widowControl/>
      </w:pPr>
      <w:r>
        <w:br w:type="page"/>
      </w:r>
    </w:p>
    <w:p w:rsidR="003314A3" w:rsidRPr="003B1054" w:rsidRDefault="000A1346" w:rsidP="003314A3">
      <w:pPr>
        <w:keepNext/>
        <w:snapToGrid w:val="0"/>
        <w:spacing w:beforeLines="50" w:before="180" w:line="300" w:lineRule="auto"/>
        <w:ind w:rightChars="-25" w:right="-60"/>
        <w:outlineLvl w:val="2"/>
        <w:rPr>
          <w:rFonts w:eastAsia="標楷體"/>
          <w:b/>
          <w:bCs/>
          <w:sz w:val="32"/>
          <w:szCs w:val="32"/>
        </w:rPr>
      </w:pPr>
      <w:hyperlink w:anchor="c17" w:history="1">
        <w:bookmarkStart w:id="93" w:name="_Toc349916584"/>
        <w:bookmarkStart w:id="94" w:name="_Toc401923797"/>
        <w:bookmarkStart w:id="95" w:name="_Toc402171714"/>
        <w:bookmarkStart w:id="96" w:name="_Toc20842461"/>
        <w:r w:rsidR="003314A3" w:rsidRPr="003B1054">
          <w:rPr>
            <w:rFonts w:eastAsia="標楷體"/>
            <w:b/>
            <w:bCs/>
            <w:sz w:val="32"/>
            <w:szCs w:val="32"/>
          </w:rPr>
          <w:t>（四）貿易</w:t>
        </w:r>
        <w:bookmarkEnd w:id="93"/>
        <w:bookmarkEnd w:id="94"/>
        <w:bookmarkEnd w:id="95"/>
        <w:bookmarkEnd w:id="96"/>
      </w:hyperlink>
    </w:p>
    <w:p w:rsidR="00E07329" w:rsidRPr="003B1054" w:rsidRDefault="00E07329" w:rsidP="00E07329">
      <w:pPr>
        <w:widowControl/>
        <w:tabs>
          <w:tab w:val="left" w:pos="540"/>
          <w:tab w:val="left" w:pos="1134"/>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１、</w:t>
      </w:r>
      <w:r>
        <w:rPr>
          <w:rFonts w:eastAsia="標楷體"/>
          <w:b/>
          <w:bCs/>
          <w:color w:val="000000" w:themeColor="text1"/>
          <w:kern w:val="0"/>
          <w:sz w:val="28"/>
          <w:szCs w:val="20"/>
        </w:rPr>
        <w:t>108</w:t>
      </w:r>
      <w:r>
        <w:rPr>
          <w:rFonts w:eastAsia="標楷體" w:hint="eastAsia"/>
          <w:b/>
          <w:bCs/>
          <w:color w:val="000000" w:themeColor="text1"/>
          <w:kern w:val="0"/>
          <w:sz w:val="28"/>
          <w:szCs w:val="20"/>
        </w:rPr>
        <w:t>年</w:t>
      </w:r>
      <w:r w:rsidR="00D662B6">
        <w:rPr>
          <w:rFonts w:eastAsia="標楷體" w:hint="eastAsia"/>
          <w:b/>
          <w:bCs/>
          <w:color w:val="000000" w:themeColor="text1"/>
          <w:kern w:val="0"/>
          <w:sz w:val="28"/>
          <w:szCs w:val="20"/>
        </w:rPr>
        <w:t>8</w:t>
      </w:r>
      <w:r>
        <w:rPr>
          <w:rFonts w:eastAsia="標楷體" w:hint="eastAsia"/>
          <w:b/>
          <w:bCs/>
          <w:color w:val="000000" w:themeColor="text1"/>
          <w:kern w:val="0"/>
          <w:sz w:val="28"/>
          <w:szCs w:val="20"/>
        </w:rPr>
        <w:t>月</w:t>
      </w:r>
      <w:r w:rsidR="00D662B6">
        <w:rPr>
          <w:rFonts w:eastAsia="標楷體" w:hint="eastAsia"/>
          <w:b/>
          <w:color w:val="000000" w:themeColor="text1"/>
          <w:sz w:val="28"/>
        </w:rPr>
        <w:t>出口增加</w:t>
      </w:r>
      <w:r w:rsidR="00D662B6">
        <w:rPr>
          <w:rFonts w:eastAsia="標楷體" w:hint="eastAsia"/>
          <w:b/>
          <w:color w:val="000000" w:themeColor="text1"/>
          <w:sz w:val="28"/>
        </w:rPr>
        <w:t>2.</w:t>
      </w:r>
      <w:r w:rsidR="00A10F59">
        <w:rPr>
          <w:rFonts w:eastAsia="標楷體" w:hint="eastAsia"/>
          <w:b/>
          <w:color w:val="000000" w:themeColor="text1"/>
          <w:sz w:val="28"/>
        </w:rPr>
        <w:t>8</w:t>
      </w:r>
      <w:r>
        <w:rPr>
          <w:rFonts w:eastAsia="標楷體"/>
          <w:b/>
          <w:color w:val="000000" w:themeColor="text1"/>
          <w:sz w:val="28"/>
        </w:rPr>
        <w:t>%</w:t>
      </w:r>
      <w:r>
        <w:rPr>
          <w:rFonts w:eastAsia="標楷體" w:hint="eastAsia"/>
          <w:b/>
          <w:color w:val="000000" w:themeColor="text1"/>
          <w:sz w:val="28"/>
        </w:rPr>
        <w:t>、進口</w:t>
      </w:r>
      <w:r w:rsidR="00641C19">
        <w:rPr>
          <w:rFonts w:eastAsia="標楷體" w:hint="eastAsia"/>
          <w:b/>
          <w:color w:val="000000" w:themeColor="text1"/>
          <w:sz w:val="28"/>
        </w:rPr>
        <w:t>減少</w:t>
      </w:r>
      <w:r w:rsidR="00A10F59">
        <w:rPr>
          <w:rFonts w:eastAsia="標楷體" w:hint="eastAsia"/>
          <w:b/>
          <w:color w:val="000000" w:themeColor="text1"/>
          <w:sz w:val="28"/>
        </w:rPr>
        <w:t>3.1</w:t>
      </w:r>
      <w:r>
        <w:rPr>
          <w:rFonts w:eastAsia="標楷體"/>
          <w:b/>
          <w:color w:val="000000" w:themeColor="text1"/>
          <w:sz w:val="28"/>
        </w:rPr>
        <w:t>%</w:t>
      </w:r>
    </w:p>
    <w:p w:rsidR="00E07329" w:rsidRPr="00397F33" w:rsidRDefault="00E07329"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108</w:t>
      </w:r>
      <w:r w:rsidRPr="00397F33">
        <w:rPr>
          <w:rFonts w:eastAsia="標楷體" w:hint="eastAsia"/>
          <w:color w:val="000000" w:themeColor="text1"/>
          <w:kern w:val="0"/>
          <w:sz w:val="28"/>
          <w:szCs w:val="28"/>
        </w:rPr>
        <w:t>年</w:t>
      </w:r>
      <w:r w:rsidR="00D662B6"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月出口總值</w:t>
      </w:r>
      <w:r w:rsidR="00D662B6" w:rsidRPr="00397F33">
        <w:rPr>
          <w:rFonts w:eastAsia="標楷體" w:hint="eastAsia"/>
          <w:color w:val="000000" w:themeColor="text1"/>
          <w:kern w:val="0"/>
          <w:sz w:val="28"/>
          <w:szCs w:val="28"/>
        </w:rPr>
        <w:t>2</w:t>
      </w:r>
      <w:r w:rsidR="00A10F59">
        <w:rPr>
          <w:rFonts w:eastAsia="標楷體" w:hint="eastAsia"/>
          <w:color w:val="000000" w:themeColor="text1"/>
          <w:kern w:val="0"/>
          <w:sz w:val="28"/>
          <w:szCs w:val="28"/>
        </w:rPr>
        <w:t>88</w:t>
      </w:r>
      <w:r w:rsidR="00D662B6" w:rsidRPr="00397F33">
        <w:rPr>
          <w:rFonts w:eastAsia="標楷體" w:hint="eastAsia"/>
          <w:color w:val="000000" w:themeColor="text1"/>
          <w:kern w:val="0"/>
          <w:sz w:val="28"/>
          <w:szCs w:val="28"/>
        </w:rPr>
        <w:t>.</w:t>
      </w:r>
      <w:r w:rsidR="00A10F59">
        <w:rPr>
          <w:rFonts w:eastAsia="標楷體" w:hint="eastAsia"/>
          <w:color w:val="000000" w:themeColor="text1"/>
          <w:kern w:val="0"/>
          <w:sz w:val="28"/>
          <w:szCs w:val="28"/>
        </w:rPr>
        <w:t>1</w:t>
      </w:r>
      <w:r w:rsidRPr="00397F33">
        <w:rPr>
          <w:rFonts w:eastAsia="標楷體" w:hint="eastAsia"/>
          <w:color w:val="000000" w:themeColor="text1"/>
          <w:kern w:val="0"/>
          <w:sz w:val="28"/>
          <w:szCs w:val="28"/>
        </w:rPr>
        <w:t>億美元，較上年同月</w:t>
      </w:r>
      <w:r w:rsidR="00D662B6" w:rsidRPr="00397F33">
        <w:rPr>
          <w:rFonts w:eastAsia="標楷體" w:hint="eastAsia"/>
          <w:color w:val="000000" w:themeColor="text1"/>
          <w:kern w:val="0"/>
          <w:sz w:val="28"/>
          <w:szCs w:val="28"/>
        </w:rPr>
        <w:t>增加</w:t>
      </w:r>
      <w:r w:rsidR="00D662B6" w:rsidRPr="00397F33">
        <w:rPr>
          <w:rFonts w:eastAsia="標楷體" w:hint="eastAsia"/>
          <w:color w:val="000000" w:themeColor="text1"/>
          <w:kern w:val="0"/>
          <w:sz w:val="28"/>
          <w:szCs w:val="28"/>
        </w:rPr>
        <w:t>2.</w:t>
      </w:r>
      <w:r w:rsidR="00A10F59">
        <w:rPr>
          <w:rFonts w:eastAsia="標楷體" w:hint="eastAsia"/>
          <w:color w:val="000000" w:themeColor="text1"/>
          <w:kern w:val="0"/>
          <w:sz w:val="28"/>
          <w:szCs w:val="28"/>
        </w:rPr>
        <w:t>8</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；進口總值</w:t>
      </w:r>
      <w:r w:rsidR="00D662B6" w:rsidRPr="00397F33">
        <w:rPr>
          <w:rFonts w:eastAsia="標楷體" w:hint="eastAsia"/>
          <w:color w:val="000000" w:themeColor="text1"/>
          <w:kern w:val="0"/>
          <w:sz w:val="28"/>
          <w:szCs w:val="28"/>
        </w:rPr>
        <w:t>2</w:t>
      </w:r>
      <w:r w:rsidR="00A10F59">
        <w:rPr>
          <w:rFonts w:eastAsia="標楷體" w:hint="eastAsia"/>
          <w:color w:val="000000" w:themeColor="text1"/>
          <w:kern w:val="0"/>
          <w:sz w:val="28"/>
          <w:szCs w:val="28"/>
        </w:rPr>
        <w:t>28</w:t>
      </w:r>
      <w:r w:rsidR="00D662B6" w:rsidRPr="00397F33">
        <w:rPr>
          <w:rFonts w:eastAsia="標楷體" w:hint="eastAsia"/>
          <w:color w:val="000000" w:themeColor="text1"/>
          <w:kern w:val="0"/>
          <w:sz w:val="28"/>
          <w:szCs w:val="28"/>
        </w:rPr>
        <w:t>.</w:t>
      </w:r>
      <w:r w:rsidR="00A10F59">
        <w:rPr>
          <w:rFonts w:eastAsia="標楷體" w:hint="eastAsia"/>
          <w:color w:val="000000" w:themeColor="text1"/>
          <w:kern w:val="0"/>
          <w:sz w:val="28"/>
          <w:szCs w:val="28"/>
        </w:rPr>
        <w:t>2</w:t>
      </w:r>
      <w:r w:rsidRPr="00397F33">
        <w:rPr>
          <w:rFonts w:eastAsia="標楷體" w:hint="eastAsia"/>
          <w:color w:val="000000" w:themeColor="text1"/>
          <w:kern w:val="0"/>
          <w:sz w:val="28"/>
          <w:szCs w:val="28"/>
        </w:rPr>
        <w:t>億美元，較上年同月減少</w:t>
      </w:r>
      <w:r w:rsidR="00A10F59">
        <w:rPr>
          <w:rFonts w:eastAsia="標楷體" w:hint="eastAsia"/>
          <w:color w:val="000000" w:themeColor="text1"/>
          <w:kern w:val="0"/>
          <w:sz w:val="28"/>
          <w:szCs w:val="28"/>
        </w:rPr>
        <w:t>3.1</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。累計</w:t>
      </w:r>
      <w:r w:rsidRPr="00397F33">
        <w:rPr>
          <w:rFonts w:eastAsia="標楷體"/>
          <w:color w:val="000000" w:themeColor="text1"/>
          <w:kern w:val="0"/>
          <w:sz w:val="28"/>
          <w:szCs w:val="28"/>
        </w:rPr>
        <w:t>1</w:t>
      </w:r>
      <w:r w:rsidRPr="00397F33">
        <w:rPr>
          <w:rFonts w:eastAsia="標楷體" w:hint="eastAsia"/>
          <w:color w:val="000000" w:themeColor="text1"/>
          <w:kern w:val="0"/>
          <w:sz w:val="28"/>
          <w:szCs w:val="28"/>
        </w:rPr>
        <w:t>至</w:t>
      </w:r>
      <w:r w:rsidR="00D662B6" w:rsidRPr="00397F33">
        <w:rPr>
          <w:rFonts w:eastAsia="標楷體" w:hint="eastAsia"/>
          <w:color w:val="000000" w:themeColor="text1"/>
          <w:kern w:val="0"/>
          <w:sz w:val="28"/>
          <w:szCs w:val="28"/>
        </w:rPr>
        <w:t>8</w:t>
      </w:r>
      <w:r w:rsidRPr="00397F33">
        <w:rPr>
          <w:rFonts w:eastAsia="標楷體" w:hint="eastAsia"/>
          <w:color w:val="000000" w:themeColor="text1"/>
          <w:kern w:val="0"/>
          <w:sz w:val="28"/>
          <w:szCs w:val="28"/>
        </w:rPr>
        <w:t>月出口</w:t>
      </w:r>
      <w:r w:rsidR="00D662B6" w:rsidRPr="00397F33">
        <w:rPr>
          <w:rFonts w:eastAsia="標楷體" w:hint="eastAsia"/>
          <w:color w:val="000000" w:themeColor="text1"/>
          <w:kern w:val="0"/>
          <w:sz w:val="28"/>
          <w:szCs w:val="28"/>
        </w:rPr>
        <w:t>2</w:t>
      </w:r>
      <w:r w:rsidRPr="00397F33">
        <w:rPr>
          <w:rFonts w:eastAsia="標楷體"/>
          <w:color w:val="000000" w:themeColor="text1"/>
          <w:kern w:val="0"/>
          <w:sz w:val="28"/>
          <w:szCs w:val="28"/>
        </w:rPr>
        <w:t>,</w:t>
      </w:r>
      <w:r w:rsidR="00A10F59">
        <w:rPr>
          <w:rFonts w:eastAsia="標楷體" w:hint="eastAsia"/>
          <w:color w:val="000000" w:themeColor="text1"/>
          <w:kern w:val="0"/>
          <w:sz w:val="28"/>
          <w:szCs w:val="28"/>
        </w:rPr>
        <w:t>141.9</w:t>
      </w:r>
      <w:r w:rsidRPr="00397F33">
        <w:rPr>
          <w:rFonts w:eastAsia="標楷體" w:hint="eastAsia"/>
          <w:color w:val="000000" w:themeColor="text1"/>
          <w:kern w:val="0"/>
          <w:sz w:val="28"/>
          <w:szCs w:val="28"/>
        </w:rPr>
        <w:t>億美元，較上年同期減少</w:t>
      </w:r>
      <w:r w:rsidR="00D662B6" w:rsidRPr="00397F33">
        <w:rPr>
          <w:rFonts w:eastAsia="標楷體" w:hint="eastAsia"/>
          <w:color w:val="000000" w:themeColor="text1"/>
          <w:kern w:val="0"/>
          <w:sz w:val="28"/>
          <w:szCs w:val="28"/>
        </w:rPr>
        <w:t>2</w:t>
      </w:r>
      <w:r w:rsidRPr="00397F33">
        <w:rPr>
          <w:rFonts w:eastAsia="標楷體"/>
          <w:color w:val="000000" w:themeColor="text1"/>
          <w:kern w:val="0"/>
          <w:sz w:val="28"/>
          <w:szCs w:val="28"/>
        </w:rPr>
        <w:t>.</w:t>
      </w:r>
      <w:r w:rsidR="00A10F59">
        <w:rPr>
          <w:rFonts w:eastAsia="標楷體" w:hint="eastAsia"/>
          <w:color w:val="000000" w:themeColor="text1"/>
          <w:kern w:val="0"/>
          <w:sz w:val="28"/>
          <w:szCs w:val="28"/>
        </w:rPr>
        <w:t>2</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；進口</w:t>
      </w:r>
      <w:r w:rsidRPr="00397F33">
        <w:rPr>
          <w:rFonts w:eastAsia="標楷體"/>
          <w:color w:val="000000" w:themeColor="text1"/>
          <w:kern w:val="0"/>
          <w:sz w:val="28"/>
          <w:szCs w:val="28"/>
        </w:rPr>
        <w:t>1,</w:t>
      </w:r>
      <w:r w:rsidR="00D662B6" w:rsidRPr="00397F33">
        <w:rPr>
          <w:rFonts w:eastAsia="標楷體" w:hint="eastAsia"/>
          <w:color w:val="000000" w:themeColor="text1"/>
          <w:kern w:val="0"/>
          <w:sz w:val="28"/>
          <w:szCs w:val="28"/>
        </w:rPr>
        <w:t>8</w:t>
      </w:r>
      <w:r w:rsidR="00A10F59">
        <w:rPr>
          <w:rFonts w:eastAsia="標楷體" w:hint="eastAsia"/>
          <w:color w:val="000000" w:themeColor="text1"/>
          <w:kern w:val="0"/>
          <w:sz w:val="28"/>
          <w:szCs w:val="28"/>
        </w:rPr>
        <w:t>45</w:t>
      </w:r>
      <w:r w:rsidRPr="00397F33">
        <w:rPr>
          <w:rFonts w:eastAsia="標楷體"/>
          <w:color w:val="000000" w:themeColor="text1"/>
          <w:kern w:val="0"/>
          <w:sz w:val="28"/>
          <w:szCs w:val="28"/>
        </w:rPr>
        <w:t>.</w:t>
      </w:r>
      <w:r w:rsidR="00A10F59">
        <w:rPr>
          <w:rFonts w:eastAsia="標楷體" w:hint="eastAsia"/>
          <w:color w:val="000000" w:themeColor="text1"/>
          <w:kern w:val="0"/>
          <w:sz w:val="28"/>
          <w:szCs w:val="28"/>
        </w:rPr>
        <w:t>9</w:t>
      </w:r>
      <w:r w:rsidRPr="00397F33">
        <w:rPr>
          <w:rFonts w:eastAsia="標楷體" w:hint="eastAsia"/>
          <w:color w:val="000000" w:themeColor="text1"/>
          <w:kern w:val="0"/>
          <w:sz w:val="28"/>
          <w:szCs w:val="28"/>
        </w:rPr>
        <w:t>億美元，較上年同期減少</w:t>
      </w:r>
      <w:r w:rsidR="00D662B6" w:rsidRPr="00397F33">
        <w:rPr>
          <w:rFonts w:eastAsia="標楷體" w:hint="eastAsia"/>
          <w:color w:val="000000" w:themeColor="text1"/>
          <w:kern w:val="0"/>
          <w:sz w:val="28"/>
          <w:szCs w:val="28"/>
        </w:rPr>
        <w:t>1</w:t>
      </w:r>
      <w:r w:rsidRPr="00397F33">
        <w:rPr>
          <w:rFonts w:eastAsia="標楷體"/>
          <w:color w:val="000000" w:themeColor="text1"/>
          <w:kern w:val="0"/>
          <w:sz w:val="28"/>
          <w:szCs w:val="28"/>
        </w:rPr>
        <w:t>.</w:t>
      </w:r>
      <w:r w:rsidR="00A10F59">
        <w:rPr>
          <w:rFonts w:eastAsia="標楷體" w:hint="eastAsia"/>
          <w:color w:val="000000" w:themeColor="text1"/>
          <w:kern w:val="0"/>
          <w:sz w:val="28"/>
          <w:szCs w:val="28"/>
        </w:rPr>
        <w:t>2</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；出超</w:t>
      </w:r>
      <w:r w:rsidR="00D662B6" w:rsidRPr="00397F33">
        <w:rPr>
          <w:rFonts w:eastAsia="標楷體" w:hint="eastAsia"/>
          <w:color w:val="000000" w:themeColor="text1"/>
          <w:kern w:val="0"/>
          <w:sz w:val="28"/>
          <w:szCs w:val="28"/>
        </w:rPr>
        <w:t>29</w:t>
      </w:r>
      <w:r w:rsidR="00A10F59">
        <w:rPr>
          <w:rFonts w:eastAsia="標楷體" w:hint="eastAsia"/>
          <w:color w:val="000000" w:themeColor="text1"/>
          <w:kern w:val="0"/>
          <w:sz w:val="28"/>
          <w:szCs w:val="28"/>
        </w:rPr>
        <w:t>6.0</w:t>
      </w:r>
      <w:r w:rsidRPr="00397F33">
        <w:rPr>
          <w:rFonts w:eastAsia="標楷體" w:hint="eastAsia"/>
          <w:color w:val="000000" w:themeColor="text1"/>
          <w:kern w:val="0"/>
          <w:sz w:val="28"/>
          <w:szCs w:val="28"/>
        </w:rPr>
        <w:t>億美元。</w:t>
      </w:r>
    </w:p>
    <w:p w:rsidR="00E07329" w:rsidRDefault="00E07329" w:rsidP="00E07329">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2-4-1   </w:t>
      </w:r>
      <w:r w:rsidRPr="003B105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E07329" w:rsidTr="00F26358">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出</w:t>
            </w:r>
            <w:r>
              <w:rPr>
                <w:rFonts w:eastAsia="標楷體"/>
              </w:rPr>
              <w:t xml:space="preserve">  </w:t>
            </w:r>
            <w:r>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進</w:t>
            </w:r>
            <w:r>
              <w:rPr>
                <w:rFonts w:eastAsia="標楷體"/>
              </w:rPr>
              <w:t xml:space="preserve">  </w:t>
            </w:r>
            <w:r>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出入超</w:t>
            </w:r>
          </w:p>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rPr>
              <w:t>(</w:t>
            </w:r>
            <w:r>
              <w:rPr>
                <w:rFonts w:eastAsia="標楷體" w:hint="eastAsia"/>
              </w:rPr>
              <w:t>億美元</w:t>
            </w:r>
            <w:r>
              <w:rPr>
                <w:rFonts w:eastAsia="標楷體"/>
              </w:rPr>
              <w:t>)</w:t>
            </w:r>
          </w:p>
        </w:tc>
      </w:tr>
      <w:tr w:rsidR="00E07329" w:rsidTr="00F26358">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E07329" w:rsidRDefault="00E07329" w:rsidP="00F26358">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年增率</w:t>
            </w:r>
            <w:r>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年增率</w:t>
            </w:r>
            <w:r>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E07329" w:rsidRDefault="00E07329" w:rsidP="00F26358">
            <w:pPr>
              <w:widowControl/>
              <w:rPr>
                <w:rFonts w:eastAsia="標楷體"/>
              </w:rPr>
            </w:pP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103</w:t>
            </w:r>
            <w:r>
              <w:rPr>
                <w:rFonts w:eastAsia="標楷體" w:hint="eastAsia"/>
                <w:b/>
                <w:bCs/>
              </w:rPr>
              <w:t>年</w:t>
            </w:r>
          </w:p>
        </w:tc>
        <w:tc>
          <w:tcPr>
            <w:tcW w:w="1800" w:type="dxa"/>
            <w:tcBorders>
              <w:top w:val="nil"/>
              <w:left w:val="single" w:sz="4" w:space="0" w:color="auto"/>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3,</w:t>
            </w:r>
            <w:r w:rsidR="00714AA3">
              <w:rPr>
                <w:rFonts w:eastAsia="標楷體" w:hint="eastAsia"/>
                <w:b/>
              </w:rPr>
              <w:t>194</w:t>
            </w:r>
            <w:r>
              <w:rPr>
                <w:rFonts w:eastAsia="標楷體"/>
                <w:b/>
              </w:rPr>
              <w:t>.</w:t>
            </w:r>
            <w:r w:rsidR="00714AA3">
              <w:rPr>
                <w:rFonts w:eastAsia="標楷體" w:hint="eastAsia"/>
                <w:b/>
              </w:rPr>
              <w:t>1</w:t>
            </w:r>
          </w:p>
        </w:tc>
        <w:tc>
          <w:tcPr>
            <w:tcW w:w="1233" w:type="dxa"/>
            <w:tcBorders>
              <w:top w:val="nil"/>
              <w:left w:val="nil"/>
              <w:bottom w:val="nil"/>
              <w:right w:val="nil"/>
            </w:tcBorders>
            <w:vAlign w:val="center"/>
            <w:hideMark/>
          </w:tcPr>
          <w:p w:rsidR="00E07329" w:rsidRDefault="00E07329" w:rsidP="00F26358">
            <w:pPr>
              <w:snapToGrid w:val="0"/>
              <w:spacing w:line="320" w:lineRule="exact"/>
              <w:ind w:right="296"/>
              <w:jc w:val="right"/>
              <w:rPr>
                <w:rFonts w:eastAsia="標楷體"/>
                <w:b/>
              </w:rPr>
            </w:pPr>
            <w:r>
              <w:rPr>
                <w:rFonts w:eastAsia="標楷體"/>
                <w:b/>
              </w:rPr>
              <w:t>2.</w:t>
            </w:r>
            <w:r w:rsidR="00714AA3">
              <w:rPr>
                <w:rFonts w:eastAsia="標楷體" w:hint="eastAsia"/>
                <w:b/>
              </w:rPr>
              <w:t>7</w:t>
            </w:r>
          </w:p>
        </w:tc>
        <w:tc>
          <w:tcPr>
            <w:tcW w:w="1800" w:type="dxa"/>
            <w:tcBorders>
              <w:top w:val="nil"/>
              <w:left w:val="nil"/>
              <w:bottom w:val="nil"/>
              <w:right w:val="nil"/>
            </w:tcBorders>
            <w:vAlign w:val="center"/>
            <w:hideMark/>
          </w:tcPr>
          <w:p w:rsidR="00E07329" w:rsidRDefault="00E07329" w:rsidP="00F26358">
            <w:pPr>
              <w:snapToGrid w:val="0"/>
              <w:spacing w:line="320" w:lineRule="exact"/>
              <w:ind w:right="536"/>
              <w:jc w:val="right"/>
              <w:rPr>
                <w:rFonts w:eastAsia="標楷體"/>
                <w:b/>
              </w:rPr>
            </w:pPr>
            <w:r>
              <w:rPr>
                <w:rFonts w:eastAsia="標楷體"/>
                <w:b/>
              </w:rPr>
              <w:t>2,81</w:t>
            </w:r>
            <w:r w:rsidR="00820442">
              <w:rPr>
                <w:rFonts w:eastAsia="標楷體" w:hint="eastAsia"/>
                <w:b/>
              </w:rPr>
              <w:t>1</w:t>
            </w:r>
            <w:r>
              <w:rPr>
                <w:rFonts w:eastAsia="標楷體"/>
                <w:b/>
              </w:rPr>
              <w:t>.</w:t>
            </w:r>
            <w:r w:rsidR="00820442">
              <w:rPr>
                <w:rFonts w:eastAsia="標楷體" w:hint="eastAsia"/>
                <w:b/>
              </w:rPr>
              <w:t>0</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1.</w:t>
            </w:r>
            <w:r w:rsidR="00820442">
              <w:rPr>
                <w:rFonts w:eastAsia="標楷體" w:hint="eastAsia"/>
                <w:b/>
              </w:rPr>
              <w:t>3</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60"/>
              <w:jc w:val="right"/>
              <w:rPr>
                <w:rFonts w:eastAsia="標楷體"/>
                <w:b/>
              </w:rPr>
            </w:pPr>
            <w:r>
              <w:rPr>
                <w:rFonts w:eastAsia="標楷體"/>
                <w:b/>
              </w:rPr>
              <w:t>38</w:t>
            </w:r>
            <w:r w:rsidR="00820442">
              <w:rPr>
                <w:rFonts w:eastAsia="標楷體" w:hint="eastAsia"/>
                <w:b/>
              </w:rPr>
              <w:t>3</w:t>
            </w:r>
            <w:r>
              <w:rPr>
                <w:rFonts w:eastAsia="標楷體"/>
                <w:b/>
              </w:rPr>
              <w:t>.</w:t>
            </w:r>
            <w:r w:rsidR="00820442">
              <w:rPr>
                <w:rFonts w:eastAsia="標楷體" w:hint="eastAsia"/>
                <w:b/>
              </w:rPr>
              <w:t>2</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104</w:t>
            </w:r>
            <w:r>
              <w:rPr>
                <w:rFonts w:eastAsia="標楷體" w:hint="eastAsia"/>
                <w:b/>
                <w:bCs/>
              </w:rPr>
              <w:t>年</w:t>
            </w:r>
          </w:p>
        </w:tc>
        <w:tc>
          <w:tcPr>
            <w:tcW w:w="1800" w:type="dxa"/>
            <w:tcBorders>
              <w:top w:val="nil"/>
              <w:left w:val="single" w:sz="4" w:space="0" w:color="auto"/>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2,</w:t>
            </w:r>
            <w:r w:rsidR="00714AA3">
              <w:rPr>
                <w:rFonts w:eastAsia="標楷體" w:hint="eastAsia"/>
                <w:b/>
              </w:rPr>
              <w:t>844.3</w:t>
            </w:r>
          </w:p>
        </w:tc>
        <w:tc>
          <w:tcPr>
            <w:tcW w:w="1233" w:type="dxa"/>
            <w:tcBorders>
              <w:top w:val="nil"/>
              <w:left w:val="nil"/>
              <w:bottom w:val="nil"/>
              <w:right w:val="nil"/>
            </w:tcBorders>
            <w:vAlign w:val="center"/>
            <w:hideMark/>
          </w:tcPr>
          <w:p w:rsidR="00E07329" w:rsidRDefault="00E07329" w:rsidP="00F26358">
            <w:pPr>
              <w:snapToGrid w:val="0"/>
              <w:spacing w:line="320" w:lineRule="exact"/>
              <w:ind w:right="296"/>
              <w:jc w:val="right"/>
              <w:rPr>
                <w:rFonts w:eastAsia="標楷體"/>
                <w:b/>
              </w:rPr>
            </w:pPr>
            <w:r>
              <w:rPr>
                <w:rFonts w:eastAsia="標楷體"/>
                <w:b/>
              </w:rPr>
              <w:t>-1</w:t>
            </w:r>
            <w:r w:rsidR="00714AA3">
              <w:rPr>
                <w:rFonts w:eastAsia="標楷體" w:hint="eastAsia"/>
                <w:b/>
              </w:rPr>
              <w:t>1.0</w:t>
            </w:r>
          </w:p>
        </w:tc>
        <w:tc>
          <w:tcPr>
            <w:tcW w:w="1800" w:type="dxa"/>
            <w:tcBorders>
              <w:top w:val="nil"/>
              <w:left w:val="nil"/>
              <w:bottom w:val="nil"/>
              <w:right w:val="nil"/>
            </w:tcBorders>
            <w:vAlign w:val="center"/>
            <w:hideMark/>
          </w:tcPr>
          <w:p w:rsidR="00E07329" w:rsidRDefault="00E07329" w:rsidP="00F26358">
            <w:pPr>
              <w:snapToGrid w:val="0"/>
              <w:spacing w:line="320" w:lineRule="exact"/>
              <w:ind w:right="536"/>
              <w:jc w:val="right"/>
              <w:rPr>
                <w:rFonts w:eastAsia="標楷體"/>
                <w:b/>
              </w:rPr>
            </w:pPr>
            <w:r>
              <w:rPr>
                <w:rFonts w:eastAsia="標楷體"/>
                <w:b/>
              </w:rPr>
              <w:t>2,</w:t>
            </w:r>
            <w:r w:rsidR="00820442">
              <w:rPr>
                <w:rFonts w:eastAsia="標楷體" w:hint="eastAsia"/>
                <w:b/>
              </w:rPr>
              <w:t>363</w:t>
            </w:r>
            <w:r>
              <w:rPr>
                <w:rFonts w:eastAsia="標楷體"/>
                <w:b/>
              </w:rPr>
              <w:t>.</w:t>
            </w:r>
            <w:r w:rsidR="00820442">
              <w:rPr>
                <w:rFonts w:eastAsia="標楷體" w:hint="eastAsia"/>
                <w:b/>
              </w:rPr>
              <w:t>8</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-15.</w:t>
            </w:r>
            <w:r w:rsidR="00820442">
              <w:rPr>
                <w:rFonts w:eastAsia="標楷體" w:hint="eastAsia"/>
                <w:b/>
              </w:rPr>
              <w:t>9</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60"/>
              <w:jc w:val="right"/>
              <w:rPr>
                <w:rFonts w:eastAsia="標楷體"/>
                <w:b/>
              </w:rPr>
            </w:pPr>
            <w:r>
              <w:rPr>
                <w:rFonts w:eastAsia="標楷體"/>
                <w:b/>
              </w:rPr>
              <w:t>48</w:t>
            </w:r>
            <w:r w:rsidR="00820442">
              <w:rPr>
                <w:rFonts w:eastAsia="標楷體" w:hint="eastAsia"/>
                <w:b/>
              </w:rPr>
              <w:t>0</w:t>
            </w:r>
            <w:r>
              <w:rPr>
                <w:rFonts w:eastAsia="標楷體"/>
                <w:b/>
              </w:rPr>
              <w:t>.</w:t>
            </w:r>
            <w:r w:rsidR="00820442">
              <w:rPr>
                <w:rFonts w:eastAsia="標楷體" w:hint="eastAsia"/>
                <w:b/>
              </w:rPr>
              <w:t>5</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105</w:t>
            </w:r>
            <w:r>
              <w:rPr>
                <w:rFonts w:eastAsia="標楷體" w:hint="eastAsia"/>
                <w:b/>
                <w:bCs/>
              </w:rPr>
              <w:t>年</w:t>
            </w:r>
          </w:p>
        </w:tc>
        <w:tc>
          <w:tcPr>
            <w:tcW w:w="1800" w:type="dxa"/>
            <w:tcBorders>
              <w:top w:val="nil"/>
              <w:left w:val="single" w:sz="4" w:space="0" w:color="auto"/>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2,</w:t>
            </w:r>
            <w:r w:rsidR="00714AA3">
              <w:rPr>
                <w:rFonts w:eastAsia="標楷體" w:hint="eastAsia"/>
                <w:b/>
              </w:rPr>
              <w:t>791.</w:t>
            </w:r>
            <w:r w:rsidR="00F564B9">
              <w:rPr>
                <w:rFonts w:eastAsia="標楷體" w:hint="eastAsia"/>
                <w:b/>
              </w:rPr>
              <w:t>7</w:t>
            </w:r>
          </w:p>
        </w:tc>
        <w:tc>
          <w:tcPr>
            <w:tcW w:w="1233" w:type="dxa"/>
            <w:tcBorders>
              <w:top w:val="nil"/>
              <w:left w:val="nil"/>
              <w:bottom w:val="nil"/>
              <w:right w:val="nil"/>
            </w:tcBorders>
            <w:vAlign w:val="center"/>
            <w:hideMark/>
          </w:tcPr>
          <w:p w:rsidR="00E07329" w:rsidRDefault="00E07329" w:rsidP="00A10F59">
            <w:pPr>
              <w:snapToGrid w:val="0"/>
              <w:spacing w:line="320" w:lineRule="exact"/>
              <w:ind w:right="296"/>
              <w:jc w:val="right"/>
              <w:rPr>
                <w:rFonts w:eastAsia="標楷體"/>
                <w:b/>
              </w:rPr>
            </w:pPr>
            <w:r>
              <w:rPr>
                <w:rFonts w:eastAsia="標楷體"/>
                <w:b/>
              </w:rPr>
              <w:t>-1.</w:t>
            </w:r>
            <w:r w:rsidR="00714AA3">
              <w:rPr>
                <w:rFonts w:eastAsia="標楷體" w:hint="eastAsia"/>
                <w:b/>
              </w:rPr>
              <w:t>8</w:t>
            </w:r>
          </w:p>
        </w:tc>
        <w:tc>
          <w:tcPr>
            <w:tcW w:w="1800" w:type="dxa"/>
            <w:tcBorders>
              <w:top w:val="nil"/>
              <w:left w:val="nil"/>
              <w:bottom w:val="nil"/>
              <w:right w:val="nil"/>
            </w:tcBorders>
            <w:vAlign w:val="center"/>
            <w:hideMark/>
          </w:tcPr>
          <w:p w:rsidR="00E07329" w:rsidRDefault="00E07329" w:rsidP="00F26358">
            <w:pPr>
              <w:snapToGrid w:val="0"/>
              <w:spacing w:line="320" w:lineRule="exact"/>
              <w:ind w:right="536"/>
              <w:jc w:val="right"/>
              <w:rPr>
                <w:rFonts w:eastAsia="標楷體"/>
                <w:b/>
              </w:rPr>
            </w:pPr>
            <w:r>
              <w:rPr>
                <w:rFonts w:eastAsia="標楷體"/>
                <w:b/>
              </w:rPr>
              <w:t>2,</w:t>
            </w:r>
            <w:r w:rsidR="00820442">
              <w:rPr>
                <w:rFonts w:eastAsia="標楷體" w:hint="eastAsia"/>
                <w:b/>
              </w:rPr>
              <w:t>292.0</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w:t>
            </w:r>
            <w:r w:rsidR="00820442">
              <w:rPr>
                <w:rFonts w:eastAsia="標楷體" w:hint="eastAsia"/>
                <w:b/>
              </w:rPr>
              <w:t>3</w:t>
            </w:r>
            <w:r>
              <w:rPr>
                <w:rFonts w:eastAsia="標楷體"/>
                <w:b/>
              </w:rPr>
              <w:t>.</w:t>
            </w:r>
            <w:r w:rsidR="00820442">
              <w:rPr>
                <w:rFonts w:eastAsia="標楷體" w:hint="eastAsia"/>
                <w:b/>
              </w:rPr>
              <w:t>0</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60"/>
              <w:jc w:val="right"/>
              <w:rPr>
                <w:rFonts w:eastAsia="標楷體"/>
                <w:b/>
              </w:rPr>
            </w:pPr>
            <w:r>
              <w:rPr>
                <w:rFonts w:eastAsia="標楷體"/>
                <w:b/>
              </w:rPr>
              <w:t>4</w:t>
            </w:r>
            <w:r w:rsidR="00820442">
              <w:rPr>
                <w:rFonts w:eastAsia="標楷體" w:hint="eastAsia"/>
                <w:b/>
              </w:rPr>
              <w:t>99</w:t>
            </w:r>
            <w:r>
              <w:rPr>
                <w:rFonts w:eastAsia="標楷體"/>
                <w:b/>
              </w:rPr>
              <w:t>.</w:t>
            </w:r>
            <w:r w:rsidR="00820442">
              <w:rPr>
                <w:rFonts w:eastAsia="標楷體" w:hint="eastAsia"/>
                <w:b/>
              </w:rPr>
              <w:t>8</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106</w:t>
            </w:r>
            <w:r>
              <w:rPr>
                <w:rFonts w:eastAsia="標楷體" w:hint="eastAsia"/>
                <w:b/>
                <w:bCs/>
              </w:rPr>
              <w:t>年</w:t>
            </w:r>
          </w:p>
        </w:tc>
        <w:tc>
          <w:tcPr>
            <w:tcW w:w="1800" w:type="dxa"/>
            <w:tcBorders>
              <w:top w:val="nil"/>
              <w:left w:val="single" w:sz="4" w:space="0" w:color="auto"/>
              <w:bottom w:val="nil"/>
              <w:right w:val="nil"/>
            </w:tcBorders>
            <w:vAlign w:val="bottom"/>
            <w:hideMark/>
          </w:tcPr>
          <w:p w:rsidR="00E07329" w:rsidRDefault="00E07329" w:rsidP="00F26358">
            <w:pPr>
              <w:snapToGrid w:val="0"/>
              <w:spacing w:line="320" w:lineRule="exact"/>
              <w:ind w:right="480"/>
              <w:jc w:val="right"/>
              <w:rPr>
                <w:rFonts w:eastAsia="標楷體"/>
                <w:b/>
              </w:rPr>
            </w:pPr>
            <w:r>
              <w:rPr>
                <w:rFonts w:eastAsia="標楷體"/>
                <w:b/>
              </w:rPr>
              <w:t>3,1</w:t>
            </w:r>
            <w:r w:rsidR="00714AA3">
              <w:rPr>
                <w:rFonts w:eastAsia="標楷體" w:hint="eastAsia"/>
                <w:b/>
              </w:rPr>
              <w:t>54.9</w:t>
            </w:r>
          </w:p>
        </w:tc>
        <w:tc>
          <w:tcPr>
            <w:tcW w:w="1233" w:type="dxa"/>
            <w:tcBorders>
              <w:top w:val="nil"/>
              <w:left w:val="nil"/>
              <w:bottom w:val="nil"/>
              <w:right w:val="nil"/>
            </w:tcBorders>
            <w:vAlign w:val="center"/>
            <w:hideMark/>
          </w:tcPr>
          <w:p w:rsidR="00E07329" w:rsidRDefault="00E07329" w:rsidP="00F26358">
            <w:pPr>
              <w:snapToGrid w:val="0"/>
              <w:spacing w:line="320" w:lineRule="exact"/>
              <w:ind w:right="296"/>
              <w:jc w:val="right"/>
              <w:rPr>
                <w:rFonts w:eastAsia="標楷體"/>
                <w:b/>
              </w:rPr>
            </w:pPr>
            <w:r>
              <w:rPr>
                <w:rFonts w:eastAsia="標楷體"/>
                <w:b/>
              </w:rPr>
              <w:t>13.</w:t>
            </w:r>
            <w:r w:rsidR="00714AA3">
              <w:rPr>
                <w:rFonts w:eastAsia="標楷體" w:hint="eastAsia"/>
                <w:b/>
              </w:rPr>
              <w:t>0</w:t>
            </w:r>
          </w:p>
        </w:tc>
        <w:tc>
          <w:tcPr>
            <w:tcW w:w="1800" w:type="dxa"/>
            <w:tcBorders>
              <w:top w:val="nil"/>
              <w:left w:val="nil"/>
              <w:bottom w:val="nil"/>
              <w:right w:val="nil"/>
            </w:tcBorders>
            <w:vAlign w:val="bottom"/>
            <w:hideMark/>
          </w:tcPr>
          <w:p w:rsidR="00E07329" w:rsidRDefault="00E07329" w:rsidP="00F26358">
            <w:pPr>
              <w:snapToGrid w:val="0"/>
              <w:spacing w:line="320" w:lineRule="exact"/>
              <w:ind w:right="536"/>
              <w:jc w:val="right"/>
              <w:rPr>
                <w:rFonts w:eastAsia="標楷體"/>
                <w:b/>
              </w:rPr>
            </w:pPr>
            <w:r>
              <w:rPr>
                <w:rFonts w:eastAsia="標楷體"/>
                <w:b/>
              </w:rPr>
              <w:t>2,5</w:t>
            </w:r>
            <w:r w:rsidR="00820442">
              <w:rPr>
                <w:rFonts w:eastAsia="標楷體" w:hint="eastAsia"/>
                <w:b/>
              </w:rPr>
              <w:t>72.0</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12.</w:t>
            </w:r>
            <w:r w:rsidR="00820442">
              <w:rPr>
                <w:rFonts w:eastAsia="標楷體" w:hint="eastAsia"/>
                <w:b/>
              </w:rPr>
              <w:t>2</w:t>
            </w:r>
          </w:p>
        </w:tc>
        <w:tc>
          <w:tcPr>
            <w:tcW w:w="1460" w:type="dxa"/>
            <w:tcBorders>
              <w:top w:val="nil"/>
              <w:left w:val="nil"/>
              <w:bottom w:val="nil"/>
              <w:right w:val="nil"/>
            </w:tcBorders>
            <w:vAlign w:val="bottom"/>
            <w:hideMark/>
          </w:tcPr>
          <w:p w:rsidR="00E07329" w:rsidRDefault="00E07329" w:rsidP="00F26358">
            <w:pPr>
              <w:snapToGrid w:val="0"/>
              <w:spacing w:line="320" w:lineRule="exact"/>
              <w:ind w:right="460"/>
              <w:jc w:val="right"/>
              <w:rPr>
                <w:rFonts w:eastAsia="標楷體"/>
                <w:b/>
              </w:rPr>
            </w:pPr>
            <w:r>
              <w:rPr>
                <w:rFonts w:eastAsia="標楷體"/>
                <w:b/>
              </w:rPr>
              <w:t>5</w:t>
            </w:r>
            <w:r w:rsidR="00820442">
              <w:rPr>
                <w:rFonts w:eastAsia="標楷體" w:hint="eastAsia"/>
                <w:b/>
              </w:rPr>
              <w:t>82</w:t>
            </w:r>
            <w:r>
              <w:rPr>
                <w:rFonts w:eastAsia="標楷體"/>
                <w:b/>
              </w:rPr>
              <w:t>.</w:t>
            </w:r>
            <w:r w:rsidR="00820442">
              <w:rPr>
                <w:rFonts w:eastAsia="標楷體" w:hint="eastAsia"/>
                <w:b/>
              </w:rPr>
              <w:t>9</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107</w:t>
            </w:r>
            <w:r>
              <w:rPr>
                <w:rFonts w:eastAsia="標楷體" w:hint="eastAsia"/>
                <w:b/>
                <w:bCs/>
              </w:rPr>
              <w:t>年</w:t>
            </w:r>
          </w:p>
        </w:tc>
        <w:tc>
          <w:tcPr>
            <w:tcW w:w="1800" w:type="dxa"/>
            <w:tcBorders>
              <w:top w:val="nil"/>
              <w:left w:val="single" w:sz="4" w:space="0" w:color="auto"/>
              <w:bottom w:val="nil"/>
              <w:right w:val="nil"/>
            </w:tcBorders>
            <w:vAlign w:val="bottom"/>
            <w:hideMark/>
          </w:tcPr>
          <w:p w:rsidR="00E07329" w:rsidRDefault="00E07329" w:rsidP="00714AA3">
            <w:pPr>
              <w:snapToGrid w:val="0"/>
              <w:spacing w:line="320" w:lineRule="exact"/>
              <w:ind w:right="480"/>
              <w:jc w:val="right"/>
              <w:rPr>
                <w:rFonts w:eastAsia="標楷體"/>
                <w:b/>
              </w:rPr>
            </w:pPr>
            <w:r>
              <w:rPr>
                <w:rFonts w:eastAsia="標楷體"/>
                <w:b/>
              </w:rPr>
              <w:t>3,</w:t>
            </w:r>
            <w:r w:rsidR="00714AA3">
              <w:rPr>
                <w:rFonts w:eastAsia="標楷體" w:hint="eastAsia"/>
                <w:b/>
              </w:rPr>
              <w:t>340.1</w:t>
            </w:r>
            <w:r>
              <w:rPr>
                <w:rFonts w:eastAsia="標楷體"/>
                <w:b/>
              </w:rPr>
              <w:t xml:space="preserve"> </w:t>
            </w:r>
          </w:p>
        </w:tc>
        <w:tc>
          <w:tcPr>
            <w:tcW w:w="1233" w:type="dxa"/>
            <w:tcBorders>
              <w:top w:val="nil"/>
              <w:left w:val="nil"/>
              <w:bottom w:val="nil"/>
              <w:right w:val="nil"/>
            </w:tcBorders>
            <w:vAlign w:val="bottom"/>
            <w:hideMark/>
          </w:tcPr>
          <w:p w:rsidR="00E07329" w:rsidRDefault="00E07329" w:rsidP="00F26358">
            <w:pPr>
              <w:snapToGrid w:val="0"/>
              <w:spacing w:line="320" w:lineRule="exact"/>
              <w:ind w:right="296"/>
              <w:jc w:val="right"/>
              <w:rPr>
                <w:rFonts w:eastAsia="標楷體"/>
                <w:b/>
              </w:rPr>
            </w:pPr>
            <w:r>
              <w:rPr>
                <w:rFonts w:eastAsia="標楷體"/>
                <w:b/>
              </w:rPr>
              <w:t xml:space="preserve">5.9 </w:t>
            </w:r>
          </w:p>
        </w:tc>
        <w:tc>
          <w:tcPr>
            <w:tcW w:w="1800" w:type="dxa"/>
            <w:tcBorders>
              <w:top w:val="nil"/>
              <w:left w:val="nil"/>
              <w:bottom w:val="nil"/>
              <w:right w:val="nil"/>
            </w:tcBorders>
            <w:vAlign w:val="bottom"/>
            <w:hideMark/>
          </w:tcPr>
          <w:p w:rsidR="00E07329" w:rsidRDefault="00E07329" w:rsidP="00F26358">
            <w:pPr>
              <w:snapToGrid w:val="0"/>
              <w:spacing w:line="320" w:lineRule="exact"/>
              <w:ind w:right="536"/>
              <w:jc w:val="right"/>
              <w:rPr>
                <w:rFonts w:eastAsia="標楷體"/>
                <w:b/>
              </w:rPr>
            </w:pPr>
            <w:r>
              <w:rPr>
                <w:rFonts w:eastAsia="標楷體"/>
                <w:b/>
              </w:rPr>
              <w:t>2,8</w:t>
            </w:r>
            <w:r w:rsidR="00820442">
              <w:rPr>
                <w:rFonts w:eastAsia="標楷體" w:hint="eastAsia"/>
                <w:b/>
              </w:rPr>
              <w:t>47</w:t>
            </w:r>
            <w:r>
              <w:rPr>
                <w:rFonts w:eastAsia="標楷體"/>
                <w:b/>
              </w:rPr>
              <w:t>.</w:t>
            </w:r>
            <w:r w:rsidR="00820442">
              <w:rPr>
                <w:rFonts w:eastAsia="標楷體" w:hint="eastAsia"/>
                <w:b/>
              </w:rPr>
              <w:t>9</w:t>
            </w:r>
            <w:r>
              <w:rPr>
                <w:rFonts w:eastAsia="標楷體"/>
                <w:b/>
              </w:rPr>
              <w:t xml:space="preserve"> </w:t>
            </w:r>
          </w:p>
        </w:tc>
        <w:tc>
          <w:tcPr>
            <w:tcW w:w="1440" w:type="dxa"/>
            <w:tcBorders>
              <w:top w:val="nil"/>
              <w:left w:val="nil"/>
              <w:bottom w:val="nil"/>
              <w:right w:val="nil"/>
            </w:tcBorders>
            <w:vAlign w:val="bottom"/>
            <w:hideMark/>
          </w:tcPr>
          <w:p w:rsidR="00E07329" w:rsidRDefault="00E07329" w:rsidP="00F26358">
            <w:pPr>
              <w:snapToGrid w:val="0"/>
              <w:spacing w:line="320" w:lineRule="exact"/>
              <w:ind w:right="417"/>
              <w:jc w:val="right"/>
              <w:rPr>
                <w:rFonts w:eastAsia="標楷體"/>
                <w:b/>
              </w:rPr>
            </w:pPr>
            <w:r>
              <w:rPr>
                <w:rFonts w:eastAsia="標楷體"/>
                <w:b/>
              </w:rPr>
              <w:t>10.</w:t>
            </w:r>
            <w:r w:rsidR="00820442">
              <w:rPr>
                <w:rFonts w:eastAsia="標楷體" w:hint="eastAsia"/>
                <w:b/>
              </w:rPr>
              <w:t>7</w:t>
            </w:r>
            <w:r>
              <w:rPr>
                <w:rFonts w:eastAsia="標楷體"/>
                <w:b/>
              </w:rPr>
              <w:t xml:space="preserve"> </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49</w:t>
            </w:r>
            <w:r w:rsidR="00820442">
              <w:rPr>
                <w:rFonts w:eastAsia="標楷體" w:hint="eastAsia"/>
                <w:b/>
              </w:rPr>
              <w:t>2</w:t>
            </w:r>
            <w:r>
              <w:rPr>
                <w:rFonts w:eastAsia="標楷體"/>
                <w:b/>
              </w:rPr>
              <w:t>.</w:t>
            </w:r>
            <w:r w:rsidR="00820442">
              <w:rPr>
                <w:rFonts w:eastAsia="標楷體" w:hint="eastAsia"/>
                <w:b/>
              </w:rPr>
              <w:t>2</w:t>
            </w:r>
          </w:p>
        </w:tc>
      </w:tr>
      <w:tr w:rsidR="001C1889" w:rsidTr="00F26358">
        <w:trPr>
          <w:trHeight w:val="351"/>
        </w:trPr>
        <w:tc>
          <w:tcPr>
            <w:tcW w:w="1544" w:type="dxa"/>
            <w:tcBorders>
              <w:top w:val="nil"/>
              <w:left w:val="nil"/>
              <w:bottom w:val="nil"/>
              <w:right w:val="single" w:sz="4" w:space="0" w:color="auto"/>
            </w:tcBorders>
          </w:tcPr>
          <w:p w:rsidR="001C1889" w:rsidRDefault="001C1889" w:rsidP="001C18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8</w:t>
            </w:r>
            <w:r>
              <w:rPr>
                <w:rFonts w:eastAsia="標楷體" w:hint="eastAsia"/>
              </w:rPr>
              <w:t>月</w:t>
            </w:r>
          </w:p>
        </w:tc>
        <w:tc>
          <w:tcPr>
            <w:tcW w:w="1800" w:type="dxa"/>
            <w:tcBorders>
              <w:top w:val="nil"/>
              <w:left w:val="single" w:sz="4" w:space="0" w:color="auto"/>
              <w:bottom w:val="nil"/>
              <w:right w:val="nil"/>
            </w:tcBorders>
            <w:vAlign w:val="bottom"/>
          </w:tcPr>
          <w:p w:rsidR="001C1889" w:rsidRDefault="001C1889" w:rsidP="001C1889">
            <w:pPr>
              <w:snapToGrid w:val="0"/>
              <w:spacing w:line="320" w:lineRule="exact"/>
              <w:ind w:right="480"/>
              <w:jc w:val="right"/>
              <w:rPr>
                <w:rFonts w:eastAsia="標楷體"/>
              </w:rPr>
            </w:pPr>
            <w:r>
              <w:rPr>
                <w:rFonts w:eastAsia="標楷體"/>
              </w:rPr>
              <w:t>28</w:t>
            </w:r>
            <w:r w:rsidR="00A10F59">
              <w:rPr>
                <w:rFonts w:eastAsia="標楷體" w:hint="eastAsia"/>
              </w:rPr>
              <w:t>0</w:t>
            </w:r>
            <w:r>
              <w:rPr>
                <w:rFonts w:eastAsia="標楷體"/>
              </w:rPr>
              <w:t>.</w:t>
            </w:r>
            <w:r w:rsidR="00A10F59">
              <w:rPr>
                <w:rFonts w:eastAsia="標楷體" w:hint="eastAsia"/>
              </w:rPr>
              <w:t>2</w:t>
            </w:r>
          </w:p>
        </w:tc>
        <w:tc>
          <w:tcPr>
            <w:tcW w:w="1233" w:type="dxa"/>
            <w:tcBorders>
              <w:top w:val="nil"/>
              <w:left w:val="nil"/>
              <w:bottom w:val="nil"/>
              <w:right w:val="nil"/>
            </w:tcBorders>
            <w:vAlign w:val="bottom"/>
          </w:tcPr>
          <w:p w:rsidR="001C1889" w:rsidRDefault="001C1889" w:rsidP="001C1889">
            <w:pPr>
              <w:snapToGrid w:val="0"/>
              <w:spacing w:line="320" w:lineRule="exact"/>
              <w:ind w:right="296"/>
              <w:jc w:val="right"/>
              <w:rPr>
                <w:rFonts w:eastAsia="標楷體"/>
              </w:rPr>
            </w:pPr>
            <w:r>
              <w:rPr>
                <w:rFonts w:eastAsia="標楷體"/>
              </w:rPr>
              <w:t>1.</w:t>
            </w:r>
            <w:r w:rsidR="00F564B9">
              <w:rPr>
                <w:rFonts w:eastAsia="標楷體" w:hint="eastAsia"/>
              </w:rPr>
              <w:t>5</w:t>
            </w:r>
          </w:p>
        </w:tc>
        <w:tc>
          <w:tcPr>
            <w:tcW w:w="1800" w:type="dxa"/>
            <w:tcBorders>
              <w:top w:val="nil"/>
              <w:left w:val="nil"/>
              <w:bottom w:val="nil"/>
              <w:right w:val="nil"/>
            </w:tcBorders>
            <w:vAlign w:val="bottom"/>
          </w:tcPr>
          <w:p w:rsidR="001C1889" w:rsidRDefault="001C1889" w:rsidP="001C1889">
            <w:pPr>
              <w:snapToGrid w:val="0"/>
              <w:spacing w:line="320" w:lineRule="exact"/>
              <w:ind w:right="536"/>
              <w:jc w:val="right"/>
              <w:rPr>
                <w:rFonts w:eastAsia="標楷體"/>
              </w:rPr>
            </w:pPr>
            <w:r>
              <w:rPr>
                <w:rFonts w:eastAsia="標楷體"/>
              </w:rPr>
              <w:t>23</w:t>
            </w:r>
            <w:r w:rsidR="00820442">
              <w:rPr>
                <w:rFonts w:eastAsia="標楷體" w:hint="eastAsia"/>
              </w:rPr>
              <w:t>5</w:t>
            </w:r>
            <w:r>
              <w:rPr>
                <w:rFonts w:eastAsia="標楷體"/>
              </w:rPr>
              <w:t>.</w:t>
            </w:r>
            <w:r w:rsidR="00820442">
              <w:rPr>
                <w:rFonts w:eastAsia="標楷體" w:hint="eastAsia"/>
              </w:rPr>
              <w:t>5</w:t>
            </w:r>
          </w:p>
        </w:tc>
        <w:tc>
          <w:tcPr>
            <w:tcW w:w="1440" w:type="dxa"/>
            <w:tcBorders>
              <w:top w:val="nil"/>
              <w:left w:val="nil"/>
              <w:bottom w:val="nil"/>
              <w:right w:val="nil"/>
            </w:tcBorders>
            <w:vAlign w:val="bottom"/>
          </w:tcPr>
          <w:p w:rsidR="001C1889" w:rsidRDefault="001C1889" w:rsidP="001C1889">
            <w:pPr>
              <w:snapToGrid w:val="0"/>
              <w:spacing w:line="320" w:lineRule="exact"/>
              <w:ind w:right="417"/>
              <w:jc w:val="right"/>
              <w:rPr>
                <w:rFonts w:eastAsia="標楷體"/>
              </w:rPr>
            </w:pPr>
            <w:r>
              <w:rPr>
                <w:rFonts w:eastAsia="標楷體"/>
              </w:rPr>
              <w:t>7.</w:t>
            </w:r>
            <w:r w:rsidR="00820442">
              <w:rPr>
                <w:rFonts w:eastAsia="標楷體" w:hint="eastAsia"/>
              </w:rPr>
              <w:t>8</w:t>
            </w:r>
          </w:p>
        </w:tc>
        <w:tc>
          <w:tcPr>
            <w:tcW w:w="1460" w:type="dxa"/>
            <w:tcBorders>
              <w:top w:val="nil"/>
              <w:left w:val="nil"/>
              <w:bottom w:val="nil"/>
              <w:right w:val="nil"/>
            </w:tcBorders>
            <w:vAlign w:val="bottom"/>
          </w:tcPr>
          <w:p w:rsidR="001C1889" w:rsidRDefault="001C1889" w:rsidP="001C1889">
            <w:pPr>
              <w:snapToGrid w:val="0"/>
              <w:spacing w:line="320" w:lineRule="exact"/>
              <w:ind w:right="480"/>
              <w:jc w:val="right"/>
              <w:rPr>
                <w:rFonts w:eastAsia="標楷體"/>
              </w:rPr>
            </w:pPr>
            <w:r>
              <w:rPr>
                <w:rFonts w:eastAsia="標楷體"/>
              </w:rPr>
              <w:t>4</w:t>
            </w:r>
            <w:r w:rsidR="000772A2">
              <w:rPr>
                <w:rFonts w:eastAsia="標楷體" w:hint="eastAsia"/>
              </w:rPr>
              <w:t>4</w:t>
            </w:r>
            <w:r>
              <w:rPr>
                <w:rFonts w:eastAsia="標楷體"/>
              </w:rPr>
              <w:t>.</w:t>
            </w:r>
            <w:r w:rsidR="000772A2">
              <w:rPr>
                <w:rFonts w:eastAsia="標楷體" w:hint="eastAsia"/>
              </w:rPr>
              <w:t>7</w:t>
            </w:r>
          </w:p>
        </w:tc>
      </w:tr>
      <w:tr w:rsidR="001C1889" w:rsidTr="00F26358">
        <w:trPr>
          <w:trHeight w:val="351"/>
        </w:trPr>
        <w:tc>
          <w:tcPr>
            <w:tcW w:w="1544" w:type="dxa"/>
            <w:tcBorders>
              <w:top w:val="nil"/>
              <w:left w:val="nil"/>
              <w:bottom w:val="nil"/>
              <w:right w:val="single" w:sz="4" w:space="0" w:color="auto"/>
            </w:tcBorders>
          </w:tcPr>
          <w:p w:rsidR="001C1889" w:rsidRDefault="001C1889" w:rsidP="001C18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9</w:t>
            </w:r>
            <w:r>
              <w:rPr>
                <w:rFonts w:eastAsia="標楷體" w:hint="eastAsia"/>
              </w:rPr>
              <w:t>月</w:t>
            </w:r>
          </w:p>
        </w:tc>
        <w:tc>
          <w:tcPr>
            <w:tcW w:w="1800" w:type="dxa"/>
            <w:tcBorders>
              <w:top w:val="nil"/>
              <w:left w:val="single" w:sz="4" w:space="0" w:color="auto"/>
              <w:bottom w:val="nil"/>
              <w:right w:val="nil"/>
            </w:tcBorders>
            <w:vAlign w:val="bottom"/>
          </w:tcPr>
          <w:p w:rsidR="001C1889" w:rsidRDefault="001C1889" w:rsidP="001C1889">
            <w:pPr>
              <w:snapToGrid w:val="0"/>
              <w:spacing w:line="320" w:lineRule="exact"/>
              <w:ind w:right="480"/>
              <w:jc w:val="right"/>
              <w:rPr>
                <w:rFonts w:eastAsia="標楷體"/>
              </w:rPr>
            </w:pPr>
            <w:r>
              <w:rPr>
                <w:rFonts w:eastAsia="標楷體"/>
              </w:rPr>
              <w:t>29</w:t>
            </w:r>
            <w:r w:rsidR="00A10F59">
              <w:rPr>
                <w:rFonts w:eastAsia="標楷體" w:hint="eastAsia"/>
              </w:rPr>
              <w:t>4</w:t>
            </w:r>
            <w:r>
              <w:rPr>
                <w:rFonts w:eastAsia="標楷體"/>
              </w:rPr>
              <w:t>.</w:t>
            </w:r>
            <w:r w:rsidR="00A10F59">
              <w:rPr>
                <w:rFonts w:eastAsia="標楷體" w:hint="eastAsia"/>
              </w:rPr>
              <w:t>7</w:t>
            </w:r>
          </w:p>
        </w:tc>
        <w:tc>
          <w:tcPr>
            <w:tcW w:w="1233" w:type="dxa"/>
            <w:tcBorders>
              <w:top w:val="nil"/>
              <w:left w:val="nil"/>
              <w:bottom w:val="nil"/>
              <w:right w:val="nil"/>
            </w:tcBorders>
            <w:vAlign w:val="bottom"/>
          </w:tcPr>
          <w:p w:rsidR="001C1889" w:rsidRDefault="001C1889" w:rsidP="001C1889">
            <w:pPr>
              <w:snapToGrid w:val="0"/>
              <w:spacing w:line="320" w:lineRule="exact"/>
              <w:ind w:right="296"/>
              <w:jc w:val="right"/>
              <w:rPr>
                <w:rFonts w:eastAsia="標楷體"/>
              </w:rPr>
            </w:pPr>
            <w:r>
              <w:rPr>
                <w:rFonts w:eastAsia="標楷體"/>
              </w:rPr>
              <w:t>2.6</w:t>
            </w:r>
          </w:p>
        </w:tc>
        <w:tc>
          <w:tcPr>
            <w:tcW w:w="1800" w:type="dxa"/>
            <w:tcBorders>
              <w:top w:val="nil"/>
              <w:left w:val="nil"/>
              <w:bottom w:val="nil"/>
              <w:right w:val="nil"/>
            </w:tcBorders>
            <w:vAlign w:val="bottom"/>
          </w:tcPr>
          <w:p w:rsidR="001C1889" w:rsidRDefault="001C1889" w:rsidP="001C1889">
            <w:pPr>
              <w:snapToGrid w:val="0"/>
              <w:spacing w:line="320" w:lineRule="exact"/>
              <w:ind w:right="536"/>
              <w:jc w:val="right"/>
              <w:rPr>
                <w:rFonts w:eastAsia="標楷體"/>
              </w:rPr>
            </w:pPr>
            <w:r>
              <w:rPr>
                <w:rFonts w:eastAsia="標楷體"/>
              </w:rPr>
              <w:t>25</w:t>
            </w:r>
            <w:r w:rsidR="00820442">
              <w:rPr>
                <w:rFonts w:eastAsia="標楷體" w:hint="eastAsia"/>
              </w:rPr>
              <w:t>1</w:t>
            </w:r>
            <w:r>
              <w:rPr>
                <w:rFonts w:eastAsia="標楷體"/>
              </w:rPr>
              <w:t>.</w:t>
            </w:r>
            <w:r w:rsidR="00820442">
              <w:rPr>
                <w:rFonts w:eastAsia="標楷體" w:hint="eastAsia"/>
              </w:rPr>
              <w:t>1</w:t>
            </w:r>
          </w:p>
        </w:tc>
        <w:tc>
          <w:tcPr>
            <w:tcW w:w="1440" w:type="dxa"/>
            <w:tcBorders>
              <w:top w:val="nil"/>
              <w:left w:val="nil"/>
              <w:bottom w:val="nil"/>
              <w:right w:val="nil"/>
            </w:tcBorders>
            <w:vAlign w:val="bottom"/>
          </w:tcPr>
          <w:p w:rsidR="001C1889" w:rsidRDefault="001C1889" w:rsidP="001C1889">
            <w:pPr>
              <w:snapToGrid w:val="0"/>
              <w:spacing w:line="320" w:lineRule="exact"/>
              <w:ind w:right="417"/>
              <w:jc w:val="right"/>
              <w:rPr>
                <w:rFonts w:eastAsia="標楷體"/>
              </w:rPr>
            </w:pPr>
            <w:r>
              <w:rPr>
                <w:rFonts w:eastAsia="標楷體"/>
              </w:rPr>
              <w:t>13.</w:t>
            </w:r>
            <w:r w:rsidR="00820442">
              <w:rPr>
                <w:rFonts w:eastAsia="標楷體" w:hint="eastAsia"/>
              </w:rPr>
              <w:t>6</w:t>
            </w:r>
          </w:p>
        </w:tc>
        <w:tc>
          <w:tcPr>
            <w:tcW w:w="1460" w:type="dxa"/>
            <w:tcBorders>
              <w:top w:val="nil"/>
              <w:left w:val="nil"/>
              <w:bottom w:val="nil"/>
              <w:right w:val="nil"/>
            </w:tcBorders>
            <w:vAlign w:val="bottom"/>
          </w:tcPr>
          <w:p w:rsidR="001C1889" w:rsidRDefault="001C1889" w:rsidP="001C1889">
            <w:pPr>
              <w:snapToGrid w:val="0"/>
              <w:spacing w:line="320" w:lineRule="exact"/>
              <w:ind w:right="480"/>
              <w:jc w:val="right"/>
              <w:rPr>
                <w:rFonts w:eastAsia="標楷體"/>
              </w:rPr>
            </w:pPr>
            <w:r>
              <w:rPr>
                <w:rFonts w:eastAsia="標楷體"/>
              </w:rPr>
              <w:t>4</w:t>
            </w:r>
            <w:r w:rsidR="000772A2">
              <w:rPr>
                <w:rFonts w:eastAsia="標楷體" w:hint="eastAsia"/>
              </w:rPr>
              <w:t>3</w:t>
            </w:r>
            <w:r>
              <w:rPr>
                <w:rFonts w:eastAsia="標楷體"/>
              </w:rPr>
              <w:t>.</w:t>
            </w:r>
            <w:r w:rsidR="000772A2">
              <w:rPr>
                <w:rFonts w:eastAsia="標楷體" w:hint="eastAsia"/>
              </w:rPr>
              <w:t>5</w:t>
            </w:r>
          </w:p>
        </w:tc>
      </w:tr>
      <w:tr w:rsidR="001C1889" w:rsidTr="001C1889">
        <w:trPr>
          <w:trHeight w:val="351"/>
        </w:trPr>
        <w:tc>
          <w:tcPr>
            <w:tcW w:w="1544" w:type="dxa"/>
            <w:tcBorders>
              <w:top w:val="nil"/>
              <w:left w:val="nil"/>
              <w:bottom w:val="nil"/>
              <w:right w:val="single" w:sz="4" w:space="0" w:color="auto"/>
            </w:tcBorders>
          </w:tcPr>
          <w:p w:rsidR="001C1889" w:rsidRDefault="001C1889" w:rsidP="001C18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10</w:t>
            </w:r>
            <w:r>
              <w:rPr>
                <w:rFonts w:eastAsia="標楷體" w:hint="eastAsia"/>
              </w:rPr>
              <w:t>月</w:t>
            </w:r>
          </w:p>
        </w:tc>
        <w:tc>
          <w:tcPr>
            <w:tcW w:w="1800" w:type="dxa"/>
            <w:tcBorders>
              <w:top w:val="nil"/>
              <w:left w:val="single" w:sz="4" w:space="0" w:color="auto"/>
              <w:bottom w:val="nil"/>
              <w:right w:val="nil"/>
            </w:tcBorders>
          </w:tcPr>
          <w:p w:rsidR="001C1889" w:rsidRDefault="001C1889" w:rsidP="001C1889">
            <w:pPr>
              <w:snapToGrid w:val="0"/>
              <w:spacing w:line="320" w:lineRule="exact"/>
              <w:ind w:right="480"/>
              <w:jc w:val="right"/>
              <w:rPr>
                <w:rFonts w:eastAsia="標楷體"/>
              </w:rPr>
            </w:pPr>
            <w:r>
              <w:rPr>
                <w:rFonts w:eastAsia="標楷體"/>
              </w:rPr>
              <w:t>29</w:t>
            </w:r>
            <w:r w:rsidR="00A10F59">
              <w:rPr>
                <w:rFonts w:eastAsia="標楷體" w:hint="eastAsia"/>
              </w:rPr>
              <w:t>4</w:t>
            </w:r>
            <w:r>
              <w:rPr>
                <w:rFonts w:eastAsia="標楷體"/>
              </w:rPr>
              <w:t>.</w:t>
            </w:r>
            <w:r w:rsidR="00A10F59">
              <w:rPr>
                <w:rFonts w:eastAsia="標楷體" w:hint="eastAsia"/>
              </w:rPr>
              <w:t>2</w:t>
            </w:r>
            <w:r>
              <w:rPr>
                <w:rFonts w:eastAsia="標楷體"/>
              </w:rPr>
              <w:t xml:space="preserve"> </w:t>
            </w:r>
          </w:p>
        </w:tc>
        <w:tc>
          <w:tcPr>
            <w:tcW w:w="1233" w:type="dxa"/>
            <w:tcBorders>
              <w:top w:val="nil"/>
              <w:left w:val="nil"/>
              <w:bottom w:val="nil"/>
              <w:right w:val="nil"/>
            </w:tcBorders>
            <w:vAlign w:val="bottom"/>
          </w:tcPr>
          <w:p w:rsidR="001C1889" w:rsidRDefault="001C1889" w:rsidP="001C1889">
            <w:pPr>
              <w:snapToGrid w:val="0"/>
              <w:spacing w:line="320" w:lineRule="exact"/>
              <w:ind w:right="296"/>
              <w:jc w:val="right"/>
              <w:rPr>
                <w:rFonts w:eastAsia="標楷體"/>
              </w:rPr>
            </w:pPr>
            <w:r>
              <w:rPr>
                <w:rFonts w:eastAsia="標楷體"/>
              </w:rPr>
              <w:t>7.</w:t>
            </w:r>
            <w:r w:rsidR="00A10F59">
              <w:rPr>
                <w:rFonts w:eastAsia="標楷體" w:hint="eastAsia"/>
              </w:rPr>
              <w:t>4</w:t>
            </w:r>
          </w:p>
        </w:tc>
        <w:tc>
          <w:tcPr>
            <w:tcW w:w="1800" w:type="dxa"/>
            <w:tcBorders>
              <w:top w:val="nil"/>
              <w:left w:val="nil"/>
              <w:bottom w:val="nil"/>
              <w:right w:val="nil"/>
            </w:tcBorders>
            <w:vAlign w:val="bottom"/>
          </w:tcPr>
          <w:p w:rsidR="001C1889" w:rsidRDefault="001C1889" w:rsidP="001C1889">
            <w:pPr>
              <w:snapToGrid w:val="0"/>
              <w:spacing w:line="320" w:lineRule="exact"/>
              <w:ind w:right="536"/>
              <w:jc w:val="right"/>
              <w:rPr>
                <w:rFonts w:eastAsia="標楷體"/>
              </w:rPr>
            </w:pPr>
            <w:r>
              <w:rPr>
                <w:rFonts w:eastAsia="標楷體"/>
              </w:rPr>
              <w:t>261.</w:t>
            </w:r>
            <w:r w:rsidR="00820442">
              <w:rPr>
                <w:rFonts w:eastAsia="標楷體" w:hint="eastAsia"/>
              </w:rPr>
              <w:t>0</w:t>
            </w:r>
          </w:p>
        </w:tc>
        <w:tc>
          <w:tcPr>
            <w:tcW w:w="1440" w:type="dxa"/>
            <w:tcBorders>
              <w:top w:val="nil"/>
              <w:left w:val="nil"/>
              <w:bottom w:val="nil"/>
              <w:right w:val="nil"/>
            </w:tcBorders>
            <w:vAlign w:val="bottom"/>
          </w:tcPr>
          <w:p w:rsidR="001C1889" w:rsidRDefault="001C1889" w:rsidP="001C1889">
            <w:pPr>
              <w:snapToGrid w:val="0"/>
              <w:spacing w:line="320" w:lineRule="exact"/>
              <w:ind w:right="417"/>
              <w:jc w:val="right"/>
              <w:rPr>
                <w:rFonts w:eastAsia="標楷體"/>
              </w:rPr>
            </w:pPr>
            <w:r>
              <w:rPr>
                <w:rFonts w:eastAsia="標楷體"/>
              </w:rPr>
              <w:t>1</w:t>
            </w:r>
            <w:r w:rsidR="00820442">
              <w:rPr>
                <w:rFonts w:eastAsia="標楷體" w:hint="eastAsia"/>
              </w:rPr>
              <w:t>8</w:t>
            </w:r>
            <w:r>
              <w:rPr>
                <w:rFonts w:eastAsia="標楷體"/>
              </w:rPr>
              <w:t>.</w:t>
            </w:r>
            <w:r w:rsidR="00820442">
              <w:rPr>
                <w:rFonts w:eastAsia="標楷體" w:hint="eastAsia"/>
              </w:rPr>
              <w:t>2</w:t>
            </w:r>
          </w:p>
        </w:tc>
        <w:tc>
          <w:tcPr>
            <w:tcW w:w="1460" w:type="dxa"/>
            <w:tcBorders>
              <w:top w:val="nil"/>
              <w:left w:val="nil"/>
              <w:bottom w:val="nil"/>
              <w:right w:val="nil"/>
            </w:tcBorders>
            <w:vAlign w:val="bottom"/>
          </w:tcPr>
          <w:p w:rsidR="001C1889" w:rsidRDefault="001C1889" w:rsidP="001C1889">
            <w:pPr>
              <w:snapToGrid w:val="0"/>
              <w:spacing w:line="320" w:lineRule="exact"/>
              <w:ind w:right="480"/>
              <w:jc w:val="right"/>
              <w:rPr>
                <w:rFonts w:eastAsia="標楷體"/>
              </w:rPr>
            </w:pPr>
            <w:r>
              <w:rPr>
                <w:rFonts w:eastAsia="標楷體"/>
              </w:rPr>
              <w:t>33.</w:t>
            </w:r>
            <w:r w:rsidR="000772A2">
              <w:rPr>
                <w:rFonts w:eastAsia="標楷體" w:hint="eastAsia"/>
              </w:rPr>
              <w:t>3</w:t>
            </w:r>
          </w:p>
        </w:tc>
      </w:tr>
      <w:tr w:rsidR="001C1889" w:rsidTr="001C1889">
        <w:trPr>
          <w:trHeight w:val="351"/>
        </w:trPr>
        <w:tc>
          <w:tcPr>
            <w:tcW w:w="1544" w:type="dxa"/>
            <w:tcBorders>
              <w:top w:val="nil"/>
              <w:left w:val="nil"/>
              <w:bottom w:val="nil"/>
              <w:right w:val="single" w:sz="4" w:space="0" w:color="auto"/>
            </w:tcBorders>
          </w:tcPr>
          <w:p w:rsidR="001C1889" w:rsidRDefault="001C1889" w:rsidP="001C18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11</w:t>
            </w:r>
            <w:r>
              <w:rPr>
                <w:rFonts w:eastAsia="標楷體" w:hint="eastAsia"/>
              </w:rPr>
              <w:t>月</w:t>
            </w:r>
          </w:p>
        </w:tc>
        <w:tc>
          <w:tcPr>
            <w:tcW w:w="1800" w:type="dxa"/>
            <w:tcBorders>
              <w:top w:val="nil"/>
              <w:left w:val="single" w:sz="4" w:space="0" w:color="auto"/>
              <w:bottom w:val="nil"/>
              <w:right w:val="nil"/>
            </w:tcBorders>
            <w:vAlign w:val="bottom"/>
          </w:tcPr>
          <w:p w:rsidR="001C1889" w:rsidRDefault="001C1889" w:rsidP="001C1889">
            <w:pPr>
              <w:snapToGrid w:val="0"/>
              <w:spacing w:line="320" w:lineRule="exact"/>
              <w:ind w:right="480"/>
              <w:jc w:val="right"/>
              <w:rPr>
                <w:rFonts w:eastAsia="標楷體"/>
              </w:rPr>
            </w:pPr>
            <w:r>
              <w:rPr>
                <w:rFonts w:eastAsia="標楷體"/>
              </w:rPr>
              <w:t>27</w:t>
            </w:r>
            <w:r w:rsidR="00A10F59">
              <w:rPr>
                <w:rFonts w:eastAsia="標楷體" w:hint="eastAsia"/>
              </w:rPr>
              <w:t>6</w:t>
            </w:r>
            <w:r>
              <w:rPr>
                <w:rFonts w:eastAsia="標楷體"/>
              </w:rPr>
              <w:t xml:space="preserve">.8 </w:t>
            </w:r>
          </w:p>
        </w:tc>
        <w:tc>
          <w:tcPr>
            <w:tcW w:w="1233" w:type="dxa"/>
            <w:tcBorders>
              <w:top w:val="nil"/>
              <w:left w:val="nil"/>
              <w:bottom w:val="nil"/>
              <w:right w:val="nil"/>
            </w:tcBorders>
            <w:vAlign w:val="bottom"/>
          </w:tcPr>
          <w:p w:rsidR="001C1889" w:rsidRDefault="001C1889" w:rsidP="001C1889">
            <w:pPr>
              <w:snapToGrid w:val="0"/>
              <w:spacing w:line="320" w:lineRule="exact"/>
              <w:ind w:right="296"/>
              <w:jc w:val="right"/>
              <w:rPr>
                <w:rFonts w:eastAsia="標楷體"/>
              </w:rPr>
            </w:pPr>
            <w:r>
              <w:rPr>
                <w:rFonts w:eastAsia="標楷體"/>
              </w:rPr>
              <w:t>-3.</w:t>
            </w:r>
            <w:r w:rsidR="00A10F59">
              <w:rPr>
                <w:rFonts w:eastAsia="標楷體" w:hint="eastAsia"/>
              </w:rPr>
              <w:t>2</w:t>
            </w:r>
            <w:r>
              <w:rPr>
                <w:rFonts w:eastAsia="標楷體"/>
              </w:rPr>
              <w:t xml:space="preserve"> </w:t>
            </w:r>
          </w:p>
        </w:tc>
        <w:tc>
          <w:tcPr>
            <w:tcW w:w="1800" w:type="dxa"/>
            <w:tcBorders>
              <w:top w:val="nil"/>
              <w:left w:val="nil"/>
              <w:bottom w:val="nil"/>
              <w:right w:val="nil"/>
            </w:tcBorders>
            <w:vAlign w:val="bottom"/>
          </w:tcPr>
          <w:p w:rsidR="001C1889" w:rsidRDefault="001C1889" w:rsidP="001C1889">
            <w:pPr>
              <w:snapToGrid w:val="0"/>
              <w:spacing w:line="320" w:lineRule="exact"/>
              <w:ind w:right="536"/>
              <w:jc w:val="right"/>
              <w:rPr>
                <w:rFonts w:eastAsia="標楷體"/>
              </w:rPr>
            </w:pPr>
            <w:r>
              <w:rPr>
                <w:rFonts w:eastAsia="標楷體"/>
              </w:rPr>
              <w:t>2</w:t>
            </w:r>
            <w:r w:rsidR="00820442">
              <w:rPr>
                <w:rFonts w:eastAsia="標楷體" w:hint="eastAsia"/>
              </w:rPr>
              <w:t>29</w:t>
            </w:r>
            <w:r>
              <w:rPr>
                <w:rFonts w:eastAsia="標楷體"/>
              </w:rPr>
              <w:t>.</w:t>
            </w:r>
            <w:r w:rsidR="00820442">
              <w:rPr>
                <w:rFonts w:eastAsia="標楷體" w:hint="eastAsia"/>
              </w:rPr>
              <w:t>8</w:t>
            </w:r>
            <w:r>
              <w:rPr>
                <w:rFonts w:eastAsia="標楷體"/>
              </w:rPr>
              <w:t xml:space="preserve"> </w:t>
            </w:r>
          </w:p>
        </w:tc>
        <w:tc>
          <w:tcPr>
            <w:tcW w:w="1440" w:type="dxa"/>
            <w:tcBorders>
              <w:top w:val="nil"/>
              <w:left w:val="nil"/>
              <w:bottom w:val="nil"/>
              <w:right w:val="nil"/>
            </w:tcBorders>
            <w:vAlign w:val="bottom"/>
          </w:tcPr>
          <w:p w:rsidR="001C1889" w:rsidRDefault="00820442" w:rsidP="001C1889">
            <w:pPr>
              <w:snapToGrid w:val="0"/>
              <w:spacing w:line="320" w:lineRule="exact"/>
              <w:ind w:right="417"/>
              <w:jc w:val="right"/>
              <w:rPr>
                <w:rFonts w:eastAsia="標楷體"/>
              </w:rPr>
            </w:pPr>
            <w:r>
              <w:rPr>
                <w:rFonts w:eastAsia="標楷體" w:hint="eastAsia"/>
              </w:rPr>
              <w:t>1.4</w:t>
            </w:r>
            <w:r w:rsidR="001C1889">
              <w:rPr>
                <w:rFonts w:eastAsia="標楷體"/>
              </w:rPr>
              <w:t xml:space="preserve"> </w:t>
            </w:r>
          </w:p>
        </w:tc>
        <w:tc>
          <w:tcPr>
            <w:tcW w:w="1460" w:type="dxa"/>
            <w:tcBorders>
              <w:top w:val="nil"/>
              <w:left w:val="nil"/>
              <w:bottom w:val="nil"/>
              <w:right w:val="nil"/>
            </w:tcBorders>
            <w:vAlign w:val="center"/>
          </w:tcPr>
          <w:p w:rsidR="001C1889" w:rsidRDefault="001C1889" w:rsidP="001C1889">
            <w:pPr>
              <w:snapToGrid w:val="0"/>
              <w:spacing w:line="320" w:lineRule="exact"/>
              <w:ind w:right="480"/>
              <w:jc w:val="right"/>
              <w:rPr>
                <w:rFonts w:eastAsia="標楷體"/>
              </w:rPr>
            </w:pPr>
            <w:r>
              <w:rPr>
                <w:rFonts w:eastAsia="標楷體"/>
              </w:rPr>
              <w:t>4</w:t>
            </w:r>
            <w:r w:rsidR="000772A2">
              <w:rPr>
                <w:rFonts w:eastAsia="標楷體" w:hint="eastAsia"/>
              </w:rPr>
              <w:t>7</w:t>
            </w:r>
            <w:r>
              <w:rPr>
                <w:rFonts w:eastAsia="標楷體"/>
              </w:rPr>
              <w:t>.</w:t>
            </w:r>
            <w:r w:rsidR="000772A2">
              <w:rPr>
                <w:rFonts w:eastAsia="標楷體" w:hint="eastAsia"/>
              </w:rPr>
              <w:t>0</w:t>
            </w:r>
            <w:r>
              <w:rPr>
                <w:rFonts w:eastAsia="標楷體"/>
              </w:rPr>
              <w:t xml:space="preserve"> </w:t>
            </w:r>
          </w:p>
        </w:tc>
      </w:tr>
      <w:tr w:rsidR="001C1889" w:rsidTr="00F26358">
        <w:trPr>
          <w:trHeight w:val="351"/>
        </w:trPr>
        <w:tc>
          <w:tcPr>
            <w:tcW w:w="1544" w:type="dxa"/>
            <w:tcBorders>
              <w:top w:val="nil"/>
              <w:left w:val="nil"/>
              <w:bottom w:val="nil"/>
              <w:right w:val="single" w:sz="4" w:space="0" w:color="auto"/>
            </w:tcBorders>
          </w:tcPr>
          <w:p w:rsidR="001C1889" w:rsidRDefault="001C1889" w:rsidP="001C18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hint="eastAsia"/>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28</w:t>
            </w:r>
            <w:r w:rsidR="00A10F59">
              <w:rPr>
                <w:rFonts w:eastAsia="標楷體" w:hint="eastAsia"/>
              </w:rPr>
              <w:t>3</w:t>
            </w:r>
            <w:r>
              <w:rPr>
                <w:rFonts w:eastAsia="標楷體"/>
              </w:rPr>
              <w:t>.</w:t>
            </w:r>
            <w:r w:rsidR="00A10F59">
              <w:rPr>
                <w:rFonts w:eastAsia="標楷體" w:hint="eastAsia"/>
              </w:rPr>
              <w:t>7</w:t>
            </w:r>
            <w:r>
              <w:rPr>
                <w:rFonts w:eastAsia="標楷體"/>
              </w:rPr>
              <w:t xml:space="preserve"> </w:t>
            </w:r>
          </w:p>
        </w:tc>
        <w:tc>
          <w:tcPr>
            <w:tcW w:w="1233" w:type="dxa"/>
            <w:tcBorders>
              <w:top w:val="nil"/>
              <w:left w:val="nil"/>
              <w:bottom w:val="nil"/>
              <w:right w:val="nil"/>
            </w:tcBorders>
            <w:vAlign w:val="bottom"/>
          </w:tcPr>
          <w:p w:rsidR="001C1889" w:rsidRDefault="001C1889" w:rsidP="001C1889">
            <w:pPr>
              <w:snapToGrid w:val="0"/>
              <w:spacing w:line="320" w:lineRule="exact"/>
              <w:ind w:right="296"/>
              <w:jc w:val="right"/>
              <w:rPr>
                <w:rFonts w:eastAsia="標楷體"/>
              </w:rPr>
            </w:pPr>
            <w:r>
              <w:rPr>
                <w:rFonts w:eastAsia="標楷體"/>
              </w:rPr>
              <w:t>-3.</w:t>
            </w:r>
            <w:r w:rsidR="00A10F59">
              <w:rPr>
                <w:rFonts w:eastAsia="標楷體" w:hint="eastAsia"/>
              </w:rPr>
              <w:t>4</w:t>
            </w:r>
            <w:r>
              <w:rPr>
                <w:rFonts w:eastAsia="標楷體"/>
              </w:rPr>
              <w:t xml:space="preserve"> </w:t>
            </w:r>
          </w:p>
        </w:tc>
        <w:tc>
          <w:tcPr>
            <w:tcW w:w="1800" w:type="dxa"/>
            <w:tcBorders>
              <w:top w:val="nil"/>
              <w:left w:val="nil"/>
              <w:bottom w:val="nil"/>
              <w:right w:val="nil"/>
            </w:tcBorders>
            <w:vAlign w:val="bottom"/>
          </w:tcPr>
          <w:p w:rsidR="001C1889" w:rsidRDefault="001C1889" w:rsidP="00820442">
            <w:pPr>
              <w:snapToGrid w:val="0"/>
              <w:spacing w:line="320" w:lineRule="exact"/>
              <w:ind w:right="536"/>
              <w:jc w:val="right"/>
              <w:rPr>
                <w:rFonts w:eastAsia="標楷體"/>
              </w:rPr>
            </w:pPr>
            <w:r>
              <w:rPr>
                <w:rFonts w:eastAsia="標楷體"/>
              </w:rPr>
              <w:t>23</w:t>
            </w:r>
            <w:r w:rsidR="00820442">
              <w:rPr>
                <w:rFonts w:eastAsia="標楷體" w:hint="eastAsia"/>
              </w:rPr>
              <w:t>7</w:t>
            </w:r>
            <w:r>
              <w:rPr>
                <w:rFonts w:eastAsia="標楷體"/>
              </w:rPr>
              <w:t>.</w:t>
            </w:r>
            <w:r w:rsidR="00820442">
              <w:rPr>
                <w:rFonts w:eastAsia="標楷體" w:hint="eastAsia"/>
              </w:rPr>
              <w:t>0</w:t>
            </w:r>
            <w:r>
              <w:rPr>
                <w:rFonts w:eastAsia="標楷體"/>
              </w:rPr>
              <w:t xml:space="preserve"> </w:t>
            </w:r>
          </w:p>
        </w:tc>
        <w:tc>
          <w:tcPr>
            <w:tcW w:w="1440" w:type="dxa"/>
            <w:tcBorders>
              <w:top w:val="nil"/>
              <w:left w:val="nil"/>
              <w:bottom w:val="nil"/>
              <w:right w:val="nil"/>
            </w:tcBorders>
            <w:vAlign w:val="bottom"/>
          </w:tcPr>
          <w:p w:rsidR="001C1889" w:rsidRDefault="001C1889" w:rsidP="001C1889">
            <w:pPr>
              <w:snapToGrid w:val="0"/>
              <w:spacing w:line="320" w:lineRule="exact"/>
              <w:ind w:right="417"/>
              <w:jc w:val="right"/>
              <w:rPr>
                <w:rFonts w:eastAsia="標楷體"/>
              </w:rPr>
            </w:pPr>
            <w:r>
              <w:rPr>
                <w:rFonts w:eastAsia="標楷體"/>
              </w:rPr>
              <w:t>2.</w:t>
            </w:r>
            <w:r w:rsidR="00820442">
              <w:rPr>
                <w:rFonts w:eastAsia="標楷體" w:hint="eastAsia"/>
              </w:rPr>
              <w:t>0</w:t>
            </w:r>
            <w:r>
              <w:rPr>
                <w:rFonts w:eastAsia="標楷體"/>
              </w:rPr>
              <w:t xml:space="preserve"> </w:t>
            </w:r>
          </w:p>
        </w:tc>
        <w:tc>
          <w:tcPr>
            <w:tcW w:w="1460" w:type="dxa"/>
            <w:tcBorders>
              <w:top w:val="nil"/>
              <w:left w:val="nil"/>
              <w:bottom w:val="nil"/>
              <w:right w:val="nil"/>
            </w:tcBorders>
            <w:vAlign w:val="center"/>
          </w:tcPr>
          <w:p w:rsidR="001C1889" w:rsidRDefault="001C1889" w:rsidP="001C1889">
            <w:pPr>
              <w:snapToGrid w:val="0"/>
              <w:spacing w:line="320" w:lineRule="exact"/>
              <w:ind w:right="480"/>
              <w:jc w:val="right"/>
              <w:rPr>
                <w:rFonts w:eastAsia="標楷體"/>
              </w:rPr>
            </w:pPr>
            <w:r>
              <w:rPr>
                <w:rFonts w:eastAsia="標楷體"/>
              </w:rPr>
              <w:t xml:space="preserve">46.7 </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108</w:t>
            </w:r>
            <w:r>
              <w:rPr>
                <w:rFonts w:eastAsia="標楷體" w:hint="eastAsia"/>
                <w:b/>
                <w:bCs/>
              </w:rPr>
              <w:t>年</w:t>
            </w:r>
            <w:r>
              <w:rPr>
                <w:rFonts w:eastAsia="標楷體"/>
                <w:b/>
                <w:bCs/>
              </w:rPr>
              <w:t>1~</w:t>
            </w:r>
            <w:r w:rsidR="00CB6BB3">
              <w:rPr>
                <w:rFonts w:eastAsia="標楷體" w:hint="eastAsia"/>
                <w:b/>
                <w:bCs/>
              </w:rPr>
              <w:t>8</w:t>
            </w:r>
            <w:r>
              <w:rPr>
                <w:rFonts w:eastAsia="標楷體" w:hint="eastAsia"/>
                <w:b/>
                <w:bCs/>
              </w:rPr>
              <w:t>月</w:t>
            </w:r>
          </w:p>
        </w:tc>
        <w:tc>
          <w:tcPr>
            <w:tcW w:w="1800" w:type="dxa"/>
            <w:tcBorders>
              <w:top w:val="nil"/>
              <w:left w:val="single" w:sz="4" w:space="0" w:color="auto"/>
              <w:bottom w:val="nil"/>
              <w:right w:val="nil"/>
            </w:tcBorders>
            <w:vAlign w:val="bottom"/>
          </w:tcPr>
          <w:p w:rsidR="001C1889" w:rsidRDefault="00A10F59" w:rsidP="00A10F59">
            <w:pPr>
              <w:snapToGrid w:val="0"/>
              <w:spacing w:line="320" w:lineRule="exact"/>
              <w:ind w:right="480"/>
              <w:jc w:val="right"/>
              <w:rPr>
                <w:rFonts w:eastAsia="標楷體"/>
                <w:b/>
              </w:rPr>
            </w:pPr>
            <w:r>
              <w:rPr>
                <w:rFonts w:eastAsia="標楷體" w:hint="eastAsia"/>
                <w:b/>
              </w:rPr>
              <w:t>2</w:t>
            </w:r>
            <w:r w:rsidR="001C1889">
              <w:rPr>
                <w:rFonts w:eastAsia="標楷體"/>
                <w:b/>
              </w:rPr>
              <w:t>,</w:t>
            </w:r>
            <w:r>
              <w:rPr>
                <w:rFonts w:eastAsia="標楷體" w:hint="eastAsia"/>
                <w:b/>
              </w:rPr>
              <w:t>141</w:t>
            </w:r>
            <w:r w:rsidR="001C1889">
              <w:rPr>
                <w:rFonts w:eastAsia="標楷體"/>
                <w:b/>
              </w:rPr>
              <w:t>.</w:t>
            </w:r>
            <w:r>
              <w:rPr>
                <w:rFonts w:eastAsia="標楷體" w:hint="eastAsia"/>
                <w:b/>
              </w:rPr>
              <w:t>9</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b/>
              </w:rPr>
            </w:pPr>
            <w:r>
              <w:rPr>
                <w:rFonts w:eastAsia="標楷體"/>
                <w:b/>
              </w:rPr>
              <w:t>-</w:t>
            </w:r>
            <w:r w:rsidR="00A10F59">
              <w:rPr>
                <w:rFonts w:eastAsia="標楷體" w:hint="eastAsia"/>
                <w:b/>
              </w:rPr>
              <w:t>2.2</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b/>
              </w:rPr>
            </w:pPr>
            <w:r w:rsidRPr="00B76158">
              <w:rPr>
                <w:rFonts w:eastAsia="標楷體"/>
                <w:b/>
              </w:rPr>
              <w:t>1,</w:t>
            </w:r>
            <w:r w:rsidR="00A10F59">
              <w:rPr>
                <w:rFonts w:eastAsia="標楷體" w:hint="eastAsia"/>
                <w:b/>
              </w:rPr>
              <w:t>845</w:t>
            </w:r>
            <w:r w:rsidRPr="00B76158">
              <w:rPr>
                <w:rFonts w:eastAsia="標楷體"/>
                <w:b/>
              </w:rPr>
              <w:t>.</w:t>
            </w:r>
            <w:r w:rsidR="00A10F59">
              <w:rPr>
                <w:rFonts w:eastAsia="標楷體" w:hint="eastAsia"/>
                <w:b/>
              </w:rPr>
              <w:t>9</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b/>
              </w:rPr>
            </w:pPr>
            <w:r>
              <w:rPr>
                <w:rFonts w:eastAsia="標楷體" w:hint="eastAsia"/>
                <w:b/>
              </w:rPr>
              <w:t>-</w:t>
            </w:r>
            <w:r w:rsidR="00A10F59">
              <w:rPr>
                <w:rFonts w:eastAsia="標楷體" w:hint="eastAsia"/>
                <w:b/>
              </w:rPr>
              <w:t>1.2</w:t>
            </w:r>
          </w:p>
        </w:tc>
        <w:tc>
          <w:tcPr>
            <w:tcW w:w="146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b/>
              </w:rPr>
            </w:pPr>
            <w:r w:rsidRPr="006248A2">
              <w:rPr>
                <w:rFonts w:eastAsia="標楷體"/>
                <w:b/>
              </w:rPr>
              <w:t>2</w:t>
            </w:r>
            <w:r w:rsidR="00A10F59">
              <w:rPr>
                <w:rFonts w:eastAsia="標楷體" w:hint="eastAsia"/>
                <w:b/>
              </w:rPr>
              <w:t>96</w:t>
            </w:r>
            <w:r w:rsidRPr="006248A2">
              <w:rPr>
                <w:rFonts w:eastAsia="標楷體"/>
                <w:b/>
              </w:rPr>
              <w:t>.</w:t>
            </w:r>
            <w:r w:rsidR="00E40FAE">
              <w:rPr>
                <w:rFonts w:eastAsia="標楷體" w:hint="eastAsia"/>
                <w:b/>
              </w:rPr>
              <w:t>0</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1</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27</w:t>
            </w:r>
            <w:r w:rsidR="00A10F59">
              <w:rPr>
                <w:rFonts w:eastAsia="標楷體" w:hint="eastAsia"/>
              </w:rPr>
              <w:t>1</w:t>
            </w:r>
            <w:r>
              <w:rPr>
                <w:rFonts w:eastAsia="標楷體"/>
              </w:rPr>
              <w:t>.</w:t>
            </w:r>
            <w:r w:rsidR="00A10F59">
              <w:rPr>
                <w:rFonts w:eastAsia="標楷體" w:hint="eastAsia"/>
              </w:rPr>
              <w:t>2</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rPr>
              <w:t>-0.</w:t>
            </w:r>
            <w:r w:rsidR="00A10F59">
              <w:rPr>
                <w:rFonts w:eastAsia="標楷體" w:hint="eastAsia"/>
              </w:rPr>
              <w:t>5</w:t>
            </w:r>
            <w:r>
              <w:rPr>
                <w:rFonts w:eastAsia="標楷體"/>
              </w:rPr>
              <w:t xml:space="preserve"> </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26</w:t>
            </w:r>
            <w:r w:rsidR="00820442">
              <w:rPr>
                <w:rFonts w:eastAsia="標楷體" w:hint="eastAsia"/>
              </w:rPr>
              <w:t>2</w:t>
            </w:r>
            <w:r>
              <w:rPr>
                <w:rFonts w:eastAsia="標楷體"/>
              </w:rPr>
              <w:t>.</w:t>
            </w:r>
            <w:r w:rsidR="00820442">
              <w:rPr>
                <w:rFonts w:eastAsia="標楷體" w:hint="eastAsia"/>
              </w:rPr>
              <w:t>5</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rPr>
              <w:t>6.</w:t>
            </w:r>
            <w:r w:rsidR="00820442">
              <w:rPr>
                <w:rFonts w:eastAsia="標楷體" w:hint="eastAsia"/>
              </w:rPr>
              <w:t>9</w:t>
            </w:r>
            <w:r>
              <w:rPr>
                <w:rFonts w:eastAsia="標楷體"/>
              </w:rPr>
              <w:t xml:space="preserve"> </w:t>
            </w:r>
          </w:p>
        </w:tc>
        <w:tc>
          <w:tcPr>
            <w:tcW w:w="1460" w:type="dxa"/>
            <w:tcBorders>
              <w:top w:val="nil"/>
              <w:left w:val="nil"/>
              <w:bottom w:val="nil"/>
              <w:right w:val="nil"/>
            </w:tcBorders>
            <w:vAlign w:val="bottom"/>
          </w:tcPr>
          <w:p w:rsidR="001C1889" w:rsidRDefault="000772A2" w:rsidP="00F26358">
            <w:pPr>
              <w:snapToGrid w:val="0"/>
              <w:spacing w:line="320" w:lineRule="exact"/>
              <w:ind w:right="480"/>
              <w:jc w:val="right"/>
              <w:rPr>
                <w:rFonts w:eastAsia="標楷體"/>
              </w:rPr>
            </w:pPr>
            <w:r>
              <w:rPr>
                <w:rFonts w:eastAsia="標楷體" w:hint="eastAsia"/>
              </w:rPr>
              <w:t>8</w:t>
            </w:r>
            <w:r w:rsidR="001C1889">
              <w:rPr>
                <w:rFonts w:eastAsia="標楷體"/>
              </w:rPr>
              <w:t>.</w:t>
            </w:r>
            <w:r w:rsidR="00F564B9">
              <w:rPr>
                <w:rFonts w:eastAsia="標楷體" w:hint="eastAsia"/>
              </w:rPr>
              <w:t>8</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2</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w:t>
            </w:r>
            <w:r w:rsidR="00A10F59">
              <w:rPr>
                <w:rFonts w:eastAsia="標楷體" w:hint="eastAsia"/>
              </w:rPr>
              <w:t>03</w:t>
            </w:r>
            <w:r>
              <w:rPr>
                <w:rFonts w:eastAsia="標楷體"/>
              </w:rPr>
              <w:t>.</w:t>
            </w:r>
            <w:r w:rsidR="00A10F59">
              <w:rPr>
                <w:rFonts w:eastAsia="標楷體" w:hint="eastAsia"/>
              </w:rPr>
              <w:t>2</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rPr>
              <w:t>-8.</w:t>
            </w:r>
            <w:r w:rsidR="00A10F59">
              <w:rPr>
                <w:rFonts w:eastAsia="標楷體" w:hint="eastAsia"/>
              </w:rPr>
              <w:t>3</w:t>
            </w:r>
            <w:r>
              <w:rPr>
                <w:rFonts w:eastAsia="標楷體"/>
              </w:rPr>
              <w:t xml:space="preserve"> </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15</w:t>
            </w:r>
            <w:r w:rsidR="00820442">
              <w:rPr>
                <w:rFonts w:eastAsia="標楷體" w:hint="eastAsia"/>
              </w:rPr>
              <w:t>2</w:t>
            </w:r>
            <w:r>
              <w:rPr>
                <w:rFonts w:eastAsia="標楷體"/>
              </w:rPr>
              <w:t>.</w:t>
            </w:r>
            <w:r w:rsidR="00820442">
              <w:rPr>
                <w:rFonts w:eastAsia="標楷體" w:hint="eastAsia"/>
              </w:rPr>
              <w:t>8</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rPr>
              <w:t>-</w:t>
            </w:r>
            <w:r w:rsidR="00820442">
              <w:rPr>
                <w:rFonts w:eastAsia="標楷體" w:hint="eastAsia"/>
              </w:rPr>
              <w:t>20</w:t>
            </w:r>
            <w:r>
              <w:rPr>
                <w:rFonts w:eastAsia="標楷體"/>
              </w:rPr>
              <w:t>.</w:t>
            </w:r>
            <w:r w:rsidR="00820442">
              <w:rPr>
                <w:rFonts w:eastAsia="標楷體" w:hint="eastAsia"/>
              </w:rPr>
              <w:t>3</w:t>
            </w:r>
            <w:r>
              <w:rPr>
                <w:rFonts w:eastAsia="標楷體"/>
              </w:rPr>
              <w:t xml:space="preserve"> </w:t>
            </w:r>
          </w:p>
        </w:tc>
        <w:tc>
          <w:tcPr>
            <w:tcW w:w="1460" w:type="dxa"/>
            <w:tcBorders>
              <w:top w:val="nil"/>
              <w:left w:val="nil"/>
              <w:bottom w:val="nil"/>
              <w:right w:val="nil"/>
            </w:tcBorders>
            <w:vAlign w:val="bottom"/>
          </w:tcPr>
          <w:p w:rsidR="001C1889" w:rsidRDefault="000772A2" w:rsidP="00F26358">
            <w:pPr>
              <w:snapToGrid w:val="0"/>
              <w:spacing w:line="320" w:lineRule="exact"/>
              <w:ind w:right="480"/>
              <w:jc w:val="right"/>
              <w:rPr>
                <w:rFonts w:eastAsia="標楷體"/>
              </w:rPr>
            </w:pPr>
            <w:r>
              <w:rPr>
                <w:rFonts w:eastAsia="標楷體" w:hint="eastAsia"/>
              </w:rPr>
              <w:t>50</w:t>
            </w:r>
            <w:r w:rsidR="001C1889">
              <w:rPr>
                <w:rFonts w:eastAsia="標楷體"/>
              </w:rPr>
              <w:t>.</w:t>
            </w:r>
            <w:r>
              <w:rPr>
                <w:rFonts w:eastAsia="標楷體" w:hint="eastAsia"/>
              </w:rPr>
              <w:t>4</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3</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28</w:t>
            </w:r>
            <w:r w:rsidR="00A10F59">
              <w:rPr>
                <w:rFonts w:eastAsia="標楷體" w:hint="eastAsia"/>
              </w:rPr>
              <w:t>4</w:t>
            </w:r>
            <w:r>
              <w:rPr>
                <w:rFonts w:eastAsia="標楷體"/>
              </w:rPr>
              <w:t>.</w:t>
            </w:r>
            <w:r w:rsidR="00A10F59">
              <w:rPr>
                <w:rFonts w:eastAsia="標楷體" w:hint="eastAsia"/>
              </w:rPr>
              <w:t>8</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rPr>
              <w:t>-4.</w:t>
            </w:r>
            <w:r w:rsidR="00A10F59">
              <w:rPr>
                <w:rFonts w:eastAsia="標楷體" w:hint="eastAsia"/>
              </w:rPr>
              <w:t>4</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25</w:t>
            </w:r>
            <w:r w:rsidR="00820442">
              <w:rPr>
                <w:rFonts w:eastAsia="標楷體" w:hint="eastAsia"/>
              </w:rPr>
              <w:t>4</w:t>
            </w:r>
            <w:r>
              <w:rPr>
                <w:rFonts w:eastAsia="標楷體"/>
              </w:rPr>
              <w:t>.</w:t>
            </w:r>
            <w:r w:rsidR="00820442">
              <w:rPr>
                <w:rFonts w:eastAsia="標楷體" w:hint="eastAsia"/>
              </w:rPr>
              <w:t>4</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rPr>
              <w:t>6.</w:t>
            </w:r>
            <w:r w:rsidR="00820442">
              <w:rPr>
                <w:rFonts w:eastAsia="標楷體" w:hint="eastAsia"/>
              </w:rPr>
              <w:t>7</w:t>
            </w:r>
          </w:p>
        </w:tc>
        <w:tc>
          <w:tcPr>
            <w:tcW w:w="146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30.</w:t>
            </w:r>
            <w:r w:rsidR="000772A2">
              <w:rPr>
                <w:rFonts w:eastAsia="標楷體" w:hint="eastAsia"/>
              </w:rPr>
              <w:t>4</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4</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25</w:t>
            </w:r>
            <w:r w:rsidR="00A10F59">
              <w:rPr>
                <w:rFonts w:eastAsia="標楷體" w:hint="eastAsia"/>
              </w:rPr>
              <w:t>5</w:t>
            </w:r>
            <w:r>
              <w:rPr>
                <w:rFonts w:eastAsia="標楷體"/>
              </w:rPr>
              <w:t>.</w:t>
            </w:r>
            <w:r w:rsidR="00A10F59">
              <w:rPr>
                <w:rFonts w:eastAsia="標楷體" w:hint="eastAsia"/>
              </w:rPr>
              <w:t>7</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rPr>
              <w:t>-3.</w:t>
            </w:r>
            <w:r w:rsidR="00A10F59">
              <w:rPr>
                <w:rFonts w:eastAsia="標楷體" w:hint="eastAsia"/>
              </w:rPr>
              <w:t>7</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w:t>
            </w:r>
            <w:r w:rsidR="00820442">
              <w:rPr>
                <w:rFonts w:eastAsia="標楷體" w:hint="eastAsia"/>
              </w:rPr>
              <w:t>29</w:t>
            </w:r>
            <w:r>
              <w:rPr>
                <w:rFonts w:eastAsia="標楷體"/>
              </w:rPr>
              <w:t>.</w:t>
            </w:r>
            <w:r w:rsidR="00820442">
              <w:rPr>
                <w:rFonts w:eastAsia="標楷體" w:hint="eastAsia"/>
              </w:rPr>
              <w:t>1</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rPr>
              <w:t>2.</w:t>
            </w:r>
            <w:r w:rsidR="00820442">
              <w:rPr>
                <w:rFonts w:eastAsia="標楷體" w:hint="eastAsia"/>
              </w:rPr>
              <w:t>1</w:t>
            </w:r>
          </w:p>
        </w:tc>
        <w:tc>
          <w:tcPr>
            <w:tcW w:w="146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26.</w:t>
            </w:r>
            <w:r>
              <w:rPr>
                <w:rFonts w:eastAsia="標楷體" w:hint="eastAsia"/>
              </w:rPr>
              <w:t>6</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5</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27</w:t>
            </w:r>
            <w:r w:rsidR="00A10F59">
              <w:rPr>
                <w:rFonts w:eastAsia="標楷體" w:hint="eastAsia"/>
              </w:rPr>
              <w:t>5</w:t>
            </w:r>
            <w:r>
              <w:rPr>
                <w:rFonts w:eastAsia="標楷體"/>
              </w:rPr>
              <w:t>.</w:t>
            </w:r>
            <w:r w:rsidR="00A10F59">
              <w:rPr>
                <w:rFonts w:eastAsia="標楷體" w:hint="eastAsia"/>
              </w:rPr>
              <w:t>6</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rPr>
              <w:t>-4.8</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23</w:t>
            </w:r>
            <w:r w:rsidR="00820442">
              <w:rPr>
                <w:rFonts w:eastAsia="標楷體" w:hint="eastAsia"/>
              </w:rPr>
              <w:t>0</w:t>
            </w:r>
            <w:r>
              <w:rPr>
                <w:rFonts w:eastAsia="標楷體"/>
              </w:rPr>
              <w:t>.</w:t>
            </w:r>
            <w:r w:rsidR="00820442">
              <w:rPr>
                <w:rFonts w:eastAsia="標楷體" w:hint="eastAsia"/>
              </w:rPr>
              <w:t>9</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rPr>
              <w:t>-5.</w:t>
            </w:r>
            <w:r w:rsidR="00820442">
              <w:rPr>
                <w:rFonts w:eastAsia="標楷體" w:hint="eastAsia"/>
              </w:rPr>
              <w:t>8</w:t>
            </w:r>
          </w:p>
        </w:tc>
        <w:tc>
          <w:tcPr>
            <w:tcW w:w="1460" w:type="dxa"/>
            <w:tcBorders>
              <w:top w:val="nil"/>
              <w:left w:val="nil"/>
              <w:bottom w:val="nil"/>
              <w:right w:val="nil"/>
            </w:tcBorders>
          </w:tcPr>
          <w:p w:rsidR="001C1889" w:rsidRPr="006248A2" w:rsidRDefault="001C1889" w:rsidP="00F26358">
            <w:pPr>
              <w:snapToGrid w:val="0"/>
              <w:spacing w:line="320" w:lineRule="exact"/>
              <w:ind w:right="480"/>
              <w:jc w:val="right"/>
              <w:rPr>
                <w:rFonts w:eastAsia="標楷體"/>
              </w:rPr>
            </w:pPr>
            <w:r>
              <w:rPr>
                <w:rFonts w:eastAsia="標楷體" w:hint="eastAsia"/>
              </w:rPr>
              <w:t>44.</w:t>
            </w:r>
            <w:r w:rsidR="000772A2">
              <w:rPr>
                <w:rFonts w:eastAsia="標楷體" w:hint="eastAsia"/>
              </w:rPr>
              <w:t>7</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w:t>
            </w:r>
            <w:r>
              <w:rPr>
                <w:rFonts w:eastAsia="標楷體" w:hint="eastAsia"/>
              </w:rPr>
              <w:t>8</w:t>
            </w:r>
            <w:r w:rsidR="00A10F59">
              <w:rPr>
                <w:rFonts w:eastAsia="標楷體" w:hint="eastAsia"/>
              </w:rPr>
              <w:t>2</w:t>
            </w:r>
            <w:r>
              <w:rPr>
                <w:rFonts w:eastAsia="標楷體"/>
              </w:rPr>
              <w:t>.</w:t>
            </w:r>
            <w:r w:rsidR="00A10F59">
              <w:rPr>
                <w:rFonts w:eastAsia="標楷體" w:hint="eastAsia"/>
              </w:rPr>
              <w:t>2</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hint="eastAsia"/>
              </w:rPr>
              <w:t>0</w:t>
            </w:r>
            <w:r>
              <w:rPr>
                <w:rFonts w:eastAsia="標楷體"/>
              </w:rPr>
              <w:t>.</w:t>
            </w:r>
            <w:r>
              <w:rPr>
                <w:rFonts w:eastAsia="標楷體" w:hint="eastAsia"/>
              </w:rPr>
              <w:t>4</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w:t>
            </w:r>
            <w:r>
              <w:rPr>
                <w:rFonts w:eastAsia="標楷體" w:hint="eastAsia"/>
              </w:rPr>
              <w:t>4</w:t>
            </w:r>
            <w:r w:rsidR="00820442">
              <w:rPr>
                <w:rFonts w:eastAsia="標楷體" w:hint="eastAsia"/>
              </w:rPr>
              <w:t>3</w:t>
            </w:r>
            <w:r>
              <w:rPr>
                <w:rFonts w:eastAsia="標楷體"/>
              </w:rPr>
              <w:t>.</w:t>
            </w:r>
            <w:r w:rsidR="00F564B9">
              <w:rPr>
                <w:rFonts w:eastAsia="標楷體" w:hint="eastAsia"/>
              </w:rPr>
              <w:t>4</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hint="eastAsia"/>
              </w:rPr>
              <w:t>6</w:t>
            </w:r>
            <w:r>
              <w:rPr>
                <w:rFonts w:eastAsia="標楷體"/>
              </w:rPr>
              <w:t>.</w:t>
            </w:r>
            <w:r w:rsidR="000772A2">
              <w:rPr>
                <w:rFonts w:eastAsia="標楷體" w:hint="eastAsia"/>
              </w:rPr>
              <w:t>4</w:t>
            </w:r>
          </w:p>
        </w:tc>
        <w:tc>
          <w:tcPr>
            <w:tcW w:w="1460" w:type="dxa"/>
            <w:tcBorders>
              <w:top w:val="nil"/>
              <w:left w:val="nil"/>
              <w:bottom w:val="nil"/>
              <w:right w:val="nil"/>
            </w:tcBorders>
          </w:tcPr>
          <w:p w:rsidR="001C1889" w:rsidRPr="006248A2" w:rsidRDefault="001C1889" w:rsidP="00F26358">
            <w:pPr>
              <w:snapToGrid w:val="0"/>
              <w:spacing w:line="320" w:lineRule="exact"/>
              <w:ind w:right="480"/>
              <w:jc w:val="right"/>
              <w:rPr>
                <w:rFonts w:eastAsia="標楷體"/>
              </w:rPr>
            </w:pPr>
            <w:r>
              <w:rPr>
                <w:rFonts w:eastAsia="標楷體" w:hint="eastAsia"/>
              </w:rPr>
              <w:t>38.</w:t>
            </w:r>
            <w:r w:rsidR="000772A2">
              <w:rPr>
                <w:rFonts w:eastAsia="標楷體" w:hint="eastAsia"/>
              </w:rPr>
              <w:t>8</w:t>
            </w:r>
          </w:p>
        </w:tc>
      </w:tr>
      <w:tr w:rsidR="001C1889" w:rsidTr="001C1889">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7</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w:t>
            </w:r>
            <w:r>
              <w:rPr>
                <w:rFonts w:eastAsia="標楷體" w:hint="eastAsia"/>
              </w:rPr>
              <w:t>8</w:t>
            </w:r>
            <w:r w:rsidR="00A10F59">
              <w:rPr>
                <w:rFonts w:eastAsia="標楷體" w:hint="eastAsia"/>
              </w:rPr>
              <w:t>1</w:t>
            </w:r>
            <w:r>
              <w:rPr>
                <w:rFonts w:eastAsia="標楷體"/>
              </w:rPr>
              <w:t>.</w:t>
            </w:r>
            <w:r w:rsidR="00A10F59">
              <w:rPr>
                <w:rFonts w:eastAsia="標楷體" w:hint="eastAsia"/>
              </w:rPr>
              <w:t>2</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hint="eastAsia"/>
              </w:rPr>
              <w:t>-0</w:t>
            </w:r>
            <w:r>
              <w:rPr>
                <w:rFonts w:eastAsia="標楷體"/>
              </w:rPr>
              <w:t>.</w:t>
            </w:r>
            <w:r w:rsidR="00A10F59">
              <w:rPr>
                <w:rFonts w:eastAsia="標楷體" w:hint="eastAsia"/>
              </w:rPr>
              <w:t>3</w:t>
            </w:r>
          </w:p>
        </w:tc>
        <w:tc>
          <w:tcPr>
            <w:tcW w:w="1800" w:type="dxa"/>
            <w:tcBorders>
              <w:top w:val="nil"/>
              <w:left w:val="nil"/>
              <w:bottom w:val="nil"/>
              <w:right w:val="nil"/>
            </w:tcBorders>
            <w:vAlign w:val="bottom"/>
          </w:tcPr>
          <w:p w:rsidR="001C1889" w:rsidRDefault="001C1889" w:rsidP="00820442">
            <w:pPr>
              <w:snapToGrid w:val="0"/>
              <w:spacing w:line="320" w:lineRule="exact"/>
              <w:ind w:right="480"/>
              <w:jc w:val="right"/>
              <w:rPr>
                <w:rFonts w:eastAsia="標楷體"/>
              </w:rPr>
            </w:pPr>
            <w:r w:rsidRPr="00B76158">
              <w:rPr>
                <w:rFonts w:eastAsia="標楷體"/>
              </w:rPr>
              <w:t>2</w:t>
            </w:r>
            <w:r w:rsidR="00820442">
              <w:rPr>
                <w:rFonts w:eastAsia="標楷體" w:hint="eastAsia"/>
              </w:rPr>
              <w:t>4</w:t>
            </w:r>
            <w:r w:rsidR="00820442" w:rsidRPr="00B76158">
              <w:rPr>
                <w:rFonts w:eastAsia="標楷體"/>
              </w:rPr>
              <w:t>4</w:t>
            </w:r>
            <w:r w:rsidRPr="00B76158">
              <w:rPr>
                <w:rFonts w:eastAsia="標楷體"/>
              </w:rPr>
              <w:t>.</w:t>
            </w:r>
            <w:r w:rsidR="00820442">
              <w:rPr>
                <w:rFonts w:eastAsia="標楷體" w:hint="eastAsia"/>
              </w:rPr>
              <w:t>6</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hint="eastAsia"/>
              </w:rPr>
              <w:t>-5</w:t>
            </w:r>
            <w:r>
              <w:rPr>
                <w:rFonts w:eastAsia="標楷體"/>
              </w:rPr>
              <w:t>.</w:t>
            </w:r>
            <w:r w:rsidR="000772A2">
              <w:rPr>
                <w:rFonts w:eastAsia="標楷體" w:hint="eastAsia"/>
              </w:rPr>
              <w:t>7</w:t>
            </w:r>
          </w:p>
        </w:tc>
        <w:tc>
          <w:tcPr>
            <w:tcW w:w="146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hint="eastAsia"/>
              </w:rPr>
              <w:t>3</w:t>
            </w:r>
            <w:r w:rsidR="000772A2">
              <w:rPr>
                <w:rFonts w:eastAsia="標楷體" w:hint="eastAsia"/>
              </w:rPr>
              <w:t>6</w:t>
            </w:r>
            <w:r>
              <w:rPr>
                <w:rFonts w:eastAsia="標楷體" w:hint="eastAsia"/>
              </w:rPr>
              <w:t>.6</w:t>
            </w:r>
          </w:p>
        </w:tc>
      </w:tr>
      <w:tr w:rsidR="001C1889" w:rsidTr="00F26358">
        <w:trPr>
          <w:trHeight w:val="351"/>
        </w:trPr>
        <w:tc>
          <w:tcPr>
            <w:tcW w:w="1544" w:type="dxa"/>
            <w:tcBorders>
              <w:top w:val="nil"/>
              <w:left w:val="nil"/>
              <w:bottom w:val="single" w:sz="4" w:space="0" w:color="auto"/>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8</w:t>
            </w:r>
            <w:r>
              <w:rPr>
                <w:rFonts w:eastAsia="標楷體" w:hint="eastAsia"/>
                <w:bCs/>
              </w:rPr>
              <w:t>月</w:t>
            </w:r>
          </w:p>
        </w:tc>
        <w:tc>
          <w:tcPr>
            <w:tcW w:w="1800" w:type="dxa"/>
            <w:tcBorders>
              <w:top w:val="nil"/>
              <w:left w:val="single" w:sz="4" w:space="0" w:color="auto"/>
              <w:bottom w:val="single" w:sz="4" w:space="0" w:color="auto"/>
              <w:right w:val="nil"/>
            </w:tcBorders>
            <w:vAlign w:val="bottom"/>
          </w:tcPr>
          <w:p w:rsidR="001C1889" w:rsidRDefault="00D662B6" w:rsidP="00A10F59">
            <w:pPr>
              <w:snapToGrid w:val="0"/>
              <w:spacing w:line="320" w:lineRule="exact"/>
              <w:ind w:right="480"/>
              <w:jc w:val="right"/>
              <w:rPr>
                <w:rFonts w:eastAsia="標楷體"/>
              </w:rPr>
            </w:pPr>
            <w:r>
              <w:rPr>
                <w:rFonts w:eastAsia="標楷體" w:hint="eastAsia"/>
              </w:rPr>
              <w:t>2</w:t>
            </w:r>
            <w:r w:rsidR="00A10F59">
              <w:rPr>
                <w:rFonts w:eastAsia="標楷體" w:hint="eastAsia"/>
              </w:rPr>
              <w:t>88</w:t>
            </w:r>
            <w:r>
              <w:rPr>
                <w:rFonts w:eastAsia="標楷體" w:hint="eastAsia"/>
              </w:rPr>
              <w:t>.</w:t>
            </w:r>
            <w:r w:rsidR="00A10F59">
              <w:rPr>
                <w:rFonts w:eastAsia="標楷體" w:hint="eastAsia"/>
              </w:rPr>
              <w:t>1</w:t>
            </w:r>
          </w:p>
        </w:tc>
        <w:tc>
          <w:tcPr>
            <w:tcW w:w="1233" w:type="dxa"/>
            <w:tcBorders>
              <w:top w:val="nil"/>
              <w:left w:val="nil"/>
              <w:bottom w:val="single" w:sz="4" w:space="0" w:color="auto"/>
              <w:right w:val="nil"/>
            </w:tcBorders>
            <w:vAlign w:val="bottom"/>
          </w:tcPr>
          <w:p w:rsidR="001C1889" w:rsidRDefault="00D662B6" w:rsidP="00F26358">
            <w:pPr>
              <w:snapToGrid w:val="0"/>
              <w:spacing w:line="320" w:lineRule="exact"/>
              <w:ind w:right="296"/>
              <w:jc w:val="right"/>
              <w:rPr>
                <w:rFonts w:eastAsia="標楷體"/>
              </w:rPr>
            </w:pPr>
            <w:r>
              <w:rPr>
                <w:rFonts w:eastAsia="標楷體" w:hint="eastAsia"/>
              </w:rPr>
              <w:t>2.</w:t>
            </w:r>
            <w:r w:rsidR="00A10F59">
              <w:rPr>
                <w:rFonts w:eastAsia="標楷體" w:hint="eastAsia"/>
              </w:rPr>
              <w:t>8</w:t>
            </w:r>
          </w:p>
        </w:tc>
        <w:tc>
          <w:tcPr>
            <w:tcW w:w="1800" w:type="dxa"/>
            <w:tcBorders>
              <w:top w:val="nil"/>
              <w:left w:val="nil"/>
              <w:bottom w:val="single" w:sz="4" w:space="0" w:color="auto"/>
              <w:right w:val="nil"/>
            </w:tcBorders>
            <w:vAlign w:val="bottom"/>
          </w:tcPr>
          <w:p w:rsidR="001C1889" w:rsidRPr="00B76158" w:rsidRDefault="00D662B6" w:rsidP="00F26358">
            <w:pPr>
              <w:snapToGrid w:val="0"/>
              <w:spacing w:line="320" w:lineRule="exact"/>
              <w:ind w:right="480"/>
              <w:jc w:val="right"/>
              <w:rPr>
                <w:rFonts w:eastAsia="標楷體"/>
              </w:rPr>
            </w:pPr>
            <w:r>
              <w:rPr>
                <w:rFonts w:eastAsia="標楷體" w:hint="eastAsia"/>
              </w:rPr>
              <w:t>2</w:t>
            </w:r>
            <w:r w:rsidR="00A10F59">
              <w:rPr>
                <w:rFonts w:eastAsia="標楷體" w:hint="eastAsia"/>
              </w:rPr>
              <w:t>28.2</w:t>
            </w:r>
          </w:p>
        </w:tc>
        <w:tc>
          <w:tcPr>
            <w:tcW w:w="1440" w:type="dxa"/>
            <w:tcBorders>
              <w:top w:val="nil"/>
              <w:left w:val="nil"/>
              <w:bottom w:val="single" w:sz="4" w:space="0" w:color="auto"/>
              <w:right w:val="nil"/>
            </w:tcBorders>
            <w:vAlign w:val="bottom"/>
          </w:tcPr>
          <w:p w:rsidR="001C1889" w:rsidRDefault="00D662B6" w:rsidP="00F26358">
            <w:pPr>
              <w:snapToGrid w:val="0"/>
              <w:spacing w:line="320" w:lineRule="exact"/>
              <w:ind w:right="417"/>
              <w:jc w:val="right"/>
              <w:rPr>
                <w:rFonts w:eastAsia="標楷體"/>
              </w:rPr>
            </w:pPr>
            <w:r>
              <w:rPr>
                <w:rFonts w:eastAsia="標楷體" w:hint="eastAsia"/>
              </w:rPr>
              <w:t>-</w:t>
            </w:r>
            <w:r w:rsidR="00E40FAE">
              <w:rPr>
                <w:rFonts w:eastAsia="標楷體" w:hint="eastAsia"/>
              </w:rPr>
              <w:t>3</w:t>
            </w:r>
            <w:r>
              <w:rPr>
                <w:rFonts w:eastAsia="標楷體" w:hint="eastAsia"/>
              </w:rPr>
              <w:t>.</w:t>
            </w:r>
            <w:r w:rsidR="00E40FAE">
              <w:rPr>
                <w:rFonts w:eastAsia="標楷體" w:hint="eastAsia"/>
              </w:rPr>
              <w:t>1</w:t>
            </w:r>
          </w:p>
        </w:tc>
        <w:tc>
          <w:tcPr>
            <w:tcW w:w="1460" w:type="dxa"/>
            <w:tcBorders>
              <w:top w:val="nil"/>
              <w:left w:val="nil"/>
              <w:bottom w:val="single" w:sz="4" w:space="0" w:color="auto"/>
              <w:right w:val="nil"/>
            </w:tcBorders>
            <w:vAlign w:val="bottom"/>
          </w:tcPr>
          <w:p w:rsidR="001C1889" w:rsidRDefault="00D662B6" w:rsidP="00F26358">
            <w:pPr>
              <w:snapToGrid w:val="0"/>
              <w:spacing w:line="320" w:lineRule="exact"/>
              <w:ind w:right="480"/>
              <w:jc w:val="right"/>
              <w:rPr>
                <w:rFonts w:eastAsia="標楷體"/>
              </w:rPr>
            </w:pPr>
            <w:r>
              <w:rPr>
                <w:rFonts w:eastAsia="標楷體" w:hint="eastAsia"/>
              </w:rPr>
              <w:t>59.</w:t>
            </w:r>
            <w:r w:rsidR="000772A2">
              <w:rPr>
                <w:rFonts w:eastAsia="標楷體" w:hint="eastAsia"/>
              </w:rPr>
              <w:t>9</w:t>
            </w:r>
          </w:p>
        </w:tc>
      </w:tr>
    </w:tbl>
    <w:p w:rsidR="00012131" w:rsidRDefault="00E07329" w:rsidP="00012131">
      <w:pPr>
        <w:spacing w:line="300" w:lineRule="exact"/>
        <w:rPr>
          <w:rFonts w:eastAsia="標楷體"/>
        </w:rPr>
      </w:pPr>
      <w:r>
        <w:rPr>
          <w:rFonts w:eastAsia="標楷體" w:hint="eastAsia"/>
          <w:sz w:val="22"/>
          <w:szCs w:val="22"/>
        </w:rPr>
        <w:t>資料來源：財政部進出口貿易統計</w:t>
      </w:r>
      <w:r w:rsidR="00012131">
        <w:rPr>
          <w:rFonts w:eastAsia="標楷體" w:hint="eastAsia"/>
          <w:sz w:val="22"/>
          <w:szCs w:val="22"/>
        </w:rPr>
        <w:t>。</w:t>
      </w:r>
    </w:p>
    <w:p w:rsidR="00012131" w:rsidRPr="00012131" w:rsidRDefault="00012131" w:rsidP="00411F87">
      <w:pPr>
        <w:snapToGrid w:val="0"/>
        <w:spacing w:beforeLines="50" w:before="180" w:line="300" w:lineRule="auto"/>
        <w:jc w:val="center"/>
        <w:rPr>
          <w:rFonts w:eastAsia="標楷體"/>
          <w:b/>
          <w:bCs/>
          <w:sz w:val="28"/>
        </w:rPr>
      </w:pPr>
    </w:p>
    <w:p w:rsidR="00E07329" w:rsidRPr="00B467AF" w:rsidRDefault="00411F87" w:rsidP="00E07329">
      <w:pPr>
        <w:widowControl/>
        <w:snapToGrid w:val="0"/>
        <w:spacing w:beforeLines="50" w:before="180" w:line="300" w:lineRule="auto"/>
        <w:ind w:left="425" w:hangingChars="193" w:hanging="425"/>
        <w:jc w:val="both"/>
        <w:rPr>
          <w:rFonts w:eastAsia="標楷體"/>
          <w:b/>
          <w:bCs/>
          <w:kern w:val="0"/>
          <w:sz w:val="28"/>
          <w:szCs w:val="20"/>
        </w:rPr>
      </w:pPr>
      <w:r w:rsidRPr="003B1054">
        <w:rPr>
          <w:rFonts w:eastAsia="標楷體"/>
          <w:b/>
          <w:bCs/>
          <w:kern w:val="0"/>
          <w:sz w:val="22"/>
          <w:szCs w:val="22"/>
        </w:rPr>
        <w:br w:type="page"/>
      </w:r>
      <w:r w:rsidRPr="003B1054">
        <w:rPr>
          <w:rFonts w:eastAsia="標楷體"/>
          <w:b/>
          <w:bCs/>
          <w:kern w:val="0"/>
          <w:sz w:val="28"/>
          <w:szCs w:val="20"/>
        </w:rPr>
        <w:lastRenderedPageBreak/>
        <w:t>２、</w:t>
      </w:r>
      <w:r w:rsidR="00E07329">
        <w:rPr>
          <w:rFonts w:eastAsia="標楷體"/>
          <w:b/>
          <w:bCs/>
          <w:kern w:val="0"/>
          <w:sz w:val="28"/>
          <w:szCs w:val="20"/>
        </w:rPr>
        <w:t>108</w:t>
      </w:r>
      <w:r w:rsidR="00E07329">
        <w:rPr>
          <w:rFonts w:eastAsia="標楷體" w:hint="eastAsia"/>
          <w:b/>
          <w:bCs/>
          <w:kern w:val="0"/>
          <w:sz w:val="28"/>
          <w:szCs w:val="20"/>
        </w:rPr>
        <w:t>年</w:t>
      </w:r>
      <w:r w:rsidR="0096468F">
        <w:rPr>
          <w:rFonts w:eastAsia="標楷體" w:hint="eastAsia"/>
          <w:b/>
          <w:bCs/>
          <w:kern w:val="0"/>
          <w:sz w:val="28"/>
          <w:szCs w:val="20"/>
        </w:rPr>
        <w:t>8</w:t>
      </w:r>
      <w:r w:rsidR="00E07329">
        <w:rPr>
          <w:rFonts w:eastAsia="標楷體" w:hint="eastAsia"/>
          <w:b/>
          <w:bCs/>
          <w:kern w:val="0"/>
          <w:sz w:val="28"/>
          <w:szCs w:val="20"/>
        </w:rPr>
        <w:t>月我對主要國家</w:t>
      </w:r>
      <w:r w:rsidR="00E07329">
        <w:rPr>
          <w:rFonts w:eastAsia="標楷體"/>
          <w:b/>
          <w:bCs/>
          <w:kern w:val="0"/>
          <w:sz w:val="28"/>
          <w:szCs w:val="20"/>
        </w:rPr>
        <w:t>(</w:t>
      </w:r>
      <w:r w:rsidR="00E07329">
        <w:rPr>
          <w:rFonts w:eastAsia="標楷體" w:hint="eastAsia"/>
          <w:b/>
          <w:bCs/>
          <w:kern w:val="0"/>
          <w:sz w:val="28"/>
          <w:szCs w:val="20"/>
        </w:rPr>
        <w:t>地區</w:t>
      </w:r>
      <w:r w:rsidR="00E07329">
        <w:rPr>
          <w:rFonts w:eastAsia="標楷體"/>
          <w:b/>
          <w:bCs/>
          <w:kern w:val="0"/>
          <w:sz w:val="28"/>
          <w:szCs w:val="20"/>
        </w:rPr>
        <w:t>)</w:t>
      </w:r>
      <w:r w:rsidR="0096468F">
        <w:rPr>
          <w:rFonts w:eastAsia="標楷體" w:hint="eastAsia"/>
          <w:b/>
          <w:bCs/>
          <w:sz w:val="28"/>
          <w:szCs w:val="22"/>
        </w:rPr>
        <w:t>出口增幅最多</w:t>
      </w:r>
      <w:r w:rsidR="00E07329">
        <w:rPr>
          <w:rFonts w:eastAsia="標楷體" w:hint="eastAsia"/>
          <w:b/>
          <w:bCs/>
          <w:sz w:val="28"/>
          <w:szCs w:val="22"/>
        </w:rPr>
        <w:t>為</w:t>
      </w:r>
      <w:r w:rsidR="0096468F">
        <w:rPr>
          <w:rFonts w:eastAsia="標楷體" w:hint="eastAsia"/>
          <w:b/>
          <w:bCs/>
          <w:kern w:val="0"/>
          <w:sz w:val="28"/>
          <w:szCs w:val="20"/>
        </w:rPr>
        <w:t>沙烏地阿拉伯，進口為科威特</w:t>
      </w:r>
    </w:p>
    <w:p w:rsidR="00E07329" w:rsidRPr="0074488C" w:rsidRDefault="0096468F" w:rsidP="00E0732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8</w:t>
      </w:r>
      <w:r w:rsidR="00E07329">
        <w:rPr>
          <w:rFonts w:eastAsia="標楷體" w:hint="eastAsia"/>
          <w:bCs/>
          <w:sz w:val="28"/>
          <w:szCs w:val="22"/>
        </w:rPr>
        <w:t>月</w:t>
      </w:r>
      <w:r w:rsidR="00E07329" w:rsidRPr="0074488C">
        <w:rPr>
          <w:rFonts w:eastAsia="標楷體" w:hint="eastAsia"/>
          <w:bCs/>
          <w:sz w:val="28"/>
          <w:szCs w:val="22"/>
        </w:rPr>
        <w:t>我對主要國家</w:t>
      </w:r>
      <w:r w:rsidR="00E07329" w:rsidRPr="0074488C">
        <w:rPr>
          <w:rFonts w:eastAsia="標楷體" w:hint="eastAsia"/>
          <w:bCs/>
          <w:sz w:val="28"/>
          <w:szCs w:val="22"/>
        </w:rPr>
        <w:t>(</w:t>
      </w:r>
      <w:r w:rsidR="00E07329" w:rsidRPr="0074488C">
        <w:rPr>
          <w:rFonts w:eastAsia="標楷體" w:hint="eastAsia"/>
          <w:bCs/>
          <w:sz w:val="28"/>
          <w:szCs w:val="22"/>
        </w:rPr>
        <w:t>地區</w:t>
      </w:r>
      <w:r w:rsidR="00E07329" w:rsidRPr="0074488C">
        <w:rPr>
          <w:rFonts w:eastAsia="標楷體" w:hint="eastAsia"/>
          <w:bCs/>
          <w:sz w:val="28"/>
          <w:szCs w:val="22"/>
        </w:rPr>
        <w:t>)</w:t>
      </w:r>
      <w:r w:rsidR="00E07329" w:rsidRPr="0074488C">
        <w:rPr>
          <w:rFonts w:eastAsia="標楷體" w:hint="eastAsia"/>
          <w:bCs/>
          <w:sz w:val="28"/>
          <w:szCs w:val="22"/>
        </w:rPr>
        <w:t>出口增幅最多為</w:t>
      </w:r>
      <w:r>
        <w:rPr>
          <w:rFonts w:eastAsia="標楷體" w:hint="eastAsia"/>
          <w:bCs/>
          <w:kern w:val="0"/>
          <w:sz w:val="28"/>
          <w:szCs w:val="20"/>
        </w:rPr>
        <w:t>沙烏地阿拉伯</w:t>
      </w:r>
      <w:r w:rsidR="00E07329" w:rsidRPr="0074488C">
        <w:rPr>
          <w:rFonts w:eastAsia="標楷體" w:hint="eastAsia"/>
          <w:bCs/>
          <w:sz w:val="28"/>
          <w:szCs w:val="22"/>
        </w:rPr>
        <w:t>，</w:t>
      </w:r>
      <w:r>
        <w:rPr>
          <w:rFonts w:eastAsia="標楷體" w:hint="eastAsia"/>
          <w:bCs/>
          <w:sz w:val="28"/>
          <w:szCs w:val="22"/>
        </w:rPr>
        <w:t>為</w:t>
      </w:r>
      <w:r>
        <w:rPr>
          <w:rFonts w:eastAsia="標楷體" w:hint="eastAsia"/>
          <w:bCs/>
          <w:sz w:val="28"/>
          <w:szCs w:val="22"/>
        </w:rPr>
        <w:t>48.9%</w:t>
      </w:r>
      <w:r>
        <w:rPr>
          <w:rFonts w:eastAsia="標楷體" w:hint="eastAsia"/>
          <w:bCs/>
          <w:sz w:val="28"/>
          <w:szCs w:val="22"/>
        </w:rPr>
        <w:t>；進口增幅最多為科威特，</w:t>
      </w:r>
      <w:r w:rsidR="00E07329" w:rsidRPr="0074488C">
        <w:rPr>
          <w:rFonts w:eastAsia="標楷體" w:hint="eastAsia"/>
          <w:bCs/>
          <w:sz w:val="28"/>
          <w:szCs w:val="22"/>
        </w:rPr>
        <w:t>為</w:t>
      </w:r>
      <w:r>
        <w:rPr>
          <w:rFonts w:eastAsia="標楷體" w:hint="eastAsia"/>
          <w:bCs/>
          <w:sz w:val="28"/>
          <w:szCs w:val="22"/>
        </w:rPr>
        <w:t>51.1</w:t>
      </w:r>
      <w:r w:rsidR="00E07329" w:rsidRPr="0074488C">
        <w:rPr>
          <w:rFonts w:eastAsia="標楷體" w:hint="eastAsia"/>
          <w:bCs/>
          <w:sz w:val="28"/>
          <w:szCs w:val="22"/>
        </w:rPr>
        <w:t>%</w:t>
      </w:r>
      <w:r w:rsidR="00E07329" w:rsidRPr="0074488C">
        <w:rPr>
          <w:rFonts w:eastAsia="標楷體" w:hint="eastAsia"/>
          <w:bCs/>
          <w:sz w:val="28"/>
          <w:szCs w:val="22"/>
        </w:rPr>
        <w:t>。</w:t>
      </w:r>
    </w:p>
    <w:p w:rsidR="00E07329" w:rsidRPr="0074488C" w:rsidRDefault="0096468F" w:rsidP="00E0732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8</w:t>
      </w:r>
      <w:r w:rsidR="00E07329">
        <w:rPr>
          <w:rFonts w:eastAsia="標楷體" w:hint="eastAsia"/>
          <w:bCs/>
          <w:sz w:val="28"/>
          <w:szCs w:val="22"/>
        </w:rPr>
        <w:t>月</w:t>
      </w:r>
      <w:r w:rsidR="00E07329" w:rsidRPr="0074488C">
        <w:rPr>
          <w:rFonts w:eastAsia="標楷體" w:hint="eastAsia"/>
          <w:bCs/>
          <w:sz w:val="28"/>
          <w:szCs w:val="22"/>
        </w:rPr>
        <w:t>我對主要貿易夥伴出口，以</w:t>
      </w:r>
      <w:r w:rsidR="00E07329">
        <w:rPr>
          <w:rFonts w:eastAsia="標楷體" w:hint="eastAsia"/>
          <w:bCs/>
          <w:sz w:val="28"/>
          <w:szCs w:val="22"/>
        </w:rPr>
        <w:t>美國</w:t>
      </w:r>
      <w:r w:rsidR="00E07329" w:rsidRPr="0074488C">
        <w:rPr>
          <w:rFonts w:eastAsia="標楷體" w:hint="eastAsia"/>
          <w:bCs/>
          <w:sz w:val="28"/>
          <w:szCs w:val="22"/>
        </w:rPr>
        <w:t>增加</w:t>
      </w:r>
      <w:r>
        <w:rPr>
          <w:rFonts w:eastAsia="標楷體" w:hint="eastAsia"/>
          <w:bCs/>
          <w:sz w:val="28"/>
          <w:szCs w:val="22"/>
        </w:rPr>
        <w:t>23</w:t>
      </w:r>
      <w:r w:rsidR="00E07329" w:rsidRPr="0074488C">
        <w:rPr>
          <w:rFonts w:eastAsia="標楷體" w:hint="eastAsia"/>
          <w:bCs/>
          <w:sz w:val="28"/>
          <w:szCs w:val="22"/>
        </w:rPr>
        <w:t>.</w:t>
      </w:r>
      <w:r>
        <w:rPr>
          <w:rFonts w:eastAsia="標楷體" w:hint="eastAsia"/>
          <w:bCs/>
          <w:sz w:val="28"/>
          <w:szCs w:val="22"/>
        </w:rPr>
        <w:t>2</w:t>
      </w:r>
      <w:r w:rsidR="00E07329" w:rsidRPr="0074488C">
        <w:rPr>
          <w:rFonts w:eastAsia="標楷體" w:hint="eastAsia"/>
          <w:bCs/>
          <w:sz w:val="28"/>
          <w:szCs w:val="22"/>
        </w:rPr>
        <w:t>%</w:t>
      </w:r>
      <w:r w:rsidR="00E07329" w:rsidRPr="0074488C">
        <w:rPr>
          <w:rFonts w:eastAsia="標楷體" w:hint="eastAsia"/>
          <w:bCs/>
          <w:sz w:val="28"/>
          <w:szCs w:val="22"/>
        </w:rPr>
        <w:t>最多，</w:t>
      </w:r>
      <w:r>
        <w:rPr>
          <w:rFonts w:eastAsia="標楷體" w:hint="eastAsia"/>
          <w:bCs/>
          <w:sz w:val="28"/>
          <w:szCs w:val="22"/>
        </w:rPr>
        <w:t>新加坡</w:t>
      </w:r>
      <w:r w:rsidR="00D47EA6">
        <w:rPr>
          <w:rFonts w:eastAsia="標楷體" w:hint="eastAsia"/>
          <w:bCs/>
          <w:sz w:val="28"/>
          <w:szCs w:val="22"/>
        </w:rPr>
        <w:t>、日本及中國大陸</w:t>
      </w:r>
      <w:r w:rsidR="00D47EA6">
        <w:rPr>
          <w:rFonts w:eastAsia="標楷體" w:hint="eastAsia"/>
          <w:bCs/>
          <w:sz w:val="28"/>
          <w:szCs w:val="22"/>
        </w:rPr>
        <w:t>(</w:t>
      </w:r>
      <w:r w:rsidR="00D47EA6">
        <w:rPr>
          <w:rFonts w:eastAsia="標楷體" w:hint="eastAsia"/>
          <w:bCs/>
          <w:sz w:val="28"/>
          <w:szCs w:val="22"/>
        </w:rPr>
        <w:t>含香港</w:t>
      </w:r>
      <w:r w:rsidR="00D47EA6">
        <w:rPr>
          <w:rFonts w:eastAsia="標楷體" w:hint="eastAsia"/>
          <w:bCs/>
          <w:sz w:val="28"/>
          <w:szCs w:val="22"/>
        </w:rPr>
        <w:t>)</w:t>
      </w:r>
      <w:r w:rsidR="00D47EA6">
        <w:rPr>
          <w:rFonts w:eastAsia="標楷體" w:hint="eastAsia"/>
          <w:bCs/>
          <w:sz w:val="28"/>
          <w:szCs w:val="22"/>
        </w:rPr>
        <w:t>分別</w:t>
      </w:r>
      <w:r w:rsidR="00E07329" w:rsidRPr="0074488C">
        <w:rPr>
          <w:rFonts w:eastAsia="標楷體" w:hint="eastAsia"/>
          <w:bCs/>
          <w:sz w:val="28"/>
          <w:szCs w:val="22"/>
        </w:rPr>
        <w:t>增加</w:t>
      </w:r>
      <w:r>
        <w:rPr>
          <w:rFonts w:eastAsia="標楷體" w:hint="eastAsia"/>
          <w:bCs/>
          <w:sz w:val="28"/>
          <w:szCs w:val="22"/>
        </w:rPr>
        <w:t>12</w:t>
      </w:r>
      <w:r w:rsidR="00E07329" w:rsidRPr="0074488C">
        <w:rPr>
          <w:rFonts w:eastAsia="標楷體" w:hint="eastAsia"/>
          <w:bCs/>
          <w:sz w:val="28"/>
          <w:szCs w:val="22"/>
        </w:rPr>
        <w:t>.</w:t>
      </w:r>
      <w:r>
        <w:rPr>
          <w:rFonts w:eastAsia="標楷體" w:hint="eastAsia"/>
          <w:bCs/>
          <w:sz w:val="28"/>
          <w:szCs w:val="22"/>
        </w:rPr>
        <w:t>8</w:t>
      </w:r>
      <w:r w:rsidR="00E07329" w:rsidRPr="0074488C">
        <w:rPr>
          <w:rFonts w:eastAsia="標楷體" w:hint="eastAsia"/>
          <w:bCs/>
          <w:sz w:val="28"/>
          <w:szCs w:val="22"/>
        </w:rPr>
        <w:t>%</w:t>
      </w:r>
      <w:r w:rsidR="00D47EA6">
        <w:rPr>
          <w:rFonts w:eastAsia="標楷體" w:hint="eastAsia"/>
          <w:bCs/>
          <w:sz w:val="28"/>
          <w:szCs w:val="22"/>
        </w:rPr>
        <w:t>、</w:t>
      </w:r>
      <w:r w:rsidR="00D47EA6">
        <w:rPr>
          <w:rFonts w:eastAsia="標楷體" w:hint="eastAsia"/>
          <w:bCs/>
          <w:sz w:val="28"/>
          <w:szCs w:val="22"/>
        </w:rPr>
        <w:t>10.3%</w:t>
      </w:r>
      <w:r w:rsidR="00D47EA6">
        <w:rPr>
          <w:rFonts w:eastAsia="標楷體" w:hint="eastAsia"/>
          <w:bCs/>
          <w:sz w:val="28"/>
          <w:szCs w:val="22"/>
        </w:rPr>
        <w:t>及</w:t>
      </w:r>
      <w:r w:rsidR="00D47EA6">
        <w:rPr>
          <w:rFonts w:eastAsia="標楷體" w:hint="eastAsia"/>
          <w:bCs/>
          <w:sz w:val="28"/>
          <w:szCs w:val="22"/>
        </w:rPr>
        <w:t>1.</w:t>
      </w:r>
      <w:r w:rsidR="00167F09">
        <w:rPr>
          <w:rFonts w:eastAsia="標楷體" w:hint="eastAsia"/>
          <w:bCs/>
          <w:sz w:val="28"/>
          <w:szCs w:val="22"/>
        </w:rPr>
        <w:t>0</w:t>
      </w:r>
      <w:r w:rsidR="00D47EA6">
        <w:rPr>
          <w:rFonts w:eastAsia="標楷體" w:hint="eastAsia"/>
          <w:bCs/>
          <w:sz w:val="28"/>
          <w:szCs w:val="22"/>
        </w:rPr>
        <w:t>%</w:t>
      </w:r>
      <w:r w:rsidR="00E07329" w:rsidRPr="0074488C">
        <w:rPr>
          <w:rFonts w:eastAsia="標楷體" w:hint="eastAsia"/>
          <w:bCs/>
          <w:sz w:val="28"/>
          <w:szCs w:val="22"/>
        </w:rPr>
        <w:t>，</w:t>
      </w:r>
      <w:r w:rsidR="00E07329">
        <w:rPr>
          <w:rFonts w:eastAsia="標楷體" w:hint="eastAsia"/>
          <w:bCs/>
          <w:sz w:val="28"/>
          <w:szCs w:val="22"/>
        </w:rPr>
        <w:t>韓國</w:t>
      </w:r>
      <w:r w:rsidR="00D47EA6">
        <w:rPr>
          <w:rFonts w:eastAsia="標楷體" w:hint="eastAsia"/>
          <w:bCs/>
          <w:sz w:val="28"/>
          <w:szCs w:val="22"/>
        </w:rPr>
        <w:t>則</w:t>
      </w:r>
      <w:r w:rsidR="00E07329" w:rsidRPr="0074488C">
        <w:rPr>
          <w:rFonts w:eastAsia="標楷體" w:hint="eastAsia"/>
          <w:bCs/>
          <w:sz w:val="28"/>
          <w:szCs w:val="22"/>
        </w:rPr>
        <w:t>減少</w:t>
      </w:r>
      <w:r w:rsidR="00D47EA6">
        <w:rPr>
          <w:rFonts w:eastAsia="標楷體" w:hint="eastAsia"/>
          <w:bCs/>
          <w:sz w:val="28"/>
          <w:szCs w:val="22"/>
        </w:rPr>
        <w:t>7</w:t>
      </w:r>
      <w:r w:rsidR="00E07329">
        <w:rPr>
          <w:rFonts w:eastAsia="標楷體" w:hint="eastAsia"/>
          <w:bCs/>
          <w:sz w:val="28"/>
          <w:szCs w:val="22"/>
        </w:rPr>
        <w:t>.</w:t>
      </w:r>
      <w:r w:rsidR="00D47EA6">
        <w:rPr>
          <w:rFonts w:eastAsia="標楷體" w:hint="eastAsia"/>
          <w:bCs/>
          <w:sz w:val="28"/>
          <w:szCs w:val="22"/>
        </w:rPr>
        <w:t>6</w:t>
      </w:r>
      <w:r w:rsidR="00E07329" w:rsidRPr="0074488C">
        <w:rPr>
          <w:rFonts w:eastAsia="標楷體" w:hint="eastAsia"/>
          <w:bCs/>
          <w:sz w:val="28"/>
          <w:szCs w:val="22"/>
        </w:rPr>
        <w:t>%</w:t>
      </w:r>
      <w:r w:rsidR="00E07329" w:rsidRPr="0074488C">
        <w:rPr>
          <w:rFonts w:eastAsia="標楷體" w:hint="eastAsia"/>
          <w:bCs/>
          <w:sz w:val="28"/>
          <w:szCs w:val="22"/>
        </w:rPr>
        <w:t>；進口部分，中國大陸</w:t>
      </w:r>
      <w:r w:rsidR="00E07329" w:rsidRPr="0074488C">
        <w:rPr>
          <w:rFonts w:eastAsia="標楷體" w:hint="eastAsia"/>
          <w:bCs/>
          <w:sz w:val="28"/>
          <w:szCs w:val="22"/>
        </w:rPr>
        <w:t>(</w:t>
      </w:r>
      <w:r w:rsidR="00E07329" w:rsidRPr="0074488C">
        <w:rPr>
          <w:rFonts w:eastAsia="標楷體" w:hint="eastAsia"/>
          <w:bCs/>
          <w:sz w:val="28"/>
          <w:szCs w:val="22"/>
        </w:rPr>
        <w:t>含香港</w:t>
      </w:r>
      <w:r w:rsidR="00E07329" w:rsidRPr="0074488C">
        <w:rPr>
          <w:rFonts w:eastAsia="標楷體" w:hint="eastAsia"/>
          <w:bCs/>
          <w:sz w:val="28"/>
          <w:szCs w:val="22"/>
        </w:rPr>
        <w:t>)</w:t>
      </w:r>
      <w:r w:rsidR="00E07329" w:rsidRPr="0074488C">
        <w:rPr>
          <w:rFonts w:eastAsia="標楷體" w:hint="eastAsia"/>
          <w:bCs/>
          <w:sz w:val="28"/>
          <w:szCs w:val="22"/>
        </w:rPr>
        <w:t>增加</w:t>
      </w:r>
      <w:r w:rsidR="00D47EA6">
        <w:rPr>
          <w:rFonts w:eastAsia="標楷體" w:hint="eastAsia"/>
          <w:bCs/>
          <w:sz w:val="28"/>
          <w:szCs w:val="22"/>
        </w:rPr>
        <w:t>10</w:t>
      </w:r>
      <w:r w:rsidR="00E07329" w:rsidRPr="0074488C">
        <w:rPr>
          <w:rFonts w:eastAsia="標楷體" w:hint="eastAsia"/>
          <w:bCs/>
          <w:sz w:val="28"/>
          <w:szCs w:val="22"/>
        </w:rPr>
        <w:t>.</w:t>
      </w:r>
      <w:r w:rsidR="00E07329">
        <w:rPr>
          <w:rFonts w:eastAsia="標楷體" w:hint="eastAsia"/>
          <w:bCs/>
          <w:sz w:val="28"/>
          <w:szCs w:val="22"/>
        </w:rPr>
        <w:t>3</w:t>
      </w:r>
      <w:r w:rsidR="00E07329" w:rsidRPr="0074488C">
        <w:rPr>
          <w:rFonts w:eastAsia="標楷體" w:hint="eastAsia"/>
          <w:bCs/>
          <w:sz w:val="28"/>
          <w:szCs w:val="22"/>
        </w:rPr>
        <w:t>%</w:t>
      </w:r>
      <w:r w:rsidR="00E07329">
        <w:rPr>
          <w:rFonts w:eastAsia="標楷體" w:hint="eastAsia"/>
          <w:bCs/>
          <w:sz w:val="28"/>
          <w:szCs w:val="22"/>
        </w:rPr>
        <w:t>，</w:t>
      </w:r>
      <w:r w:rsidR="000D2D19">
        <w:rPr>
          <w:rFonts w:eastAsia="標楷體" w:hint="eastAsia"/>
          <w:bCs/>
          <w:sz w:val="28"/>
          <w:szCs w:val="22"/>
        </w:rPr>
        <w:t>韓國、新加坡、</w:t>
      </w:r>
      <w:r w:rsidR="00E07329" w:rsidRPr="0074488C">
        <w:rPr>
          <w:rFonts w:eastAsia="標楷體" w:hint="eastAsia"/>
          <w:bCs/>
          <w:sz w:val="28"/>
          <w:szCs w:val="22"/>
        </w:rPr>
        <w:t>美國</w:t>
      </w:r>
      <w:r w:rsidR="000D2D19">
        <w:rPr>
          <w:rFonts w:eastAsia="標楷體" w:hint="eastAsia"/>
          <w:bCs/>
          <w:sz w:val="28"/>
          <w:szCs w:val="22"/>
        </w:rPr>
        <w:t>及</w:t>
      </w:r>
      <w:r w:rsidR="00641C19" w:rsidRPr="0074488C">
        <w:rPr>
          <w:rFonts w:eastAsia="標楷體" w:hint="eastAsia"/>
          <w:bCs/>
          <w:sz w:val="28"/>
          <w:szCs w:val="22"/>
        </w:rPr>
        <w:t>日本</w:t>
      </w:r>
      <w:r w:rsidR="00641C19">
        <w:rPr>
          <w:rFonts w:eastAsia="標楷體" w:hint="eastAsia"/>
          <w:bCs/>
          <w:sz w:val="28"/>
          <w:szCs w:val="22"/>
        </w:rPr>
        <w:t>、</w:t>
      </w:r>
      <w:r w:rsidR="00E07329" w:rsidRPr="0074488C">
        <w:rPr>
          <w:rFonts w:eastAsia="標楷體" w:hint="eastAsia"/>
          <w:bCs/>
          <w:sz w:val="28"/>
          <w:szCs w:val="22"/>
        </w:rPr>
        <w:t>分別減少</w:t>
      </w:r>
      <w:r w:rsidR="000D2D19">
        <w:rPr>
          <w:rFonts w:eastAsia="標楷體" w:hint="eastAsia"/>
          <w:bCs/>
          <w:sz w:val="28"/>
          <w:szCs w:val="22"/>
        </w:rPr>
        <w:t>1</w:t>
      </w:r>
      <w:r w:rsidR="00E4219B">
        <w:rPr>
          <w:rFonts w:eastAsia="標楷體" w:hint="eastAsia"/>
          <w:bCs/>
          <w:sz w:val="28"/>
          <w:szCs w:val="22"/>
        </w:rPr>
        <w:t>5</w:t>
      </w:r>
      <w:r w:rsidR="000D2D19">
        <w:rPr>
          <w:rFonts w:eastAsia="標楷體" w:hint="eastAsia"/>
          <w:bCs/>
          <w:sz w:val="28"/>
          <w:szCs w:val="22"/>
        </w:rPr>
        <w:t>.</w:t>
      </w:r>
      <w:r w:rsidR="00E4219B">
        <w:rPr>
          <w:rFonts w:eastAsia="標楷體" w:hint="eastAsia"/>
          <w:bCs/>
          <w:sz w:val="28"/>
          <w:szCs w:val="22"/>
        </w:rPr>
        <w:t>7</w:t>
      </w:r>
      <w:r w:rsidR="000D2D19">
        <w:rPr>
          <w:rFonts w:eastAsia="標楷體" w:hint="eastAsia"/>
          <w:bCs/>
          <w:sz w:val="28"/>
          <w:szCs w:val="22"/>
        </w:rPr>
        <w:t>%</w:t>
      </w:r>
      <w:r w:rsidR="000D2D19">
        <w:rPr>
          <w:rFonts w:eastAsia="標楷體" w:hint="eastAsia"/>
          <w:bCs/>
          <w:sz w:val="28"/>
          <w:szCs w:val="22"/>
        </w:rPr>
        <w:t>、</w:t>
      </w:r>
      <w:r w:rsidR="000D2D19">
        <w:rPr>
          <w:rFonts w:eastAsia="標楷體" w:hint="eastAsia"/>
          <w:bCs/>
          <w:sz w:val="28"/>
          <w:szCs w:val="22"/>
        </w:rPr>
        <w:t>12</w:t>
      </w:r>
      <w:r w:rsidR="00E40FAE">
        <w:rPr>
          <w:rFonts w:eastAsia="標楷體" w:hint="eastAsia"/>
          <w:bCs/>
          <w:sz w:val="28"/>
          <w:szCs w:val="22"/>
        </w:rPr>
        <w:t>.</w:t>
      </w:r>
      <w:r w:rsidR="00167F09">
        <w:rPr>
          <w:rFonts w:eastAsia="標楷體" w:hint="eastAsia"/>
          <w:bCs/>
          <w:sz w:val="28"/>
          <w:szCs w:val="22"/>
        </w:rPr>
        <w:t>9</w:t>
      </w:r>
      <w:r w:rsidR="000D2D19">
        <w:rPr>
          <w:rFonts w:eastAsia="標楷體" w:hint="eastAsia"/>
          <w:bCs/>
          <w:sz w:val="28"/>
          <w:szCs w:val="22"/>
        </w:rPr>
        <w:t>%</w:t>
      </w:r>
      <w:r w:rsidR="000D2D19">
        <w:rPr>
          <w:rFonts w:eastAsia="標楷體" w:hint="eastAsia"/>
          <w:bCs/>
          <w:sz w:val="28"/>
          <w:szCs w:val="22"/>
        </w:rPr>
        <w:t>、</w:t>
      </w:r>
      <w:r w:rsidR="00E4219B">
        <w:rPr>
          <w:rFonts w:eastAsia="標楷體" w:hint="eastAsia"/>
          <w:bCs/>
          <w:sz w:val="28"/>
          <w:szCs w:val="22"/>
        </w:rPr>
        <w:t>8</w:t>
      </w:r>
      <w:r w:rsidR="00125E5E">
        <w:rPr>
          <w:rFonts w:eastAsia="標楷體" w:hint="eastAsia"/>
          <w:bCs/>
          <w:sz w:val="28"/>
          <w:szCs w:val="22"/>
        </w:rPr>
        <w:t>.</w:t>
      </w:r>
      <w:r w:rsidR="00E4219B">
        <w:rPr>
          <w:rFonts w:eastAsia="標楷體" w:hint="eastAsia"/>
          <w:bCs/>
          <w:sz w:val="28"/>
          <w:szCs w:val="22"/>
        </w:rPr>
        <w:t>6</w:t>
      </w:r>
      <w:r w:rsidR="00E07329" w:rsidRPr="0074488C">
        <w:rPr>
          <w:rFonts w:eastAsia="標楷體" w:hint="eastAsia"/>
          <w:bCs/>
          <w:sz w:val="28"/>
          <w:szCs w:val="22"/>
        </w:rPr>
        <w:t>%</w:t>
      </w:r>
      <w:r w:rsidR="000D2D19">
        <w:rPr>
          <w:rFonts w:eastAsia="標楷體" w:hint="eastAsia"/>
          <w:bCs/>
          <w:sz w:val="28"/>
          <w:szCs w:val="22"/>
        </w:rPr>
        <w:t>及</w:t>
      </w:r>
      <w:r w:rsidR="00125E5E">
        <w:rPr>
          <w:rFonts w:eastAsia="標楷體" w:hint="eastAsia"/>
          <w:bCs/>
          <w:sz w:val="28"/>
          <w:szCs w:val="22"/>
        </w:rPr>
        <w:t>6.</w:t>
      </w:r>
      <w:r w:rsidR="00E4219B">
        <w:rPr>
          <w:rFonts w:eastAsia="標楷體" w:hint="eastAsia"/>
          <w:bCs/>
          <w:sz w:val="28"/>
          <w:szCs w:val="22"/>
        </w:rPr>
        <w:t>9</w:t>
      </w:r>
      <w:r w:rsidR="00E07329" w:rsidRPr="0074488C">
        <w:rPr>
          <w:rFonts w:eastAsia="標楷體" w:hint="eastAsia"/>
          <w:bCs/>
          <w:sz w:val="28"/>
          <w:szCs w:val="22"/>
        </w:rPr>
        <w:t>%</w:t>
      </w:r>
      <w:r w:rsidR="00E07329">
        <w:rPr>
          <w:rFonts w:eastAsia="標楷體" w:hint="eastAsia"/>
          <w:bCs/>
          <w:sz w:val="28"/>
          <w:szCs w:val="22"/>
        </w:rPr>
        <w:t>。</w:t>
      </w:r>
    </w:p>
    <w:p w:rsidR="00E07329" w:rsidRPr="003B1054" w:rsidRDefault="00D47EA6" w:rsidP="00E0732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8</w:t>
      </w:r>
      <w:r w:rsidR="00E07329">
        <w:rPr>
          <w:rFonts w:eastAsia="標楷體" w:hint="eastAsia"/>
          <w:bCs/>
          <w:sz w:val="28"/>
          <w:szCs w:val="22"/>
        </w:rPr>
        <w:t>月</w:t>
      </w:r>
      <w:r w:rsidR="00E07329" w:rsidRPr="0074488C">
        <w:rPr>
          <w:rFonts w:eastAsia="標楷體" w:hint="eastAsia"/>
          <w:bCs/>
          <w:sz w:val="28"/>
          <w:szCs w:val="22"/>
        </w:rPr>
        <w:t>以中國大陸</w:t>
      </w:r>
      <w:r w:rsidR="00E07329" w:rsidRPr="0074488C">
        <w:rPr>
          <w:rFonts w:eastAsia="標楷體" w:hint="eastAsia"/>
          <w:bCs/>
          <w:sz w:val="28"/>
          <w:szCs w:val="22"/>
        </w:rPr>
        <w:t>(</w:t>
      </w:r>
      <w:r w:rsidR="00E07329" w:rsidRPr="0074488C">
        <w:rPr>
          <w:rFonts w:eastAsia="標楷體" w:hint="eastAsia"/>
          <w:bCs/>
          <w:sz w:val="28"/>
          <w:szCs w:val="22"/>
        </w:rPr>
        <w:t>含香港</w:t>
      </w:r>
      <w:r w:rsidR="00E07329" w:rsidRPr="0074488C">
        <w:rPr>
          <w:rFonts w:eastAsia="標楷體" w:hint="eastAsia"/>
          <w:bCs/>
          <w:sz w:val="28"/>
          <w:szCs w:val="22"/>
        </w:rPr>
        <w:t>)</w:t>
      </w:r>
      <w:r w:rsidR="00E07329" w:rsidRPr="0074488C">
        <w:rPr>
          <w:rFonts w:eastAsia="標楷體" w:hint="eastAsia"/>
          <w:bCs/>
          <w:sz w:val="28"/>
          <w:szCs w:val="22"/>
        </w:rPr>
        <w:t>為我最大出口國</w:t>
      </w:r>
      <w:r w:rsidR="00E07329" w:rsidRPr="0074488C">
        <w:rPr>
          <w:rFonts w:eastAsia="標楷體" w:hint="eastAsia"/>
          <w:bCs/>
          <w:sz w:val="28"/>
          <w:szCs w:val="22"/>
        </w:rPr>
        <w:t>(</w:t>
      </w:r>
      <w:r w:rsidR="00E07329" w:rsidRPr="0074488C">
        <w:rPr>
          <w:rFonts w:eastAsia="標楷體" w:hint="eastAsia"/>
          <w:bCs/>
          <w:sz w:val="28"/>
          <w:szCs w:val="22"/>
        </w:rPr>
        <w:t>地區</w:t>
      </w:r>
      <w:r w:rsidR="00E07329" w:rsidRPr="0074488C">
        <w:rPr>
          <w:rFonts w:eastAsia="標楷體" w:hint="eastAsia"/>
          <w:bCs/>
          <w:sz w:val="28"/>
          <w:szCs w:val="22"/>
        </w:rPr>
        <w:t>)</w:t>
      </w:r>
      <w:r w:rsidR="00E07329" w:rsidRPr="0074488C">
        <w:rPr>
          <w:rFonts w:eastAsia="標楷體" w:hint="eastAsia"/>
          <w:bCs/>
          <w:sz w:val="28"/>
          <w:szCs w:val="22"/>
        </w:rPr>
        <w:t>及進口國</w:t>
      </w:r>
      <w:r w:rsidR="00E07329" w:rsidRPr="0074488C">
        <w:rPr>
          <w:rFonts w:eastAsia="標楷體" w:hint="eastAsia"/>
          <w:bCs/>
          <w:sz w:val="28"/>
          <w:szCs w:val="22"/>
        </w:rPr>
        <w:t>(</w:t>
      </w:r>
      <w:r w:rsidR="00E07329" w:rsidRPr="0074488C">
        <w:rPr>
          <w:rFonts w:eastAsia="標楷體" w:hint="eastAsia"/>
          <w:bCs/>
          <w:sz w:val="28"/>
          <w:szCs w:val="22"/>
        </w:rPr>
        <w:t>地區</w:t>
      </w:r>
      <w:r w:rsidR="00E07329" w:rsidRPr="0074488C">
        <w:rPr>
          <w:rFonts w:eastAsia="標楷體" w:hint="eastAsia"/>
          <w:bCs/>
          <w:sz w:val="28"/>
          <w:szCs w:val="22"/>
        </w:rPr>
        <w:t>)</w:t>
      </w:r>
      <w:r w:rsidR="00E07329" w:rsidRPr="0074488C">
        <w:rPr>
          <w:rFonts w:eastAsia="標楷體" w:hint="eastAsia"/>
          <w:bCs/>
          <w:sz w:val="28"/>
          <w:szCs w:val="22"/>
        </w:rPr>
        <w:t>，亦為主要出超來源國</w:t>
      </w:r>
      <w:r w:rsidR="00E07329" w:rsidRPr="0074488C">
        <w:rPr>
          <w:rFonts w:eastAsia="標楷體" w:hint="eastAsia"/>
          <w:bCs/>
          <w:sz w:val="28"/>
          <w:szCs w:val="22"/>
        </w:rPr>
        <w:t>(</w:t>
      </w:r>
      <w:r w:rsidR="00E07329" w:rsidRPr="0074488C">
        <w:rPr>
          <w:rFonts w:eastAsia="標楷體" w:hint="eastAsia"/>
          <w:bCs/>
          <w:sz w:val="28"/>
          <w:szCs w:val="22"/>
        </w:rPr>
        <w:t>地區</w:t>
      </w:r>
      <w:r w:rsidR="00E07329" w:rsidRPr="0074488C">
        <w:rPr>
          <w:rFonts w:eastAsia="標楷體" w:hint="eastAsia"/>
          <w:bCs/>
          <w:sz w:val="28"/>
          <w:szCs w:val="22"/>
        </w:rPr>
        <w:t>)</w:t>
      </w:r>
      <w:r w:rsidR="00E07329" w:rsidRPr="0074488C">
        <w:rPr>
          <w:rFonts w:eastAsia="標楷體" w:hint="eastAsia"/>
          <w:bCs/>
          <w:sz w:val="28"/>
          <w:szCs w:val="22"/>
        </w:rPr>
        <w:t>，出超</w:t>
      </w:r>
      <w:r>
        <w:rPr>
          <w:rFonts w:eastAsia="標楷體" w:hint="eastAsia"/>
          <w:bCs/>
          <w:sz w:val="28"/>
          <w:szCs w:val="22"/>
        </w:rPr>
        <w:t>7</w:t>
      </w:r>
      <w:r w:rsidR="00E40FAE">
        <w:rPr>
          <w:rFonts w:eastAsia="標楷體" w:hint="eastAsia"/>
          <w:bCs/>
          <w:sz w:val="28"/>
          <w:szCs w:val="22"/>
        </w:rPr>
        <w:t>1</w:t>
      </w:r>
      <w:r w:rsidR="00E07329" w:rsidRPr="0074488C">
        <w:rPr>
          <w:rFonts w:eastAsia="標楷體" w:hint="eastAsia"/>
          <w:bCs/>
          <w:sz w:val="28"/>
          <w:szCs w:val="22"/>
        </w:rPr>
        <w:t>.</w:t>
      </w:r>
      <w:r w:rsidR="00E40FAE">
        <w:rPr>
          <w:rFonts w:eastAsia="標楷體" w:hint="eastAsia"/>
          <w:bCs/>
          <w:sz w:val="28"/>
          <w:szCs w:val="22"/>
        </w:rPr>
        <w:t>4</w:t>
      </w:r>
      <w:r w:rsidR="00E07329" w:rsidRPr="0074488C">
        <w:rPr>
          <w:rFonts w:eastAsia="標楷體" w:hint="eastAsia"/>
          <w:bCs/>
          <w:sz w:val="28"/>
          <w:szCs w:val="22"/>
        </w:rPr>
        <w:t>億美元；主要入超來源國為日本，入超</w:t>
      </w:r>
      <w:r w:rsidR="00125E5E">
        <w:rPr>
          <w:rFonts w:eastAsia="標楷體" w:hint="eastAsia"/>
          <w:bCs/>
          <w:sz w:val="28"/>
          <w:szCs w:val="22"/>
        </w:rPr>
        <w:t>1</w:t>
      </w:r>
      <w:r w:rsidR="00E40FAE">
        <w:rPr>
          <w:rFonts w:eastAsia="標楷體" w:hint="eastAsia"/>
          <w:bCs/>
          <w:sz w:val="28"/>
          <w:szCs w:val="22"/>
        </w:rPr>
        <w:t>3.0</w:t>
      </w:r>
      <w:r w:rsidR="00E07329" w:rsidRPr="0074488C">
        <w:rPr>
          <w:rFonts w:eastAsia="標楷體" w:hint="eastAsia"/>
          <w:bCs/>
          <w:sz w:val="28"/>
          <w:szCs w:val="22"/>
        </w:rPr>
        <w:t>億美元。</w:t>
      </w:r>
    </w:p>
    <w:p w:rsidR="00E07329" w:rsidRPr="003B1054" w:rsidRDefault="00E07329" w:rsidP="00E07329">
      <w:pPr>
        <w:snapToGrid w:val="0"/>
        <w:ind w:right="-153"/>
        <w:jc w:val="center"/>
        <w:rPr>
          <w:rFonts w:eastAsia="標楷體"/>
          <w:b/>
          <w:bCs/>
          <w:sz w:val="28"/>
        </w:rPr>
      </w:pPr>
      <w:r w:rsidRPr="003B1054">
        <w:rPr>
          <w:rFonts w:eastAsia="標楷體"/>
          <w:b/>
          <w:bCs/>
          <w:sz w:val="28"/>
        </w:rPr>
        <w:t>表</w:t>
      </w:r>
      <w:r w:rsidRPr="003B1054">
        <w:rPr>
          <w:rFonts w:eastAsia="標楷體"/>
          <w:b/>
          <w:bCs/>
          <w:sz w:val="28"/>
        </w:rPr>
        <w:t xml:space="preserve">2-4-2  </w:t>
      </w:r>
      <w:r w:rsidRPr="003B1054">
        <w:rPr>
          <w:rFonts w:eastAsia="標楷體"/>
          <w:b/>
          <w:bCs/>
          <w:sz w:val="28"/>
        </w:rPr>
        <w:t>主要貿易夥伴貿易概況</w:t>
      </w:r>
    </w:p>
    <w:p w:rsidR="00E07329" w:rsidRDefault="00E07329" w:rsidP="00E07329">
      <w:pPr>
        <w:snapToGrid w:val="0"/>
        <w:spacing w:line="300" w:lineRule="auto"/>
        <w:ind w:right="140"/>
        <w:jc w:val="right"/>
        <w:rPr>
          <w:rFonts w:eastAsia="標楷體"/>
        </w:rPr>
      </w:pPr>
      <w:r w:rsidRPr="003B1054">
        <w:rPr>
          <w:rFonts w:eastAsia="標楷體"/>
        </w:rPr>
        <w:t>單位：百萬美元；</w:t>
      </w:r>
      <w:r w:rsidRPr="003B1054">
        <w:rPr>
          <w:rFonts w:eastAsia="標楷體"/>
        </w:rPr>
        <w:t>%</w:t>
      </w:r>
    </w:p>
    <w:tbl>
      <w:tblPr>
        <w:tblW w:w="8593"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6"/>
        <w:gridCol w:w="2549"/>
        <w:gridCol w:w="1387"/>
        <w:gridCol w:w="1048"/>
        <w:gridCol w:w="1047"/>
        <w:gridCol w:w="1048"/>
        <w:gridCol w:w="1048"/>
      </w:tblGrid>
      <w:tr w:rsidR="00E07329" w:rsidTr="00F26358">
        <w:trPr>
          <w:cantSplit/>
          <w:trHeight w:val="598"/>
          <w:jc w:val="center"/>
        </w:trPr>
        <w:tc>
          <w:tcPr>
            <w:tcW w:w="466" w:type="dxa"/>
            <w:tcBorders>
              <w:top w:val="single" w:sz="4" w:space="0" w:color="auto"/>
              <w:left w:val="nil"/>
              <w:bottom w:val="single" w:sz="4" w:space="0" w:color="auto"/>
              <w:right w:val="nil"/>
            </w:tcBorders>
            <w:textDirection w:val="tbRlV"/>
            <w:vAlign w:val="center"/>
          </w:tcPr>
          <w:p w:rsidR="00E07329" w:rsidRDefault="00E07329" w:rsidP="00F26358">
            <w:pPr>
              <w:snapToGrid w:val="0"/>
              <w:spacing w:line="240" w:lineRule="atLeast"/>
              <w:ind w:left="113" w:right="113"/>
              <w:jc w:val="center"/>
              <w:rPr>
                <w:rFonts w:eastAsia="標楷體"/>
                <w:color w:val="000000" w:themeColor="text1"/>
              </w:rPr>
            </w:pPr>
          </w:p>
        </w:tc>
        <w:tc>
          <w:tcPr>
            <w:tcW w:w="2549" w:type="dxa"/>
            <w:tcBorders>
              <w:top w:val="single" w:sz="4" w:space="0" w:color="auto"/>
              <w:left w:val="nil"/>
              <w:bottom w:val="single" w:sz="4" w:space="0" w:color="auto"/>
              <w:right w:val="single" w:sz="4" w:space="0" w:color="auto"/>
            </w:tcBorders>
          </w:tcPr>
          <w:p w:rsidR="00E07329" w:rsidRDefault="00E07329" w:rsidP="00F26358">
            <w:pPr>
              <w:snapToGrid w:val="0"/>
              <w:spacing w:line="0" w:lineRule="atLeast"/>
              <w:ind w:left="28" w:right="-40"/>
              <w:jc w:val="both"/>
              <w:rPr>
                <w:rFonts w:eastAsia="標楷體"/>
                <w:color w:val="000000" w:themeColor="text1"/>
              </w:rPr>
            </w:pPr>
          </w:p>
        </w:tc>
        <w:tc>
          <w:tcPr>
            <w:tcW w:w="1387" w:type="dxa"/>
            <w:tcBorders>
              <w:top w:val="single" w:sz="4" w:space="0" w:color="auto"/>
              <w:left w:val="single" w:sz="4" w:space="0" w:color="auto"/>
              <w:bottom w:val="single" w:sz="4" w:space="0" w:color="auto"/>
              <w:right w:val="single" w:sz="4" w:space="0" w:color="auto"/>
            </w:tcBorders>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中國大陸</w:t>
            </w:r>
          </w:p>
          <w:p w:rsidR="00E07329" w:rsidRDefault="00E07329" w:rsidP="00F26358">
            <w:pPr>
              <w:snapToGrid w:val="0"/>
              <w:spacing w:line="0" w:lineRule="atLeast"/>
              <w:ind w:left="28" w:right="-40"/>
              <w:jc w:val="center"/>
              <w:rPr>
                <w:rFonts w:eastAsia="標楷體"/>
                <w:color w:val="000000" w:themeColor="text1"/>
              </w:rPr>
            </w:pPr>
            <w:r>
              <w:rPr>
                <w:rFonts w:eastAsia="標楷體"/>
                <w:color w:val="000000" w:themeColor="text1"/>
              </w:rPr>
              <w:t>(</w:t>
            </w:r>
            <w:r>
              <w:rPr>
                <w:rFonts w:eastAsia="標楷體" w:hint="eastAsia"/>
                <w:color w:val="000000" w:themeColor="text1"/>
              </w:rPr>
              <w:t>含香港</w:t>
            </w:r>
            <w:r>
              <w:rPr>
                <w:rFonts w:eastAsia="標楷體"/>
                <w:color w:val="000000" w:themeColor="text1"/>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美國</w:t>
            </w:r>
          </w:p>
        </w:tc>
        <w:tc>
          <w:tcPr>
            <w:tcW w:w="1047"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日本</w:t>
            </w:r>
          </w:p>
        </w:tc>
        <w:tc>
          <w:tcPr>
            <w:tcW w:w="1048" w:type="dxa"/>
            <w:tcBorders>
              <w:top w:val="single" w:sz="4" w:space="0" w:color="auto"/>
              <w:left w:val="single" w:sz="4" w:space="0" w:color="auto"/>
              <w:bottom w:val="single" w:sz="4" w:space="0" w:color="auto"/>
              <w:right w:val="single" w:sz="4" w:space="0" w:color="auto"/>
            </w:tcBorders>
            <w:vAlign w:val="center"/>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新加坡</w:t>
            </w:r>
          </w:p>
        </w:tc>
        <w:tc>
          <w:tcPr>
            <w:tcW w:w="1048"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韓國</w:t>
            </w:r>
          </w:p>
        </w:tc>
      </w:tr>
      <w:tr w:rsidR="00E07329" w:rsidTr="00F26358">
        <w:trPr>
          <w:cantSplit/>
          <w:trHeight w:val="432"/>
          <w:jc w:val="center"/>
        </w:trPr>
        <w:tc>
          <w:tcPr>
            <w:tcW w:w="466" w:type="dxa"/>
            <w:vMerge w:val="restart"/>
            <w:tcBorders>
              <w:top w:val="single" w:sz="4" w:space="0" w:color="auto"/>
              <w:left w:val="nil"/>
              <w:bottom w:val="nil"/>
              <w:right w:val="single" w:sz="4" w:space="0" w:color="auto"/>
            </w:tcBorders>
            <w:textDirection w:val="tbRlV"/>
            <w:vAlign w:val="center"/>
            <w:hideMark/>
          </w:tcPr>
          <w:p w:rsidR="00E07329" w:rsidRDefault="00E07329" w:rsidP="00F26358">
            <w:pPr>
              <w:snapToGrid w:val="0"/>
              <w:spacing w:line="320" w:lineRule="exact"/>
              <w:ind w:left="113" w:right="113"/>
              <w:jc w:val="center"/>
              <w:rPr>
                <w:rFonts w:eastAsia="標楷體"/>
                <w:color w:val="000000" w:themeColor="text1"/>
              </w:rPr>
            </w:pPr>
            <w:r>
              <w:rPr>
                <w:rFonts w:eastAsia="標楷體" w:hint="eastAsia"/>
                <w:bCs/>
                <w:color w:val="000000" w:themeColor="text1"/>
              </w:rPr>
              <w:t>出口至該國</w:t>
            </w:r>
          </w:p>
        </w:tc>
        <w:tc>
          <w:tcPr>
            <w:tcW w:w="2549" w:type="dxa"/>
            <w:tcBorders>
              <w:top w:val="single" w:sz="4" w:space="0" w:color="auto"/>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sidR="002C1081">
              <w:rPr>
                <w:rFonts w:eastAsia="標楷體" w:hint="eastAsia"/>
                <w:color w:val="000000" w:themeColor="text1"/>
              </w:rPr>
              <w:t>8</w:t>
            </w:r>
            <w:r>
              <w:rPr>
                <w:rFonts w:eastAsia="標楷體" w:hint="eastAsia"/>
                <w:color w:val="000000" w:themeColor="text1"/>
              </w:rPr>
              <w:t>月金額</w:t>
            </w:r>
          </w:p>
        </w:tc>
        <w:tc>
          <w:tcPr>
            <w:tcW w:w="1387" w:type="dxa"/>
            <w:tcBorders>
              <w:top w:val="single" w:sz="4" w:space="0" w:color="auto"/>
              <w:left w:val="single" w:sz="4" w:space="0" w:color="auto"/>
              <w:bottom w:val="nil"/>
              <w:right w:val="nil"/>
            </w:tcBorders>
            <w:vAlign w:val="center"/>
            <w:hideMark/>
          </w:tcPr>
          <w:p w:rsidR="00E07329" w:rsidRDefault="00E07329" w:rsidP="00F26358">
            <w:pPr>
              <w:jc w:val="center"/>
              <w:rPr>
                <w:rFonts w:eastAsia="細明體"/>
              </w:rPr>
            </w:pPr>
            <w:r>
              <w:rPr>
                <w:rFonts w:eastAsia="細明體"/>
              </w:rPr>
              <w:t>11,</w:t>
            </w:r>
            <w:r w:rsidR="000D2D19">
              <w:rPr>
                <w:rFonts w:eastAsia="細明體" w:hint="eastAsia"/>
              </w:rPr>
              <w:t>776</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4,0</w:t>
            </w:r>
            <w:r w:rsidR="002C1081">
              <w:rPr>
                <w:rFonts w:eastAsia="細明體" w:hint="eastAsia"/>
              </w:rPr>
              <w:t>84</w:t>
            </w:r>
          </w:p>
        </w:tc>
        <w:tc>
          <w:tcPr>
            <w:tcW w:w="1047"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1,</w:t>
            </w:r>
            <w:r w:rsidR="002C1081">
              <w:rPr>
                <w:rFonts w:eastAsia="細明體" w:hint="eastAsia"/>
              </w:rPr>
              <w:t>9</w:t>
            </w:r>
            <w:r w:rsidR="000D2D19">
              <w:rPr>
                <w:rFonts w:eastAsia="細明體" w:hint="eastAsia"/>
              </w:rPr>
              <w:t>6</w:t>
            </w:r>
            <w:r w:rsidR="002C1081">
              <w:rPr>
                <w:rFonts w:eastAsia="細明體" w:hint="eastAsia"/>
              </w:rPr>
              <w:t>8</w:t>
            </w:r>
          </w:p>
        </w:tc>
        <w:tc>
          <w:tcPr>
            <w:tcW w:w="1048" w:type="dxa"/>
            <w:tcBorders>
              <w:top w:val="nil"/>
              <w:left w:val="nil"/>
              <w:bottom w:val="nil"/>
              <w:right w:val="nil"/>
            </w:tcBorders>
            <w:vAlign w:val="center"/>
          </w:tcPr>
          <w:p w:rsidR="00E07329" w:rsidRDefault="00E07329" w:rsidP="002C1081">
            <w:pPr>
              <w:jc w:val="center"/>
              <w:rPr>
                <w:rFonts w:eastAsia="細明體"/>
              </w:rPr>
            </w:pPr>
            <w:r>
              <w:rPr>
                <w:rFonts w:eastAsia="細明體"/>
              </w:rPr>
              <w:t>1,</w:t>
            </w:r>
            <w:r w:rsidR="002C1081">
              <w:rPr>
                <w:rFonts w:eastAsia="細明體" w:hint="eastAsia"/>
              </w:rPr>
              <w:t>581</w:t>
            </w:r>
          </w:p>
        </w:tc>
        <w:tc>
          <w:tcPr>
            <w:tcW w:w="1048"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1,</w:t>
            </w:r>
            <w:r w:rsidR="002C1081">
              <w:rPr>
                <w:rFonts w:eastAsia="細明體" w:hint="eastAsia"/>
              </w:rPr>
              <w:t>351</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2C1081" w:rsidP="00F26358">
            <w:pPr>
              <w:jc w:val="center"/>
              <w:rPr>
                <w:rFonts w:eastAsia="細明體"/>
              </w:rPr>
            </w:pPr>
            <w:r>
              <w:rPr>
                <w:rFonts w:eastAsia="細明體" w:hint="eastAsia"/>
              </w:rPr>
              <w:t>40</w:t>
            </w:r>
            <w:r w:rsidR="00E07329">
              <w:rPr>
                <w:rFonts w:eastAsia="細明體"/>
              </w:rPr>
              <w:t>.</w:t>
            </w:r>
            <w:r>
              <w:rPr>
                <w:rFonts w:eastAsia="細明體" w:hint="eastAsia"/>
              </w:rPr>
              <w:t>9</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14.</w:t>
            </w:r>
            <w:r w:rsidR="000D2D19">
              <w:rPr>
                <w:rFonts w:eastAsia="細明體" w:hint="eastAsia"/>
              </w:rPr>
              <w:t>2</w:t>
            </w:r>
          </w:p>
        </w:tc>
        <w:tc>
          <w:tcPr>
            <w:tcW w:w="1047"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6.</w:t>
            </w:r>
            <w:r w:rsidR="002C1081">
              <w:rPr>
                <w:rFonts w:eastAsia="細明體" w:hint="eastAsia"/>
              </w:rPr>
              <w:t>8</w:t>
            </w:r>
          </w:p>
        </w:tc>
        <w:tc>
          <w:tcPr>
            <w:tcW w:w="1048" w:type="dxa"/>
            <w:tcBorders>
              <w:top w:val="nil"/>
              <w:left w:val="nil"/>
              <w:bottom w:val="nil"/>
              <w:right w:val="nil"/>
            </w:tcBorders>
            <w:vAlign w:val="center"/>
          </w:tcPr>
          <w:p w:rsidR="00E07329" w:rsidRDefault="00E07329" w:rsidP="002C1081">
            <w:pPr>
              <w:jc w:val="center"/>
              <w:rPr>
                <w:rFonts w:eastAsia="細明體"/>
              </w:rPr>
            </w:pPr>
            <w:r>
              <w:rPr>
                <w:rFonts w:eastAsia="細明體"/>
              </w:rPr>
              <w:t>5.</w:t>
            </w:r>
            <w:r w:rsidR="002C1081">
              <w:rPr>
                <w:rFonts w:eastAsia="細明體" w:hint="eastAsia"/>
              </w:rPr>
              <w:t>5</w:t>
            </w:r>
          </w:p>
        </w:tc>
        <w:tc>
          <w:tcPr>
            <w:tcW w:w="1048" w:type="dxa"/>
            <w:tcBorders>
              <w:top w:val="nil"/>
              <w:left w:val="nil"/>
              <w:bottom w:val="nil"/>
              <w:right w:val="nil"/>
            </w:tcBorders>
            <w:vAlign w:val="center"/>
            <w:hideMark/>
          </w:tcPr>
          <w:p w:rsidR="00E07329" w:rsidRDefault="002C1081" w:rsidP="002C1081">
            <w:pPr>
              <w:jc w:val="center"/>
              <w:rPr>
                <w:rFonts w:eastAsia="細明體"/>
              </w:rPr>
            </w:pPr>
            <w:r>
              <w:rPr>
                <w:rFonts w:eastAsia="細明體" w:hint="eastAsia"/>
              </w:rPr>
              <w:t>4</w:t>
            </w:r>
            <w:r w:rsidR="00E07329">
              <w:rPr>
                <w:rFonts w:eastAsia="細明體"/>
              </w:rPr>
              <w:t>.</w:t>
            </w:r>
            <w:r>
              <w:rPr>
                <w:rFonts w:eastAsia="細明體" w:hint="eastAsia"/>
              </w:rPr>
              <w:t>7</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E07329" w:rsidRDefault="002C1081" w:rsidP="00167F09">
            <w:pPr>
              <w:jc w:val="center"/>
              <w:rPr>
                <w:rFonts w:eastAsia="細明體"/>
              </w:rPr>
            </w:pPr>
            <w:r>
              <w:rPr>
                <w:rFonts w:eastAsia="細明體" w:hint="eastAsia"/>
              </w:rPr>
              <w:t>1</w:t>
            </w:r>
            <w:r w:rsidR="00167F09">
              <w:rPr>
                <w:rFonts w:eastAsia="細明體" w:hint="eastAsia"/>
              </w:rPr>
              <w:t>.0</w:t>
            </w:r>
          </w:p>
        </w:tc>
        <w:tc>
          <w:tcPr>
            <w:tcW w:w="1048" w:type="dxa"/>
            <w:tcBorders>
              <w:top w:val="nil"/>
              <w:left w:val="nil"/>
              <w:bottom w:val="nil"/>
              <w:right w:val="nil"/>
            </w:tcBorders>
            <w:vAlign w:val="center"/>
            <w:hideMark/>
          </w:tcPr>
          <w:p w:rsidR="00E07329" w:rsidRDefault="002C1081" w:rsidP="00F26358">
            <w:pPr>
              <w:jc w:val="center"/>
              <w:rPr>
                <w:rFonts w:eastAsia="細明體"/>
              </w:rPr>
            </w:pPr>
            <w:r>
              <w:rPr>
                <w:rFonts w:eastAsia="細明體" w:hint="eastAsia"/>
              </w:rPr>
              <w:t>2</w:t>
            </w:r>
            <w:r w:rsidR="00167F09">
              <w:rPr>
                <w:rFonts w:eastAsia="細明體" w:hint="eastAsia"/>
              </w:rPr>
              <w:t>3</w:t>
            </w:r>
            <w:r w:rsidR="00E07329">
              <w:rPr>
                <w:rFonts w:eastAsia="細明體"/>
              </w:rPr>
              <w:t>.</w:t>
            </w:r>
            <w:r w:rsidR="00167F09">
              <w:rPr>
                <w:rFonts w:eastAsia="細明體" w:hint="eastAsia"/>
              </w:rPr>
              <w:t>2</w:t>
            </w:r>
          </w:p>
        </w:tc>
        <w:tc>
          <w:tcPr>
            <w:tcW w:w="1047" w:type="dxa"/>
            <w:tcBorders>
              <w:top w:val="nil"/>
              <w:left w:val="nil"/>
              <w:bottom w:val="nil"/>
              <w:right w:val="nil"/>
            </w:tcBorders>
            <w:vAlign w:val="center"/>
            <w:hideMark/>
          </w:tcPr>
          <w:p w:rsidR="00E07329" w:rsidRDefault="00167F09" w:rsidP="002C1081">
            <w:pPr>
              <w:jc w:val="center"/>
              <w:rPr>
                <w:rFonts w:eastAsia="細明體"/>
              </w:rPr>
            </w:pPr>
            <w:r>
              <w:rPr>
                <w:rFonts w:eastAsia="細明體" w:hint="eastAsia"/>
              </w:rPr>
              <w:t>10.3</w:t>
            </w:r>
          </w:p>
        </w:tc>
        <w:tc>
          <w:tcPr>
            <w:tcW w:w="1048" w:type="dxa"/>
            <w:tcBorders>
              <w:top w:val="nil"/>
              <w:left w:val="nil"/>
              <w:bottom w:val="nil"/>
              <w:right w:val="nil"/>
            </w:tcBorders>
            <w:vAlign w:val="center"/>
          </w:tcPr>
          <w:p w:rsidR="00E07329" w:rsidRDefault="002C1081" w:rsidP="002C1081">
            <w:pPr>
              <w:jc w:val="center"/>
              <w:rPr>
                <w:rFonts w:eastAsia="細明體"/>
              </w:rPr>
            </w:pPr>
            <w:r>
              <w:rPr>
                <w:rFonts w:eastAsia="細明體" w:hint="eastAsia"/>
              </w:rPr>
              <w:t>12</w:t>
            </w:r>
            <w:r w:rsidR="00E07329">
              <w:rPr>
                <w:rFonts w:eastAsia="細明體"/>
              </w:rPr>
              <w:t>.</w:t>
            </w:r>
            <w:r>
              <w:rPr>
                <w:rFonts w:eastAsia="細明體" w:hint="eastAsia"/>
              </w:rPr>
              <w:t>8</w:t>
            </w:r>
          </w:p>
        </w:tc>
        <w:tc>
          <w:tcPr>
            <w:tcW w:w="1048"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w:t>
            </w:r>
            <w:r w:rsidR="002C1081">
              <w:rPr>
                <w:rFonts w:eastAsia="細明體" w:hint="eastAsia"/>
              </w:rPr>
              <w:t>7</w:t>
            </w:r>
            <w:r>
              <w:rPr>
                <w:rFonts w:eastAsia="細明體"/>
              </w:rPr>
              <w:t>.</w:t>
            </w:r>
            <w:r w:rsidR="002C1081">
              <w:rPr>
                <w:rFonts w:eastAsia="細明體" w:hint="eastAsia"/>
              </w:rPr>
              <w:t>6</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sidR="002C1081">
              <w:rPr>
                <w:rFonts w:eastAsia="標楷體" w:hint="eastAsia"/>
                <w:color w:val="000000" w:themeColor="text1"/>
              </w:rPr>
              <w:t>8</w:t>
            </w:r>
            <w:r>
              <w:rPr>
                <w:rFonts w:eastAsia="標楷體" w:hint="eastAsia"/>
                <w:color w:val="000000" w:themeColor="text1"/>
              </w:rPr>
              <w:t>月金額</w:t>
            </w:r>
          </w:p>
        </w:tc>
        <w:tc>
          <w:tcPr>
            <w:tcW w:w="1387" w:type="dxa"/>
            <w:tcBorders>
              <w:top w:val="nil"/>
              <w:left w:val="single" w:sz="4" w:space="0" w:color="auto"/>
              <w:bottom w:val="nil"/>
              <w:right w:val="nil"/>
            </w:tcBorders>
            <w:vAlign w:val="center"/>
            <w:hideMark/>
          </w:tcPr>
          <w:p w:rsidR="00E07329" w:rsidRDefault="002C1081" w:rsidP="002C1081">
            <w:pPr>
              <w:jc w:val="center"/>
              <w:rPr>
                <w:rFonts w:eastAsia="細明體"/>
              </w:rPr>
            </w:pPr>
            <w:r>
              <w:rPr>
                <w:rFonts w:eastAsia="細明體" w:hint="eastAsia"/>
              </w:rPr>
              <w:t>83</w:t>
            </w:r>
            <w:r w:rsidR="00E07329">
              <w:rPr>
                <w:rFonts w:eastAsia="細明體"/>
              </w:rPr>
              <w:t>,</w:t>
            </w:r>
            <w:r>
              <w:rPr>
                <w:rFonts w:eastAsia="細明體" w:hint="eastAsia"/>
              </w:rPr>
              <w:t>876</w:t>
            </w:r>
          </w:p>
        </w:tc>
        <w:tc>
          <w:tcPr>
            <w:tcW w:w="1048" w:type="dxa"/>
            <w:tcBorders>
              <w:top w:val="nil"/>
              <w:left w:val="nil"/>
              <w:bottom w:val="nil"/>
              <w:right w:val="nil"/>
            </w:tcBorders>
            <w:vAlign w:val="center"/>
            <w:hideMark/>
          </w:tcPr>
          <w:p w:rsidR="00E07329" w:rsidRDefault="002C1081" w:rsidP="002C1081">
            <w:pPr>
              <w:jc w:val="center"/>
              <w:rPr>
                <w:rFonts w:eastAsia="細明體"/>
              </w:rPr>
            </w:pPr>
            <w:r>
              <w:rPr>
                <w:rFonts w:eastAsia="細明體" w:hint="eastAsia"/>
              </w:rPr>
              <w:t>30</w:t>
            </w:r>
            <w:r w:rsidR="00E07329">
              <w:rPr>
                <w:rFonts w:eastAsia="細明體"/>
              </w:rPr>
              <w:t>,</w:t>
            </w:r>
            <w:r>
              <w:rPr>
                <w:rFonts w:eastAsia="細明體" w:hint="eastAsia"/>
              </w:rPr>
              <w:t>135</w:t>
            </w:r>
          </w:p>
        </w:tc>
        <w:tc>
          <w:tcPr>
            <w:tcW w:w="1047" w:type="dxa"/>
            <w:tcBorders>
              <w:top w:val="nil"/>
              <w:left w:val="nil"/>
              <w:bottom w:val="nil"/>
              <w:right w:val="nil"/>
            </w:tcBorders>
            <w:vAlign w:val="center"/>
            <w:hideMark/>
          </w:tcPr>
          <w:p w:rsidR="00E07329" w:rsidRDefault="0096468F" w:rsidP="0096468F">
            <w:pPr>
              <w:jc w:val="center"/>
              <w:rPr>
                <w:rFonts w:eastAsia="細明體"/>
              </w:rPr>
            </w:pPr>
            <w:r>
              <w:rPr>
                <w:rFonts w:eastAsia="細明體" w:hint="eastAsia"/>
              </w:rPr>
              <w:t>15</w:t>
            </w:r>
            <w:r w:rsidR="00E07329">
              <w:rPr>
                <w:rFonts w:eastAsia="細明體"/>
              </w:rPr>
              <w:t>,</w:t>
            </w:r>
            <w:r>
              <w:rPr>
                <w:rFonts w:eastAsia="細明體" w:hint="eastAsia"/>
              </w:rPr>
              <w:t>160</w:t>
            </w:r>
          </w:p>
        </w:tc>
        <w:tc>
          <w:tcPr>
            <w:tcW w:w="1048" w:type="dxa"/>
            <w:tcBorders>
              <w:top w:val="nil"/>
              <w:left w:val="nil"/>
              <w:bottom w:val="nil"/>
              <w:right w:val="nil"/>
            </w:tcBorders>
            <w:vAlign w:val="center"/>
          </w:tcPr>
          <w:p w:rsidR="00E07329" w:rsidRDefault="0096468F" w:rsidP="0096468F">
            <w:pPr>
              <w:jc w:val="center"/>
              <w:rPr>
                <w:rFonts w:eastAsia="細明體"/>
              </w:rPr>
            </w:pPr>
            <w:r>
              <w:rPr>
                <w:rFonts w:eastAsia="細明體" w:hint="eastAsia"/>
              </w:rPr>
              <w:t>11,760</w:t>
            </w:r>
          </w:p>
        </w:tc>
        <w:tc>
          <w:tcPr>
            <w:tcW w:w="1048" w:type="dxa"/>
            <w:tcBorders>
              <w:top w:val="nil"/>
              <w:left w:val="nil"/>
              <w:bottom w:val="nil"/>
              <w:right w:val="nil"/>
            </w:tcBorders>
            <w:vAlign w:val="center"/>
            <w:hideMark/>
          </w:tcPr>
          <w:p w:rsidR="00E07329" w:rsidRDefault="0096468F" w:rsidP="0096468F">
            <w:pPr>
              <w:jc w:val="center"/>
              <w:rPr>
                <w:rFonts w:eastAsia="細明體"/>
              </w:rPr>
            </w:pPr>
            <w:r>
              <w:rPr>
                <w:rFonts w:eastAsia="細明體" w:hint="eastAsia"/>
              </w:rPr>
              <w:t>11</w:t>
            </w:r>
            <w:r w:rsidR="00E07329">
              <w:rPr>
                <w:rFonts w:eastAsia="細明體"/>
              </w:rPr>
              <w:t>,</w:t>
            </w:r>
            <w:r>
              <w:rPr>
                <w:rFonts w:eastAsia="細明體" w:hint="eastAsia"/>
              </w:rPr>
              <w:t>22</w:t>
            </w:r>
            <w:r w:rsidR="00E07329">
              <w:rPr>
                <w:rFonts w:eastAsia="細明體"/>
              </w:rPr>
              <w:t>3</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2C1081" w:rsidP="002C1081">
            <w:pPr>
              <w:jc w:val="center"/>
              <w:rPr>
                <w:rFonts w:eastAsia="細明體"/>
              </w:rPr>
            </w:pPr>
            <w:r>
              <w:rPr>
                <w:rFonts w:eastAsia="細明體" w:hint="eastAsia"/>
              </w:rPr>
              <w:t>39</w:t>
            </w:r>
            <w:r w:rsidR="00E07329">
              <w:rPr>
                <w:rFonts w:eastAsia="細明體"/>
              </w:rPr>
              <w:t>.</w:t>
            </w:r>
            <w:r>
              <w:rPr>
                <w:rFonts w:eastAsia="細明體" w:hint="eastAsia"/>
              </w:rPr>
              <w:t>2</w:t>
            </w:r>
          </w:p>
        </w:tc>
        <w:tc>
          <w:tcPr>
            <w:tcW w:w="1048"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14.</w:t>
            </w:r>
            <w:r w:rsidR="002C1081">
              <w:rPr>
                <w:rFonts w:eastAsia="細明體" w:hint="eastAsia"/>
              </w:rPr>
              <w:t>1</w:t>
            </w:r>
          </w:p>
        </w:tc>
        <w:tc>
          <w:tcPr>
            <w:tcW w:w="1047" w:type="dxa"/>
            <w:tcBorders>
              <w:top w:val="nil"/>
              <w:left w:val="nil"/>
              <w:bottom w:val="nil"/>
              <w:right w:val="nil"/>
            </w:tcBorders>
            <w:vAlign w:val="center"/>
            <w:hideMark/>
          </w:tcPr>
          <w:p w:rsidR="00E07329" w:rsidRDefault="00E07329" w:rsidP="0096468F">
            <w:pPr>
              <w:jc w:val="center"/>
              <w:rPr>
                <w:rFonts w:eastAsia="細明體"/>
              </w:rPr>
            </w:pPr>
            <w:r>
              <w:rPr>
                <w:rFonts w:eastAsia="細明體"/>
              </w:rPr>
              <w:t>7.</w:t>
            </w:r>
            <w:r w:rsidR="0096468F">
              <w:rPr>
                <w:rFonts w:eastAsia="細明體" w:hint="eastAsia"/>
              </w:rPr>
              <w:t>1</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5.5</w:t>
            </w:r>
          </w:p>
        </w:tc>
        <w:tc>
          <w:tcPr>
            <w:tcW w:w="1048" w:type="dxa"/>
            <w:tcBorders>
              <w:top w:val="nil"/>
              <w:left w:val="nil"/>
              <w:bottom w:val="nil"/>
              <w:right w:val="nil"/>
            </w:tcBorders>
            <w:vAlign w:val="center"/>
            <w:hideMark/>
          </w:tcPr>
          <w:p w:rsidR="00E07329" w:rsidRDefault="00E07329" w:rsidP="0096468F">
            <w:pPr>
              <w:jc w:val="center"/>
              <w:rPr>
                <w:rFonts w:eastAsia="細明體"/>
              </w:rPr>
            </w:pPr>
            <w:r>
              <w:rPr>
                <w:rFonts w:eastAsia="細明體"/>
              </w:rPr>
              <w:t>5.</w:t>
            </w:r>
            <w:r w:rsidR="0096468F">
              <w:rPr>
                <w:rFonts w:eastAsia="細明體" w:hint="eastAsia"/>
              </w:rPr>
              <w:t>2</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E07329" w:rsidRDefault="00E07329" w:rsidP="002C1081">
            <w:pPr>
              <w:jc w:val="center"/>
              <w:rPr>
                <w:rFonts w:eastAsia="細明體"/>
              </w:rPr>
            </w:pPr>
            <w:r>
              <w:rPr>
                <w:rFonts w:eastAsia="細明體"/>
              </w:rPr>
              <w:t>-</w:t>
            </w:r>
            <w:r w:rsidR="002C1081">
              <w:rPr>
                <w:rFonts w:eastAsia="細明體" w:hint="eastAsia"/>
              </w:rPr>
              <w:t>6</w:t>
            </w:r>
            <w:r>
              <w:rPr>
                <w:rFonts w:eastAsia="細明體"/>
              </w:rPr>
              <w:t>.</w:t>
            </w:r>
            <w:r w:rsidR="002C1081">
              <w:rPr>
                <w:rFonts w:eastAsia="細明體" w:hint="eastAsia"/>
              </w:rPr>
              <w:t>9</w:t>
            </w:r>
          </w:p>
        </w:tc>
        <w:tc>
          <w:tcPr>
            <w:tcW w:w="1048" w:type="dxa"/>
            <w:tcBorders>
              <w:top w:val="nil"/>
              <w:left w:val="nil"/>
              <w:bottom w:val="nil"/>
              <w:right w:val="nil"/>
            </w:tcBorders>
            <w:vAlign w:val="center"/>
            <w:hideMark/>
          </w:tcPr>
          <w:p w:rsidR="00E07329" w:rsidRDefault="0096468F" w:rsidP="00F26358">
            <w:pPr>
              <w:jc w:val="center"/>
              <w:rPr>
                <w:rFonts w:eastAsia="細明體"/>
              </w:rPr>
            </w:pPr>
            <w:r>
              <w:rPr>
                <w:rFonts w:eastAsia="細明體" w:hint="eastAsia"/>
              </w:rPr>
              <w:t>19</w:t>
            </w:r>
            <w:r w:rsidR="00E07329">
              <w:rPr>
                <w:rFonts w:eastAsia="細明體"/>
              </w:rPr>
              <w:t>.0</w:t>
            </w:r>
          </w:p>
        </w:tc>
        <w:tc>
          <w:tcPr>
            <w:tcW w:w="1047" w:type="dxa"/>
            <w:tcBorders>
              <w:top w:val="nil"/>
              <w:left w:val="nil"/>
              <w:bottom w:val="nil"/>
              <w:right w:val="nil"/>
            </w:tcBorders>
            <w:vAlign w:val="center"/>
            <w:hideMark/>
          </w:tcPr>
          <w:p w:rsidR="00E07329" w:rsidRDefault="0096468F" w:rsidP="0096468F">
            <w:pPr>
              <w:jc w:val="center"/>
              <w:rPr>
                <w:rFonts w:eastAsia="細明體"/>
              </w:rPr>
            </w:pPr>
            <w:r>
              <w:rPr>
                <w:rFonts w:eastAsia="細明體" w:hint="eastAsia"/>
              </w:rPr>
              <w:t>1</w:t>
            </w:r>
            <w:r w:rsidR="00E07329">
              <w:rPr>
                <w:rFonts w:eastAsia="細明體"/>
              </w:rPr>
              <w:t>.</w:t>
            </w:r>
            <w:r>
              <w:rPr>
                <w:rFonts w:eastAsia="細明體" w:hint="eastAsia"/>
              </w:rPr>
              <w:t>5</w:t>
            </w:r>
          </w:p>
        </w:tc>
        <w:tc>
          <w:tcPr>
            <w:tcW w:w="1048" w:type="dxa"/>
            <w:tcBorders>
              <w:top w:val="nil"/>
              <w:left w:val="nil"/>
              <w:bottom w:val="nil"/>
              <w:right w:val="nil"/>
            </w:tcBorders>
            <w:vAlign w:val="center"/>
          </w:tcPr>
          <w:p w:rsidR="00E07329" w:rsidRDefault="00167F09" w:rsidP="00F26358">
            <w:pPr>
              <w:jc w:val="center"/>
              <w:rPr>
                <w:rFonts w:eastAsia="細明體"/>
              </w:rPr>
            </w:pPr>
            <w:r>
              <w:rPr>
                <w:rFonts w:eastAsia="細明體" w:hint="eastAsia"/>
              </w:rPr>
              <w:t>5.3</w:t>
            </w:r>
          </w:p>
        </w:tc>
        <w:tc>
          <w:tcPr>
            <w:tcW w:w="1048" w:type="dxa"/>
            <w:tcBorders>
              <w:top w:val="nil"/>
              <w:left w:val="nil"/>
              <w:bottom w:val="nil"/>
              <w:right w:val="nil"/>
            </w:tcBorders>
            <w:vAlign w:val="center"/>
            <w:hideMark/>
          </w:tcPr>
          <w:p w:rsidR="00E07329" w:rsidRDefault="00E07329" w:rsidP="0096468F">
            <w:pPr>
              <w:jc w:val="center"/>
              <w:rPr>
                <w:rFonts w:eastAsia="細明體"/>
              </w:rPr>
            </w:pPr>
            <w:r>
              <w:rPr>
                <w:rFonts w:eastAsia="細明體"/>
              </w:rPr>
              <w:t>1</w:t>
            </w:r>
            <w:r w:rsidR="0096468F">
              <w:rPr>
                <w:rFonts w:eastAsia="細明體" w:hint="eastAsia"/>
              </w:rPr>
              <w:t>2</w:t>
            </w:r>
            <w:r>
              <w:rPr>
                <w:rFonts w:eastAsia="細明體"/>
              </w:rPr>
              <w:t>.</w:t>
            </w:r>
            <w:r w:rsidR="0096468F">
              <w:rPr>
                <w:rFonts w:eastAsia="細明體" w:hint="eastAsia"/>
              </w:rPr>
              <w:t>2</w:t>
            </w:r>
          </w:p>
        </w:tc>
      </w:tr>
      <w:tr w:rsidR="00E07329" w:rsidTr="00F26358">
        <w:trPr>
          <w:cantSplit/>
          <w:trHeight w:val="432"/>
          <w:jc w:val="center"/>
        </w:trPr>
        <w:tc>
          <w:tcPr>
            <w:tcW w:w="466" w:type="dxa"/>
            <w:vMerge w:val="restart"/>
            <w:tcBorders>
              <w:top w:val="double" w:sz="4" w:space="0" w:color="auto"/>
              <w:left w:val="nil"/>
              <w:bottom w:val="single" w:sz="4" w:space="0" w:color="auto"/>
              <w:right w:val="single" w:sz="4" w:space="0" w:color="auto"/>
            </w:tcBorders>
            <w:textDirection w:val="tbRlV"/>
            <w:vAlign w:val="center"/>
            <w:hideMark/>
          </w:tcPr>
          <w:p w:rsidR="00E07329" w:rsidRDefault="00E07329" w:rsidP="00F26358">
            <w:pPr>
              <w:snapToGrid w:val="0"/>
              <w:spacing w:line="320" w:lineRule="exact"/>
              <w:jc w:val="center"/>
              <w:rPr>
                <w:rFonts w:eastAsia="標楷體"/>
                <w:bCs/>
                <w:color w:val="000000" w:themeColor="text1"/>
              </w:rPr>
            </w:pPr>
            <w:r>
              <w:rPr>
                <w:rFonts w:eastAsia="標楷體" w:hint="eastAsia"/>
                <w:bCs/>
                <w:color w:val="000000" w:themeColor="text1"/>
              </w:rPr>
              <w:t>自該國進口</w:t>
            </w:r>
          </w:p>
        </w:tc>
        <w:tc>
          <w:tcPr>
            <w:tcW w:w="2549" w:type="dxa"/>
            <w:tcBorders>
              <w:top w:val="double" w:sz="4" w:space="0" w:color="auto"/>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sidR="002C1081">
              <w:rPr>
                <w:rFonts w:eastAsia="標楷體" w:hint="eastAsia"/>
                <w:color w:val="000000" w:themeColor="text1"/>
              </w:rPr>
              <w:t>8</w:t>
            </w:r>
            <w:r>
              <w:rPr>
                <w:rFonts w:eastAsia="標楷體" w:hint="eastAsia"/>
                <w:color w:val="000000" w:themeColor="text1"/>
              </w:rPr>
              <w:t>月金額</w:t>
            </w:r>
          </w:p>
        </w:tc>
        <w:tc>
          <w:tcPr>
            <w:tcW w:w="1387" w:type="dxa"/>
            <w:tcBorders>
              <w:top w:val="double" w:sz="4" w:space="0" w:color="auto"/>
              <w:left w:val="single" w:sz="4" w:space="0" w:color="auto"/>
              <w:bottom w:val="nil"/>
              <w:right w:val="nil"/>
            </w:tcBorders>
            <w:vAlign w:val="center"/>
            <w:hideMark/>
          </w:tcPr>
          <w:p w:rsidR="00E07329" w:rsidRDefault="002C1081" w:rsidP="00F26358">
            <w:pPr>
              <w:jc w:val="center"/>
              <w:rPr>
                <w:rFonts w:eastAsia="細明體"/>
              </w:rPr>
            </w:pPr>
            <w:r>
              <w:rPr>
                <w:rFonts w:eastAsia="細明體" w:hint="eastAsia"/>
              </w:rPr>
              <w:t>4</w:t>
            </w:r>
            <w:r w:rsidR="00E07329">
              <w:rPr>
                <w:rFonts w:eastAsia="細明體"/>
              </w:rPr>
              <w:t>,</w:t>
            </w:r>
            <w:r>
              <w:rPr>
                <w:rFonts w:eastAsia="細明體" w:hint="eastAsia"/>
              </w:rPr>
              <w:t>632</w:t>
            </w:r>
          </w:p>
        </w:tc>
        <w:tc>
          <w:tcPr>
            <w:tcW w:w="1048" w:type="dxa"/>
            <w:tcBorders>
              <w:top w:val="double" w:sz="4" w:space="0" w:color="auto"/>
              <w:left w:val="nil"/>
              <w:bottom w:val="nil"/>
              <w:right w:val="nil"/>
            </w:tcBorders>
            <w:vAlign w:val="center"/>
            <w:hideMark/>
          </w:tcPr>
          <w:p w:rsidR="00E07329" w:rsidRDefault="002C1081" w:rsidP="002C1081">
            <w:pPr>
              <w:jc w:val="center"/>
              <w:rPr>
                <w:rFonts w:eastAsia="細明體"/>
              </w:rPr>
            </w:pPr>
            <w:r>
              <w:rPr>
                <w:rFonts w:eastAsia="細明體" w:hint="eastAsia"/>
              </w:rPr>
              <w:t>2</w:t>
            </w:r>
            <w:r w:rsidR="00E07329">
              <w:rPr>
                <w:rFonts w:eastAsia="細明體"/>
              </w:rPr>
              <w:t>,</w:t>
            </w:r>
            <w:r w:rsidR="000D2D19">
              <w:rPr>
                <w:rFonts w:eastAsia="細明體" w:hint="eastAsia"/>
              </w:rPr>
              <w:t>641</w:t>
            </w:r>
          </w:p>
        </w:tc>
        <w:tc>
          <w:tcPr>
            <w:tcW w:w="1047" w:type="dxa"/>
            <w:tcBorders>
              <w:top w:val="double" w:sz="4" w:space="0" w:color="auto"/>
              <w:left w:val="nil"/>
              <w:bottom w:val="nil"/>
              <w:right w:val="nil"/>
            </w:tcBorders>
            <w:vAlign w:val="center"/>
            <w:hideMark/>
          </w:tcPr>
          <w:p w:rsidR="00E07329" w:rsidRDefault="00E07329" w:rsidP="002C1081">
            <w:pPr>
              <w:jc w:val="center"/>
              <w:rPr>
                <w:rFonts w:eastAsia="細明體"/>
              </w:rPr>
            </w:pPr>
            <w:r>
              <w:rPr>
                <w:rFonts w:eastAsia="細明體"/>
              </w:rPr>
              <w:t>3,</w:t>
            </w:r>
            <w:r w:rsidR="002C1081">
              <w:rPr>
                <w:rFonts w:eastAsia="細明體" w:hint="eastAsia"/>
              </w:rPr>
              <w:t>266</w:t>
            </w:r>
          </w:p>
        </w:tc>
        <w:tc>
          <w:tcPr>
            <w:tcW w:w="1048" w:type="dxa"/>
            <w:tcBorders>
              <w:top w:val="double" w:sz="4" w:space="0" w:color="auto"/>
              <w:left w:val="nil"/>
              <w:bottom w:val="nil"/>
              <w:right w:val="nil"/>
            </w:tcBorders>
            <w:vAlign w:val="center"/>
          </w:tcPr>
          <w:p w:rsidR="00E07329" w:rsidRDefault="00E07329" w:rsidP="002C1081">
            <w:pPr>
              <w:jc w:val="center"/>
              <w:rPr>
                <w:rFonts w:eastAsia="細明體"/>
              </w:rPr>
            </w:pPr>
            <w:r>
              <w:rPr>
                <w:rFonts w:eastAsia="細明體"/>
              </w:rPr>
              <w:t>6</w:t>
            </w:r>
            <w:r w:rsidR="002C1081">
              <w:rPr>
                <w:rFonts w:eastAsia="細明體" w:hint="eastAsia"/>
              </w:rPr>
              <w:t>47</w:t>
            </w:r>
          </w:p>
        </w:tc>
        <w:tc>
          <w:tcPr>
            <w:tcW w:w="1048" w:type="dxa"/>
            <w:tcBorders>
              <w:top w:val="double" w:sz="4" w:space="0" w:color="auto"/>
              <w:left w:val="nil"/>
              <w:bottom w:val="nil"/>
              <w:right w:val="nil"/>
            </w:tcBorders>
            <w:vAlign w:val="center"/>
            <w:hideMark/>
          </w:tcPr>
          <w:p w:rsidR="00E07329" w:rsidRDefault="00E07329" w:rsidP="002C1081">
            <w:pPr>
              <w:jc w:val="center"/>
              <w:rPr>
                <w:rFonts w:eastAsia="細明體"/>
              </w:rPr>
            </w:pPr>
            <w:r>
              <w:rPr>
                <w:rFonts w:eastAsia="細明體"/>
              </w:rPr>
              <w:t>1,</w:t>
            </w:r>
            <w:r w:rsidR="002C1081">
              <w:rPr>
                <w:rFonts w:eastAsia="細明體" w:hint="eastAsia"/>
              </w:rPr>
              <w:t>492</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E07329" w:rsidP="002C1081">
            <w:pPr>
              <w:jc w:val="center"/>
              <w:rPr>
                <w:rFonts w:eastAsia="細明體"/>
              </w:rPr>
            </w:pPr>
            <w:r>
              <w:rPr>
                <w:rFonts w:eastAsia="細明體"/>
              </w:rPr>
              <w:t>2</w:t>
            </w:r>
            <w:r w:rsidR="002C1081">
              <w:rPr>
                <w:rFonts w:eastAsia="細明體" w:hint="eastAsia"/>
              </w:rPr>
              <w:t>0</w:t>
            </w:r>
            <w:r>
              <w:rPr>
                <w:rFonts w:eastAsia="細明體"/>
              </w:rPr>
              <w:t>.</w:t>
            </w:r>
            <w:r w:rsidR="00167F09">
              <w:rPr>
                <w:rFonts w:eastAsia="細明體" w:hint="eastAsia"/>
              </w:rPr>
              <w:t>2</w:t>
            </w:r>
          </w:p>
        </w:tc>
        <w:tc>
          <w:tcPr>
            <w:tcW w:w="1048"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1</w:t>
            </w:r>
            <w:r w:rsidR="00167F09">
              <w:rPr>
                <w:rFonts w:eastAsia="細明體" w:hint="eastAsia"/>
              </w:rPr>
              <w:t>2</w:t>
            </w:r>
            <w:r>
              <w:rPr>
                <w:rFonts w:eastAsia="細明體"/>
              </w:rPr>
              <w:t>.</w:t>
            </w:r>
            <w:r w:rsidR="00167F09">
              <w:rPr>
                <w:rFonts w:eastAsia="細明體" w:hint="eastAsia"/>
              </w:rPr>
              <w:t>4</w:t>
            </w:r>
          </w:p>
        </w:tc>
        <w:tc>
          <w:tcPr>
            <w:tcW w:w="1047"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1</w:t>
            </w:r>
            <w:r w:rsidR="00167F09">
              <w:rPr>
                <w:rFonts w:eastAsia="細明體" w:hint="eastAsia"/>
              </w:rPr>
              <w:t>5</w:t>
            </w:r>
            <w:r>
              <w:rPr>
                <w:rFonts w:eastAsia="細明體"/>
              </w:rPr>
              <w:t>.</w:t>
            </w:r>
            <w:r w:rsidR="00167F09">
              <w:rPr>
                <w:rFonts w:eastAsia="細明體" w:hint="eastAsia"/>
              </w:rPr>
              <w:t>1</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2.</w:t>
            </w:r>
            <w:r w:rsidR="00167F09">
              <w:rPr>
                <w:rFonts w:eastAsia="細明體" w:hint="eastAsia"/>
              </w:rPr>
              <w:t>7</w:t>
            </w:r>
          </w:p>
        </w:tc>
        <w:tc>
          <w:tcPr>
            <w:tcW w:w="1048" w:type="dxa"/>
            <w:tcBorders>
              <w:top w:val="nil"/>
              <w:left w:val="nil"/>
              <w:bottom w:val="nil"/>
              <w:right w:val="nil"/>
            </w:tcBorders>
            <w:vAlign w:val="center"/>
            <w:hideMark/>
          </w:tcPr>
          <w:p w:rsidR="00E07329" w:rsidRDefault="00E07329" w:rsidP="00167F09">
            <w:pPr>
              <w:jc w:val="center"/>
              <w:rPr>
                <w:rFonts w:eastAsia="細明體"/>
              </w:rPr>
            </w:pPr>
            <w:r>
              <w:rPr>
                <w:rFonts w:eastAsia="細明體"/>
              </w:rPr>
              <w:t>6.</w:t>
            </w:r>
            <w:r w:rsidR="00167F09">
              <w:rPr>
                <w:rFonts w:eastAsia="細明體" w:hint="eastAsia"/>
              </w:rPr>
              <w:t>2</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E07329" w:rsidRDefault="002C1081" w:rsidP="00F26358">
            <w:pPr>
              <w:jc w:val="center"/>
              <w:rPr>
                <w:rFonts w:eastAsia="細明體"/>
              </w:rPr>
            </w:pPr>
            <w:r>
              <w:rPr>
                <w:rFonts w:eastAsia="細明體" w:hint="eastAsia"/>
              </w:rPr>
              <w:t>10</w:t>
            </w:r>
            <w:r w:rsidR="00E07329">
              <w:rPr>
                <w:rFonts w:eastAsia="細明體"/>
              </w:rPr>
              <w:t>.3</w:t>
            </w:r>
          </w:p>
        </w:tc>
        <w:tc>
          <w:tcPr>
            <w:tcW w:w="1048"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w:t>
            </w:r>
            <w:r w:rsidR="00167F09">
              <w:rPr>
                <w:rFonts w:eastAsia="細明體" w:hint="eastAsia"/>
              </w:rPr>
              <w:t>8.6</w:t>
            </w:r>
          </w:p>
        </w:tc>
        <w:tc>
          <w:tcPr>
            <w:tcW w:w="1047"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w:t>
            </w:r>
            <w:r w:rsidR="002C1081">
              <w:rPr>
                <w:rFonts w:eastAsia="細明體" w:hint="eastAsia"/>
              </w:rPr>
              <w:t>6</w:t>
            </w:r>
            <w:r>
              <w:rPr>
                <w:rFonts w:eastAsia="細明體"/>
              </w:rPr>
              <w:t>.</w:t>
            </w:r>
            <w:r w:rsidR="00167F09">
              <w:rPr>
                <w:rFonts w:eastAsia="細明體" w:hint="eastAsia"/>
              </w:rPr>
              <w:t>9</w:t>
            </w:r>
          </w:p>
        </w:tc>
        <w:tc>
          <w:tcPr>
            <w:tcW w:w="1048" w:type="dxa"/>
            <w:tcBorders>
              <w:top w:val="nil"/>
              <w:left w:val="nil"/>
              <w:bottom w:val="nil"/>
              <w:right w:val="nil"/>
            </w:tcBorders>
            <w:vAlign w:val="center"/>
          </w:tcPr>
          <w:p w:rsidR="00E07329" w:rsidRDefault="00E07329" w:rsidP="002C1081">
            <w:pPr>
              <w:jc w:val="center"/>
              <w:rPr>
                <w:rFonts w:eastAsia="細明體"/>
              </w:rPr>
            </w:pPr>
            <w:r>
              <w:rPr>
                <w:rFonts w:eastAsia="細明體"/>
              </w:rPr>
              <w:t>-1</w:t>
            </w:r>
            <w:r w:rsidR="002C1081">
              <w:rPr>
                <w:rFonts w:eastAsia="細明體" w:hint="eastAsia"/>
              </w:rPr>
              <w:t>2</w:t>
            </w:r>
            <w:r>
              <w:rPr>
                <w:rFonts w:eastAsia="細明體"/>
              </w:rPr>
              <w:t>.</w:t>
            </w:r>
            <w:r w:rsidR="00167F09">
              <w:rPr>
                <w:rFonts w:eastAsia="細明體" w:hint="eastAsia"/>
              </w:rPr>
              <w:t>9</w:t>
            </w:r>
          </w:p>
        </w:tc>
        <w:tc>
          <w:tcPr>
            <w:tcW w:w="1048"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-1</w:t>
            </w:r>
            <w:r w:rsidR="00167F09">
              <w:rPr>
                <w:rFonts w:eastAsia="細明體" w:hint="eastAsia"/>
              </w:rPr>
              <w:t>5</w:t>
            </w:r>
            <w:r>
              <w:rPr>
                <w:rFonts w:eastAsia="細明體"/>
              </w:rPr>
              <w:t>.</w:t>
            </w:r>
            <w:r w:rsidR="002C1081">
              <w:rPr>
                <w:rFonts w:eastAsia="細明體" w:hint="eastAsia"/>
              </w:rPr>
              <w:t>7</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sidR="002C1081">
              <w:rPr>
                <w:rFonts w:eastAsia="標楷體" w:hint="eastAsia"/>
                <w:color w:val="000000" w:themeColor="text1"/>
              </w:rPr>
              <w:t>8</w:t>
            </w:r>
            <w:r>
              <w:rPr>
                <w:rFonts w:eastAsia="標楷體" w:hint="eastAsia"/>
                <w:color w:val="000000" w:themeColor="text1"/>
              </w:rPr>
              <w:t>月金額</w:t>
            </w:r>
          </w:p>
        </w:tc>
        <w:tc>
          <w:tcPr>
            <w:tcW w:w="1387" w:type="dxa"/>
            <w:tcBorders>
              <w:top w:val="nil"/>
              <w:left w:val="single" w:sz="4" w:space="0" w:color="auto"/>
              <w:bottom w:val="nil"/>
              <w:right w:val="nil"/>
            </w:tcBorders>
            <w:vAlign w:val="center"/>
            <w:hideMark/>
          </w:tcPr>
          <w:p w:rsidR="00E07329" w:rsidRDefault="00E07329" w:rsidP="0096468F">
            <w:pPr>
              <w:jc w:val="center"/>
              <w:rPr>
                <w:rFonts w:eastAsia="細明體"/>
              </w:rPr>
            </w:pPr>
            <w:r>
              <w:rPr>
                <w:rFonts w:eastAsia="細明體"/>
              </w:rPr>
              <w:t>3</w:t>
            </w:r>
            <w:r w:rsidR="0096468F">
              <w:rPr>
                <w:rFonts w:eastAsia="細明體" w:hint="eastAsia"/>
              </w:rPr>
              <w:t>7</w:t>
            </w:r>
            <w:r>
              <w:rPr>
                <w:rFonts w:eastAsia="細明體"/>
              </w:rPr>
              <w:t>,</w:t>
            </w:r>
            <w:r w:rsidR="0096468F">
              <w:rPr>
                <w:rFonts w:eastAsia="細明體" w:hint="eastAsia"/>
              </w:rPr>
              <w:t>371</w:t>
            </w:r>
          </w:p>
        </w:tc>
        <w:tc>
          <w:tcPr>
            <w:tcW w:w="1048" w:type="dxa"/>
            <w:tcBorders>
              <w:top w:val="nil"/>
              <w:left w:val="nil"/>
              <w:bottom w:val="nil"/>
              <w:right w:val="nil"/>
            </w:tcBorders>
            <w:vAlign w:val="center"/>
            <w:hideMark/>
          </w:tcPr>
          <w:p w:rsidR="00E07329" w:rsidRDefault="00E07329" w:rsidP="0096468F">
            <w:pPr>
              <w:jc w:val="center"/>
              <w:rPr>
                <w:rFonts w:eastAsia="細明體"/>
              </w:rPr>
            </w:pPr>
            <w:r>
              <w:rPr>
                <w:rFonts w:eastAsia="細明體"/>
              </w:rPr>
              <w:t>2</w:t>
            </w:r>
            <w:r w:rsidR="0096468F">
              <w:rPr>
                <w:rFonts w:eastAsia="細明體" w:hint="eastAsia"/>
              </w:rPr>
              <w:t>2</w:t>
            </w:r>
            <w:r>
              <w:rPr>
                <w:rFonts w:eastAsia="細明體"/>
              </w:rPr>
              <w:t>,</w:t>
            </w:r>
            <w:r w:rsidR="0096468F">
              <w:rPr>
                <w:rFonts w:eastAsia="細明體" w:hint="eastAsia"/>
              </w:rPr>
              <w:t>836</w:t>
            </w:r>
          </w:p>
        </w:tc>
        <w:tc>
          <w:tcPr>
            <w:tcW w:w="1047" w:type="dxa"/>
            <w:tcBorders>
              <w:top w:val="nil"/>
              <w:left w:val="nil"/>
              <w:bottom w:val="nil"/>
              <w:right w:val="nil"/>
            </w:tcBorders>
            <w:vAlign w:val="center"/>
            <w:hideMark/>
          </w:tcPr>
          <w:p w:rsidR="00E07329" w:rsidRDefault="00E07329" w:rsidP="0096468F">
            <w:pPr>
              <w:jc w:val="center"/>
              <w:rPr>
                <w:rFonts w:eastAsia="細明體"/>
              </w:rPr>
            </w:pPr>
            <w:r>
              <w:rPr>
                <w:rFonts w:eastAsia="細明體"/>
              </w:rPr>
              <w:t>2</w:t>
            </w:r>
            <w:r w:rsidR="0096468F">
              <w:rPr>
                <w:rFonts w:eastAsia="細明體" w:hint="eastAsia"/>
              </w:rPr>
              <w:t>7</w:t>
            </w:r>
            <w:r>
              <w:rPr>
                <w:rFonts w:eastAsia="細明體"/>
              </w:rPr>
              <w:t>,</w:t>
            </w:r>
            <w:r w:rsidR="0096468F">
              <w:rPr>
                <w:rFonts w:eastAsia="細明體" w:hint="eastAsia"/>
              </w:rPr>
              <w:t>947</w:t>
            </w:r>
          </w:p>
        </w:tc>
        <w:tc>
          <w:tcPr>
            <w:tcW w:w="1048" w:type="dxa"/>
            <w:tcBorders>
              <w:top w:val="nil"/>
              <w:left w:val="nil"/>
              <w:bottom w:val="nil"/>
              <w:right w:val="nil"/>
            </w:tcBorders>
            <w:vAlign w:val="center"/>
          </w:tcPr>
          <w:p w:rsidR="00E07329" w:rsidRDefault="00E07329" w:rsidP="0096468F">
            <w:pPr>
              <w:jc w:val="center"/>
              <w:rPr>
                <w:rFonts w:eastAsia="細明體"/>
              </w:rPr>
            </w:pPr>
            <w:r>
              <w:rPr>
                <w:rFonts w:eastAsia="細明體"/>
              </w:rPr>
              <w:t>4,</w:t>
            </w:r>
            <w:r w:rsidR="0096468F">
              <w:rPr>
                <w:rFonts w:eastAsia="細明體" w:hint="eastAsia"/>
              </w:rPr>
              <w:t>990</w:t>
            </w:r>
          </w:p>
        </w:tc>
        <w:tc>
          <w:tcPr>
            <w:tcW w:w="1048" w:type="dxa"/>
            <w:tcBorders>
              <w:top w:val="nil"/>
              <w:left w:val="nil"/>
              <w:bottom w:val="nil"/>
              <w:right w:val="nil"/>
            </w:tcBorders>
            <w:vAlign w:val="center"/>
            <w:hideMark/>
          </w:tcPr>
          <w:p w:rsidR="00E07329" w:rsidRDefault="0096468F" w:rsidP="0096468F">
            <w:pPr>
              <w:jc w:val="center"/>
              <w:rPr>
                <w:rFonts w:eastAsia="細明體"/>
              </w:rPr>
            </w:pPr>
            <w:r>
              <w:rPr>
                <w:rFonts w:eastAsia="細明體" w:hint="eastAsia"/>
              </w:rPr>
              <w:t>11</w:t>
            </w:r>
            <w:r w:rsidR="00E07329">
              <w:rPr>
                <w:rFonts w:eastAsia="細明體"/>
              </w:rPr>
              <w:t>,</w:t>
            </w:r>
            <w:r>
              <w:rPr>
                <w:rFonts w:eastAsia="細明體" w:hint="eastAsia"/>
              </w:rPr>
              <w:t>459</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E07329" w:rsidP="0096468F">
            <w:pPr>
              <w:jc w:val="center"/>
              <w:rPr>
                <w:rFonts w:eastAsia="細明體"/>
              </w:rPr>
            </w:pPr>
            <w:r>
              <w:rPr>
                <w:rFonts w:eastAsia="細明體"/>
              </w:rPr>
              <w:t>20.</w:t>
            </w:r>
            <w:r w:rsidR="0096468F">
              <w:rPr>
                <w:rFonts w:eastAsia="細明體" w:hint="eastAsia"/>
              </w:rPr>
              <w:t>2</w:t>
            </w:r>
          </w:p>
        </w:tc>
        <w:tc>
          <w:tcPr>
            <w:tcW w:w="1048" w:type="dxa"/>
            <w:tcBorders>
              <w:top w:val="nil"/>
              <w:left w:val="nil"/>
              <w:bottom w:val="nil"/>
              <w:right w:val="nil"/>
            </w:tcBorders>
            <w:vAlign w:val="center"/>
            <w:hideMark/>
          </w:tcPr>
          <w:p w:rsidR="00E07329" w:rsidRDefault="00E07329" w:rsidP="0096468F">
            <w:pPr>
              <w:jc w:val="center"/>
              <w:rPr>
                <w:rFonts w:eastAsia="細明體"/>
              </w:rPr>
            </w:pPr>
            <w:r>
              <w:rPr>
                <w:rFonts w:eastAsia="細明體"/>
              </w:rPr>
              <w:t>1</w:t>
            </w:r>
            <w:r w:rsidR="0096468F">
              <w:rPr>
                <w:rFonts w:eastAsia="細明體" w:hint="eastAsia"/>
              </w:rPr>
              <w:t>2</w:t>
            </w:r>
            <w:r>
              <w:rPr>
                <w:rFonts w:eastAsia="細明體"/>
              </w:rPr>
              <w:t>.</w:t>
            </w:r>
            <w:r w:rsidR="0096468F">
              <w:rPr>
                <w:rFonts w:eastAsia="細明體" w:hint="eastAsia"/>
              </w:rPr>
              <w:t>4</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15.1</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2.7</w:t>
            </w:r>
          </w:p>
        </w:tc>
        <w:tc>
          <w:tcPr>
            <w:tcW w:w="1048" w:type="dxa"/>
            <w:tcBorders>
              <w:top w:val="nil"/>
              <w:left w:val="nil"/>
              <w:bottom w:val="nil"/>
              <w:right w:val="nil"/>
            </w:tcBorders>
            <w:vAlign w:val="center"/>
            <w:hideMark/>
          </w:tcPr>
          <w:p w:rsidR="00E07329" w:rsidRDefault="00E07329" w:rsidP="0096468F">
            <w:pPr>
              <w:jc w:val="center"/>
              <w:rPr>
                <w:rFonts w:eastAsia="細明體"/>
              </w:rPr>
            </w:pPr>
            <w:r>
              <w:rPr>
                <w:rFonts w:eastAsia="細明體"/>
              </w:rPr>
              <w:t>6.</w:t>
            </w:r>
            <w:r w:rsidR="0096468F">
              <w:rPr>
                <w:rFonts w:eastAsia="細明體" w:hint="eastAsia"/>
              </w:rPr>
              <w:t>2</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single" w:sz="4" w:space="0" w:color="auto"/>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single" w:sz="4" w:space="0" w:color="auto"/>
              <w:right w:val="nil"/>
            </w:tcBorders>
            <w:vAlign w:val="center"/>
            <w:hideMark/>
          </w:tcPr>
          <w:p w:rsidR="00E07329" w:rsidRDefault="0096468F" w:rsidP="0096468F">
            <w:pPr>
              <w:jc w:val="center"/>
              <w:rPr>
                <w:rFonts w:eastAsia="細明體"/>
              </w:rPr>
            </w:pPr>
            <w:r>
              <w:rPr>
                <w:rFonts w:eastAsia="細明體" w:hint="eastAsia"/>
              </w:rPr>
              <w:t>4</w:t>
            </w:r>
            <w:r w:rsidR="00E07329">
              <w:rPr>
                <w:rFonts w:eastAsia="細明體"/>
              </w:rPr>
              <w:t>.</w:t>
            </w:r>
            <w:r>
              <w:rPr>
                <w:rFonts w:eastAsia="細明體" w:hint="eastAsia"/>
              </w:rPr>
              <w:t>3</w:t>
            </w:r>
          </w:p>
        </w:tc>
        <w:tc>
          <w:tcPr>
            <w:tcW w:w="1048" w:type="dxa"/>
            <w:tcBorders>
              <w:top w:val="nil"/>
              <w:left w:val="nil"/>
              <w:bottom w:val="single" w:sz="4" w:space="0" w:color="auto"/>
              <w:right w:val="nil"/>
            </w:tcBorders>
            <w:vAlign w:val="center"/>
            <w:hideMark/>
          </w:tcPr>
          <w:p w:rsidR="00E07329" w:rsidRDefault="0096468F" w:rsidP="0096468F">
            <w:pPr>
              <w:jc w:val="center"/>
              <w:rPr>
                <w:rFonts w:eastAsia="細明體"/>
              </w:rPr>
            </w:pPr>
            <w:r>
              <w:rPr>
                <w:rFonts w:eastAsia="細明體" w:hint="eastAsia"/>
              </w:rPr>
              <w:t>7</w:t>
            </w:r>
            <w:r w:rsidR="00E07329">
              <w:rPr>
                <w:rFonts w:eastAsia="細明體"/>
              </w:rPr>
              <w:t>.</w:t>
            </w:r>
            <w:r>
              <w:rPr>
                <w:rFonts w:eastAsia="細明體" w:hint="eastAsia"/>
              </w:rPr>
              <w:t>6</w:t>
            </w:r>
          </w:p>
        </w:tc>
        <w:tc>
          <w:tcPr>
            <w:tcW w:w="1047" w:type="dxa"/>
            <w:tcBorders>
              <w:top w:val="nil"/>
              <w:left w:val="nil"/>
              <w:bottom w:val="single" w:sz="4" w:space="0" w:color="auto"/>
              <w:right w:val="nil"/>
            </w:tcBorders>
            <w:vAlign w:val="center"/>
            <w:hideMark/>
          </w:tcPr>
          <w:p w:rsidR="00E07329" w:rsidRDefault="00E07329" w:rsidP="0096468F">
            <w:pPr>
              <w:jc w:val="center"/>
              <w:rPr>
                <w:rFonts w:eastAsia="細明體"/>
              </w:rPr>
            </w:pPr>
            <w:r>
              <w:rPr>
                <w:rFonts w:eastAsia="細明體"/>
              </w:rPr>
              <w:t>-5.</w:t>
            </w:r>
            <w:r w:rsidR="0096468F">
              <w:rPr>
                <w:rFonts w:eastAsia="細明體" w:hint="eastAsia"/>
              </w:rPr>
              <w:t>5</w:t>
            </w:r>
          </w:p>
        </w:tc>
        <w:tc>
          <w:tcPr>
            <w:tcW w:w="1048" w:type="dxa"/>
            <w:tcBorders>
              <w:top w:val="nil"/>
              <w:left w:val="nil"/>
              <w:bottom w:val="single" w:sz="4" w:space="0" w:color="auto"/>
              <w:right w:val="nil"/>
            </w:tcBorders>
            <w:vAlign w:val="center"/>
          </w:tcPr>
          <w:p w:rsidR="00E07329" w:rsidRDefault="00E07329" w:rsidP="0096468F">
            <w:pPr>
              <w:jc w:val="center"/>
              <w:rPr>
                <w:rFonts w:eastAsia="細明體"/>
              </w:rPr>
            </w:pPr>
            <w:r>
              <w:rPr>
                <w:rFonts w:eastAsia="細明體"/>
              </w:rPr>
              <w:t>-11.</w:t>
            </w:r>
            <w:r w:rsidR="0096468F">
              <w:rPr>
                <w:rFonts w:eastAsia="細明體" w:hint="eastAsia"/>
              </w:rPr>
              <w:t>8</w:t>
            </w:r>
          </w:p>
        </w:tc>
        <w:tc>
          <w:tcPr>
            <w:tcW w:w="1048" w:type="dxa"/>
            <w:tcBorders>
              <w:top w:val="nil"/>
              <w:left w:val="nil"/>
              <w:bottom w:val="single" w:sz="4" w:space="0" w:color="auto"/>
              <w:right w:val="nil"/>
            </w:tcBorders>
            <w:vAlign w:val="center"/>
            <w:hideMark/>
          </w:tcPr>
          <w:p w:rsidR="00E07329" w:rsidRDefault="00E07329" w:rsidP="0096468F">
            <w:pPr>
              <w:jc w:val="center"/>
              <w:rPr>
                <w:rFonts w:eastAsia="細明體"/>
              </w:rPr>
            </w:pPr>
            <w:r>
              <w:rPr>
                <w:rFonts w:eastAsia="細明體"/>
              </w:rPr>
              <w:t>-</w:t>
            </w:r>
            <w:r w:rsidR="0096468F">
              <w:rPr>
                <w:rFonts w:eastAsia="細明體" w:hint="eastAsia"/>
              </w:rPr>
              <w:t>9</w:t>
            </w:r>
            <w:r>
              <w:rPr>
                <w:rFonts w:eastAsia="細明體"/>
              </w:rPr>
              <w:t>.</w:t>
            </w:r>
            <w:r w:rsidR="0096468F">
              <w:rPr>
                <w:rFonts w:eastAsia="細明體" w:hint="eastAsia"/>
              </w:rPr>
              <w:t>0</w:t>
            </w:r>
          </w:p>
        </w:tc>
      </w:tr>
    </w:tbl>
    <w:p w:rsidR="00184A04" w:rsidRPr="003B1054" w:rsidRDefault="00E07329" w:rsidP="00E07329">
      <w:pPr>
        <w:widowControl/>
        <w:snapToGrid w:val="0"/>
        <w:spacing w:beforeLines="50" w:before="180" w:line="300" w:lineRule="auto"/>
        <w:ind w:left="463" w:hangingChars="193" w:hanging="463"/>
        <w:jc w:val="both"/>
        <w:rPr>
          <w:rFonts w:eastAsia="標楷體"/>
        </w:rPr>
      </w:pPr>
      <w:r>
        <w:rPr>
          <w:rFonts w:eastAsia="標楷體" w:hint="eastAsia"/>
        </w:rPr>
        <w:t>資料來源：財政部</w:t>
      </w:r>
      <w:r w:rsidR="00184A04">
        <w:rPr>
          <w:rFonts w:eastAsia="標楷體" w:hint="eastAsia"/>
        </w:rPr>
        <w:t>。</w:t>
      </w:r>
    </w:p>
    <w:p w:rsidR="00E07329" w:rsidRPr="003B1054" w:rsidRDefault="00411F87" w:rsidP="00E07329">
      <w:pPr>
        <w:widowControl/>
        <w:tabs>
          <w:tab w:val="left" w:pos="540"/>
        </w:tabs>
        <w:snapToGrid w:val="0"/>
        <w:spacing w:beforeLines="50" w:before="180" w:line="300" w:lineRule="auto"/>
        <w:ind w:left="566" w:hangingChars="202" w:hanging="566"/>
        <w:jc w:val="both"/>
        <w:rPr>
          <w:rFonts w:eastAsia="標楷體"/>
          <w:kern w:val="0"/>
          <w:sz w:val="28"/>
          <w:szCs w:val="20"/>
        </w:rPr>
      </w:pPr>
      <w:r w:rsidRPr="003B1054">
        <w:rPr>
          <w:rFonts w:eastAsia="標楷體"/>
          <w:kern w:val="0"/>
          <w:sz w:val="28"/>
          <w:szCs w:val="20"/>
        </w:rPr>
        <w:br w:type="page"/>
      </w:r>
      <w:r w:rsidR="00E07329" w:rsidRPr="003B1054">
        <w:rPr>
          <w:rFonts w:eastAsia="標楷體"/>
          <w:b/>
          <w:bCs/>
          <w:kern w:val="0"/>
          <w:sz w:val="28"/>
          <w:szCs w:val="20"/>
        </w:rPr>
        <w:lastRenderedPageBreak/>
        <w:t>３、</w:t>
      </w:r>
      <w:r w:rsidR="00E07329">
        <w:rPr>
          <w:rFonts w:eastAsia="標楷體"/>
          <w:b/>
          <w:bCs/>
          <w:kern w:val="0"/>
          <w:sz w:val="28"/>
          <w:szCs w:val="20"/>
        </w:rPr>
        <w:t>108</w:t>
      </w:r>
      <w:r w:rsidR="00E07329">
        <w:rPr>
          <w:rFonts w:eastAsia="標楷體" w:hint="eastAsia"/>
          <w:b/>
          <w:bCs/>
          <w:kern w:val="0"/>
          <w:sz w:val="28"/>
          <w:szCs w:val="20"/>
        </w:rPr>
        <w:t>年</w:t>
      </w:r>
      <w:r w:rsidR="00573776">
        <w:rPr>
          <w:rFonts w:eastAsia="標楷體" w:hint="eastAsia"/>
          <w:b/>
          <w:bCs/>
          <w:kern w:val="0"/>
          <w:sz w:val="28"/>
          <w:szCs w:val="20"/>
        </w:rPr>
        <w:t>8</w:t>
      </w:r>
      <w:r w:rsidR="00E07329">
        <w:rPr>
          <w:rFonts w:eastAsia="標楷體" w:hint="eastAsia"/>
          <w:b/>
          <w:bCs/>
          <w:kern w:val="0"/>
          <w:sz w:val="28"/>
          <w:szCs w:val="20"/>
        </w:rPr>
        <w:t>月最大出口及進口主要</w:t>
      </w:r>
      <w:proofErr w:type="gramStart"/>
      <w:r w:rsidR="00E07329">
        <w:rPr>
          <w:rFonts w:eastAsia="標楷體" w:hint="eastAsia"/>
          <w:b/>
          <w:bCs/>
          <w:kern w:val="0"/>
          <w:sz w:val="28"/>
          <w:szCs w:val="20"/>
        </w:rPr>
        <w:t>貨品均為電子</w:t>
      </w:r>
      <w:proofErr w:type="gramEnd"/>
      <w:r w:rsidR="00E07329">
        <w:rPr>
          <w:rFonts w:eastAsia="標楷體" w:hint="eastAsia"/>
          <w:b/>
          <w:bCs/>
          <w:kern w:val="0"/>
          <w:sz w:val="28"/>
          <w:szCs w:val="20"/>
        </w:rPr>
        <w:t>零組件</w:t>
      </w:r>
      <w:r w:rsidR="00E07329">
        <w:rPr>
          <w:rFonts w:eastAsia="標楷體" w:hint="eastAsia"/>
          <w:b/>
          <w:bCs/>
          <w:color w:val="000000" w:themeColor="text1"/>
          <w:kern w:val="0"/>
          <w:sz w:val="28"/>
          <w:szCs w:val="20"/>
        </w:rPr>
        <w:t>，分別增加</w:t>
      </w:r>
      <w:r w:rsidR="00B80A58">
        <w:rPr>
          <w:rFonts w:eastAsia="標楷體" w:hint="eastAsia"/>
          <w:b/>
          <w:bCs/>
          <w:color w:val="000000" w:themeColor="text1"/>
          <w:kern w:val="0"/>
          <w:sz w:val="28"/>
          <w:szCs w:val="20"/>
        </w:rPr>
        <w:t>7.5</w:t>
      </w:r>
      <w:r w:rsidR="00E07329">
        <w:rPr>
          <w:rFonts w:eastAsia="標楷體"/>
          <w:b/>
          <w:bCs/>
          <w:color w:val="000000" w:themeColor="text1"/>
          <w:kern w:val="0"/>
          <w:sz w:val="28"/>
          <w:szCs w:val="20"/>
        </w:rPr>
        <w:t>%</w:t>
      </w:r>
      <w:r w:rsidR="00E07329">
        <w:rPr>
          <w:rFonts w:ascii="標楷體" w:eastAsia="標楷體" w:hAnsi="標楷體" w:hint="eastAsia"/>
          <w:b/>
          <w:bCs/>
          <w:color w:val="000000" w:themeColor="text1"/>
          <w:kern w:val="0"/>
          <w:sz w:val="28"/>
          <w:szCs w:val="20"/>
        </w:rPr>
        <w:t>及</w:t>
      </w:r>
      <w:r w:rsidR="00B80A58">
        <w:rPr>
          <w:rFonts w:eastAsia="標楷體" w:hint="eastAsia"/>
          <w:b/>
          <w:bCs/>
          <w:color w:val="000000" w:themeColor="text1"/>
          <w:kern w:val="0"/>
          <w:sz w:val="28"/>
          <w:szCs w:val="20"/>
        </w:rPr>
        <w:t>2.1</w:t>
      </w:r>
      <w:r w:rsidR="00E07329">
        <w:rPr>
          <w:rFonts w:eastAsia="標楷體"/>
          <w:b/>
          <w:bCs/>
          <w:color w:val="000000" w:themeColor="text1"/>
          <w:kern w:val="0"/>
          <w:sz w:val="28"/>
          <w:szCs w:val="20"/>
        </w:rPr>
        <w:t>%</w:t>
      </w:r>
    </w:p>
    <w:p w:rsidR="00E07329" w:rsidRPr="0032659F" w:rsidRDefault="00573776" w:rsidP="000A1346">
      <w:pPr>
        <w:numPr>
          <w:ilvl w:val="0"/>
          <w:numId w:val="6"/>
        </w:numPr>
        <w:snapToGrid w:val="0"/>
        <w:spacing w:beforeLines="50" w:before="180" w:line="300" w:lineRule="auto"/>
        <w:jc w:val="both"/>
        <w:rPr>
          <w:rFonts w:eastAsia="標楷體"/>
          <w:kern w:val="0"/>
          <w:sz w:val="28"/>
          <w:szCs w:val="22"/>
        </w:rPr>
      </w:pPr>
      <w:r>
        <w:rPr>
          <w:rFonts w:eastAsia="標楷體" w:hint="eastAsia"/>
          <w:kern w:val="0"/>
          <w:sz w:val="28"/>
          <w:szCs w:val="22"/>
        </w:rPr>
        <w:t>8</w:t>
      </w:r>
      <w:r w:rsidR="00E07329">
        <w:rPr>
          <w:rFonts w:eastAsia="標楷體" w:hint="eastAsia"/>
          <w:kern w:val="0"/>
          <w:sz w:val="28"/>
          <w:szCs w:val="22"/>
        </w:rPr>
        <w:t>月</w:t>
      </w:r>
      <w:r w:rsidR="00E07329" w:rsidRPr="0032659F">
        <w:rPr>
          <w:rFonts w:eastAsia="標楷體" w:hint="eastAsia"/>
          <w:kern w:val="0"/>
          <w:sz w:val="28"/>
          <w:szCs w:val="22"/>
        </w:rPr>
        <w:t>出口前</w:t>
      </w:r>
      <w:r w:rsidR="00E07329" w:rsidRPr="0032659F">
        <w:rPr>
          <w:rFonts w:eastAsia="標楷體" w:hint="eastAsia"/>
          <w:kern w:val="0"/>
          <w:sz w:val="28"/>
          <w:szCs w:val="22"/>
        </w:rPr>
        <w:t>3</w:t>
      </w:r>
      <w:r w:rsidR="00E07329" w:rsidRPr="0032659F">
        <w:rPr>
          <w:rFonts w:eastAsia="標楷體" w:hint="eastAsia"/>
          <w:kern w:val="0"/>
          <w:sz w:val="28"/>
          <w:szCs w:val="22"/>
        </w:rPr>
        <w:t>大貨品依序為：電子零組件</w:t>
      </w:r>
      <w:r>
        <w:rPr>
          <w:rFonts w:eastAsia="標楷體" w:hint="eastAsia"/>
          <w:kern w:val="0"/>
          <w:sz w:val="28"/>
          <w:szCs w:val="22"/>
        </w:rPr>
        <w:t>104</w:t>
      </w:r>
      <w:r w:rsidR="00E07329" w:rsidRPr="0032659F">
        <w:rPr>
          <w:rFonts w:eastAsia="標楷體" w:hint="eastAsia"/>
          <w:kern w:val="0"/>
          <w:sz w:val="28"/>
          <w:szCs w:val="22"/>
        </w:rPr>
        <w:t>.</w:t>
      </w:r>
      <w:r>
        <w:rPr>
          <w:rFonts w:eastAsia="標楷體" w:hint="eastAsia"/>
          <w:kern w:val="0"/>
          <w:sz w:val="28"/>
          <w:szCs w:val="22"/>
        </w:rPr>
        <w:t>8</w:t>
      </w:r>
      <w:r w:rsidR="00E07329" w:rsidRPr="0032659F">
        <w:rPr>
          <w:rFonts w:eastAsia="標楷體" w:hint="eastAsia"/>
          <w:kern w:val="0"/>
          <w:sz w:val="28"/>
          <w:szCs w:val="22"/>
        </w:rPr>
        <w:t>億美元，占出口總值</w:t>
      </w:r>
      <w:r w:rsidR="00E07329" w:rsidRPr="0032659F">
        <w:rPr>
          <w:rFonts w:eastAsia="標楷體" w:hint="eastAsia"/>
          <w:kern w:val="0"/>
          <w:sz w:val="28"/>
          <w:szCs w:val="22"/>
        </w:rPr>
        <w:t>3</w:t>
      </w:r>
      <w:r w:rsidR="001D2DC5">
        <w:rPr>
          <w:rFonts w:eastAsia="標楷體" w:hint="eastAsia"/>
          <w:kern w:val="0"/>
          <w:sz w:val="28"/>
          <w:szCs w:val="22"/>
        </w:rPr>
        <w:t>6</w:t>
      </w:r>
      <w:r w:rsidR="00E07329" w:rsidRPr="0032659F">
        <w:rPr>
          <w:rFonts w:eastAsia="標楷體" w:hint="eastAsia"/>
          <w:kern w:val="0"/>
          <w:sz w:val="28"/>
          <w:szCs w:val="22"/>
        </w:rPr>
        <w:t>.</w:t>
      </w:r>
      <w:r>
        <w:rPr>
          <w:rFonts w:eastAsia="標楷體" w:hint="eastAsia"/>
          <w:kern w:val="0"/>
          <w:sz w:val="28"/>
          <w:szCs w:val="22"/>
        </w:rPr>
        <w:t>4</w:t>
      </w:r>
      <w:r w:rsidR="00E07329" w:rsidRPr="0032659F">
        <w:rPr>
          <w:rFonts w:eastAsia="標楷體" w:hint="eastAsia"/>
          <w:kern w:val="0"/>
          <w:sz w:val="28"/>
          <w:szCs w:val="22"/>
        </w:rPr>
        <w:t>%</w:t>
      </w:r>
      <w:r w:rsidR="00E07329" w:rsidRPr="0032659F">
        <w:rPr>
          <w:rFonts w:eastAsia="標楷體" w:hint="eastAsia"/>
          <w:kern w:val="0"/>
          <w:sz w:val="28"/>
          <w:szCs w:val="22"/>
        </w:rPr>
        <w:t>，較上年同月增加</w:t>
      </w:r>
      <w:r>
        <w:rPr>
          <w:rFonts w:eastAsia="標楷體" w:hint="eastAsia"/>
          <w:kern w:val="0"/>
          <w:sz w:val="28"/>
          <w:szCs w:val="22"/>
        </w:rPr>
        <w:t>7</w:t>
      </w:r>
      <w:r w:rsidR="00E07329" w:rsidRPr="0032659F">
        <w:rPr>
          <w:rFonts w:eastAsia="標楷體" w:hint="eastAsia"/>
          <w:kern w:val="0"/>
          <w:sz w:val="28"/>
          <w:szCs w:val="22"/>
        </w:rPr>
        <w:t>.</w:t>
      </w:r>
      <w:r>
        <w:rPr>
          <w:rFonts w:eastAsia="標楷體" w:hint="eastAsia"/>
          <w:kern w:val="0"/>
          <w:sz w:val="28"/>
          <w:szCs w:val="22"/>
        </w:rPr>
        <w:t>5</w:t>
      </w:r>
      <w:r w:rsidR="00E07329" w:rsidRPr="0032659F">
        <w:rPr>
          <w:rFonts w:eastAsia="標楷體" w:hint="eastAsia"/>
          <w:kern w:val="0"/>
          <w:sz w:val="28"/>
          <w:szCs w:val="22"/>
        </w:rPr>
        <w:t>%</w:t>
      </w:r>
      <w:r w:rsidR="00E07329" w:rsidRPr="0032659F">
        <w:rPr>
          <w:rFonts w:eastAsia="標楷體" w:hint="eastAsia"/>
          <w:kern w:val="0"/>
          <w:sz w:val="28"/>
          <w:szCs w:val="22"/>
        </w:rPr>
        <w:t>；資通與視聽產品</w:t>
      </w:r>
      <w:r w:rsidR="00E07329" w:rsidRPr="0032659F">
        <w:rPr>
          <w:rFonts w:eastAsia="標楷體" w:hint="eastAsia"/>
          <w:kern w:val="0"/>
          <w:sz w:val="28"/>
          <w:szCs w:val="22"/>
        </w:rPr>
        <w:t>3</w:t>
      </w:r>
      <w:r w:rsidR="0065751B">
        <w:rPr>
          <w:rFonts w:eastAsia="標楷體" w:hint="eastAsia"/>
          <w:kern w:val="0"/>
          <w:sz w:val="28"/>
          <w:szCs w:val="22"/>
        </w:rPr>
        <w:t>8</w:t>
      </w:r>
      <w:r w:rsidR="00E07329" w:rsidRPr="0032659F">
        <w:rPr>
          <w:rFonts w:eastAsia="標楷體" w:hint="eastAsia"/>
          <w:kern w:val="0"/>
          <w:sz w:val="28"/>
          <w:szCs w:val="22"/>
        </w:rPr>
        <w:t>.</w:t>
      </w:r>
      <w:r w:rsidR="0065751B">
        <w:rPr>
          <w:rFonts w:eastAsia="標楷體" w:hint="eastAsia"/>
          <w:kern w:val="0"/>
          <w:sz w:val="28"/>
          <w:szCs w:val="22"/>
        </w:rPr>
        <w:t>0</w:t>
      </w:r>
      <w:r w:rsidR="00E07329" w:rsidRPr="0032659F">
        <w:rPr>
          <w:rFonts w:eastAsia="標楷體" w:hint="eastAsia"/>
          <w:kern w:val="0"/>
          <w:sz w:val="28"/>
          <w:szCs w:val="22"/>
        </w:rPr>
        <w:t>億美元，比重</w:t>
      </w:r>
      <w:r w:rsidR="00E07329" w:rsidRPr="0032659F">
        <w:rPr>
          <w:rFonts w:eastAsia="標楷體" w:hint="eastAsia"/>
          <w:kern w:val="0"/>
          <w:sz w:val="28"/>
          <w:szCs w:val="22"/>
        </w:rPr>
        <w:t>1</w:t>
      </w:r>
      <w:r w:rsidR="00E07329">
        <w:rPr>
          <w:rFonts w:eastAsia="標楷體" w:hint="eastAsia"/>
          <w:kern w:val="0"/>
          <w:sz w:val="28"/>
          <w:szCs w:val="22"/>
        </w:rPr>
        <w:t>3</w:t>
      </w:r>
      <w:r w:rsidR="00E07329" w:rsidRPr="0032659F">
        <w:rPr>
          <w:rFonts w:eastAsia="標楷體" w:hint="eastAsia"/>
          <w:kern w:val="0"/>
          <w:sz w:val="28"/>
          <w:szCs w:val="22"/>
        </w:rPr>
        <w:t>.</w:t>
      </w:r>
      <w:r w:rsidR="0065751B">
        <w:rPr>
          <w:rFonts w:eastAsia="標楷體" w:hint="eastAsia"/>
          <w:kern w:val="0"/>
          <w:sz w:val="28"/>
          <w:szCs w:val="22"/>
        </w:rPr>
        <w:t>2</w:t>
      </w:r>
      <w:r w:rsidR="00E07329" w:rsidRPr="0032659F">
        <w:rPr>
          <w:rFonts w:eastAsia="標楷體" w:hint="eastAsia"/>
          <w:kern w:val="0"/>
          <w:sz w:val="28"/>
          <w:szCs w:val="22"/>
        </w:rPr>
        <w:t>%</w:t>
      </w:r>
      <w:r w:rsidR="00E07329" w:rsidRPr="0032659F">
        <w:rPr>
          <w:rFonts w:eastAsia="標楷體" w:hint="eastAsia"/>
          <w:kern w:val="0"/>
          <w:sz w:val="28"/>
          <w:szCs w:val="22"/>
        </w:rPr>
        <w:t>，增加</w:t>
      </w:r>
      <w:r w:rsidR="0065751B">
        <w:rPr>
          <w:rFonts w:eastAsia="標楷體" w:hint="eastAsia"/>
          <w:kern w:val="0"/>
          <w:sz w:val="28"/>
          <w:szCs w:val="22"/>
        </w:rPr>
        <w:t>31</w:t>
      </w:r>
      <w:r w:rsidR="00E07329" w:rsidRPr="0032659F">
        <w:rPr>
          <w:rFonts w:eastAsia="標楷體" w:hint="eastAsia"/>
          <w:kern w:val="0"/>
          <w:sz w:val="28"/>
          <w:szCs w:val="22"/>
        </w:rPr>
        <w:t>.</w:t>
      </w:r>
      <w:r w:rsidR="0065751B">
        <w:rPr>
          <w:rFonts w:eastAsia="標楷體" w:hint="eastAsia"/>
          <w:kern w:val="0"/>
          <w:sz w:val="28"/>
          <w:szCs w:val="22"/>
        </w:rPr>
        <w:t>4</w:t>
      </w:r>
      <w:r w:rsidR="00E07329" w:rsidRPr="0032659F">
        <w:rPr>
          <w:rFonts w:eastAsia="標楷體" w:hint="eastAsia"/>
          <w:kern w:val="0"/>
          <w:sz w:val="28"/>
          <w:szCs w:val="22"/>
        </w:rPr>
        <w:t>%</w:t>
      </w:r>
      <w:r w:rsidR="00E07329" w:rsidRPr="0032659F">
        <w:rPr>
          <w:rFonts w:eastAsia="標楷體" w:hint="eastAsia"/>
          <w:kern w:val="0"/>
          <w:sz w:val="28"/>
          <w:szCs w:val="22"/>
        </w:rPr>
        <w:t>；基本金屬及其製品</w:t>
      </w:r>
      <w:r w:rsidR="00E07329">
        <w:rPr>
          <w:rFonts w:eastAsia="標楷體" w:hint="eastAsia"/>
          <w:kern w:val="0"/>
          <w:sz w:val="28"/>
          <w:szCs w:val="22"/>
        </w:rPr>
        <w:t>23</w:t>
      </w:r>
      <w:r w:rsidR="00E07329" w:rsidRPr="0032659F">
        <w:rPr>
          <w:rFonts w:eastAsia="標楷體" w:hint="eastAsia"/>
          <w:kern w:val="0"/>
          <w:sz w:val="28"/>
          <w:szCs w:val="22"/>
        </w:rPr>
        <w:t>.</w:t>
      </w:r>
      <w:r w:rsidR="0065751B">
        <w:rPr>
          <w:rFonts w:eastAsia="標楷體" w:hint="eastAsia"/>
          <w:kern w:val="0"/>
          <w:sz w:val="28"/>
          <w:szCs w:val="22"/>
        </w:rPr>
        <w:t>1</w:t>
      </w:r>
      <w:r w:rsidR="00E07329" w:rsidRPr="0032659F">
        <w:rPr>
          <w:rFonts w:eastAsia="標楷體" w:hint="eastAsia"/>
          <w:kern w:val="0"/>
          <w:sz w:val="28"/>
          <w:szCs w:val="22"/>
        </w:rPr>
        <w:t>億美元，比重</w:t>
      </w:r>
      <w:r w:rsidR="00E07329">
        <w:rPr>
          <w:rFonts w:eastAsia="標楷體" w:hint="eastAsia"/>
          <w:kern w:val="0"/>
          <w:sz w:val="28"/>
          <w:szCs w:val="22"/>
        </w:rPr>
        <w:t>8</w:t>
      </w:r>
      <w:r w:rsidR="00E07329" w:rsidRPr="0032659F">
        <w:rPr>
          <w:rFonts w:eastAsia="標楷體" w:hint="eastAsia"/>
          <w:kern w:val="0"/>
          <w:sz w:val="28"/>
          <w:szCs w:val="22"/>
        </w:rPr>
        <w:t>.</w:t>
      </w:r>
      <w:r w:rsidR="0065751B">
        <w:rPr>
          <w:rFonts w:eastAsia="標楷體" w:hint="eastAsia"/>
          <w:kern w:val="0"/>
          <w:sz w:val="28"/>
          <w:szCs w:val="22"/>
        </w:rPr>
        <w:t>0</w:t>
      </w:r>
      <w:r w:rsidR="00E07329" w:rsidRPr="0032659F">
        <w:rPr>
          <w:rFonts w:eastAsia="標楷體" w:hint="eastAsia"/>
          <w:kern w:val="0"/>
          <w:sz w:val="28"/>
          <w:szCs w:val="22"/>
        </w:rPr>
        <w:t>%</w:t>
      </w:r>
      <w:r w:rsidR="00E07329" w:rsidRPr="0032659F">
        <w:rPr>
          <w:rFonts w:eastAsia="標楷體" w:hint="eastAsia"/>
          <w:kern w:val="0"/>
          <w:sz w:val="28"/>
          <w:szCs w:val="22"/>
        </w:rPr>
        <w:t>，減少</w:t>
      </w:r>
      <w:r w:rsidR="0065751B">
        <w:rPr>
          <w:rFonts w:eastAsia="標楷體" w:hint="eastAsia"/>
          <w:kern w:val="0"/>
          <w:sz w:val="28"/>
          <w:szCs w:val="22"/>
        </w:rPr>
        <w:t>5</w:t>
      </w:r>
      <w:r w:rsidR="00E07329" w:rsidRPr="0032659F">
        <w:rPr>
          <w:rFonts w:eastAsia="標楷體" w:hint="eastAsia"/>
          <w:kern w:val="0"/>
          <w:sz w:val="28"/>
          <w:szCs w:val="22"/>
        </w:rPr>
        <w:t>.</w:t>
      </w:r>
      <w:r w:rsidR="0065751B">
        <w:rPr>
          <w:rFonts w:eastAsia="標楷體" w:hint="eastAsia"/>
          <w:kern w:val="0"/>
          <w:sz w:val="28"/>
          <w:szCs w:val="22"/>
        </w:rPr>
        <w:t>4</w:t>
      </w:r>
      <w:r w:rsidR="00E07329" w:rsidRPr="0032659F">
        <w:rPr>
          <w:rFonts w:eastAsia="標楷體" w:hint="eastAsia"/>
          <w:kern w:val="0"/>
          <w:sz w:val="28"/>
          <w:szCs w:val="22"/>
        </w:rPr>
        <w:t>%</w:t>
      </w:r>
      <w:r w:rsidR="00E07329" w:rsidRPr="0032659F">
        <w:rPr>
          <w:rFonts w:eastAsia="標楷體" w:hint="eastAsia"/>
          <w:kern w:val="0"/>
          <w:sz w:val="28"/>
          <w:szCs w:val="22"/>
        </w:rPr>
        <w:t>。</w:t>
      </w:r>
    </w:p>
    <w:p w:rsidR="00E07329" w:rsidRPr="003B1054" w:rsidRDefault="00573776" w:rsidP="000A1346">
      <w:pPr>
        <w:numPr>
          <w:ilvl w:val="0"/>
          <w:numId w:val="6"/>
        </w:numPr>
        <w:snapToGrid w:val="0"/>
        <w:spacing w:beforeLines="50" w:before="180" w:line="300" w:lineRule="auto"/>
        <w:jc w:val="both"/>
        <w:rPr>
          <w:rFonts w:eastAsia="標楷體"/>
          <w:kern w:val="0"/>
          <w:sz w:val="28"/>
          <w:szCs w:val="22"/>
        </w:rPr>
      </w:pPr>
      <w:r>
        <w:rPr>
          <w:rFonts w:eastAsia="標楷體" w:hint="eastAsia"/>
          <w:kern w:val="0"/>
          <w:sz w:val="28"/>
          <w:szCs w:val="22"/>
        </w:rPr>
        <w:t>8</w:t>
      </w:r>
      <w:r w:rsidR="00E07329">
        <w:rPr>
          <w:rFonts w:eastAsia="標楷體" w:hint="eastAsia"/>
          <w:kern w:val="0"/>
          <w:sz w:val="28"/>
          <w:szCs w:val="22"/>
        </w:rPr>
        <w:t>月</w:t>
      </w:r>
      <w:r w:rsidR="00E07329" w:rsidRPr="0032659F">
        <w:rPr>
          <w:rFonts w:eastAsia="標楷體" w:hint="eastAsia"/>
          <w:kern w:val="0"/>
          <w:sz w:val="28"/>
          <w:szCs w:val="22"/>
        </w:rPr>
        <w:t>進口前</w:t>
      </w:r>
      <w:r w:rsidR="00E07329" w:rsidRPr="0032659F">
        <w:rPr>
          <w:rFonts w:eastAsia="標楷體" w:hint="eastAsia"/>
          <w:kern w:val="0"/>
          <w:sz w:val="28"/>
          <w:szCs w:val="22"/>
        </w:rPr>
        <w:t>3</w:t>
      </w:r>
      <w:r w:rsidR="00E07329" w:rsidRPr="0032659F">
        <w:rPr>
          <w:rFonts w:eastAsia="標楷體" w:hint="eastAsia"/>
          <w:kern w:val="0"/>
          <w:sz w:val="28"/>
          <w:szCs w:val="22"/>
        </w:rPr>
        <w:t>大貨品依序為：電子零組件</w:t>
      </w:r>
      <w:r w:rsidR="00E07329">
        <w:rPr>
          <w:rFonts w:eastAsia="標楷體" w:hint="eastAsia"/>
          <w:kern w:val="0"/>
          <w:sz w:val="28"/>
          <w:szCs w:val="22"/>
        </w:rPr>
        <w:t>5</w:t>
      </w:r>
      <w:r w:rsidR="000457CB">
        <w:rPr>
          <w:rFonts w:eastAsia="標楷體" w:hint="eastAsia"/>
          <w:kern w:val="0"/>
          <w:sz w:val="28"/>
          <w:szCs w:val="22"/>
        </w:rPr>
        <w:t>2</w:t>
      </w:r>
      <w:r w:rsidR="00E07329" w:rsidRPr="0032659F">
        <w:rPr>
          <w:rFonts w:eastAsia="標楷體" w:hint="eastAsia"/>
          <w:kern w:val="0"/>
          <w:sz w:val="28"/>
          <w:szCs w:val="22"/>
        </w:rPr>
        <w:t>.</w:t>
      </w:r>
      <w:r w:rsidR="000457CB">
        <w:rPr>
          <w:rFonts w:eastAsia="標楷體" w:hint="eastAsia"/>
          <w:kern w:val="0"/>
          <w:sz w:val="28"/>
          <w:szCs w:val="22"/>
        </w:rPr>
        <w:t>3</w:t>
      </w:r>
      <w:r w:rsidR="00E07329" w:rsidRPr="0032659F">
        <w:rPr>
          <w:rFonts w:eastAsia="標楷體" w:hint="eastAsia"/>
          <w:kern w:val="0"/>
          <w:sz w:val="28"/>
          <w:szCs w:val="22"/>
        </w:rPr>
        <w:t>億美元，占進口總值</w:t>
      </w:r>
      <w:r w:rsidR="00E07329">
        <w:rPr>
          <w:rFonts w:eastAsia="標楷體" w:hint="eastAsia"/>
          <w:kern w:val="0"/>
          <w:sz w:val="28"/>
          <w:szCs w:val="22"/>
        </w:rPr>
        <w:t>2</w:t>
      </w:r>
      <w:r w:rsidR="000457CB">
        <w:rPr>
          <w:rFonts w:eastAsia="標楷體" w:hint="eastAsia"/>
          <w:kern w:val="0"/>
          <w:sz w:val="28"/>
          <w:szCs w:val="22"/>
        </w:rPr>
        <w:t>2</w:t>
      </w:r>
      <w:r w:rsidR="00E07329" w:rsidRPr="0032659F">
        <w:rPr>
          <w:rFonts w:eastAsia="標楷體" w:hint="eastAsia"/>
          <w:kern w:val="0"/>
          <w:sz w:val="28"/>
          <w:szCs w:val="22"/>
        </w:rPr>
        <w:t>.</w:t>
      </w:r>
      <w:r w:rsidR="00E07329">
        <w:rPr>
          <w:rFonts w:eastAsia="標楷體" w:hint="eastAsia"/>
          <w:kern w:val="0"/>
          <w:sz w:val="28"/>
          <w:szCs w:val="22"/>
        </w:rPr>
        <w:t>9</w:t>
      </w:r>
      <w:r w:rsidR="00E07329" w:rsidRPr="0032659F">
        <w:rPr>
          <w:rFonts w:eastAsia="標楷體" w:hint="eastAsia"/>
          <w:kern w:val="0"/>
          <w:sz w:val="28"/>
          <w:szCs w:val="22"/>
        </w:rPr>
        <w:t>%</w:t>
      </w:r>
      <w:r w:rsidR="00E07329" w:rsidRPr="0032659F">
        <w:rPr>
          <w:rFonts w:eastAsia="標楷體" w:hint="eastAsia"/>
          <w:kern w:val="0"/>
          <w:sz w:val="28"/>
          <w:szCs w:val="22"/>
        </w:rPr>
        <w:t>，較上年同月</w:t>
      </w:r>
      <w:r w:rsidR="00E07329">
        <w:rPr>
          <w:rFonts w:eastAsia="標楷體" w:hint="eastAsia"/>
          <w:kern w:val="0"/>
          <w:sz w:val="28"/>
          <w:szCs w:val="22"/>
        </w:rPr>
        <w:t>增加</w:t>
      </w:r>
      <w:r w:rsidR="000457CB">
        <w:rPr>
          <w:rFonts w:eastAsia="標楷體" w:hint="eastAsia"/>
          <w:kern w:val="0"/>
          <w:sz w:val="28"/>
          <w:szCs w:val="22"/>
        </w:rPr>
        <w:t>2</w:t>
      </w:r>
      <w:r w:rsidR="00E07329" w:rsidRPr="0032659F">
        <w:rPr>
          <w:rFonts w:eastAsia="標楷體" w:hint="eastAsia"/>
          <w:kern w:val="0"/>
          <w:sz w:val="28"/>
          <w:szCs w:val="22"/>
        </w:rPr>
        <w:t>.</w:t>
      </w:r>
      <w:r w:rsidR="000457CB">
        <w:rPr>
          <w:rFonts w:eastAsia="標楷體" w:hint="eastAsia"/>
          <w:kern w:val="0"/>
          <w:sz w:val="28"/>
          <w:szCs w:val="22"/>
        </w:rPr>
        <w:t>1</w:t>
      </w:r>
      <w:r w:rsidR="00E07329" w:rsidRPr="0032659F">
        <w:rPr>
          <w:rFonts w:eastAsia="標楷體" w:hint="eastAsia"/>
          <w:kern w:val="0"/>
          <w:sz w:val="28"/>
          <w:szCs w:val="22"/>
        </w:rPr>
        <w:t>%</w:t>
      </w:r>
      <w:r w:rsidR="00E07329" w:rsidRPr="0032659F">
        <w:rPr>
          <w:rFonts w:eastAsia="標楷體" w:hint="eastAsia"/>
          <w:kern w:val="0"/>
          <w:sz w:val="28"/>
          <w:szCs w:val="22"/>
        </w:rPr>
        <w:t>；礦產品</w:t>
      </w:r>
      <w:r w:rsidR="00E07329" w:rsidRPr="0032659F">
        <w:rPr>
          <w:rFonts w:eastAsia="標楷體" w:hint="eastAsia"/>
          <w:kern w:val="0"/>
          <w:sz w:val="28"/>
          <w:szCs w:val="22"/>
        </w:rPr>
        <w:t>4</w:t>
      </w:r>
      <w:r w:rsidR="000457CB">
        <w:rPr>
          <w:rFonts w:eastAsia="標楷體" w:hint="eastAsia"/>
          <w:kern w:val="0"/>
          <w:sz w:val="28"/>
          <w:szCs w:val="22"/>
        </w:rPr>
        <w:t>3</w:t>
      </w:r>
      <w:r w:rsidR="00E07329" w:rsidRPr="0032659F">
        <w:rPr>
          <w:rFonts w:eastAsia="標楷體" w:hint="eastAsia"/>
          <w:kern w:val="0"/>
          <w:sz w:val="28"/>
          <w:szCs w:val="22"/>
        </w:rPr>
        <w:t>.</w:t>
      </w:r>
      <w:r w:rsidR="000457CB">
        <w:rPr>
          <w:rFonts w:eastAsia="標楷體" w:hint="eastAsia"/>
          <w:kern w:val="0"/>
          <w:sz w:val="28"/>
          <w:szCs w:val="22"/>
        </w:rPr>
        <w:t>2</w:t>
      </w:r>
      <w:r w:rsidR="00E07329" w:rsidRPr="0032659F">
        <w:rPr>
          <w:rFonts w:eastAsia="標楷體" w:hint="eastAsia"/>
          <w:kern w:val="0"/>
          <w:sz w:val="28"/>
          <w:szCs w:val="22"/>
        </w:rPr>
        <w:t>億美元，比重</w:t>
      </w:r>
      <w:r w:rsidR="000457CB">
        <w:rPr>
          <w:rFonts w:eastAsia="標楷體" w:hint="eastAsia"/>
          <w:kern w:val="0"/>
          <w:sz w:val="28"/>
          <w:szCs w:val="22"/>
        </w:rPr>
        <w:t>18</w:t>
      </w:r>
      <w:r w:rsidR="00E07329" w:rsidRPr="0032659F">
        <w:rPr>
          <w:rFonts w:eastAsia="標楷體" w:hint="eastAsia"/>
          <w:kern w:val="0"/>
          <w:sz w:val="28"/>
          <w:szCs w:val="22"/>
        </w:rPr>
        <w:t>.</w:t>
      </w:r>
      <w:r w:rsidR="000457CB">
        <w:rPr>
          <w:rFonts w:eastAsia="標楷體" w:hint="eastAsia"/>
          <w:kern w:val="0"/>
          <w:sz w:val="28"/>
          <w:szCs w:val="22"/>
        </w:rPr>
        <w:t>9</w:t>
      </w:r>
      <w:r w:rsidR="00E07329" w:rsidRPr="0032659F">
        <w:rPr>
          <w:rFonts w:eastAsia="標楷體" w:hint="eastAsia"/>
          <w:kern w:val="0"/>
          <w:sz w:val="28"/>
          <w:szCs w:val="22"/>
        </w:rPr>
        <w:t>%</w:t>
      </w:r>
      <w:r w:rsidR="00E07329" w:rsidRPr="0032659F">
        <w:rPr>
          <w:rFonts w:eastAsia="標楷體" w:hint="eastAsia"/>
          <w:kern w:val="0"/>
          <w:sz w:val="28"/>
          <w:szCs w:val="22"/>
        </w:rPr>
        <w:t>，減少</w:t>
      </w:r>
      <w:r w:rsidR="000457CB">
        <w:rPr>
          <w:rFonts w:eastAsia="標楷體" w:hint="eastAsia"/>
          <w:kern w:val="0"/>
          <w:sz w:val="28"/>
          <w:szCs w:val="22"/>
        </w:rPr>
        <w:t>6</w:t>
      </w:r>
      <w:r w:rsidR="00E07329" w:rsidRPr="0032659F">
        <w:rPr>
          <w:rFonts w:eastAsia="標楷體" w:hint="eastAsia"/>
          <w:kern w:val="0"/>
          <w:sz w:val="28"/>
          <w:szCs w:val="22"/>
        </w:rPr>
        <w:t>.</w:t>
      </w:r>
      <w:r w:rsidR="000457CB">
        <w:rPr>
          <w:rFonts w:eastAsia="標楷體" w:hint="eastAsia"/>
          <w:kern w:val="0"/>
          <w:sz w:val="28"/>
          <w:szCs w:val="22"/>
        </w:rPr>
        <w:t>5</w:t>
      </w:r>
      <w:r w:rsidR="00E07329" w:rsidRPr="0032659F">
        <w:rPr>
          <w:rFonts w:eastAsia="標楷體" w:hint="eastAsia"/>
          <w:kern w:val="0"/>
          <w:sz w:val="28"/>
          <w:szCs w:val="22"/>
        </w:rPr>
        <w:t>%</w:t>
      </w:r>
      <w:r w:rsidR="00E07329" w:rsidRPr="0032659F">
        <w:rPr>
          <w:rFonts w:eastAsia="標楷體" w:hint="eastAsia"/>
          <w:kern w:val="0"/>
          <w:sz w:val="28"/>
          <w:szCs w:val="22"/>
        </w:rPr>
        <w:t>；</w:t>
      </w:r>
      <w:r w:rsidR="00E07329">
        <w:rPr>
          <w:rFonts w:eastAsia="標楷體" w:hint="eastAsia"/>
          <w:kern w:val="0"/>
          <w:sz w:val="28"/>
          <w:szCs w:val="22"/>
        </w:rPr>
        <w:t>機械</w:t>
      </w:r>
      <w:r w:rsidR="00E07329">
        <w:rPr>
          <w:rFonts w:eastAsia="標楷體" w:hint="eastAsia"/>
          <w:kern w:val="0"/>
          <w:sz w:val="28"/>
          <w:szCs w:val="22"/>
        </w:rPr>
        <w:t>2</w:t>
      </w:r>
      <w:r w:rsidR="000457CB">
        <w:rPr>
          <w:rFonts w:eastAsia="標楷體" w:hint="eastAsia"/>
          <w:kern w:val="0"/>
          <w:sz w:val="28"/>
          <w:szCs w:val="22"/>
        </w:rPr>
        <w:t>3</w:t>
      </w:r>
      <w:r w:rsidR="00E07329" w:rsidRPr="0032659F">
        <w:rPr>
          <w:rFonts w:eastAsia="標楷體" w:hint="eastAsia"/>
          <w:kern w:val="0"/>
          <w:sz w:val="28"/>
          <w:szCs w:val="22"/>
        </w:rPr>
        <w:t>.</w:t>
      </w:r>
      <w:r w:rsidR="000457CB">
        <w:rPr>
          <w:rFonts w:eastAsia="標楷體" w:hint="eastAsia"/>
          <w:kern w:val="0"/>
          <w:sz w:val="28"/>
          <w:szCs w:val="22"/>
        </w:rPr>
        <w:t>7</w:t>
      </w:r>
      <w:r w:rsidR="00E07329" w:rsidRPr="0032659F">
        <w:rPr>
          <w:rFonts w:eastAsia="標楷體" w:hint="eastAsia"/>
          <w:kern w:val="0"/>
          <w:sz w:val="28"/>
          <w:szCs w:val="22"/>
        </w:rPr>
        <w:t>億美元，比重</w:t>
      </w:r>
      <w:r w:rsidR="000457CB">
        <w:rPr>
          <w:rFonts w:eastAsia="標楷體" w:hint="eastAsia"/>
          <w:kern w:val="0"/>
          <w:sz w:val="28"/>
          <w:szCs w:val="22"/>
        </w:rPr>
        <w:t>10</w:t>
      </w:r>
      <w:r w:rsidR="00E07329" w:rsidRPr="0032659F">
        <w:rPr>
          <w:rFonts w:eastAsia="標楷體" w:hint="eastAsia"/>
          <w:kern w:val="0"/>
          <w:sz w:val="28"/>
          <w:szCs w:val="22"/>
        </w:rPr>
        <w:t>.</w:t>
      </w:r>
      <w:r w:rsidR="000457CB">
        <w:rPr>
          <w:rFonts w:eastAsia="標楷體" w:hint="eastAsia"/>
          <w:kern w:val="0"/>
          <w:sz w:val="28"/>
          <w:szCs w:val="22"/>
        </w:rPr>
        <w:t>4</w:t>
      </w:r>
      <w:r w:rsidR="00E07329" w:rsidRPr="0032659F">
        <w:rPr>
          <w:rFonts w:eastAsia="標楷體" w:hint="eastAsia"/>
          <w:kern w:val="0"/>
          <w:sz w:val="28"/>
          <w:szCs w:val="22"/>
        </w:rPr>
        <w:t>%</w:t>
      </w:r>
      <w:r w:rsidR="000457CB">
        <w:rPr>
          <w:rFonts w:eastAsia="標楷體" w:hint="eastAsia"/>
          <w:kern w:val="0"/>
          <w:sz w:val="28"/>
          <w:szCs w:val="22"/>
        </w:rPr>
        <w:t>，</w:t>
      </w:r>
      <w:r w:rsidR="00B80A58">
        <w:rPr>
          <w:rFonts w:eastAsia="標楷體" w:hint="eastAsia"/>
          <w:kern w:val="0"/>
          <w:sz w:val="28"/>
          <w:szCs w:val="22"/>
        </w:rPr>
        <w:t>與上年同月持平</w:t>
      </w:r>
      <w:r w:rsidR="00E07329" w:rsidRPr="0032659F">
        <w:rPr>
          <w:rFonts w:eastAsia="標楷體" w:hint="eastAsia"/>
          <w:kern w:val="0"/>
          <w:sz w:val="28"/>
          <w:szCs w:val="22"/>
        </w:rPr>
        <w:t>。</w:t>
      </w:r>
    </w:p>
    <w:p w:rsidR="00E07329" w:rsidRPr="003B1054" w:rsidRDefault="00E07329" w:rsidP="00E07329">
      <w:pPr>
        <w:widowControl/>
        <w:tabs>
          <w:tab w:val="left" w:pos="540"/>
        </w:tabs>
        <w:snapToGrid w:val="0"/>
        <w:spacing w:beforeLines="50" w:before="180" w:line="300" w:lineRule="auto"/>
        <w:ind w:left="566" w:hangingChars="202" w:hanging="566"/>
        <w:jc w:val="both"/>
        <w:rPr>
          <w:rFonts w:eastAsia="標楷體"/>
          <w:kern w:val="0"/>
          <w:sz w:val="28"/>
          <w:szCs w:val="22"/>
        </w:rPr>
      </w:pPr>
    </w:p>
    <w:p w:rsidR="00E07329" w:rsidRPr="003B1054" w:rsidRDefault="00E07329" w:rsidP="00E07329">
      <w:pPr>
        <w:snapToGrid w:val="0"/>
        <w:spacing w:before="100" w:beforeAutospacing="1" w:line="400" w:lineRule="exact"/>
        <w:ind w:right="-153"/>
        <w:jc w:val="center"/>
        <w:rPr>
          <w:rFonts w:eastAsia="標楷體"/>
        </w:rPr>
      </w:pPr>
      <w:r w:rsidRPr="003B1054">
        <w:rPr>
          <w:rFonts w:eastAsia="標楷體"/>
          <w:b/>
          <w:bCs/>
          <w:sz w:val="28"/>
        </w:rPr>
        <w:t>表</w:t>
      </w:r>
      <w:r w:rsidRPr="003B1054">
        <w:rPr>
          <w:rFonts w:eastAsia="標楷體"/>
          <w:b/>
          <w:bCs/>
          <w:sz w:val="28"/>
        </w:rPr>
        <w:t>2-4-3</w:t>
      </w:r>
      <w:r w:rsidRPr="003B1054">
        <w:rPr>
          <w:rFonts w:eastAsia="標楷體"/>
          <w:b/>
          <w:bCs/>
          <w:sz w:val="28"/>
        </w:rPr>
        <w:t xml:space="preserve">　　</w:t>
      </w:r>
      <w:r>
        <w:rPr>
          <w:rFonts w:eastAsia="標楷體"/>
          <w:b/>
          <w:bCs/>
          <w:sz w:val="28"/>
        </w:rPr>
        <w:t>10</w:t>
      </w:r>
      <w:r>
        <w:rPr>
          <w:rFonts w:eastAsia="標楷體" w:hint="eastAsia"/>
          <w:b/>
          <w:bCs/>
          <w:sz w:val="28"/>
        </w:rPr>
        <w:t>8</w:t>
      </w:r>
      <w:r w:rsidRPr="003B1054">
        <w:rPr>
          <w:rFonts w:eastAsia="標楷體"/>
          <w:b/>
          <w:bCs/>
          <w:sz w:val="28"/>
        </w:rPr>
        <w:t>年</w:t>
      </w:r>
      <w:r w:rsidR="0065751B">
        <w:rPr>
          <w:rFonts w:eastAsia="標楷體" w:hint="eastAsia"/>
          <w:b/>
          <w:bCs/>
          <w:sz w:val="28"/>
        </w:rPr>
        <w:t>8</w:t>
      </w:r>
      <w:r>
        <w:rPr>
          <w:rFonts w:eastAsia="標楷體" w:hint="eastAsia"/>
          <w:b/>
          <w:bCs/>
          <w:sz w:val="28"/>
        </w:rPr>
        <w:t>月</w:t>
      </w:r>
      <w:r w:rsidRPr="003B1054">
        <w:rPr>
          <w:rFonts w:eastAsia="標楷體"/>
          <w:b/>
          <w:bCs/>
          <w:sz w:val="28"/>
        </w:rPr>
        <w:t>重要出進口產品結構</w:t>
      </w:r>
    </w:p>
    <w:p w:rsidR="00E07329" w:rsidRPr="003B1054" w:rsidRDefault="00E07329" w:rsidP="00E07329">
      <w:pPr>
        <w:snapToGrid w:val="0"/>
        <w:spacing w:line="300" w:lineRule="auto"/>
        <w:ind w:right="-510"/>
        <w:jc w:val="right"/>
        <w:rPr>
          <w:rFonts w:eastAsia="標楷體"/>
        </w:rPr>
      </w:pPr>
      <w:r w:rsidRPr="003B1054">
        <w:rPr>
          <w:rFonts w:eastAsia="標楷體"/>
        </w:rPr>
        <w:t>單位：百萬美元；</w:t>
      </w:r>
      <w:r w:rsidRPr="003B1054">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E07329" w:rsidTr="00F26358">
        <w:trPr>
          <w:trHeight w:val="458"/>
        </w:trPr>
        <w:tc>
          <w:tcPr>
            <w:tcW w:w="1985" w:type="dxa"/>
            <w:tcBorders>
              <w:top w:val="single" w:sz="4" w:space="0" w:color="auto"/>
              <w:left w:val="nil"/>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比重</w:t>
            </w:r>
          </w:p>
        </w:tc>
        <w:tc>
          <w:tcPr>
            <w:tcW w:w="807"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ind w:left="28"/>
              <w:jc w:val="center"/>
              <w:rPr>
                <w:rFonts w:eastAsia="標楷體"/>
                <w:sz w:val="22"/>
              </w:rPr>
            </w:pPr>
            <w:r>
              <w:rPr>
                <w:rFonts w:eastAsia="標楷體" w:hint="eastAsia"/>
                <w:sz w:val="22"/>
              </w:rPr>
              <w:t>年增率</w:t>
            </w:r>
          </w:p>
        </w:tc>
      </w:tr>
      <w:tr w:rsidR="00E07329" w:rsidTr="00F26358">
        <w:trPr>
          <w:trHeight w:val="580"/>
        </w:trPr>
        <w:tc>
          <w:tcPr>
            <w:tcW w:w="1985" w:type="dxa"/>
            <w:tcBorders>
              <w:top w:val="single" w:sz="4" w:space="0" w:color="auto"/>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電子零組件</w:t>
            </w:r>
          </w:p>
        </w:tc>
        <w:tc>
          <w:tcPr>
            <w:tcW w:w="850" w:type="dxa"/>
            <w:tcBorders>
              <w:top w:val="single" w:sz="4" w:space="0" w:color="auto"/>
              <w:left w:val="single" w:sz="4" w:space="0" w:color="auto"/>
              <w:bottom w:val="nil"/>
              <w:right w:val="nil"/>
            </w:tcBorders>
            <w:vAlign w:val="center"/>
            <w:hideMark/>
          </w:tcPr>
          <w:p w:rsidR="00E07329" w:rsidRPr="002F724E" w:rsidRDefault="0065751B" w:rsidP="00F26358">
            <w:pPr>
              <w:jc w:val="center"/>
              <w:rPr>
                <w:rFonts w:eastAsia="細明體"/>
              </w:rPr>
            </w:pPr>
            <w:r>
              <w:rPr>
                <w:rFonts w:eastAsia="細明體" w:hint="eastAsia"/>
              </w:rPr>
              <w:t>10</w:t>
            </w:r>
            <w:r w:rsidR="00E07329" w:rsidRPr="002F724E">
              <w:rPr>
                <w:rFonts w:eastAsia="細明體"/>
              </w:rPr>
              <w:t>,</w:t>
            </w:r>
            <w:r>
              <w:rPr>
                <w:rFonts w:eastAsia="細明體" w:hint="eastAsia"/>
              </w:rPr>
              <w:t>483</w:t>
            </w:r>
          </w:p>
        </w:tc>
        <w:tc>
          <w:tcPr>
            <w:tcW w:w="709" w:type="dxa"/>
            <w:tcBorders>
              <w:top w:val="single" w:sz="4" w:space="0" w:color="auto"/>
              <w:left w:val="single" w:sz="4" w:space="0" w:color="auto"/>
              <w:bottom w:val="nil"/>
              <w:right w:val="single" w:sz="4" w:space="0" w:color="auto"/>
            </w:tcBorders>
            <w:vAlign w:val="center"/>
            <w:hideMark/>
          </w:tcPr>
          <w:p w:rsidR="00E07329" w:rsidRPr="002F724E" w:rsidRDefault="0065751B" w:rsidP="0065751B">
            <w:pPr>
              <w:jc w:val="center"/>
              <w:rPr>
                <w:rFonts w:eastAsia="細明體"/>
              </w:rPr>
            </w:pPr>
            <w:r>
              <w:rPr>
                <w:rFonts w:eastAsia="細明體" w:hint="eastAsia"/>
              </w:rPr>
              <w:t>3</w:t>
            </w:r>
            <w:r w:rsidR="00B80A58">
              <w:rPr>
                <w:rFonts w:eastAsia="細明體" w:hint="eastAsia"/>
              </w:rPr>
              <w:t>6</w:t>
            </w:r>
            <w:r>
              <w:rPr>
                <w:rFonts w:eastAsia="細明體" w:hint="eastAsia"/>
              </w:rPr>
              <w:t>.4</w:t>
            </w:r>
          </w:p>
        </w:tc>
        <w:tc>
          <w:tcPr>
            <w:tcW w:w="992" w:type="dxa"/>
            <w:tcBorders>
              <w:top w:val="single" w:sz="4" w:space="0" w:color="auto"/>
              <w:left w:val="nil"/>
              <w:bottom w:val="nil"/>
              <w:right w:val="double" w:sz="4" w:space="0" w:color="auto"/>
            </w:tcBorders>
            <w:vAlign w:val="center"/>
            <w:hideMark/>
          </w:tcPr>
          <w:p w:rsidR="00E07329" w:rsidRPr="002F724E" w:rsidRDefault="0065751B" w:rsidP="00F26358">
            <w:pPr>
              <w:jc w:val="center"/>
              <w:rPr>
                <w:rFonts w:eastAsia="細明體"/>
              </w:rPr>
            </w:pPr>
            <w:r>
              <w:rPr>
                <w:rFonts w:eastAsia="細明體" w:hint="eastAsia"/>
              </w:rPr>
              <w:t>7.5</w:t>
            </w:r>
          </w:p>
        </w:tc>
        <w:tc>
          <w:tcPr>
            <w:tcW w:w="2127" w:type="dxa"/>
            <w:tcBorders>
              <w:top w:val="single" w:sz="4" w:space="0" w:color="auto"/>
              <w:left w:val="double" w:sz="4" w:space="0" w:color="auto"/>
              <w:bottom w:val="nil"/>
              <w:right w:val="single" w:sz="4" w:space="0" w:color="auto"/>
            </w:tcBorders>
            <w:vAlign w:val="center"/>
            <w:hideMark/>
          </w:tcPr>
          <w:p w:rsidR="00E07329" w:rsidRDefault="00E07329" w:rsidP="00F26358">
            <w:pPr>
              <w:topLinePunct/>
              <w:rPr>
                <w:rFonts w:eastAsia="標楷體"/>
                <w:bCs/>
                <w:kern w:val="0"/>
                <w:szCs w:val="20"/>
              </w:rPr>
            </w:pPr>
            <w:r>
              <w:rPr>
                <w:rFonts w:eastAsia="標楷體" w:hint="eastAsia"/>
                <w:bCs/>
                <w:szCs w:val="20"/>
              </w:rPr>
              <w:t>電子零組件</w:t>
            </w:r>
          </w:p>
        </w:tc>
        <w:tc>
          <w:tcPr>
            <w:tcW w:w="872" w:type="dxa"/>
            <w:tcBorders>
              <w:top w:val="single" w:sz="4" w:space="0" w:color="auto"/>
              <w:left w:val="single" w:sz="4" w:space="0" w:color="auto"/>
              <w:bottom w:val="nil"/>
              <w:right w:val="nil"/>
            </w:tcBorders>
            <w:vAlign w:val="center"/>
            <w:hideMark/>
          </w:tcPr>
          <w:p w:rsidR="00E07329" w:rsidRDefault="00E07329" w:rsidP="0065751B">
            <w:pPr>
              <w:jc w:val="center"/>
              <w:rPr>
                <w:rFonts w:eastAsia="細明體"/>
              </w:rPr>
            </w:pPr>
            <w:r>
              <w:rPr>
                <w:rFonts w:eastAsia="細明體"/>
              </w:rPr>
              <w:t>5,</w:t>
            </w:r>
            <w:r w:rsidR="0065751B">
              <w:rPr>
                <w:rFonts w:eastAsia="細明體" w:hint="eastAsia"/>
              </w:rPr>
              <w:t>233</w:t>
            </w:r>
          </w:p>
        </w:tc>
        <w:tc>
          <w:tcPr>
            <w:tcW w:w="730" w:type="dxa"/>
            <w:tcBorders>
              <w:top w:val="single" w:sz="4" w:space="0" w:color="auto"/>
              <w:left w:val="single" w:sz="4" w:space="0" w:color="auto"/>
              <w:bottom w:val="nil"/>
              <w:right w:val="single" w:sz="4" w:space="0" w:color="auto"/>
            </w:tcBorders>
            <w:vAlign w:val="center"/>
            <w:hideMark/>
          </w:tcPr>
          <w:p w:rsidR="00E07329" w:rsidRDefault="00E07329" w:rsidP="0065751B">
            <w:pPr>
              <w:jc w:val="center"/>
              <w:rPr>
                <w:rFonts w:eastAsia="細明體"/>
              </w:rPr>
            </w:pPr>
            <w:r>
              <w:rPr>
                <w:rFonts w:eastAsia="細明體"/>
              </w:rPr>
              <w:t>2</w:t>
            </w:r>
            <w:r w:rsidR="0065751B">
              <w:rPr>
                <w:rFonts w:eastAsia="細明體" w:hint="eastAsia"/>
              </w:rPr>
              <w:t>2</w:t>
            </w:r>
            <w:r>
              <w:rPr>
                <w:rFonts w:eastAsia="細明體"/>
              </w:rPr>
              <w:t>.</w:t>
            </w:r>
            <w:r w:rsidR="0065751B">
              <w:rPr>
                <w:rFonts w:eastAsia="細明體" w:hint="eastAsia"/>
              </w:rPr>
              <w:t>9</w:t>
            </w:r>
          </w:p>
        </w:tc>
        <w:tc>
          <w:tcPr>
            <w:tcW w:w="807" w:type="dxa"/>
            <w:tcBorders>
              <w:top w:val="single" w:sz="4" w:space="0" w:color="auto"/>
              <w:left w:val="nil"/>
              <w:bottom w:val="nil"/>
              <w:right w:val="nil"/>
            </w:tcBorders>
            <w:vAlign w:val="center"/>
            <w:hideMark/>
          </w:tcPr>
          <w:p w:rsidR="00E07329" w:rsidRDefault="0065751B" w:rsidP="0065751B">
            <w:pPr>
              <w:jc w:val="center"/>
              <w:rPr>
                <w:rFonts w:eastAsia="細明體"/>
              </w:rPr>
            </w:pPr>
            <w:r>
              <w:rPr>
                <w:rFonts w:eastAsia="細明體" w:hint="eastAsia"/>
              </w:rPr>
              <w:t>2</w:t>
            </w:r>
            <w:r w:rsidR="00E07329">
              <w:rPr>
                <w:rFonts w:eastAsia="細明體"/>
              </w:rPr>
              <w:t>.</w:t>
            </w:r>
            <w:r>
              <w:rPr>
                <w:rFonts w:eastAsia="細明體" w:hint="eastAsia"/>
              </w:rPr>
              <w:t>1</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資通與視聽產品</w:t>
            </w:r>
          </w:p>
        </w:tc>
        <w:tc>
          <w:tcPr>
            <w:tcW w:w="850" w:type="dxa"/>
            <w:tcBorders>
              <w:top w:val="nil"/>
              <w:left w:val="single" w:sz="4" w:space="0" w:color="auto"/>
              <w:bottom w:val="nil"/>
              <w:right w:val="nil"/>
            </w:tcBorders>
            <w:vAlign w:val="center"/>
            <w:hideMark/>
          </w:tcPr>
          <w:p w:rsidR="00E07329" w:rsidRPr="002F724E" w:rsidRDefault="00E07329" w:rsidP="0065751B">
            <w:pPr>
              <w:jc w:val="center"/>
              <w:rPr>
                <w:rFonts w:eastAsia="細明體"/>
              </w:rPr>
            </w:pPr>
            <w:r w:rsidRPr="002F724E">
              <w:rPr>
                <w:rFonts w:eastAsia="細明體"/>
              </w:rPr>
              <w:t>3,</w:t>
            </w:r>
            <w:r w:rsidR="0065751B">
              <w:rPr>
                <w:rFonts w:eastAsia="細明體" w:hint="eastAsia"/>
              </w:rPr>
              <w:t>804</w:t>
            </w:r>
          </w:p>
        </w:tc>
        <w:tc>
          <w:tcPr>
            <w:tcW w:w="709" w:type="dxa"/>
            <w:tcBorders>
              <w:top w:val="nil"/>
              <w:left w:val="single" w:sz="4" w:space="0" w:color="auto"/>
              <w:bottom w:val="nil"/>
              <w:right w:val="single" w:sz="4" w:space="0" w:color="auto"/>
            </w:tcBorders>
            <w:vAlign w:val="center"/>
            <w:hideMark/>
          </w:tcPr>
          <w:p w:rsidR="00E07329" w:rsidRPr="002F724E" w:rsidRDefault="0065751B" w:rsidP="0065751B">
            <w:pPr>
              <w:jc w:val="center"/>
              <w:rPr>
                <w:rFonts w:eastAsia="細明體"/>
              </w:rPr>
            </w:pPr>
            <w:r>
              <w:rPr>
                <w:rFonts w:eastAsia="細明體" w:hint="eastAsia"/>
              </w:rPr>
              <w:t>13</w:t>
            </w:r>
            <w:r w:rsidR="00E07329" w:rsidRPr="002F724E">
              <w:rPr>
                <w:rFonts w:eastAsia="細明體"/>
              </w:rPr>
              <w:t>.</w:t>
            </w:r>
            <w:r>
              <w:rPr>
                <w:rFonts w:eastAsia="細明體" w:hint="eastAsia"/>
              </w:rPr>
              <w:t>2</w:t>
            </w:r>
          </w:p>
        </w:tc>
        <w:tc>
          <w:tcPr>
            <w:tcW w:w="992" w:type="dxa"/>
            <w:tcBorders>
              <w:top w:val="nil"/>
              <w:left w:val="nil"/>
              <w:bottom w:val="nil"/>
              <w:right w:val="double" w:sz="4" w:space="0" w:color="auto"/>
            </w:tcBorders>
            <w:vAlign w:val="center"/>
            <w:hideMark/>
          </w:tcPr>
          <w:p w:rsidR="00E07329" w:rsidRPr="002F724E" w:rsidRDefault="0065751B" w:rsidP="0065751B">
            <w:pPr>
              <w:jc w:val="center"/>
              <w:rPr>
                <w:rFonts w:eastAsia="細明體"/>
              </w:rPr>
            </w:pPr>
            <w:r>
              <w:rPr>
                <w:rFonts w:eastAsia="細明體" w:hint="eastAsia"/>
              </w:rPr>
              <w:t>31</w:t>
            </w:r>
            <w:r w:rsidR="00E07329" w:rsidRPr="002F724E">
              <w:rPr>
                <w:rFonts w:eastAsia="細明體"/>
              </w:rPr>
              <w:t>.</w:t>
            </w:r>
            <w:r>
              <w:rPr>
                <w:rFonts w:eastAsia="細明體" w:hint="eastAsia"/>
              </w:rPr>
              <w:t>4</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礦產品</w:t>
            </w:r>
          </w:p>
        </w:tc>
        <w:tc>
          <w:tcPr>
            <w:tcW w:w="872" w:type="dxa"/>
            <w:tcBorders>
              <w:top w:val="nil"/>
              <w:left w:val="single" w:sz="4" w:space="0" w:color="auto"/>
              <w:bottom w:val="nil"/>
              <w:right w:val="nil"/>
            </w:tcBorders>
            <w:vAlign w:val="center"/>
            <w:hideMark/>
          </w:tcPr>
          <w:p w:rsidR="00E07329" w:rsidRDefault="00E07329" w:rsidP="0065751B">
            <w:pPr>
              <w:jc w:val="center"/>
              <w:rPr>
                <w:rFonts w:eastAsia="細明體"/>
              </w:rPr>
            </w:pPr>
            <w:r>
              <w:rPr>
                <w:rFonts w:eastAsia="細明體"/>
              </w:rPr>
              <w:t>4,3</w:t>
            </w:r>
            <w:r w:rsidR="0065751B">
              <w:rPr>
                <w:rFonts w:eastAsia="細明體" w:hint="eastAsia"/>
              </w:rPr>
              <w:t>1</w:t>
            </w:r>
            <w:r>
              <w:rPr>
                <w:rFonts w:eastAsia="細明體"/>
              </w:rPr>
              <w:t>5</w:t>
            </w:r>
          </w:p>
        </w:tc>
        <w:tc>
          <w:tcPr>
            <w:tcW w:w="730" w:type="dxa"/>
            <w:tcBorders>
              <w:top w:val="nil"/>
              <w:left w:val="single" w:sz="4" w:space="0" w:color="auto"/>
              <w:bottom w:val="nil"/>
              <w:right w:val="single" w:sz="4" w:space="0" w:color="auto"/>
            </w:tcBorders>
            <w:vAlign w:val="center"/>
            <w:hideMark/>
          </w:tcPr>
          <w:p w:rsidR="00E07329" w:rsidRDefault="00E07329" w:rsidP="0065751B">
            <w:pPr>
              <w:jc w:val="center"/>
              <w:rPr>
                <w:rFonts w:eastAsia="細明體"/>
              </w:rPr>
            </w:pPr>
            <w:r>
              <w:rPr>
                <w:rFonts w:eastAsia="細明體"/>
              </w:rPr>
              <w:t>1</w:t>
            </w:r>
            <w:r w:rsidR="0065751B">
              <w:rPr>
                <w:rFonts w:eastAsia="細明體" w:hint="eastAsia"/>
              </w:rPr>
              <w:t>8</w:t>
            </w:r>
            <w:r>
              <w:rPr>
                <w:rFonts w:eastAsia="細明體"/>
              </w:rPr>
              <w:t>.</w:t>
            </w:r>
            <w:r w:rsidR="0065751B">
              <w:rPr>
                <w:rFonts w:eastAsia="細明體" w:hint="eastAsia"/>
              </w:rPr>
              <w:t>9</w:t>
            </w:r>
          </w:p>
        </w:tc>
        <w:tc>
          <w:tcPr>
            <w:tcW w:w="807" w:type="dxa"/>
            <w:tcBorders>
              <w:top w:val="nil"/>
              <w:left w:val="nil"/>
              <w:bottom w:val="nil"/>
              <w:right w:val="nil"/>
            </w:tcBorders>
            <w:vAlign w:val="center"/>
            <w:hideMark/>
          </w:tcPr>
          <w:p w:rsidR="00E07329" w:rsidRDefault="00E07329" w:rsidP="0065751B">
            <w:pPr>
              <w:jc w:val="center"/>
              <w:rPr>
                <w:rFonts w:eastAsia="細明體"/>
              </w:rPr>
            </w:pPr>
            <w:r>
              <w:rPr>
                <w:rFonts w:eastAsia="細明體"/>
              </w:rPr>
              <w:t>-</w:t>
            </w:r>
            <w:r w:rsidR="0065751B">
              <w:rPr>
                <w:rFonts w:eastAsia="細明體" w:hint="eastAsia"/>
              </w:rPr>
              <w:t>6</w:t>
            </w:r>
            <w:r>
              <w:rPr>
                <w:rFonts w:eastAsia="細明體"/>
              </w:rPr>
              <w:t>.</w:t>
            </w:r>
            <w:r w:rsidR="0065751B">
              <w:rPr>
                <w:rFonts w:eastAsia="細明體" w:hint="eastAsia"/>
              </w:rPr>
              <w:t>5</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基本金屬及其製品</w:t>
            </w:r>
          </w:p>
        </w:tc>
        <w:tc>
          <w:tcPr>
            <w:tcW w:w="850" w:type="dxa"/>
            <w:tcBorders>
              <w:top w:val="nil"/>
              <w:left w:val="single" w:sz="4" w:space="0" w:color="auto"/>
              <w:bottom w:val="nil"/>
              <w:right w:val="nil"/>
            </w:tcBorders>
            <w:vAlign w:val="center"/>
            <w:hideMark/>
          </w:tcPr>
          <w:p w:rsidR="00E07329" w:rsidRDefault="00E07329" w:rsidP="0065751B">
            <w:pPr>
              <w:jc w:val="center"/>
              <w:rPr>
                <w:rFonts w:eastAsia="細明體"/>
              </w:rPr>
            </w:pPr>
            <w:r>
              <w:rPr>
                <w:rFonts w:eastAsia="細明體"/>
              </w:rPr>
              <w:t>2,3</w:t>
            </w:r>
            <w:r w:rsidR="0065751B">
              <w:rPr>
                <w:rFonts w:eastAsia="細明體" w:hint="eastAsia"/>
              </w:rPr>
              <w:t>07</w:t>
            </w:r>
          </w:p>
        </w:tc>
        <w:tc>
          <w:tcPr>
            <w:tcW w:w="709" w:type="dxa"/>
            <w:tcBorders>
              <w:top w:val="nil"/>
              <w:left w:val="single" w:sz="4" w:space="0" w:color="auto"/>
              <w:bottom w:val="nil"/>
              <w:right w:val="single" w:sz="4" w:space="0" w:color="auto"/>
            </w:tcBorders>
            <w:vAlign w:val="center"/>
            <w:hideMark/>
          </w:tcPr>
          <w:p w:rsidR="00E07329" w:rsidRDefault="0065751B" w:rsidP="00F26358">
            <w:pPr>
              <w:jc w:val="center"/>
              <w:rPr>
                <w:rFonts w:eastAsia="細明體"/>
              </w:rPr>
            </w:pPr>
            <w:r>
              <w:rPr>
                <w:rFonts w:eastAsia="細明體" w:hint="eastAsia"/>
              </w:rPr>
              <w:t>8.0</w:t>
            </w:r>
          </w:p>
        </w:tc>
        <w:tc>
          <w:tcPr>
            <w:tcW w:w="992" w:type="dxa"/>
            <w:tcBorders>
              <w:top w:val="nil"/>
              <w:left w:val="nil"/>
              <w:bottom w:val="nil"/>
              <w:right w:val="double" w:sz="4" w:space="0" w:color="auto"/>
            </w:tcBorders>
            <w:vAlign w:val="center"/>
            <w:hideMark/>
          </w:tcPr>
          <w:p w:rsidR="00E07329" w:rsidRDefault="00E07329" w:rsidP="0065751B">
            <w:pPr>
              <w:jc w:val="center"/>
              <w:rPr>
                <w:rFonts w:eastAsia="細明體"/>
              </w:rPr>
            </w:pPr>
            <w:r>
              <w:rPr>
                <w:rFonts w:eastAsia="細明體"/>
              </w:rPr>
              <w:t>-</w:t>
            </w:r>
            <w:r w:rsidR="0065751B">
              <w:rPr>
                <w:rFonts w:eastAsia="細明體" w:hint="eastAsia"/>
              </w:rPr>
              <w:t>5</w:t>
            </w:r>
            <w:r>
              <w:rPr>
                <w:rFonts w:eastAsia="細明體"/>
              </w:rPr>
              <w:t>.</w:t>
            </w:r>
            <w:r w:rsidR="0065751B">
              <w:rPr>
                <w:rFonts w:eastAsia="細明體" w:hint="eastAsia"/>
              </w:rPr>
              <w:t>4</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機械</w:t>
            </w:r>
          </w:p>
        </w:tc>
        <w:tc>
          <w:tcPr>
            <w:tcW w:w="872" w:type="dxa"/>
            <w:tcBorders>
              <w:top w:val="nil"/>
              <w:left w:val="single" w:sz="4" w:space="0" w:color="auto"/>
              <w:bottom w:val="nil"/>
              <w:right w:val="nil"/>
            </w:tcBorders>
            <w:vAlign w:val="center"/>
            <w:hideMark/>
          </w:tcPr>
          <w:p w:rsidR="00E07329" w:rsidRDefault="00E07329" w:rsidP="0065751B">
            <w:pPr>
              <w:jc w:val="center"/>
              <w:rPr>
                <w:rFonts w:eastAsia="細明體"/>
              </w:rPr>
            </w:pPr>
            <w:r>
              <w:rPr>
                <w:rFonts w:eastAsia="細明體"/>
              </w:rPr>
              <w:t>2,</w:t>
            </w:r>
            <w:r w:rsidR="0065751B">
              <w:rPr>
                <w:rFonts w:eastAsia="細明體" w:hint="eastAsia"/>
              </w:rPr>
              <w:t>373</w:t>
            </w:r>
          </w:p>
        </w:tc>
        <w:tc>
          <w:tcPr>
            <w:tcW w:w="730" w:type="dxa"/>
            <w:tcBorders>
              <w:top w:val="nil"/>
              <w:left w:val="single" w:sz="4" w:space="0" w:color="auto"/>
              <w:bottom w:val="nil"/>
              <w:right w:val="single" w:sz="4" w:space="0" w:color="auto"/>
            </w:tcBorders>
            <w:vAlign w:val="center"/>
            <w:hideMark/>
          </w:tcPr>
          <w:p w:rsidR="00E07329" w:rsidRDefault="0065751B" w:rsidP="0065751B">
            <w:pPr>
              <w:jc w:val="center"/>
              <w:rPr>
                <w:rFonts w:eastAsia="細明體"/>
              </w:rPr>
            </w:pPr>
            <w:r>
              <w:rPr>
                <w:rFonts w:eastAsia="細明體" w:hint="eastAsia"/>
              </w:rPr>
              <w:t>10</w:t>
            </w:r>
            <w:r w:rsidR="00E07329">
              <w:rPr>
                <w:rFonts w:eastAsia="細明體"/>
              </w:rPr>
              <w:t>.</w:t>
            </w:r>
            <w:r>
              <w:rPr>
                <w:rFonts w:eastAsia="細明體" w:hint="eastAsia"/>
              </w:rPr>
              <w:t>4</w:t>
            </w:r>
          </w:p>
        </w:tc>
        <w:tc>
          <w:tcPr>
            <w:tcW w:w="807" w:type="dxa"/>
            <w:tcBorders>
              <w:top w:val="nil"/>
              <w:left w:val="nil"/>
              <w:bottom w:val="nil"/>
              <w:right w:val="nil"/>
            </w:tcBorders>
            <w:vAlign w:val="center"/>
            <w:hideMark/>
          </w:tcPr>
          <w:p w:rsidR="00E07329" w:rsidRDefault="00B80A58" w:rsidP="0065751B">
            <w:pPr>
              <w:jc w:val="center"/>
              <w:rPr>
                <w:rFonts w:eastAsia="細明體"/>
              </w:rPr>
            </w:pPr>
            <w:r>
              <w:rPr>
                <w:rFonts w:eastAsia="細明體" w:hint="eastAsia"/>
              </w:rPr>
              <w:t>-</w:t>
            </w:r>
            <w:r w:rsidR="0065751B">
              <w:rPr>
                <w:rFonts w:eastAsia="細明體" w:hint="eastAsia"/>
              </w:rPr>
              <w:t>0</w:t>
            </w:r>
            <w:r w:rsidR="00E07329">
              <w:rPr>
                <w:rFonts w:eastAsia="細明體"/>
              </w:rPr>
              <w:t>.</w:t>
            </w:r>
            <w:r w:rsidR="0065751B">
              <w:rPr>
                <w:rFonts w:eastAsia="細明體" w:hint="eastAsia"/>
              </w:rPr>
              <w:t>0</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機械</w:t>
            </w:r>
          </w:p>
        </w:tc>
        <w:tc>
          <w:tcPr>
            <w:tcW w:w="850" w:type="dxa"/>
            <w:tcBorders>
              <w:top w:val="nil"/>
              <w:left w:val="single" w:sz="4" w:space="0" w:color="auto"/>
              <w:bottom w:val="nil"/>
              <w:right w:val="nil"/>
            </w:tcBorders>
            <w:vAlign w:val="center"/>
            <w:hideMark/>
          </w:tcPr>
          <w:p w:rsidR="00E07329" w:rsidRPr="002F724E" w:rsidRDefault="0065751B" w:rsidP="0065751B">
            <w:pPr>
              <w:jc w:val="center"/>
              <w:rPr>
                <w:rFonts w:eastAsia="細明體"/>
              </w:rPr>
            </w:pPr>
            <w:r>
              <w:rPr>
                <w:rFonts w:eastAsia="細明體" w:hint="eastAsia"/>
              </w:rPr>
              <w:t>1</w:t>
            </w:r>
            <w:r w:rsidR="00E07329" w:rsidRPr="002F724E">
              <w:rPr>
                <w:rFonts w:eastAsia="細明體"/>
              </w:rPr>
              <w:t>,</w:t>
            </w:r>
            <w:r>
              <w:rPr>
                <w:rFonts w:eastAsia="細明體" w:hint="eastAsia"/>
              </w:rPr>
              <w:t>909</w:t>
            </w:r>
          </w:p>
        </w:tc>
        <w:tc>
          <w:tcPr>
            <w:tcW w:w="709" w:type="dxa"/>
            <w:tcBorders>
              <w:top w:val="nil"/>
              <w:left w:val="single" w:sz="4" w:space="0" w:color="auto"/>
              <w:bottom w:val="nil"/>
              <w:right w:val="single" w:sz="4" w:space="0" w:color="auto"/>
            </w:tcBorders>
            <w:vAlign w:val="center"/>
            <w:hideMark/>
          </w:tcPr>
          <w:p w:rsidR="00E07329" w:rsidRPr="002F724E" w:rsidRDefault="0065751B" w:rsidP="00F26358">
            <w:pPr>
              <w:jc w:val="center"/>
              <w:rPr>
                <w:rFonts w:eastAsia="細明體"/>
              </w:rPr>
            </w:pPr>
            <w:r>
              <w:rPr>
                <w:rFonts w:eastAsia="細明體" w:hint="eastAsia"/>
              </w:rPr>
              <w:t>6</w:t>
            </w:r>
            <w:r w:rsidR="00E07329" w:rsidRPr="002F724E">
              <w:rPr>
                <w:rFonts w:eastAsia="細明體"/>
              </w:rPr>
              <w:t>.6</w:t>
            </w:r>
          </w:p>
        </w:tc>
        <w:tc>
          <w:tcPr>
            <w:tcW w:w="992" w:type="dxa"/>
            <w:tcBorders>
              <w:top w:val="nil"/>
              <w:left w:val="nil"/>
              <w:bottom w:val="nil"/>
              <w:right w:val="double" w:sz="4" w:space="0" w:color="auto"/>
            </w:tcBorders>
            <w:vAlign w:val="center"/>
            <w:hideMark/>
          </w:tcPr>
          <w:p w:rsidR="00E07329" w:rsidRPr="002F724E" w:rsidRDefault="00E07329" w:rsidP="0065751B">
            <w:pPr>
              <w:jc w:val="center"/>
              <w:rPr>
                <w:rFonts w:eastAsia="細明體"/>
              </w:rPr>
            </w:pPr>
            <w:r w:rsidRPr="002F724E">
              <w:rPr>
                <w:rFonts w:eastAsia="細明體"/>
              </w:rPr>
              <w:t>-</w:t>
            </w:r>
            <w:r w:rsidR="0065751B">
              <w:rPr>
                <w:rFonts w:eastAsia="細明體" w:hint="eastAsia"/>
              </w:rPr>
              <w:t>7</w:t>
            </w:r>
            <w:r w:rsidRPr="002F724E">
              <w:rPr>
                <w:rFonts w:eastAsia="細明體"/>
              </w:rPr>
              <w:t>.</w:t>
            </w:r>
            <w:r w:rsidR="0065751B">
              <w:rPr>
                <w:rFonts w:eastAsia="細明體" w:hint="eastAsia"/>
              </w:rPr>
              <w:t>3</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化學品</w:t>
            </w:r>
          </w:p>
        </w:tc>
        <w:tc>
          <w:tcPr>
            <w:tcW w:w="872" w:type="dxa"/>
            <w:tcBorders>
              <w:top w:val="nil"/>
              <w:left w:val="single" w:sz="4" w:space="0" w:color="auto"/>
              <w:bottom w:val="nil"/>
              <w:right w:val="nil"/>
            </w:tcBorders>
            <w:vAlign w:val="center"/>
            <w:hideMark/>
          </w:tcPr>
          <w:p w:rsidR="00E07329" w:rsidRDefault="00E07329" w:rsidP="0065751B">
            <w:pPr>
              <w:jc w:val="center"/>
              <w:rPr>
                <w:rFonts w:eastAsia="細明體"/>
              </w:rPr>
            </w:pPr>
            <w:r>
              <w:rPr>
                <w:rFonts w:eastAsia="細明體"/>
              </w:rPr>
              <w:t>2,</w:t>
            </w:r>
            <w:r w:rsidR="0065751B">
              <w:rPr>
                <w:rFonts w:eastAsia="細明體" w:hint="eastAsia"/>
              </w:rPr>
              <w:t>099</w:t>
            </w:r>
          </w:p>
        </w:tc>
        <w:tc>
          <w:tcPr>
            <w:tcW w:w="730" w:type="dxa"/>
            <w:tcBorders>
              <w:top w:val="nil"/>
              <w:left w:val="single" w:sz="4" w:space="0" w:color="auto"/>
              <w:bottom w:val="nil"/>
              <w:right w:val="single" w:sz="4" w:space="0" w:color="auto"/>
            </w:tcBorders>
            <w:vAlign w:val="center"/>
            <w:hideMark/>
          </w:tcPr>
          <w:p w:rsidR="00E07329" w:rsidRDefault="00E07329" w:rsidP="00F26358">
            <w:pPr>
              <w:jc w:val="center"/>
              <w:rPr>
                <w:rFonts w:eastAsia="細明體"/>
              </w:rPr>
            </w:pPr>
            <w:r>
              <w:rPr>
                <w:rFonts w:eastAsia="細明體"/>
              </w:rPr>
              <w:t>9.</w:t>
            </w:r>
            <w:r w:rsidR="0065751B">
              <w:rPr>
                <w:rFonts w:eastAsia="細明體" w:hint="eastAsia"/>
              </w:rPr>
              <w:t>2</w:t>
            </w:r>
          </w:p>
        </w:tc>
        <w:tc>
          <w:tcPr>
            <w:tcW w:w="80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w:t>
            </w:r>
            <w:r w:rsidR="0065751B">
              <w:rPr>
                <w:rFonts w:eastAsia="細明體" w:hint="eastAsia"/>
              </w:rPr>
              <w:t>6</w:t>
            </w:r>
            <w:r>
              <w:rPr>
                <w:rFonts w:eastAsia="細明體"/>
              </w:rPr>
              <w:t>.</w:t>
            </w:r>
            <w:r w:rsidR="0065751B">
              <w:rPr>
                <w:rFonts w:eastAsia="細明體" w:hint="eastAsia"/>
              </w:rPr>
              <w:t>1</w:t>
            </w:r>
          </w:p>
        </w:tc>
      </w:tr>
      <w:tr w:rsidR="00B80A58" w:rsidTr="00B80A58">
        <w:trPr>
          <w:trHeight w:val="580"/>
        </w:trPr>
        <w:tc>
          <w:tcPr>
            <w:tcW w:w="1985" w:type="dxa"/>
            <w:tcBorders>
              <w:top w:val="nil"/>
              <w:left w:val="nil"/>
              <w:bottom w:val="nil"/>
              <w:right w:val="single" w:sz="4" w:space="0" w:color="auto"/>
            </w:tcBorders>
            <w:vAlign w:val="center"/>
            <w:hideMark/>
          </w:tcPr>
          <w:p w:rsidR="00B80A58" w:rsidRDefault="00B80A58" w:rsidP="00F26358">
            <w:pPr>
              <w:topLinePunct/>
              <w:jc w:val="both"/>
              <w:rPr>
                <w:rFonts w:eastAsia="標楷體"/>
                <w:bCs/>
                <w:szCs w:val="20"/>
              </w:rPr>
            </w:pPr>
            <w:proofErr w:type="gramStart"/>
            <w:r>
              <w:rPr>
                <w:rFonts w:eastAsia="標楷體" w:hint="eastAsia"/>
                <w:bCs/>
                <w:szCs w:val="20"/>
              </w:rPr>
              <w:t>塑</w:t>
            </w:r>
            <w:proofErr w:type="gramEnd"/>
            <w:r>
              <w:rPr>
                <w:rFonts w:eastAsia="標楷體" w:hint="eastAsia"/>
                <w:bCs/>
                <w:szCs w:val="20"/>
              </w:rPr>
              <w:t>橡膠及其製品</w:t>
            </w:r>
          </w:p>
        </w:tc>
        <w:tc>
          <w:tcPr>
            <w:tcW w:w="850" w:type="dxa"/>
            <w:tcBorders>
              <w:top w:val="nil"/>
              <w:left w:val="single" w:sz="4" w:space="0" w:color="auto"/>
              <w:bottom w:val="nil"/>
              <w:right w:val="nil"/>
            </w:tcBorders>
            <w:vAlign w:val="center"/>
            <w:hideMark/>
          </w:tcPr>
          <w:p w:rsidR="00B80A58" w:rsidRPr="002F724E" w:rsidRDefault="00B80A58" w:rsidP="0065751B">
            <w:pPr>
              <w:jc w:val="center"/>
              <w:rPr>
                <w:rFonts w:eastAsia="細明體"/>
              </w:rPr>
            </w:pPr>
            <w:r w:rsidRPr="002F724E">
              <w:rPr>
                <w:rFonts w:eastAsia="細明體"/>
              </w:rPr>
              <w:t>1,</w:t>
            </w:r>
            <w:r>
              <w:rPr>
                <w:rFonts w:eastAsia="細明體" w:hint="eastAsia"/>
              </w:rPr>
              <w:t>879</w:t>
            </w:r>
          </w:p>
        </w:tc>
        <w:tc>
          <w:tcPr>
            <w:tcW w:w="709" w:type="dxa"/>
            <w:tcBorders>
              <w:top w:val="nil"/>
              <w:left w:val="single" w:sz="4" w:space="0" w:color="auto"/>
              <w:bottom w:val="nil"/>
              <w:right w:val="single" w:sz="4" w:space="0" w:color="auto"/>
            </w:tcBorders>
            <w:vAlign w:val="center"/>
            <w:hideMark/>
          </w:tcPr>
          <w:p w:rsidR="00B80A58" w:rsidRPr="002F724E" w:rsidRDefault="00B80A58" w:rsidP="0065751B">
            <w:pPr>
              <w:jc w:val="center"/>
              <w:rPr>
                <w:rFonts w:eastAsia="細明體"/>
              </w:rPr>
            </w:pPr>
            <w:r w:rsidRPr="002F724E">
              <w:rPr>
                <w:rFonts w:eastAsia="細明體"/>
              </w:rPr>
              <w:t>6.</w:t>
            </w:r>
            <w:r>
              <w:rPr>
                <w:rFonts w:eastAsia="細明體" w:hint="eastAsia"/>
              </w:rPr>
              <w:t>5</w:t>
            </w:r>
          </w:p>
        </w:tc>
        <w:tc>
          <w:tcPr>
            <w:tcW w:w="992" w:type="dxa"/>
            <w:tcBorders>
              <w:top w:val="nil"/>
              <w:left w:val="nil"/>
              <w:bottom w:val="nil"/>
              <w:right w:val="double" w:sz="4" w:space="0" w:color="auto"/>
            </w:tcBorders>
            <w:vAlign w:val="center"/>
            <w:hideMark/>
          </w:tcPr>
          <w:p w:rsidR="00B80A58" w:rsidRPr="002F724E" w:rsidRDefault="00B80A58" w:rsidP="0065751B">
            <w:pPr>
              <w:jc w:val="center"/>
              <w:rPr>
                <w:rFonts w:eastAsia="細明體"/>
              </w:rPr>
            </w:pPr>
            <w:r w:rsidRPr="002F724E">
              <w:rPr>
                <w:rFonts w:eastAsia="細明體"/>
              </w:rPr>
              <w:t>-</w:t>
            </w:r>
            <w:r>
              <w:rPr>
                <w:rFonts w:eastAsia="細明體" w:hint="eastAsia"/>
              </w:rPr>
              <w:t>11</w:t>
            </w:r>
            <w:r w:rsidRPr="002F724E">
              <w:rPr>
                <w:rFonts w:eastAsia="細明體"/>
              </w:rPr>
              <w:t>.</w:t>
            </w:r>
            <w:r>
              <w:rPr>
                <w:rFonts w:eastAsia="細明體" w:hint="eastAsia"/>
              </w:rPr>
              <w:t>0</w:t>
            </w:r>
          </w:p>
        </w:tc>
        <w:tc>
          <w:tcPr>
            <w:tcW w:w="2127" w:type="dxa"/>
            <w:tcBorders>
              <w:top w:val="nil"/>
              <w:left w:val="double" w:sz="4" w:space="0" w:color="auto"/>
              <w:bottom w:val="nil"/>
              <w:right w:val="single" w:sz="4" w:space="0" w:color="auto"/>
            </w:tcBorders>
            <w:vAlign w:val="center"/>
          </w:tcPr>
          <w:p w:rsidR="00B80A58" w:rsidRDefault="00B80A58" w:rsidP="00A10F59">
            <w:pPr>
              <w:topLinePunct/>
              <w:rPr>
                <w:rFonts w:eastAsia="標楷體"/>
                <w:bCs/>
                <w:szCs w:val="20"/>
              </w:rPr>
            </w:pPr>
            <w:r>
              <w:rPr>
                <w:rFonts w:eastAsia="標楷體" w:hint="eastAsia"/>
                <w:bCs/>
                <w:szCs w:val="20"/>
              </w:rPr>
              <w:t>基本金屬及其製品</w:t>
            </w:r>
          </w:p>
        </w:tc>
        <w:tc>
          <w:tcPr>
            <w:tcW w:w="872" w:type="dxa"/>
            <w:tcBorders>
              <w:top w:val="nil"/>
              <w:left w:val="single" w:sz="4" w:space="0" w:color="auto"/>
              <w:bottom w:val="nil"/>
              <w:right w:val="nil"/>
            </w:tcBorders>
            <w:vAlign w:val="center"/>
          </w:tcPr>
          <w:p w:rsidR="00B80A58" w:rsidRDefault="00B80A58" w:rsidP="00A10F59">
            <w:pPr>
              <w:jc w:val="center"/>
              <w:rPr>
                <w:rFonts w:eastAsia="細明體"/>
              </w:rPr>
            </w:pPr>
            <w:r>
              <w:rPr>
                <w:rFonts w:eastAsia="細明體"/>
              </w:rPr>
              <w:t>1,5</w:t>
            </w:r>
            <w:r>
              <w:rPr>
                <w:rFonts w:eastAsia="細明體" w:hint="eastAsia"/>
              </w:rPr>
              <w:t>16</w:t>
            </w:r>
          </w:p>
        </w:tc>
        <w:tc>
          <w:tcPr>
            <w:tcW w:w="730" w:type="dxa"/>
            <w:tcBorders>
              <w:top w:val="nil"/>
              <w:left w:val="single" w:sz="4" w:space="0" w:color="auto"/>
              <w:bottom w:val="nil"/>
              <w:right w:val="single" w:sz="4" w:space="0" w:color="auto"/>
            </w:tcBorders>
            <w:vAlign w:val="center"/>
          </w:tcPr>
          <w:p w:rsidR="00B80A58" w:rsidRDefault="00B80A58" w:rsidP="00A10F59">
            <w:pPr>
              <w:jc w:val="center"/>
              <w:rPr>
                <w:rFonts w:eastAsia="細明體"/>
              </w:rPr>
            </w:pPr>
            <w:r>
              <w:rPr>
                <w:rFonts w:eastAsia="細明體"/>
              </w:rPr>
              <w:t>6.</w:t>
            </w:r>
            <w:r>
              <w:rPr>
                <w:rFonts w:eastAsia="細明體" w:hint="eastAsia"/>
              </w:rPr>
              <w:t>6</w:t>
            </w:r>
          </w:p>
        </w:tc>
        <w:tc>
          <w:tcPr>
            <w:tcW w:w="807" w:type="dxa"/>
            <w:tcBorders>
              <w:top w:val="nil"/>
              <w:left w:val="nil"/>
              <w:bottom w:val="nil"/>
              <w:right w:val="nil"/>
            </w:tcBorders>
            <w:vAlign w:val="center"/>
          </w:tcPr>
          <w:p w:rsidR="00B80A58" w:rsidRDefault="00B80A58" w:rsidP="00A10F59">
            <w:pPr>
              <w:jc w:val="center"/>
              <w:rPr>
                <w:rFonts w:eastAsia="細明體"/>
              </w:rPr>
            </w:pPr>
            <w:r>
              <w:rPr>
                <w:rFonts w:eastAsia="細明體" w:hint="eastAsia"/>
              </w:rPr>
              <w:t>-15</w:t>
            </w:r>
            <w:r>
              <w:rPr>
                <w:rFonts w:eastAsia="細明體"/>
              </w:rPr>
              <w:t>.</w:t>
            </w:r>
            <w:r>
              <w:rPr>
                <w:rFonts w:eastAsia="細明體" w:hint="eastAsia"/>
              </w:rPr>
              <w:t>1</w:t>
            </w:r>
          </w:p>
        </w:tc>
      </w:tr>
      <w:tr w:rsidR="00B80A58" w:rsidTr="00B80A58">
        <w:trPr>
          <w:trHeight w:val="580"/>
        </w:trPr>
        <w:tc>
          <w:tcPr>
            <w:tcW w:w="1985" w:type="dxa"/>
            <w:tcBorders>
              <w:top w:val="nil"/>
              <w:left w:val="nil"/>
              <w:bottom w:val="nil"/>
              <w:right w:val="single" w:sz="4" w:space="0" w:color="auto"/>
            </w:tcBorders>
            <w:vAlign w:val="center"/>
            <w:hideMark/>
          </w:tcPr>
          <w:p w:rsidR="00B80A58" w:rsidRDefault="00B80A58" w:rsidP="00F26358">
            <w:pPr>
              <w:topLinePunct/>
              <w:rPr>
                <w:rFonts w:eastAsia="標楷體"/>
                <w:bCs/>
                <w:szCs w:val="20"/>
              </w:rPr>
            </w:pPr>
            <w:r>
              <w:rPr>
                <w:rFonts w:eastAsia="標楷體" w:hint="eastAsia"/>
                <w:bCs/>
                <w:szCs w:val="20"/>
              </w:rPr>
              <w:t>化學品</w:t>
            </w:r>
          </w:p>
        </w:tc>
        <w:tc>
          <w:tcPr>
            <w:tcW w:w="850" w:type="dxa"/>
            <w:tcBorders>
              <w:top w:val="nil"/>
              <w:left w:val="single" w:sz="4" w:space="0" w:color="auto"/>
              <w:bottom w:val="nil"/>
              <w:right w:val="nil"/>
            </w:tcBorders>
            <w:vAlign w:val="center"/>
            <w:hideMark/>
          </w:tcPr>
          <w:p w:rsidR="00B80A58" w:rsidRPr="002F724E" w:rsidRDefault="00B80A58" w:rsidP="0065751B">
            <w:pPr>
              <w:jc w:val="center"/>
              <w:rPr>
                <w:rFonts w:eastAsia="細明體"/>
              </w:rPr>
            </w:pPr>
            <w:r w:rsidRPr="002F724E">
              <w:rPr>
                <w:rFonts w:eastAsia="細明體"/>
              </w:rPr>
              <w:t>1,5</w:t>
            </w:r>
            <w:r>
              <w:rPr>
                <w:rFonts w:eastAsia="細明體" w:hint="eastAsia"/>
              </w:rPr>
              <w:t>03</w:t>
            </w:r>
          </w:p>
        </w:tc>
        <w:tc>
          <w:tcPr>
            <w:tcW w:w="709" w:type="dxa"/>
            <w:tcBorders>
              <w:top w:val="nil"/>
              <w:left w:val="single" w:sz="4" w:space="0" w:color="auto"/>
              <w:bottom w:val="nil"/>
              <w:right w:val="single" w:sz="4" w:space="0" w:color="auto"/>
            </w:tcBorders>
            <w:vAlign w:val="center"/>
            <w:hideMark/>
          </w:tcPr>
          <w:p w:rsidR="00B80A58" w:rsidRPr="002F724E" w:rsidRDefault="00B80A58" w:rsidP="0065751B">
            <w:pPr>
              <w:jc w:val="center"/>
              <w:rPr>
                <w:rFonts w:eastAsia="細明體"/>
              </w:rPr>
            </w:pPr>
            <w:r w:rsidRPr="002F724E">
              <w:rPr>
                <w:rFonts w:eastAsia="細明體"/>
              </w:rPr>
              <w:t>5.</w:t>
            </w:r>
            <w:r>
              <w:rPr>
                <w:rFonts w:eastAsia="細明體" w:hint="eastAsia"/>
              </w:rPr>
              <w:t>2</w:t>
            </w:r>
          </w:p>
        </w:tc>
        <w:tc>
          <w:tcPr>
            <w:tcW w:w="992" w:type="dxa"/>
            <w:tcBorders>
              <w:top w:val="nil"/>
              <w:left w:val="nil"/>
              <w:bottom w:val="nil"/>
              <w:right w:val="double" w:sz="4" w:space="0" w:color="auto"/>
            </w:tcBorders>
            <w:vAlign w:val="center"/>
            <w:hideMark/>
          </w:tcPr>
          <w:p w:rsidR="00B80A58" w:rsidRPr="002F724E" w:rsidRDefault="00B80A58" w:rsidP="0065751B">
            <w:pPr>
              <w:jc w:val="center"/>
              <w:rPr>
                <w:rFonts w:eastAsia="細明體"/>
              </w:rPr>
            </w:pPr>
            <w:r w:rsidRPr="002F724E">
              <w:rPr>
                <w:rFonts w:eastAsia="細明體"/>
              </w:rPr>
              <w:t>-</w:t>
            </w:r>
            <w:r>
              <w:rPr>
                <w:rFonts w:eastAsia="細明體" w:hint="eastAsia"/>
              </w:rPr>
              <w:t>12</w:t>
            </w:r>
            <w:r w:rsidRPr="002F724E">
              <w:rPr>
                <w:rFonts w:eastAsia="細明體"/>
              </w:rPr>
              <w:t>.</w:t>
            </w:r>
            <w:r>
              <w:rPr>
                <w:rFonts w:eastAsia="細明體" w:hint="eastAsia"/>
              </w:rPr>
              <w:t>7</w:t>
            </w:r>
          </w:p>
        </w:tc>
        <w:tc>
          <w:tcPr>
            <w:tcW w:w="2127" w:type="dxa"/>
            <w:tcBorders>
              <w:top w:val="nil"/>
              <w:left w:val="double" w:sz="4" w:space="0" w:color="auto"/>
              <w:bottom w:val="nil"/>
              <w:right w:val="single" w:sz="4" w:space="0" w:color="auto"/>
            </w:tcBorders>
            <w:vAlign w:val="center"/>
          </w:tcPr>
          <w:p w:rsidR="00B80A58" w:rsidRDefault="00B80A58" w:rsidP="00A10F59">
            <w:pPr>
              <w:topLinePunct/>
              <w:spacing w:line="320" w:lineRule="exact"/>
              <w:jc w:val="both"/>
              <w:rPr>
                <w:rFonts w:eastAsia="標楷體"/>
                <w:bCs/>
                <w:szCs w:val="20"/>
              </w:rPr>
            </w:pPr>
            <w:r>
              <w:rPr>
                <w:rFonts w:eastAsia="標楷體" w:hint="eastAsia"/>
                <w:bCs/>
                <w:szCs w:val="20"/>
              </w:rPr>
              <w:t>資通與視聽產品</w:t>
            </w:r>
          </w:p>
        </w:tc>
        <w:tc>
          <w:tcPr>
            <w:tcW w:w="872" w:type="dxa"/>
            <w:tcBorders>
              <w:top w:val="nil"/>
              <w:left w:val="single" w:sz="4" w:space="0" w:color="auto"/>
              <w:bottom w:val="nil"/>
              <w:right w:val="nil"/>
            </w:tcBorders>
            <w:vAlign w:val="center"/>
          </w:tcPr>
          <w:p w:rsidR="00B80A58" w:rsidRDefault="00B80A58" w:rsidP="00A10F59">
            <w:pPr>
              <w:jc w:val="center"/>
              <w:rPr>
                <w:rFonts w:eastAsia="細明體"/>
              </w:rPr>
            </w:pPr>
            <w:r>
              <w:rPr>
                <w:rFonts w:eastAsia="細明體"/>
              </w:rPr>
              <w:t>1,</w:t>
            </w:r>
            <w:r>
              <w:rPr>
                <w:rFonts w:eastAsia="細明體" w:hint="eastAsia"/>
              </w:rPr>
              <w:t>371</w:t>
            </w:r>
          </w:p>
        </w:tc>
        <w:tc>
          <w:tcPr>
            <w:tcW w:w="730" w:type="dxa"/>
            <w:tcBorders>
              <w:top w:val="nil"/>
              <w:left w:val="single" w:sz="4" w:space="0" w:color="auto"/>
              <w:bottom w:val="nil"/>
              <w:right w:val="single" w:sz="4" w:space="0" w:color="auto"/>
            </w:tcBorders>
            <w:vAlign w:val="center"/>
          </w:tcPr>
          <w:p w:rsidR="00B80A58" w:rsidRDefault="00B80A58" w:rsidP="00A10F59">
            <w:pPr>
              <w:jc w:val="center"/>
              <w:rPr>
                <w:rFonts w:eastAsia="細明體"/>
              </w:rPr>
            </w:pPr>
            <w:r>
              <w:rPr>
                <w:rFonts w:eastAsia="細明體" w:hint="eastAsia"/>
              </w:rPr>
              <w:t>6</w:t>
            </w:r>
            <w:r>
              <w:rPr>
                <w:rFonts w:eastAsia="細明體"/>
              </w:rPr>
              <w:t>.</w:t>
            </w:r>
            <w:r>
              <w:rPr>
                <w:rFonts w:eastAsia="細明體" w:hint="eastAsia"/>
              </w:rPr>
              <w:t>0</w:t>
            </w:r>
          </w:p>
        </w:tc>
        <w:tc>
          <w:tcPr>
            <w:tcW w:w="807" w:type="dxa"/>
            <w:tcBorders>
              <w:top w:val="nil"/>
              <w:left w:val="nil"/>
              <w:bottom w:val="nil"/>
              <w:right w:val="nil"/>
            </w:tcBorders>
            <w:vAlign w:val="center"/>
          </w:tcPr>
          <w:p w:rsidR="00B80A58" w:rsidRDefault="00B80A58" w:rsidP="00A10F59">
            <w:pPr>
              <w:jc w:val="center"/>
              <w:rPr>
                <w:rFonts w:eastAsia="細明體"/>
              </w:rPr>
            </w:pPr>
            <w:r>
              <w:rPr>
                <w:rFonts w:eastAsia="細明體" w:hint="eastAsia"/>
              </w:rPr>
              <w:t>15</w:t>
            </w:r>
            <w:r>
              <w:rPr>
                <w:rFonts w:eastAsia="細明體"/>
              </w:rPr>
              <w:t>.</w:t>
            </w:r>
            <w:r>
              <w:rPr>
                <w:rFonts w:eastAsia="細明體" w:hint="eastAsia"/>
              </w:rPr>
              <w:t>8</w:t>
            </w:r>
          </w:p>
        </w:tc>
      </w:tr>
      <w:tr w:rsidR="00B80A58" w:rsidTr="00B80A58">
        <w:trPr>
          <w:trHeight w:val="580"/>
        </w:trPr>
        <w:tc>
          <w:tcPr>
            <w:tcW w:w="1985" w:type="dxa"/>
            <w:tcBorders>
              <w:top w:val="nil"/>
              <w:left w:val="nil"/>
              <w:bottom w:val="single" w:sz="4" w:space="0" w:color="auto"/>
              <w:right w:val="single" w:sz="4" w:space="0" w:color="auto"/>
            </w:tcBorders>
            <w:vAlign w:val="center"/>
            <w:hideMark/>
          </w:tcPr>
          <w:p w:rsidR="00B80A58" w:rsidRDefault="00B80A58" w:rsidP="00F26358">
            <w:pPr>
              <w:topLinePunct/>
              <w:spacing w:line="320" w:lineRule="exact"/>
              <w:jc w:val="both"/>
              <w:rPr>
                <w:rFonts w:eastAsia="標楷體"/>
                <w:bCs/>
                <w:szCs w:val="20"/>
              </w:rPr>
            </w:pPr>
            <w:r>
              <w:rPr>
                <w:rFonts w:eastAsia="標楷體" w:hint="eastAsia"/>
                <w:bCs/>
                <w:szCs w:val="20"/>
              </w:rPr>
              <w:t>光學及精密儀器</w:t>
            </w:r>
            <w:r>
              <w:rPr>
                <w:rFonts w:eastAsia="標楷體"/>
                <w:bCs/>
                <w:szCs w:val="20"/>
              </w:rPr>
              <w:t>;</w:t>
            </w:r>
            <w:r>
              <w:rPr>
                <w:rFonts w:eastAsia="標楷體" w:hint="eastAsia"/>
                <w:bCs/>
                <w:szCs w:val="20"/>
              </w:rPr>
              <w:t>鐘錶</w:t>
            </w:r>
            <w:r>
              <w:rPr>
                <w:rFonts w:eastAsia="標楷體"/>
                <w:bCs/>
                <w:szCs w:val="20"/>
              </w:rPr>
              <w:t>;</w:t>
            </w:r>
            <w:r>
              <w:rPr>
                <w:rFonts w:eastAsia="標楷體" w:hint="eastAsia"/>
                <w:bCs/>
                <w:szCs w:val="20"/>
              </w:rPr>
              <w:t>樂器</w:t>
            </w:r>
          </w:p>
        </w:tc>
        <w:tc>
          <w:tcPr>
            <w:tcW w:w="850" w:type="dxa"/>
            <w:tcBorders>
              <w:top w:val="nil"/>
              <w:left w:val="single" w:sz="4" w:space="0" w:color="auto"/>
              <w:bottom w:val="single" w:sz="4" w:space="0" w:color="auto"/>
              <w:right w:val="single" w:sz="4" w:space="0" w:color="auto"/>
            </w:tcBorders>
            <w:vAlign w:val="center"/>
            <w:hideMark/>
          </w:tcPr>
          <w:p w:rsidR="00B80A58" w:rsidRPr="002F724E" w:rsidRDefault="00B80A58" w:rsidP="00B80A58">
            <w:pPr>
              <w:jc w:val="center"/>
              <w:rPr>
                <w:rFonts w:eastAsia="細明體"/>
              </w:rPr>
            </w:pPr>
            <w:r w:rsidRPr="002F724E">
              <w:rPr>
                <w:rFonts w:eastAsia="細明體"/>
              </w:rPr>
              <w:t>1,</w:t>
            </w:r>
            <w:r w:rsidR="001D2DC5">
              <w:rPr>
                <w:rFonts w:eastAsia="細明體" w:hint="eastAsia"/>
              </w:rPr>
              <w:t>403</w:t>
            </w:r>
          </w:p>
        </w:tc>
        <w:tc>
          <w:tcPr>
            <w:tcW w:w="709" w:type="dxa"/>
            <w:tcBorders>
              <w:top w:val="nil"/>
              <w:left w:val="single" w:sz="4" w:space="0" w:color="auto"/>
              <w:bottom w:val="single" w:sz="4" w:space="0" w:color="auto"/>
              <w:right w:val="single" w:sz="4" w:space="0" w:color="auto"/>
            </w:tcBorders>
            <w:vAlign w:val="center"/>
            <w:hideMark/>
          </w:tcPr>
          <w:p w:rsidR="00B80A58" w:rsidRPr="002F724E" w:rsidRDefault="00B80A58" w:rsidP="0065751B">
            <w:pPr>
              <w:jc w:val="center"/>
              <w:rPr>
                <w:rFonts w:eastAsia="細明體"/>
              </w:rPr>
            </w:pPr>
            <w:r>
              <w:rPr>
                <w:rFonts w:eastAsia="細明體" w:hint="eastAsia"/>
              </w:rPr>
              <w:t>4</w:t>
            </w:r>
            <w:r w:rsidRPr="002F724E">
              <w:rPr>
                <w:rFonts w:eastAsia="細明體"/>
              </w:rPr>
              <w:t>.</w:t>
            </w:r>
            <w:r>
              <w:rPr>
                <w:rFonts w:eastAsia="細明體" w:hint="eastAsia"/>
              </w:rPr>
              <w:t>9</w:t>
            </w:r>
          </w:p>
        </w:tc>
        <w:tc>
          <w:tcPr>
            <w:tcW w:w="992" w:type="dxa"/>
            <w:tcBorders>
              <w:top w:val="nil"/>
              <w:left w:val="single" w:sz="4" w:space="0" w:color="auto"/>
              <w:bottom w:val="single" w:sz="4" w:space="0" w:color="auto"/>
              <w:right w:val="double" w:sz="4" w:space="0" w:color="auto"/>
            </w:tcBorders>
            <w:vAlign w:val="center"/>
            <w:hideMark/>
          </w:tcPr>
          <w:p w:rsidR="00B80A58" w:rsidRPr="002F724E" w:rsidRDefault="00B80A58" w:rsidP="0065751B">
            <w:pPr>
              <w:jc w:val="center"/>
              <w:rPr>
                <w:rFonts w:eastAsia="細明體"/>
              </w:rPr>
            </w:pPr>
            <w:r w:rsidRPr="002F724E">
              <w:rPr>
                <w:rFonts w:eastAsia="細明體"/>
              </w:rPr>
              <w:t>0.</w:t>
            </w:r>
            <w:r>
              <w:rPr>
                <w:rFonts w:eastAsia="細明體" w:hint="eastAsia"/>
              </w:rPr>
              <w:t>6</w:t>
            </w:r>
          </w:p>
        </w:tc>
        <w:tc>
          <w:tcPr>
            <w:tcW w:w="2127" w:type="dxa"/>
            <w:tcBorders>
              <w:top w:val="nil"/>
              <w:left w:val="double" w:sz="4" w:space="0" w:color="auto"/>
              <w:bottom w:val="single" w:sz="4" w:space="0" w:color="auto"/>
              <w:right w:val="single" w:sz="4" w:space="0" w:color="auto"/>
            </w:tcBorders>
            <w:vAlign w:val="center"/>
          </w:tcPr>
          <w:p w:rsidR="00B80A58" w:rsidRDefault="00B80A58" w:rsidP="00F26358">
            <w:pPr>
              <w:topLinePunct/>
              <w:spacing w:line="320" w:lineRule="exact"/>
              <w:jc w:val="both"/>
              <w:rPr>
                <w:rFonts w:eastAsia="標楷體"/>
                <w:bCs/>
                <w:szCs w:val="20"/>
              </w:rPr>
            </w:pPr>
            <w:r>
              <w:rPr>
                <w:rFonts w:eastAsia="標楷體" w:hint="eastAsia"/>
                <w:bCs/>
                <w:szCs w:val="20"/>
              </w:rPr>
              <w:t>運輸工具</w:t>
            </w:r>
          </w:p>
        </w:tc>
        <w:tc>
          <w:tcPr>
            <w:tcW w:w="872" w:type="dxa"/>
            <w:tcBorders>
              <w:top w:val="nil"/>
              <w:left w:val="single" w:sz="4" w:space="0" w:color="auto"/>
              <w:bottom w:val="single" w:sz="4" w:space="0" w:color="auto"/>
              <w:right w:val="single" w:sz="4" w:space="0" w:color="auto"/>
            </w:tcBorders>
            <w:vAlign w:val="center"/>
          </w:tcPr>
          <w:p w:rsidR="00B80A58" w:rsidRDefault="00B80A58" w:rsidP="00F26358">
            <w:pPr>
              <w:jc w:val="center"/>
              <w:rPr>
                <w:rFonts w:eastAsia="細明體"/>
              </w:rPr>
            </w:pPr>
            <w:r>
              <w:rPr>
                <w:rFonts w:eastAsia="細明體" w:hint="eastAsia"/>
              </w:rPr>
              <w:t>895</w:t>
            </w:r>
          </w:p>
        </w:tc>
        <w:tc>
          <w:tcPr>
            <w:tcW w:w="730" w:type="dxa"/>
            <w:tcBorders>
              <w:top w:val="nil"/>
              <w:left w:val="single" w:sz="4" w:space="0" w:color="auto"/>
              <w:bottom w:val="single" w:sz="4" w:space="0" w:color="auto"/>
              <w:right w:val="single" w:sz="4" w:space="0" w:color="auto"/>
            </w:tcBorders>
            <w:vAlign w:val="center"/>
          </w:tcPr>
          <w:p w:rsidR="00B80A58" w:rsidRDefault="00B80A58" w:rsidP="00F26358">
            <w:pPr>
              <w:jc w:val="center"/>
              <w:rPr>
                <w:rFonts w:eastAsia="細明體"/>
              </w:rPr>
            </w:pPr>
            <w:r>
              <w:rPr>
                <w:rFonts w:eastAsia="細明體" w:hint="eastAsia"/>
              </w:rPr>
              <w:t>3.9</w:t>
            </w:r>
          </w:p>
        </w:tc>
        <w:tc>
          <w:tcPr>
            <w:tcW w:w="807" w:type="dxa"/>
            <w:tcBorders>
              <w:top w:val="nil"/>
              <w:left w:val="single" w:sz="4" w:space="0" w:color="auto"/>
              <w:bottom w:val="single" w:sz="4" w:space="0" w:color="auto"/>
              <w:right w:val="nil"/>
            </w:tcBorders>
            <w:vAlign w:val="center"/>
          </w:tcPr>
          <w:p w:rsidR="00B80A58" w:rsidRDefault="00B80A58" w:rsidP="00F26358">
            <w:pPr>
              <w:jc w:val="center"/>
              <w:rPr>
                <w:rFonts w:eastAsia="細明體"/>
              </w:rPr>
            </w:pPr>
            <w:r>
              <w:rPr>
                <w:rFonts w:eastAsia="細明體" w:hint="eastAsia"/>
              </w:rPr>
              <w:t>26.6</w:t>
            </w:r>
          </w:p>
        </w:tc>
      </w:tr>
    </w:tbl>
    <w:p w:rsidR="003314A3" w:rsidRPr="003B1054" w:rsidRDefault="00E07329" w:rsidP="00E07329">
      <w:pPr>
        <w:widowControl/>
        <w:tabs>
          <w:tab w:val="left" w:pos="540"/>
        </w:tabs>
        <w:snapToGrid w:val="0"/>
        <w:spacing w:beforeLines="50" w:before="180" w:line="300" w:lineRule="auto"/>
        <w:ind w:left="485" w:hangingChars="202" w:hanging="485"/>
        <w:jc w:val="both"/>
        <w:rPr>
          <w:rFonts w:eastAsia="標楷體"/>
        </w:rPr>
      </w:pPr>
      <w:r w:rsidRPr="00D4472F">
        <w:rPr>
          <w:rFonts w:eastAsia="標楷體" w:hint="eastAsia"/>
        </w:rPr>
        <w:t>資料來源：財政部</w:t>
      </w:r>
      <w:r w:rsidR="00D4472F" w:rsidRPr="00D4472F">
        <w:rPr>
          <w:rFonts w:eastAsia="標楷體" w:hint="eastAsia"/>
        </w:rPr>
        <w:t>。</w:t>
      </w:r>
    </w:p>
    <w:p w:rsidR="003314A3" w:rsidRPr="003B1054"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3B1054">
        <w:rPr>
          <w:rFonts w:eastAsia="標楷體"/>
          <w:kern w:val="0"/>
          <w:sz w:val="28"/>
          <w:szCs w:val="20"/>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7" w:name="_Toc349916585"/>
      <w:bookmarkStart w:id="98" w:name="_Toc401923798"/>
      <w:bookmarkStart w:id="99" w:name="_Toc402171715"/>
      <w:bookmarkStart w:id="100" w:name="_Toc20842462"/>
      <w:r w:rsidRPr="003B1054">
        <w:rPr>
          <w:rFonts w:eastAsia="標楷體"/>
          <w:b/>
          <w:bCs/>
          <w:sz w:val="32"/>
          <w:szCs w:val="32"/>
        </w:rPr>
        <w:lastRenderedPageBreak/>
        <w:t>（五）外銷訂單</w:t>
      </w:r>
      <w:bookmarkEnd w:id="97"/>
      <w:bookmarkEnd w:id="98"/>
      <w:bookmarkEnd w:id="99"/>
      <w:bookmarkEnd w:id="100"/>
    </w:p>
    <w:p w:rsidR="00E07329" w:rsidRDefault="00E07329" w:rsidP="00E07329">
      <w:pPr>
        <w:widowControl/>
        <w:tabs>
          <w:tab w:val="left" w:pos="540"/>
        </w:tabs>
        <w:snapToGrid w:val="0"/>
        <w:spacing w:line="300" w:lineRule="auto"/>
        <w:jc w:val="both"/>
        <w:rPr>
          <w:rFonts w:eastAsia="標楷體"/>
          <w:b/>
          <w:bCs/>
          <w:kern w:val="0"/>
          <w:sz w:val="28"/>
          <w:szCs w:val="20"/>
        </w:rPr>
      </w:pPr>
      <w:r w:rsidRPr="003B1054">
        <w:rPr>
          <w:rFonts w:eastAsia="標楷體"/>
          <w:b/>
          <w:bCs/>
          <w:kern w:val="0"/>
          <w:sz w:val="28"/>
          <w:szCs w:val="20"/>
        </w:rPr>
        <w:t>１、</w:t>
      </w:r>
      <w:r w:rsidRPr="002E6452">
        <w:rPr>
          <w:rFonts w:eastAsia="標楷體" w:hint="eastAsia"/>
          <w:b/>
          <w:bCs/>
          <w:kern w:val="0"/>
          <w:sz w:val="28"/>
          <w:szCs w:val="20"/>
        </w:rPr>
        <w:t>108</w:t>
      </w:r>
      <w:r w:rsidRPr="002E6452">
        <w:rPr>
          <w:rFonts w:eastAsia="標楷體" w:hint="eastAsia"/>
          <w:b/>
          <w:bCs/>
          <w:kern w:val="0"/>
          <w:sz w:val="28"/>
          <w:szCs w:val="20"/>
        </w:rPr>
        <w:t>年</w:t>
      </w:r>
      <w:r w:rsidR="008668B5">
        <w:rPr>
          <w:rFonts w:eastAsia="標楷體" w:hint="eastAsia"/>
          <w:b/>
          <w:bCs/>
          <w:kern w:val="0"/>
          <w:sz w:val="28"/>
          <w:szCs w:val="20"/>
        </w:rPr>
        <w:t>8</w:t>
      </w:r>
      <w:r>
        <w:rPr>
          <w:rFonts w:eastAsia="標楷體" w:hint="eastAsia"/>
          <w:b/>
          <w:bCs/>
          <w:kern w:val="0"/>
          <w:sz w:val="28"/>
          <w:szCs w:val="20"/>
        </w:rPr>
        <w:t>月</w:t>
      </w:r>
      <w:r w:rsidRPr="002E6452">
        <w:rPr>
          <w:rFonts w:eastAsia="標楷體" w:hint="eastAsia"/>
          <w:b/>
          <w:bCs/>
          <w:kern w:val="0"/>
          <w:sz w:val="28"/>
          <w:szCs w:val="20"/>
        </w:rPr>
        <w:t>外銷訂單</w:t>
      </w:r>
      <w:r w:rsidRPr="002A3E2A">
        <w:rPr>
          <w:rFonts w:eastAsia="標楷體"/>
          <w:b/>
          <w:bCs/>
          <w:kern w:val="0"/>
          <w:sz w:val="28"/>
          <w:szCs w:val="20"/>
        </w:rPr>
        <w:t>40</w:t>
      </w:r>
      <w:r w:rsidR="008668B5">
        <w:rPr>
          <w:rFonts w:eastAsia="標楷體" w:hint="eastAsia"/>
          <w:b/>
          <w:bCs/>
          <w:kern w:val="0"/>
          <w:sz w:val="28"/>
          <w:szCs w:val="20"/>
        </w:rPr>
        <w:t>0</w:t>
      </w:r>
      <w:r w:rsidRPr="002A3E2A">
        <w:rPr>
          <w:rFonts w:eastAsia="標楷體"/>
          <w:b/>
          <w:bCs/>
          <w:kern w:val="0"/>
          <w:sz w:val="28"/>
          <w:szCs w:val="20"/>
        </w:rPr>
        <w:t>.</w:t>
      </w:r>
      <w:r w:rsidR="008668B5">
        <w:rPr>
          <w:rFonts w:eastAsia="標楷體" w:hint="eastAsia"/>
          <w:b/>
          <w:bCs/>
          <w:kern w:val="0"/>
          <w:sz w:val="28"/>
          <w:szCs w:val="20"/>
        </w:rPr>
        <w:t>5</w:t>
      </w:r>
      <w:r w:rsidRPr="002E6452">
        <w:rPr>
          <w:rFonts w:eastAsia="標楷體" w:hint="eastAsia"/>
          <w:b/>
          <w:bCs/>
          <w:kern w:val="0"/>
          <w:sz w:val="28"/>
          <w:szCs w:val="20"/>
        </w:rPr>
        <w:t>億美元，減少</w:t>
      </w:r>
      <w:r w:rsidR="00F8317D">
        <w:rPr>
          <w:rFonts w:eastAsia="標楷體" w:hint="eastAsia"/>
          <w:b/>
          <w:bCs/>
          <w:kern w:val="0"/>
          <w:sz w:val="28"/>
          <w:szCs w:val="20"/>
        </w:rPr>
        <w:t>8</w:t>
      </w:r>
      <w:r w:rsidRPr="002A3E2A">
        <w:rPr>
          <w:rFonts w:eastAsia="標楷體"/>
          <w:b/>
          <w:bCs/>
          <w:kern w:val="0"/>
          <w:sz w:val="28"/>
          <w:szCs w:val="20"/>
        </w:rPr>
        <w:t>.</w:t>
      </w:r>
      <w:r w:rsidR="00F8317D">
        <w:rPr>
          <w:rFonts w:eastAsia="標楷體" w:hint="eastAsia"/>
          <w:b/>
          <w:bCs/>
          <w:kern w:val="0"/>
          <w:sz w:val="28"/>
          <w:szCs w:val="20"/>
        </w:rPr>
        <w:t>3</w:t>
      </w:r>
      <w:r w:rsidRPr="002E6452">
        <w:rPr>
          <w:rFonts w:eastAsia="標楷體" w:hint="eastAsia"/>
          <w:b/>
          <w:bCs/>
          <w:kern w:val="0"/>
          <w:sz w:val="28"/>
          <w:szCs w:val="20"/>
        </w:rPr>
        <w:t xml:space="preserve"> %</w:t>
      </w:r>
    </w:p>
    <w:p w:rsidR="00E07329" w:rsidRPr="00C715B1" w:rsidRDefault="00E07329"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108</w:t>
      </w:r>
      <w:r w:rsidRPr="00C715B1">
        <w:rPr>
          <w:rFonts w:eastAsia="標楷體" w:hint="eastAsia"/>
          <w:color w:val="000000" w:themeColor="text1"/>
          <w:kern w:val="0"/>
          <w:sz w:val="28"/>
          <w:szCs w:val="28"/>
        </w:rPr>
        <w:t>年</w:t>
      </w:r>
      <w:r w:rsidR="008668B5" w:rsidRPr="00C715B1">
        <w:rPr>
          <w:rFonts w:eastAsia="標楷體" w:hint="eastAsia"/>
          <w:color w:val="000000" w:themeColor="text1"/>
          <w:kern w:val="0"/>
          <w:sz w:val="28"/>
          <w:szCs w:val="28"/>
        </w:rPr>
        <w:t>8</w:t>
      </w:r>
      <w:r w:rsidRPr="00C715B1">
        <w:rPr>
          <w:rFonts w:eastAsia="標楷體" w:hint="eastAsia"/>
          <w:color w:val="000000" w:themeColor="text1"/>
          <w:kern w:val="0"/>
          <w:sz w:val="28"/>
          <w:szCs w:val="28"/>
        </w:rPr>
        <w:t>月外銷訂單金額</w:t>
      </w:r>
      <w:r w:rsidRPr="00C715B1">
        <w:rPr>
          <w:rFonts w:eastAsia="標楷體"/>
          <w:color w:val="000000" w:themeColor="text1"/>
          <w:kern w:val="0"/>
          <w:sz w:val="28"/>
          <w:szCs w:val="28"/>
        </w:rPr>
        <w:t>40</w:t>
      </w:r>
      <w:r w:rsidR="008668B5" w:rsidRPr="00C715B1">
        <w:rPr>
          <w:rFonts w:eastAsia="標楷體" w:hint="eastAsia"/>
          <w:color w:val="000000" w:themeColor="text1"/>
          <w:kern w:val="0"/>
          <w:sz w:val="28"/>
          <w:szCs w:val="28"/>
        </w:rPr>
        <w:t>0</w:t>
      </w:r>
      <w:r w:rsidRPr="00C715B1">
        <w:rPr>
          <w:rFonts w:eastAsia="標楷體"/>
          <w:color w:val="000000" w:themeColor="text1"/>
          <w:kern w:val="0"/>
          <w:sz w:val="28"/>
          <w:szCs w:val="28"/>
        </w:rPr>
        <w:t>.</w:t>
      </w:r>
      <w:r w:rsidR="008668B5" w:rsidRPr="00C715B1">
        <w:rPr>
          <w:rFonts w:eastAsia="標楷體" w:hint="eastAsia"/>
          <w:color w:val="000000" w:themeColor="text1"/>
          <w:kern w:val="0"/>
          <w:sz w:val="28"/>
          <w:szCs w:val="28"/>
        </w:rPr>
        <w:t>5</w:t>
      </w:r>
      <w:r w:rsidRPr="00C715B1">
        <w:rPr>
          <w:rFonts w:eastAsia="標楷體" w:hint="eastAsia"/>
          <w:color w:val="000000" w:themeColor="text1"/>
          <w:kern w:val="0"/>
          <w:sz w:val="28"/>
          <w:szCs w:val="28"/>
        </w:rPr>
        <w:t>億美元，較上年同月減少</w:t>
      </w:r>
      <w:r w:rsidR="00F8317D" w:rsidRPr="00C715B1">
        <w:rPr>
          <w:rFonts w:eastAsia="標楷體" w:hint="eastAsia"/>
          <w:color w:val="000000" w:themeColor="text1"/>
          <w:kern w:val="0"/>
          <w:sz w:val="28"/>
          <w:szCs w:val="28"/>
        </w:rPr>
        <w:t>36</w:t>
      </w:r>
      <w:r w:rsidRPr="00C715B1">
        <w:rPr>
          <w:rFonts w:eastAsia="標楷體"/>
          <w:color w:val="000000" w:themeColor="text1"/>
          <w:kern w:val="0"/>
          <w:sz w:val="28"/>
          <w:szCs w:val="28"/>
        </w:rPr>
        <w:t>.</w:t>
      </w:r>
      <w:r w:rsidR="00F8317D" w:rsidRPr="00C715B1">
        <w:rPr>
          <w:rFonts w:eastAsia="標楷體" w:hint="eastAsia"/>
          <w:color w:val="000000" w:themeColor="text1"/>
          <w:kern w:val="0"/>
          <w:sz w:val="28"/>
          <w:szCs w:val="28"/>
        </w:rPr>
        <w:t>3</w:t>
      </w:r>
      <w:r w:rsidRPr="00C715B1">
        <w:rPr>
          <w:rFonts w:eastAsia="標楷體" w:hint="eastAsia"/>
          <w:color w:val="000000" w:themeColor="text1"/>
          <w:kern w:val="0"/>
          <w:sz w:val="28"/>
          <w:szCs w:val="28"/>
        </w:rPr>
        <w:t>億美元，減少</w:t>
      </w:r>
      <w:r w:rsidR="00F8317D" w:rsidRPr="00C715B1">
        <w:rPr>
          <w:rFonts w:eastAsia="標楷體" w:hint="eastAsia"/>
          <w:color w:val="000000" w:themeColor="text1"/>
          <w:kern w:val="0"/>
          <w:sz w:val="28"/>
          <w:szCs w:val="28"/>
        </w:rPr>
        <w:t>8.3</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。累計</w:t>
      </w:r>
      <w:r w:rsidRPr="00C715B1">
        <w:rPr>
          <w:rFonts w:eastAsia="標楷體"/>
          <w:color w:val="000000" w:themeColor="text1"/>
          <w:kern w:val="0"/>
          <w:sz w:val="28"/>
          <w:szCs w:val="28"/>
        </w:rPr>
        <w:t>1</w:t>
      </w:r>
      <w:r w:rsidRPr="00C715B1">
        <w:rPr>
          <w:rFonts w:eastAsia="標楷體" w:hint="eastAsia"/>
          <w:color w:val="000000" w:themeColor="text1"/>
          <w:kern w:val="0"/>
          <w:sz w:val="28"/>
          <w:szCs w:val="28"/>
        </w:rPr>
        <w:t>至</w:t>
      </w:r>
      <w:r w:rsidR="008668B5" w:rsidRPr="00C715B1">
        <w:rPr>
          <w:rFonts w:eastAsia="標楷體" w:hint="eastAsia"/>
          <w:color w:val="000000" w:themeColor="text1"/>
          <w:kern w:val="0"/>
          <w:sz w:val="28"/>
          <w:szCs w:val="28"/>
        </w:rPr>
        <w:t>8</w:t>
      </w:r>
      <w:r w:rsidRPr="00C715B1">
        <w:rPr>
          <w:rFonts w:eastAsia="標楷體" w:hint="eastAsia"/>
          <w:color w:val="000000" w:themeColor="text1"/>
          <w:kern w:val="0"/>
          <w:sz w:val="28"/>
          <w:szCs w:val="28"/>
        </w:rPr>
        <w:t>月外銷訂單金額</w:t>
      </w:r>
      <w:r w:rsidR="008668B5" w:rsidRPr="00C715B1">
        <w:rPr>
          <w:rFonts w:eastAsia="標楷體" w:hint="eastAsia"/>
          <w:color w:val="000000" w:themeColor="text1"/>
          <w:kern w:val="0"/>
          <w:sz w:val="28"/>
          <w:szCs w:val="28"/>
        </w:rPr>
        <w:t>3</w:t>
      </w:r>
      <w:r w:rsidRPr="00C715B1">
        <w:rPr>
          <w:rFonts w:eastAsia="標楷體"/>
          <w:color w:val="000000" w:themeColor="text1"/>
          <w:kern w:val="0"/>
          <w:sz w:val="28"/>
          <w:szCs w:val="28"/>
        </w:rPr>
        <w:t>,</w:t>
      </w:r>
      <w:r w:rsidR="008668B5" w:rsidRPr="00C715B1">
        <w:rPr>
          <w:rFonts w:eastAsia="標楷體" w:hint="eastAsia"/>
          <w:color w:val="000000" w:themeColor="text1"/>
          <w:kern w:val="0"/>
          <w:sz w:val="28"/>
          <w:szCs w:val="28"/>
        </w:rPr>
        <w:t>034</w:t>
      </w:r>
      <w:r w:rsidRPr="00C715B1">
        <w:rPr>
          <w:rFonts w:eastAsia="標楷體"/>
          <w:color w:val="000000" w:themeColor="text1"/>
          <w:kern w:val="0"/>
          <w:sz w:val="28"/>
          <w:szCs w:val="28"/>
        </w:rPr>
        <w:t>.</w:t>
      </w:r>
      <w:r w:rsidR="008668B5" w:rsidRPr="00C715B1">
        <w:rPr>
          <w:rFonts w:eastAsia="標楷體" w:hint="eastAsia"/>
          <w:color w:val="000000" w:themeColor="text1"/>
          <w:kern w:val="0"/>
          <w:sz w:val="28"/>
          <w:szCs w:val="28"/>
        </w:rPr>
        <w:t>3</w:t>
      </w:r>
      <w:r w:rsidRPr="00C715B1">
        <w:rPr>
          <w:rFonts w:eastAsia="標楷體" w:hint="eastAsia"/>
          <w:color w:val="000000" w:themeColor="text1"/>
          <w:kern w:val="0"/>
          <w:sz w:val="28"/>
          <w:szCs w:val="28"/>
        </w:rPr>
        <w:t>億美元，較上年同期減少</w:t>
      </w:r>
      <w:r w:rsidR="008668B5" w:rsidRPr="00C715B1">
        <w:rPr>
          <w:rFonts w:eastAsia="標楷體" w:hint="eastAsia"/>
          <w:color w:val="000000" w:themeColor="text1"/>
          <w:kern w:val="0"/>
          <w:sz w:val="28"/>
          <w:szCs w:val="28"/>
        </w:rPr>
        <w:t>204.8</w:t>
      </w:r>
      <w:r w:rsidRPr="00C715B1">
        <w:rPr>
          <w:rFonts w:eastAsia="標楷體" w:hint="eastAsia"/>
          <w:color w:val="000000" w:themeColor="text1"/>
          <w:kern w:val="0"/>
          <w:sz w:val="28"/>
          <w:szCs w:val="28"/>
        </w:rPr>
        <w:t>億美元，減少</w:t>
      </w:r>
      <w:r w:rsidRPr="00C715B1">
        <w:rPr>
          <w:rFonts w:eastAsia="標楷體"/>
          <w:color w:val="000000" w:themeColor="text1"/>
          <w:kern w:val="0"/>
          <w:sz w:val="28"/>
          <w:szCs w:val="28"/>
        </w:rPr>
        <w:t>6.</w:t>
      </w:r>
      <w:r w:rsidR="008668B5" w:rsidRPr="00C715B1">
        <w:rPr>
          <w:rFonts w:eastAsia="標楷體" w:hint="eastAsia"/>
          <w:color w:val="000000" w:themeColor="text1"/>
          <w:kern w:val="0"/>
          <w:sz w:val="28"/>
          <w:szCs w:val="28"/>
        </w:rPr>
        <w:t>3</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p>
    <w:p w:rsidR="00E07329" w:rsidRDefault="00E07329" w:rsidP="00E07329">
      <w:pPr>
        <w:spacing w:afterLines="50" w:after="180" w:line="420" w:lineRule="exact"/>
        <w:jc w:val="center"/>
        <w:rPr>
          <w:rFonts w:eastAsia="標楷體"/>
          <w:b/>
          <w:bCs/>
          <w:sz w:val="28"/>
        </w:rPr>
      </w:pPr>
      <w:r w:rsidRPr="003B1054">
        <w:rPr>
          <w:rFonts w:eastAsia="標楷體"/>
          <w:b/>
          <w:bCs/>
          <w:sz w:val="28"/>
        </w:rPr>
        <w:t>表</w:t>
      </w:r>
      <w:r w:rsidRPr="003B1054">
        <w:rPr>
          <w:rFonts w:eastAsia="標楷體"/>
          <w:b/>
          <w:bCs/>
          <w:sz w:val="28"/>
        </w:rPr>
        <w:t>2-5-1</w:t>
      </w:r>
      <w:r w:rsidRPr="003B1054">
        <w:rPr>
          <w:rFonts w:eastAsia="標楷體"/>
          <w:b/>
          <w:bCs/>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E07329" w:rsidTr="00F26358">
        <w:trPr>
          <w:trHeight w:val="370"/>
          <w:jc w:val="center"/>
        </w:trPr>
        <w:tc>
          <w:tcPr>
            <w:tcW w:w="1760" w:type="dxa"/>
            <w:tcBorders>
              <w:top w:val="single" w:sz="4" w:space="0" w:color="auto"/>
              <w:left w:val="nil"/>
              <w:bottom w:val="single" w:sz="4" w:space="0" w:color="auto"/>
              <w:right w:val="single" w:sz="4" w:space="0" w:color="auto"/>
            </w:tcBorders>
            <w:hideMark/>
          </w:tcPr>
          <w:p w:rsidR="00E07329" w:rsidRDefault="00E07329" w:rsidP="00F26358">
            <w:pPr>
              <w:spacing w:line="400" w:lineRule="exact"/>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E07329" w:rsidRDefault="00E07329" w:rsidP="00F26358">
            <w:pPr>
              <w:spacing w:line="400" w:lineRule="exact"/>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2909" w:type="dxa"/>
            <w:tcBorders>
              <w:top w:val="single" w:sz="4" w:space="0" w:color="auto"/>
              <w:left w:val="single" w:sz="4" w:space="0" w:color="auto"/>
              <w:bottom w:val="single" w:sz="4" w:space="0" w:color="auto"/>
              <w:right w:val="nil"/>
            </w:tcBorders>
            <w:hideMark/>
          </w:tcPr>
          <w:p w:rsidR="00E07329" w:rsidRDefault="00E07329" w:rsidP="00F26358">
            <w:pPr>
              <w:spacing w:line="400" w:lineRule="exact"/>
              <w:jc w:val="center"/>
              <w:rPr>
                <w:rFonts w:eastAsia="標楷體"/>
              </w:rPr>
            </w:pPr>
            <w:r>
              <w:rPr>
                <w:rFonts w:eastAsia="標楷體" w:hint="eastAsia"/>
              </w:rPr>
              <w:t>年增率</w:t>
            </w:r>
            <w:r>
              <w:rPr>
                <w:rFonts w:eastAsia="標楷體"/>
              </w:rPr>
              <w:t>(%)</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rPr>
                <w:rFonts w:eastAsia="標楷體"/>
                <w:b/>
              </w:rPr>
            </w:pPr>
            <w:r>
              <w:rPr>
                <w:rFonts w:eastAsia="標楷體"/>
                <w:b/>
              </w:rPr>
              <w:t xml:space="preserve"> 103</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4,728.1</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97" w:right="953"/>
              <w:jc w:val="right"/>
              <w:rPr>
                <w:rFonts w:eastAsia="標楷體"/>
                <w:b/>
              </w:rPr>
            </w:pPr>
            <w:r>
              <w:rPr>
                <w:rFonts w:eastAsia="標楷體"/>
                <w:b/>
              </w:rPr>
              <w:t>6.7</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rPr>
                <w:rFonts w:eastAsia="標楷體"/>
              </w:rPr>
            </w:pPr>
            <w:r>
              <w:rPr>
                <w:rFonts w:eastAsia="標楷體"/>
                <w:b/>
              </w:rPr>
              <w:t xml:space="preserve"> 104</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4,518.1</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97" w:right="953"/>
              <w:jc w:val="right"/>
              <w:rPr>
                <w:rFonts w:eastAsia="標楷體"/>
                <w:b/>
              </w:rPr>
            </w:pPr>
            <w:r>
              <w:rPr>
                <w:rFonts w:eastAsia="標楷體"/>
                <w:b/>
              </w:rPr>
              <w:t>-4.4</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rPr>
                <w:rFonts w:eastAsia="標楷體"/>
                <w:b/>
              </w:rPr>
            </w:pPr>
            <w:r>
              <w:rPr>
                <w:rFonts w:eastAsia="標楷體"/>
                <w:b/>
              </w:rPr>
              <w:t xml:space="preserve"> 105</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4,445.4</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79" w:right="910"/>
              <w:jc w:val="right"/>
              <w:rPr>
                <w:rFonts w:eastAsia="標楷體"/>
                <w:b/>
              </w:rPr>
            </w:pPr>
            <w:r>
              <w:rPr>
                <w:rFonts w:eastAsia="標楷體"/>
                <w:b/>
              </w:rPr>
              <w:t>-1.6</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ind w:firstLineChars="50" w:firstLine="120"/>
              <w:rPr>
                <w:rFonts w:eastAsia="標楷體"/>
              </w:rPr>
            </w:pPr>
            <w:r>
              <w:rPr>
                <w:rFonts w:eastAsia="標楷體"/>
                <w:b/>
              </w:rPr>
              <w:t>106</w:t>
            </w:r>
            <w:r>
              <w:rPr>
                <w:rFonts w:eastAsia="標楷體" w:hint="eastAsia"/>
                <w:b/>
              </w:rPr>
              <w:t>年</w:t>
            </w:r>
          </w:p>
        </w:tc>
        <w:tc>
          <w:tcPr>
            <w:tcW w:w="2909" w:type="dxa"/>
            <w:tcBorders>
              <w:top w:val="nil"/>
              <w:left w:val="single" w:sz="4" w:space="0" w:color="auto"/>
              <w:bottom w:val="nil"/>
              <w:right w:val="single" w:sz="4" w:space="0" w:color="auto"/>
            </w:tcBorders>
            <w:vAlign w:val="center"/>
            <w:hideMark/>
          </w:tcPr>
          <w:p w:rsidR="00E07329" w:rsidRDefault="00E07329" w:rsidP="00F26358">
            <w:pPr>
              <w:snapToGrid w:val="0"/>
              <w:spacing w:line="360" w:lineRule="exact"/>
              <w:ind w:rightChars="379" w:right="910"/>
              <w:jc w:val="right"/>
              <w:rPr>
                <w:rFonts w:eastAsia="標楷體"/>
                <w:b/>
              </w:rPr>
            </w:pPr>
            <w:r>
              <w:rPr>
                <w:rFonts w:eastAsia="標楷體"/>
                <w:b/>
              </w:rPr>
              <w:t>4,928.1</w:t>
            </w:r>
          </w:p>
        </w:tc>
        <w:tc>
          <w:tcPr>
            <w:tcW w:w="2909" w:type="dxa"/>
            <w:tcBorders>
              <w:top w:val="nil"/>
              <w:left w:val="single" w:sz="4" w:space="0" w:color="auto"/>
              <w:bottom w:val="nil"/>
              <w:right w:val="nil"/>
            </w:tcBorders>
            <w:vAlign w:val="center"/>
            <w:hideMark/>
          </w:tcPr>
          <w:p w:rsidR="00E07329" w:rsidRDefault="00E07329" w:rsidP="00F26358">
            <w:pPr>
              <w:snapToGrid w:val="0"/>
              <w:spacing w:line="360" w:lineRule="exact"/>
              <w:ind w:rightChars="397" w:right="953"/>
              <w:jc w:val="right"/>
              <w:rPr>
                <w:rFonts w:eastAsia="標楷體"/>
                <w:b/>
              </w:rPr>
            </w:pPr>
            <w:r>
              <w:rPr>
                <w:rFonts w:eastAsia="標楷體"/>
                <w:b/>
              </w:rPr>
              <w:t>10.9</w:t>
            </w:r>
          </w:p>
        </w:tc>
      </w:tr>
      <w:tr w:rsidR="00E07329" w:rsidTr="00F26358">
        <w:trPr>
          <w:trHeight w:val="356"/>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ind w:firstLineChars="50" w:firstLine="120"/>
              <w:rPr>
                <w:rFonts w:eastAsia="標楷體"/>
              </w:rPr>
            </w:pPr>
            <w:r>
              <w:rPr>
                <w:rFonts w:eastAsia="標楷體"/>
                <w:b/>
              </w:rPr>
              <w:t>107</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5,118.2</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79" w:right="910"/>
              <w:jc w:val="right"/>
              <w:rPr>
                <w:rFonts w:eastAsia="標楷體"/>
                <w:b/>
              </w:rPr>
            </w:pPr>
            <w:r>
              <w:rPr>
                <w:rFonts w:eastAsia="標楷體"/>
                <w:b/>
              </w:rPr>
              <w:t>3.9</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8</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436.8</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7.1</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9</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478.6</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4.2</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250" w:firstLine="600"/>
              <w:rPr>
                <w:rFonts w:eastAsia="標楷體"/>
              </w:rPr>
            </w:pPr>
            <w:r>
              <w:rPr>
                <w:rFonts w:eastAsia="標楷體"/>
              </w:rPr>
              <w:t>10</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489.9</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5.1</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250" w:firstLine="600"/>
              <w:rPr>
                <w:rFonts w:eastAsia="標楷體"/>
              </w:rPr>
            </w:pPr>
            <w:r>
              <w:rPr>
                <w:rFonts w:eastAsia="標楷體"/>
              </w:rPr>
              <w:t>11</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476.8</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-2.1</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250" w:firstLine="600"/>
              <w:rPr>
                <w:rFonts w:eastAsia="標楷體"/>
              </w:rPr>
            </w:pPr>
            <w:r>
              <w:rPr>
                <w:rFonts w:eastAsia="標楷體"/>
              </w:rPr>
              <w:t>12</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433.8</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w:t>
            </w:r>
            <w:r>
              <w:t xml:space="preserve"> </w:t>
            </w:r>
            <w:r>
              <w:rPr>
                <w:rFonts w:eastAsia="標楷體"/>
              </w:rPr>
              <w:t>10.5</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50" w:firstLine="120"/>
              <w:rPr>
                <w:rFonts w:eastAsia="標楷體"/>
              </w:rPr>
            </w:pPr>
            <w:r>
              <w:rPr>
                <w:rFonts w:eastAsia="標楷體"/>
                <w:b/>
              </w:rPr>
              <w:t>108</w:t>
            </w:r>
            <w:r>
              <w:rPr>
                <w:rFonts w:eastAsia="標楷體" w:hint="eastAsia"/>
                <w:b/>
              </w:rPr>
              <w:t>年</w:t>
            </w:r>
            <w:r>
              <w:rPr>
                <w:rFonts w:eastAsia="標楷體"/>
                <w:b/>
                <w:bCs/>
              </w:rPr>
              <w:t>1~</w:t>
            </w:r>
            <w:r w:rsidR="008668B5">
              <w:rPr>
                <w:rFonts w:eastAsia="標楷體" w:hint="eastAsia"/>
                <w:b/>
                <w:bCs/>
              </w:rPr>
              <w:t>8</w:t>
            </w:r>
            <w:r>
              <w:rPr>
                <w:rFonts w:eastAsia="標楷體" w:hint="eastAsia"/>
                <w:b/>
                <w:bCs/>
              </w:rPr>
              <w:t>月</w:t>
            </w:r>
          </w:p>
        </w:tc>
        <w:tc>
          <w:tcPr>
            <w:tcW w:w="2909" w:type="dxa"/>
            <w:tcBorders>
              <w:top w:val="nil"/>
              <w:left w:val="single" w:sz="4" w:space="0" w:color="auto"/>
              <w:bottom w:val="nil"/>
              <w:right w:val="single" w:sz="4" w:space="0" w:color="auto"/>
            </w:tcBorders>
          </w:tcPr>
          <w:p w:rsidR="00E07329" w:rsidRPr="002A3E2A" w:rsidRDefault="008668B5" w:rsidP="008668B5">
            <w:pPr>
              <w:snapToGrid w:val="0"/>
              <w:spacing w:line="360" w:lineRule="exact"/>
              <w:ind w:rightChars="379" w:right="910"/>
              <w:jc w:val="right"/>
              <w:rPr>
                <w:rFonts w:eastAsia="標楷體"/>
                <w:b/>
              </w:rPr>
            </w:pPr>
            <w:r>
              <w:rPr>
                <w:rFonts w:eastAsia="標楷體" w:hint="eastAsia"/>
                <w:b/>
              </w:rPr>
              <w:t>3</w:t>
            </w:r>
            <w:r w:rsidR="00E07329" w:rsidRPr="002A3E2A">
              <w:rPr>
                <w:rFonts w:eastAsia="標楷體"/>
                <w:b/>
              </w:rPr>
              <w:t>,</w:t>
            </w:r>
            <w:r>
              <w:rPr>
                <w:rFonts w:eastAsia="標楷體" w:hint="eastAsia"/>
                <w:b/>
              </w:rPr>
              <w:t>034</w:t>
            </w:r>
            <w:r w:rsidR="00E07329" w:rsidRPr="002A3E2A">
              <w:rPr>
                <w:rFonts w:eastAsia="標楷體"/>
                <w:b/>
              </w:rPr>
              <w:t>.</w:t>
            </w:r>
            <w:r>
              <w:rPr>
                <w:rFonts w:eastAsia="標楷體" w:hint="eastAsia"/>
                <w:b/>
              </w:rPr>
              <w:t>3</w:t>
            </w:r>
          </w:p>
        </w:tc>
        <w:tc>
          <w:tcPr>
            <w:tcW w:w="2909" w:type="dxa"/>
            <w:tcBorders>
              <w:top w:val="nil"/>
              <w:left w:val="single" w:sz="4" w:space="0" w:color="auto"/>
              <w:bottom w:val="nil"/>
              <w:right w:val="nil"/>
            </w:tcBorders>
          </w:tcPr>
          <w:p w:rsidR="00E07329" w:rsidRPr="002A3E2A" w:rsidRDefault="00E07329" w:rsidP="008668B5">
            <w:pPr>
              <w:snapToGrid w:val="0"/>
              <w:spacing w:line="360" w:lineRule="exact"/>
              <w:ind w:rightChars="379" w:right="910"/>
              <w:jc w:val="right"/>
              <w:rPr>
                <w:rFonts w:eastAsia="標楷體"/>
                <w:b/>
              </w:rPr>
            </w:pPr>
            <w:r w:rsidRPr="002A3E2A">
              <w:rPr>
                <w:rFonts w:eastAsia="標楷體"/>
                <w:b/>
              </w:rPr>
              <w:t>-6.</w:t>
            </w:r>
            <w:r w:rsidR="008668B5">
              <w:rPr>
                <w:rFonts w:eastAsia="標楷體" w:hint="eastAsia"/>
                <w:b/>
              </w:rPr>
              <w:t>3</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1</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 xml:space="preserve">404.9 </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-6.0</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2</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 xml:space="preserve">289.0 </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-10.9</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3</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385.9</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-9.0</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4</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376.6</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-3.7</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5</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387.2</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-5.8</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hint="eastAsia"/>
              </w:rPr>
              <w:t>6</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Pr="00F07666" w:rsidRDefault="00E07329" w:rsidP="00F26358">
            <w:pPr>
              <w:snapToGrid w:val="0"/>
              <w:spacing w:line="360" w:lineRule="exact"/>
              <w:ind w:rightChars="379" w:right="910"/>
              <w:jc w:val="right"/>
              <w:rPr>
                <w:rFonts w:eastAsia="標楷體"/>
                <w:color w:val="000000" w:themeColor="text1"/>
              </w:rPr>
            </w:pPr>
            <w:r w:rsidRPr="00F07666">
              <w:rPr>
                <w:rFonts w:eastAsia="標楷體"/>
                <w:color w:val="000000" w:themeColor="text1"/>
              </w:rPr>
              <w:t>38</w:t>
            </w:r>
            <w:r w:rsidRPr="00F07666">
              <w:rPr>
                <w:rFonts w:eastAsia="標楷體" w:hint="eastAsia"/>
                <w:color w:val="000000" w:themeColor="text1"/>
              </w:rPr>
              <w:t>5</w:t>
            </w:r>
            <w:r w:rsidRPr="00F07666">
              <w:rPr>
                <w:rFonts w:eastAsia="標楷體"/>
                <w:color w:val="000000" w:themeColor="text1"/>
              </w:rPr>
              <w:t>.</w:t>
            </w:r>
            <w:r w:rsidRPr="00F07666">
              <w:rPr>
                <w:rFonts w:eastAsia="標楷體" w:hint="eastAsia"/>
                <w:color w:val="000000" w:themeColor="text1"/>
              </w:rPr>
              <w:t>0</w:t>
            </w:r>
          </w:p>
        </w:tc>
        <w:tc>
          <w:tcPr>
            <w:tcW w:w="2909" w:type="dxa"/>
            <w:tcBorders>
              <w:top w:val="nil"/>
              <w:left w:val="single" w:sz="4" w:space="0" w:color="auto"/>
              <w:bottom w:val="nil"/>
              <w:right w:val="nil"/>
            </w:tcBorders>
          </w:tcPr>
          <w:p w:rsidR="00E07329" w:rsidRPr="00F07666" w:rsidRDefault="00E07329" w:rsidP="00F26358">
            <w:pPr>
              <w:snapToGrid w:val="0"/>
              <w:spacing w:line="360" w:lineRule="exact"/>
              <w:ind w:rightChars="379" w:right="910"/>
              <w:jc w:val="right"/>
              <w:rPr>
                <w:rFonts w:eastAsia="標楷體"/>
                <w:color w:val="000000" w:themeColor="text1"/>
              </w:rPr>
            </w:pPr>
            <w:r w:rsidRPr="00F07666">
              <w:rPr>
                <w:rFonts w:eastAsia="標楷體"/>
                <w:color w:val="000000" w:themeColor="text1"/>
              </w:rPr>
              <w:t>-</w:t>
            </w:r>
            <w:r w:rsidRPr="00F07666">
              <w:rPr>
                <w:rFonts w:eastAsia="標楷體" w:hint="eastAsia"/>
                <w:color w:val="000000" w:themeColor="text1"/>
              </w:rPr>
              <w:t>4</w:t>
            </w:r>
            <w:r w:rsidRPr="00F07666">
              <w:rPr>
                <w:rFonts w:eastAsia="標楷體"/>
                <w:color w:val="000000" w:themeColor="text1"/>
              </w:rPr>
              <w:t>.</w:t>
            </w:r>
            <w:r w:rsidRPr="00F07666">
              <w:rPr>
                <w:rFonts w:eastAsia="標楷體" w:hint="eastAsia"/>
                <w:color w:val="000000" w:themeColor="text1"/>
              </w:rPr>
              <w:t>5</w:t>
            </w:r>
          </w:p>
        </w:tc>
      </w:tr>
      <w:tr w:rsidR="00E07329" w:rsidTr="008668B5">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hint="eastAsia"/>
              </w:rPr>
              <w:t>7</w:t>
            </w:r>
            <w:r>
              <w:rPr>
                <w:rFonts w:eastAsia="標楷體" w:hint="eastAsia"/>
              </w:rPr>
              <w:t>月</w:t>
            </w:r>
          </w:p>
        </w:tc>
        <w:tc>
          <w:tcPr>
            <w:tcW w:w="2909" w:type="dxa"/>
            <w:tcBorders>
              <w:top w:val="nil"/>
              <w:left w:val="single" w:sz="4" w:space="0" w:color="auto"/>
              <w:bottom w:val="nil"/>
              <w:right w:val="single" w:sz="4" w:space="0" w:color="auto"/>
            </w:tcBorders>
          </w:tcPr>
          <w:p w:rsidR="00E07329" w:rsidRPr="002A3E2A" w:rsidRDefault="00E07329" w:rsidP="00F26358">
            <w:pPr>
              <w:snapToGrid w:val="0"/>
              <w:spacing w:line="360" w:lineRule="exact"/>
              <w:ind w:rightChars="379" w:right="910"/>
              <w:jc w:val="right"/>
              <w:rPr>
                <w:rFonts w:eastAsia="標楷體"/>
                <w:color w:val="000000" w:themeColor="text1"/>
              </w:rPr>
            </w:pPr>
            <w:r w:rsidRPr="002A3E2A">
              <w:rPr>
                <w:rFonts w:eastAsia="標楷體"/>
                <w:color w:val="000000" w:themeColor="text1"/>
              </w:rPr>
              <w:t>405.3</w:t>
            </w:r>
          </w:p>
        </w:tc>
        <w:tc>
          <w:tcPr>
            <w:tcW w:w="2909" w:type="dxa"/>
            <w:tcBorders>
              <w:top w:val="nil"/>
              <w:left w:val="single" w:sz="4" w:space="0" w:color="auto"/>
              <w:bottom w:val="nil"/>
              <w:right w:val="nil"/>
            </w:tcBorders>
          </w:tcPr>
          <w:p w:rsidR="00E07329" w:rsidRPr="002A3E2A" w:rsidRDefault="00E07329" w:rsidP="00F26358">
            <w:pPr>
              <w:snapToGrid w:val="0"/>
              <w:spacing w:line="360" w:lineRule="exact"/>
              <w:ind w:rightChars="379" w:right="910"/>
              <w:jc w:val="right"/>
              <w:rPr>
                <w:rFonts w:eastAsia="標楷體"/>
                <w:color w:val="000000" w:themeColor="text1"/>
              </w:rPr>
            </w:pPr>
            <w:r w:rsidRPr="002A3E2A">
              <w:rPr>
                <w:rFonts w:eastAsia="標楷體"/>
                <w:color w:val="000000" w:themeColor="text1"/>
              </w:rPr>
              <w:t>-3.0</w:t>
            </w:r>
          </w:p>
        </w:tc>
      </w:tr>
      <w:tr w:rsidR="008668B5" w:rsidTr="00F26358">
        <w:trPr>
          <w:trHeight w:val="356"/>
          <w:jc w:val="center"/>
        </w:trPr>
        <w:tc>
          <w:tcPr>
            <w:tcW w:w="1760" w:type="dxa"/>
            <w:tcBorders>
              <w:top w:val="nil"/>
              <w:left w:val="nil"/>
              <w:bottom w:val="single" w:sz="4" w:space="0" w:color="auto"/>
              <w:right w:val="single" w:sz="4" w:space="0" w:color="auto"/>
            </w:tcBorders>
          </w:tcPr>
          <w:p w:rsidR="008668B5" w:rsidRDefault="008668B5" w:rsidP="00F26358">
            <w:pPr>
              <w:snapToGrid w:val="0"/>
              <w:spacing w:line="360" w:lineRule="exact"/>
              <w:ind w:firstLineChars="300" w:firstLine="720"/>
              <w:rPr>
                <w:rFonts w:eastAsia="標楷體"/>
              </w:rPr>
            </w:pPr>
            <w:r>
              <w:rPr>
                <w:rFonts w:eastAsia="標楷體" w:hint="eastAsia"/>
              </w:rPr>
              <w:t>8</w:t>
            </w:r>
            <w:r>
              <w:rPr>
                <w:rFonts w:eastAsia="標楷體" w:hint="eastAsia"/>
              </w:rPr>
              <w:t>月</w:t>
            </w:r>
          </w:p>
        </w:tc>
        <w:tc>
          <w:tcPr>
            <w:tcW w:w="2909" w:type="dxa"/>
            <w:tcBorders>
              <w:top w:val="nil"/>
              <w:left w:val="single" w:sz="4" w:space="0" w:color="auto"/>
              <w:bottom w:val="single" w:sz="4" w:space="0" w:color="auto"/>
              <w:right w:val="single" w:sz="4" w:space="0" w:color="auto"/>
            </w:tcBorders>
          </w:tcPr>
          <w:p w:rsidR="008668B5" w:rsidRPr="002A3E2A" w:rsidRDefault="008668B5" w:rsidP="00F26358">
            <w:pPr>
              <w:snapToGrid w:val="0"/>
              <w:spacing w:line="360" w:lineRule="exact"/>
              <w:ind w:rightChars="379" w:right="910"/>
              <w:jc w:val="right"/>
              <w:rPr>
                <w:rFonts w:eastAsia="標楷體"/>
                <w:color w:val="000000" w:themeColor="text1"/>
              </w:rPr>
            </w:pPr>
            <w:r>
              <w:rPr>
                <w:rFonts w:eastAsia="標楷體" w:hint="eastAsia"/>
                <w:color w:val="000000" w:themeColor="text1"/>
              </w:rPr>
              <w:t>400.5</w:t>
            </w:r>
          </w:p>
        </w:tc>
        <w:tc>
          <w:tcPr>
            <w:tcW w:w="2909" w:type="dxa"/>
            <w:tcBorders>
              <w:top w:val="nil"/>
              <w:left w:val="single" w:sz="4" w:space="0" w:color="auto"/>
              <w:bottom w:val="single" w:sz="4" w:space="0" w:color="auto"/>
              <w:right w:val="nil"/>
            </w:tcBorders>
          </w:tcPr>
          <w:p w:rsidR="008668B5" w:rsidRPr="002A3E2A" w:rsidRDefault="008668B5" w:rsidP="00F26358">
            <w:pPr>
              <w:snapToGrid w:val="0"/>
              <w:spacing w:line="360" w:lineRule="exact"/>
              <w:ind w:rightChars="379" w:right="910"/>
              <w:jc w:val="right"/>
              <w:rPr>
                <w:rFonts w:eastAsia="標楷體"/>
                <w:color w:val="000000" w:themeColor="text1"/>
              </w:rPr>
            </w:pPr>
            <w:r>
              <w:rPr>
                <w:rFonts w:eastAsia="標楷體" w:hint="eastAsia"/>
                <w:color w:val="000000" w:themeColor="text1"/>
              </w:rPr>
              <w:t>-</w:t>
            </w:r>
            <w:r w:rsidR="00F8317D">
              <w:rPr>
                <w:rFonts w:eastAsia="標楷體" w:hint="eastAsia"/>
                <w:color w:val="000000" w:themeColor="text1"/>
              </w:rPr>
              <w:t>8.3</w:t>
            </w:r>
          </w:p>
        </w:tc>
      </w:tr>
    </w:tbl>
    <w:p w:rsidR="002E6452" w:rsidRPr="003B1054" w:rsidRDefault="00E07329" w:rsidP="002E6452">
      <w:pPr>
        <w:spacing w:afterLines="50" w:after="180" w:line="420" w:lineRule="exact"/>
        <w:rPr>
          <w:rFonts w:eastAsia="標楷體"/>
          <w:sz w:val="28"/>
        </w:rPr>
      </w:pPr>
      <w:r>
        <w:rPr>
          <w:rFonts w:eastAsia="標楷體" w:hint="eastAsia"/>
          <w:kern w:val="0"/>
          <w:sz w:val="22"/>
          <w:szCs w:val="22"/>
        </w:rPr>
        <w:t>資料來源：經濟部統計處</w:t>
      </w:r>
      <w:r w:rsidR="002E6452">
        <w:rPr>
          <w:rFonts w:eastAsia="標楷體" w:hint="eastAsia"/>
          <w:kern w:val="0"/>
          <w:sz w:val="22"/>
          <w:szCs w:val="22"/>
        </w:rPr>
        <w:t>。</w:t>
      </w:r>
    </w:p>
    <w:p w:rsidR="00E07329" w:rsidRPr="003B1054" w:rsidRDefault="00E07329" w:rsidP="00E07329">
      <w:pPr>
        <w:widowControl/>
        <w:tabs>
          <w:tab w:val="left" w:pos="540"/>
        </w:tabs>
        <w:snapToGrid w:val="0"/>
        <w:spacing w:beforeLines="100" w:before="360" w:line="300" w:lineRule="auto"/>
        <w:ind w:left="566" w:hangingChars="202" w:hanging="566"/>
        <w:jc w:val="both"/>
        <w:rPr>
          <w:rFonts w:eastAsia="標楷體"/>
          <w:b/>
          <w:spacing w:val="-4"/>
          <w:kern w:val="0"/>
          <w:sz w:val="28"/>
          <w:szCs w:val="20"/>
        </w:rPr>
      </w:pPr>
      <w:r w:rsidRPr="003B1054">
        <w:rPr>
          <w:rFonts w:eastAsia="標楷體"/>
          <w:b/>
          <w:bCs/>
          <w:kern w:val="0"/>
          <w:sz w:val="28"/>
          <w:szCs w:val="20"/>
        </w:rPr>
        <w:t>２、</w:t>
      </w:r>
      <w:r>
        <w:rPr>
          <w:rFonts w:eastAsia="標楷體"/>
          <w:b/>
          <w:spacing w:val="-4"/>
          <w:kern w:val="0"/>
          <w:sz w:val="28"/>
          <w:szCs w:val="20"/>
        </w:rPr>
        <w:t>108</w:t>
      </w:r>
      <w:r>
        <w:rPr>
          <w:rFonts w:eastAsia="標楷體" w:hint="eastAsia"/>
          <w:b/>
          <w:spacing w:val="-4"/>
          <w:kern w:val="0"/>
          <w:sz w:val="28"/>
          <w:szCs w:val="20"/>
        </w:rPr>
        <w:t>年</w:t>
      </w:r>
      <w:r w:rsidR="003018EB">
        <w:rPr>
          <w:rFonts w:eastAsia="標楷體" w:hint="eastAsia"/>
          <w:b/>
          <w:spacing w:val="-4"/>
          <w:kern w:val="0"/>
          <w:sz w:val="28"/>
          <w:szCs w:val="20"/>
        </w:rPr>
        <w:t>8</w:t>
      </w:r>
      <w:r>
        <w:rPr>
          <w:rFonts w:eastAsia="標楷體" w:hint="eastAsia"/>
          <w:b/>
          <w:spacing w:val="-4"/>
          <w:kern w:val="0"/>
          <w:sz w:val="28"/>
          <w:szCs w:val="20"/>
        </w:rPr>
        <w:t>月</w:t>
      </w:r>
      <w:r w:rsidR="003018EB">
        <w:rPr>
          <w:rFonts w:eastAsia="標楷體" w:hint="eastAsia"/>
          <w:b/>
          <w:color w:val="000000" w:themeColor="text1"/>
          <w:spacing w:val="-4"/>
          <w:kern w:val="0"/>
          <w:sz w:val="28"/>
          <w:szCs w:val="20"/>
        </w:rPr>
        <w:t>電子產品</w:t>
      </w:r>
      <w:r>
        <w:rPr>
          <w:rFonts w:eastAsia="標楷體" w:hint="eastAsia"/>
          <w:b/>
          <w:color w:val="000000" w:themeColor="text1"/>
          <w:spacing w:val="-4"/>
          <w:kern w:val="0"/>
          <w:sz w:val="28"/>
          <w:szCs w:val="20"/>
        </w:rPr>
        <w:t>、</w:t>
      </w:r>
      <w:r w:rsidR="00B80A58">
        <w:rPr>
          <w:rFonts w:eastAsia="標楷體" w:hint="eastAsia"/>
          <w:b/>
          <w:color w:val="000000" w:themeColor="text1"/>
          <w:spacing w:val="-4"/>
          <w:kern w:val="0"/>
          <w:sz w:val="28"/>
          <w:szCs w:val="20"/>
        </w:rPr>
        <w:t>資</w:t>
      </w:r>
      <w:r w:rsidR="003018EB">
        <w:rPr>
          <w:rFonts w:eastAsia="標楷體" w:hint="eastAsia"/>
          <w:b/>
          <w:color w:val="000000" w:themeColor="text1"/>
          <w:spacing w:val="-4"/>
          <w:kern w:val="0"/>
          <w:sz w:val="28"/>
          <w:szCs w:val="20"/>
        </w:rPr>
        <w:t>訊通信產品</w:t>
      </w:r>
      <w:r>
        <w:rPr>
          <w:rFonts w:eastAsia="標楷體" w:hint="eastAsia"/>
          <w:b/>
          <w:color w:val="000000" w:themeColor="text1"/>
          <w:spacing w:val="-4"/>
          <w:kern w:val="0"/>
          <w:sz w:val="28"/>
          <w:szCs w:val="20"/>
        </w:rPr>
        <w:t>為我國前</w:t>
      </w:r>
      <w:r>
        <w:rPr>
          <w:rFonts w:eastAsia="標楷體" w:hint="eastAsia"/>
          <w:b/>
          <w:spacing w:val="-4"/>
          <w:kern w:val="0"/>
          <w:sz w:val="28"/>
          <w:szCs w:val="20"/>
        </w:rPr>
        <w:t>二大接單貨品</w:t>
      </w:r>
    </w:p>
    <w:p w:rsidR="00E07329" w:rsidRPr="00A104AA" w:rsidRDefault="00E07329" w:rsidP="00E07329">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108</w:t>
      </w:r>
      <w:r>
        <w:rPr>
          <w:rFonts w:eastAsia="標楷體" w:hint="eastAsia"/>
          <w:spacing w:val="-4"/>
          <w:sz w:val="28"/>
          <w:szCs w:val="22"/>
        </w:rPr>
        <w:t>年</w:t>
      </w:r>
      <w:r w:rsidR="003018EB">
        <w:rPr>
          <w:rFonts w:eastAsia="標楷體" w:hint="eastAsia"/>
          <w:spacing w:val="-4"/>
          <w:sz w:val="28"/>
          <w:szCs w:val="22"/>
        </w:rPr>
        <w:t>8</w:t>
      </w:r>
      <w:r>
        <w:rPr>
          <w:rFonts w:eastAsia="標楷體" w:hint="eastAsia"/>
          <w:spacing w:val="-4"/>
          <w:sz w:val="28"/>
          <w:szCs w:val="22"/>
        </w:rPr>
        <w:t>月主要訂單貨品中以</w:t>
      </w:r>
      <w:r w:rsidR="004C204C">
        <w:rPr>
          <w:rFonts w:eastAsia="標楷體" w:hint="eastAsia"/>
          <w:bCs/>
          <w:color w:val="000000" w:themeColor="text1"/>
          <w:spacing w:val="-4"/>
          <w:sz w:val="28"/>
          <w:szCs w:val="22"/>
        </w:rPr>
        <w:t>電子產品</w:t>
      </w:r>
      <w:r>
        <w:rPr>
          <w:rFonts w:eastAsia="標楷體" w:hint="eastAsia"/>
          <w:bCs/>
          <w:color w:val="000000" w:themeColor="text1"/>
          <w:spacing w:val="-4"/>
          <w:sz w:val="28"/>
          <w:szCs w:val="22"/>
        </w:rPr>
        <w:t>、</w:t>
      </w:r>
      <w:r w:rsidR="004C204C">
        <w:rPr>
          <w:rFonts w:eastAsia="標楷體" w:hint="eastAsia"/>
          <w:bCs/>
          <w:spacing w:val="-4"/>
          <w:sz w:val="28"/>
          <w:szCs w:val="22"/>
        </w:rPr>
        <w:t>資</w:t>
      </w:r>
      <w:r w:rsidR="004C204C">
        <w:rPr>
          <w:rFonts w:eastAsia="標楷體" w:hint="eastAsia"/>
          <w:bCs/>
          <w:color w:val="000000" w:themeColor="text1"/>
          <w:spacing w:val="-4"/>
          <w:sz w:val="28"/>
          <w:szCs w:val="22"/>
        </w:rPr>
        <w:t>訊通信產品</w:t>
      </w:r>
      <w:r>
        <w:rPr>
          <w:rFonts w:eastAsia="標楷體" w:hint="eastAsia"/>
          <w:color w:val="000000" w:themeColor="text1"/>
          <w:spacing w:val="-4"/>
          <w:sz w:val="28"/>
          <w:szCs w:val="22"/>
        </w:rPr>
        <w:t>為主，分別占訂單總額</w:t>
      </w:r>
      <w:r w:rsidRPr="00CB087D">
        <w:rPr>
          <w:rFonts w:eastAsia="標楷體" w:hint="eastAsia"/>
          <w:color w:val="000000" w:themeColor="text1"/>
          <w:spacing w:val="-4"/>
          <w:sz w:val="28"/>
          <w:szCs w:val="22"/>
        </w:rPr>
        <w:t>的</w:t>
      </w:r>
      <w:r w:rsidRPr="00CB087D">
        <w:rPr>
          <w:rFonts w:eastAsia="標楷體"/>
          <w:color w:val="000000" w:themeColor="text1"/>
          <w:spacing w:val="-4"/>
          <w:sz w:val="28"/>
          <w:szCs w:val="22"/>
        </w:rPr>
        <w:t>2</w:t>
      </w:r>
      <w:r>
        <w:rPr>
          <w:rFonts w:eastAsia="標楷體" w:hint="eastAsia"/>
          <w:color w:val="000000" w:themeColor="text1"/>
          <w:spacing w:val="-4"/>
          <w:sz w:val="28"/>
          <w:szCs w:val="22"/>
        </w:rPr>
        <w:t>7</w:t>
      </w:r>
      <w:r w:rsidRPr="00CB087D">
        <w:rPr>
          <w:rFonts w:eastAsia="標楷體"/>
          <w:color w:val="000000" w:themeColor="text1"/>
          <w:spacing w:val="-4"/>
          <w:sz w:val="28"/>
          <w:szCs w:val="22"/>
        </w:rPr>
        <w:t>.</w:t>
      </w:r>
      <w:r w:rsidR="003018EB">
        <w:rPr>
          <w:rFonts w:eastAsia="標楷體" w:hint="eastAsia"/>
          <w:color w:val="000000" w:themeColor="text1"/>
          <w:spacing w:val="-4"/>
          <w:sz w:val="28"/>
          <w:szCs w:val="22"/>
        </w:rPr>
        <w:t>3</w:t>
      </w:r>
      <w:r w:rsidRPr="00CB087D">
        <w:rPr>
          <w:rFonts w:eastAsia="標楷體"/>
          <w:color w:val="000000" w:themeColor="text1"/>
          <w:spacing w:val="-4"/>
          <w:sz w:val="28"/>
          <w:szCs w:val="22"/>
        </w:rPr>
        <w:t>%</w:t>
      </w:r>
      <w:r w:rsidRPr="00CB087D">
        <w:rPr>
          <w:rFonts w:eastAsia="標楷體" w:hint="eastAsia"/>
          <w:color w:val="000000" w:themeColor="text1"/>
          <w:spacing w:val="-4"/>
          <w:sz w:val="28"/>
          <w:szCs w:val="22"/>
        </w:rPr>
        <w:t>及</w:t>
      </w:r>
      <w:r w:rsidRPr="00CB087D">
        <w:rPr>
          <w:rFonts w:eastAsia="標楷體"/>
          <w:color w:val="000000" w:themeColor="text1"/>
          <w:spacing w:val="-4"/>
          <w:sz w:val="28"/>
          <w:szCs w:val="22"/>
        </w:rPr>
        <w:t>2</w:t>
      </w:r>
      <w:r>
        <w:rPr>
          <w:rFonts w:eastAsia="標楷體" w:hint="eastAsia"/>
          <w:color w:val="000000" w:themeColor="text1"/>
          <w:spacing w:val="-4"/>
          <w:sz w:val="28"/>
          <w:szCs w:val="22"/>
        </w:rPr>
        <w:t>6</w:t>
      </w:r>
      <w:r w:rsidRPr="00CB087D">
        <w:rPr>
          <w:rFonts w:eastAsia="標楷體"/>
          <w:color w:val="000000" w:themeColor="text1"/>
          <w:spacing w:val="-4"/>
          <w:sz w:val="28"/>
          <w:szCs w:val="22"/>
        </w:rPr>
        <w:t>.</w:t>
      </w:r>
      <w:r w:rsidR="003018EB">
        <w:rPr>
          <w:rFonts w:eastAsia="標楷體" w:hint="eastAsia"/>
          <w:color w:val="000000" w:themeColor="text1"/>
          <w:spacing w:val="-4"/>
          <w:sz w:val="28"/>
          <w:szCs w:val="22"/>
        </w:rPr>
        <w:t>1</w:t>
      </w:r>
      <w:r w:rsidRPr="00CB087D">
        <w:rPr>
          <w:rFonts w:eastAsia="標楷體"/>
          <w:color w:val="000000" w:themeColor="text1"/>
          <w:spacing w:val="-4"/>
          <w:sz w:val="28"/>
          <w:szCs w:val="22"/>
        </w:rPr>
        <w:t>%</w:t>
      </w:r>
      <w:r w:rsidRPr="00CB087D">
        <w:rPr>
          <w:rFonts w:eastAsia="標楷體" w:hint="eastAsia"/>
          <w:color w:val="000000" w:themeColor="text1"/>
          <w:spacing w:val="-4"/>
          <w:sz w:val="28"/>
          <w:szCs w:val="22"/>
        </w:rPr>
        <w:t>，</w:t>
      </w:r>
      <w:r w:rsidRPr="00A104AA">
        <w:rPr>
          <w:rFonts w:eastAsia="標楷體" w:hint="eastAsia"/>
          <w:color w:val="000000" w:themeColor="text1"/>
          <w:spacing w:val="-4"/>
          <w:sz w:val="28"/>
          <w:szCs w:val="22"/>
        </w:rPr>
        <w:t>較上年同月</w:t>
      </w:r>
      <w:r>
        <w:rPr>
          <w:rFonts w:eastAsia="標楷體" w:hint="eastAsia"/>
          <w:color w:val="000000" w:themeColor="text1"/>
          <w:spacing w:val="-4"/>
          <w:sz w:val="28"/>
          <w:szCs w:val="22"/>
        </w:rPr>
        <w:t>分別</w:t>
      </w:r>
      <w:r w:rsidRPr="00A104AA">
        <w:rPr>
          <w:rFonts w:eastAsia="標楷體" w:hint="eastAsia"/>
          <w:color w:val="000000" w:themeColor="text1"/>
          <w:spacing w:val="-4"/>
          <w:sz w:val="28"/>
          <w:szCs w:val="22"/>
        </w:rPr>
        <w:t>減少</w:t>
      </w:r>
      <w:r w:rsidR="00B80A58">
        <w:rPr>
          <w:rFonts w:eastAsia="標楷體" w:hint="eastAsia"/>
          <w:color w:val="000000" w:themeColor="text1"/>
          <w:spacing w:val="-4"/>
          <w:sz w:val="28"/>
          <w:szCs w:val="22"/>
        </w:rPr>
        <w:t>5.4</w:t>
      </w:r>
      <w:r w:rsidRPr="00A104AA">
        <w:rPr>
          <w:rFonts w:eastAsia="標楷體"/>
          <w:color w:val="000000" w:themeColor="text1"/>
          <w:spacing w:val="-4"/>
          <w:sz w:val="28"/>
          <w:szCs w:val="22"/>
        </w:rPr>
        <w:t>%</w:t>
      </w:r>
      <w:r w:rsidRPr="00A104AA">
        <w:rPr>
          <w:rFonts w:eastAsia="標楷體" w:hint="eastAsia"/>
          <w:color w:val="000000" w:themeColor="text1"/>
          <w:spacing w:val="-4"/>
          <w:sz w:val="28"/>
          <w:szCs w:val="22"/>
        </w:rPr>
        <w:t>及</w:t>
      </w:r>
      <w:r w:rsidR="00B80A58">
        <w:rPr>
          <w:rFonts w:eastAsia="標楷體" w:hint="eastAsia"/>
          <w:color w:val="000000" w:themeColor="text1"/>
          <w:spacing w:val="-4"/>
          <w:sz w:val="28"/>
          <w:szCs w:val="22"/>
        </w:rPr>
        <w:t>9.7</w:t>
      </w:r>
      <w:r w:rsidRPr="00A104AA">
        <w:rPr>
          <w:rFonts w:eastAsia="標楷體"/>
          <w:color w:val="000000" w:themeColor="text1"/>
          <w:spacing w:val="-4"/>
          <w:sz w:val="28"/>
          <w:szCs w:val="22"/>
        </w:rPr>
        <w:t>%</w:t>
      </w:r>
      <w:r w:rsidRPr="00A104AA">
        <w:rPr>
          <w:rFonts w:eastAsia="標楷體" w:hint="eastAsia"/>
          <w:color w:val="000000" w:themeColor="text1"/>
          <w:spacing w:val="-4"/>
          <w:sz w:val="28"/>
          <w:szCs w:val="22"/>
        </w:rPr>
        <w:t>。</w:t>
      </w:r>
    </w:p>
    <w:p w:rsidR="00E07329" w:rsidRPr="00C715B1" w:rsidRDefault="00E07329" w:rsidP="00C715B1">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108</w:t>
      </w:r>
      <w:r>
        <w:rPr>
          <w:rFonts w:eastAsia="標楷體" w:hint="eastAsia"/>
          <w:spacing w:val="-4"/>
          <w:sz w:val="28"/>
          <w:szCs w:val="22"/>
        </w:rPr>
        <w:t>年</w:t>
      </w:r>
      <w:r w:rsidR="003018EB">
        <w:rPr>
          <w:rFonts w:eastAsia="標楷體" w:hint="eastAsia"/>
          <w:spacing w:val="-4"/>
          <w:sz w:val="28"/>
          <w:szCs w:val="22"/>
        </w:rPr>
        <w:t>8</w:t>
      </w:r>
      <w:r>
        <w:rPr>
          <w:rFonts w:eastAsia="標楷體" w:hint="eastAsia"/>
          <w:spacing w:val="-4"/>
          <w:sz w:val="28"/>
          <w:szCs w:val="22"/>
        </w:rPr>
        <w:t>月各</w:t>
      </w:r>
      <w:r>
        <w:rPr>
          <w:rFonts w:eastAsia="標楷體" w:hint="eastAsia"/>
          <w:color w:val="000000" w:themeColor="text1"/>
          <w:spacing w:val="-4"/>
          <w:sz w:val="28"/>
          <w:szCs w:val="22"/>
        </w:rPr>
        <w:t>主要訂單貨品</w:t>
      </w:r>
      <w:r w:rsidRPr="001A5830">
        <w:rPr>
          <w:rFonts w:ascii="標楷體" w:eastAsia="標楷體" w:hAnsi="標楷體" w:hint="eastAsia"/>
          <w:color w:val="000000" w:themeColor="text1"/>
          <w:spacing w:val="-4"/>
          <w:sz w:val="28"/>
          <w:szCs w:val="22"/>
        </w:rPr>
        <w:t>，</w:t>
      </w:r>
      <w:r w:rsidRPr="001A5830">
        <w:rPr>
          <w:rFonts w:eastAsia="標楷體" w:hint="eastAsia"/>
          <w:color w:val="000000" w:themeColor="text1"/>
          <w:spacing w:val="-4"/>
          <w:sz w:val="28"/>
          <w:szCs w:val="22"/>
        </w:rPr>
        <w:t>皆呈衰退，主因</w:t>
      </w:r>
      <w:r w:rsidRPr="00DB3C11">
        <w:rPr>
          <w:rFonts w:eastAsia="標楷體" w:hint="eastAsia"/>
          <w:color w:val="000000" w:themeColor="text1"/>
          <w:spacing w:val="-4"/>
          <w:sz w:val="28"/>
          <w:szCs w:val="22"/>
        </w:rPr>
        <w:t>美中貿易紛擾</w:t>
      </w:r>
      <w:r w:rsidR="00F8317D">
        <w:rPr>
          <w:rFonts w:eastAsia="標楷體" w:hint="eastAsia"/>
          <w:color w:val="000000" w:themeColor="text1"/>
          <w:spacing w:val="-4"/>
          <w:sz w:val="28"/>
          <w:szCs w:val="22"/>
        </w:rPr>
        <w:t>致</w:t>
      </w:r>
      <w:r w:rsidRPr="00DB3C11">
        <w:rPr>
          <w:rFonts w:eastAsia="標楷體" w:hint="eastAsia"/>
          <w:color w:val="000000" w:themeColor="text1"/>
          <w:spacing w:val="-4"/>
          <w:sz w:val="28"/>
          <w:szCs w:val="22"/>
        </w:rPr>
        <w:t>傳統貨品接單仍疲，</w:t>
      </w:r>
      <w:proofErr w:type="gramStart"/>
      <w:r w:rsidR="00F8317D">
        <w:rPr>
          <w:rFonts w:eastAsia="標楷體" w:hint="eastAsia"/>
          <w:color w:val="000000" w:themeColor="text1"/>
          <w:spacing w:val="-4"/>
          <w:sz w:val="28"/>
          <w:szCs w:val="22"/>
        </w:rPr>
        <w:t>部分筆電客戶</w:t>
      </w:r>
      <w:proofErr w:type="gramEnd"/>
      <w:r w:rsidR="00F8317D">
        <w:rPr>
          <w:rFonts w:eastAsia="標楷體" w:hint="eastAsia"/>
          <w:color w:val="000000" w:themeColor="text1"/>
          <w:spacing w:val="-4"/>
          <w:sz w:val="28"/>
          <w:szCs w:val="22"/>
        </w:rPr>
        <w:t>於第</w:t>
      </w:r>
      <w:r w:rsidR="00F8317D">
        <w:rPr>
          <w:rFonts w:eastAsia="標楷體" w:hint="eastAsia"/>
          <w:color w:val="000000" w:themeColor="text1"/>
          <w:spacing w:val="-4"/>
          <w:sz w:val="28"/>
          <w:szCs w:val="22"/>
        </w:rPr>
        <w:t>2</w:t>
      </w:r>
      <w:r w:rsidR="00F8317D">
        <w:rPr>
          <w:rFonts w:eastAsia="標楷體" w:hint="eastAsia"/>
          <w:color w:val="000000" w:themeColor="text1"/>
          <w:spacing w:val="-4"/>
          <w:sz w:val="28"/>
          <w:szCs w:val="22"/>
        </w:rPr>
        <w:t>季</w:t>
      </w:r>
      <w:proofErr w:type="gramStart"/>
      <w:r w:rsidR="00F8317D">
        <w:rPr>
          <w:rFonts w:eastAsia="標楷體" w:hint="eastAsia"/>
          <w:color w:val="000000" w:themeColor="text1"/>
          <w:spacing w:val="-4"/>
          <w:sz w:val="28"/>
          <w:szCs w:val="22"/>
        </w:rPr>
        <w:t>提前拉貨</w:t>
      </w:r>
      <w:proofErr w:type="gramEnd"/>
      <w:r w:rsidR="00F8317D">
        <w:rPr>
          <w:rFonts w:eastAsia="標楷體" w:hint="eastAsia"/>
          <w:color w:val="000000" w:themeColor="text1"/>
          <w:spacing w:val="-4"/>
          <w:sz w:val="28"/>
          <w:szCs w:val="22"/>
        </w:rPr>
        <w:t>，智慧手機客戶下單保守，</w:t>
      </w:r>
      <w:r w:rsidR="00C715B1">
        <w:rPr>
          <w:rFonts w:eastAsia="標楷體" w:hint="eastAsia"/>
          <w:color w:val="000000" w:themeColor="text1"/>
          <w:spacing w:val="-4"/>
          <w:sz w:val="28"/>
          <w:szCs w:val="22"/>
        </w:rPr>
        <w:t>影響資訊通信產品組裝代工廠接單表現，加上部分電子零組件價</w:t>
      </w:r>
      <w:r w:rsidR="00C715B1">
        <w:rPr>
          <w:rFonts w:eastAsia="標楷體" w:hint="eastAsia"/>
          <w:color w:val="000000" w:themeColor="text1"/>
          <w:spacing w:val="-4"/>
          <w:sz w:val="28"/>
          <w:szCs w:val="22"/>
        </w:rPr>
        <w:lastRenderedPageBreak/>
        <w:t>格相對去年同期仍低</w:t>
      </w:r>
      <w:r w:rsidRPr="00C715B1">
        <w:rPr>
          <w:rFonts w:eastAsia="標楷體" w:hint="eastAsia"/>
          <w:color w:val="000000" w:themeColor="text1"/>
          <w:spacing w:val="-4"/>
          <w:sz w:val="28"/>
          <w:szCs w:val="22"/>
        </w:rPr>
        <w:t>。</w:t>
      </w:r>
    </w:p>
    <w:p w:rsidR="00E07329" w:rsidRDefault="00E07329" w:rsidP="00E07329">
      <w:pPr>
        <w:spacing w:beforeLines="50" w:before="180" w:afterLines="50" w:after="180"/>
        <w:jc w:val="center"/>
        <w:rPr>
          <w:rFonts w:eastAsia="標楷體"/>
          <w:b/>
          <w:bCs/>
          <w:sz w:val="28"/>
        </w:rPr>
      </w:pPr>
      <w:r w:rsidRPr="003B1054">
        <w:rPr>
          <w:rFonts w:eastAsia="標楷體"/>
          <w:b/>
          <w:bCs/>
          <w:sz w:val="28"/>
        </w:rPr>
        <w:t>表</w:t>
      </w:r>
      <w:r w:rsidRPr="003B1054">
        <w:rPr>
          <w:rFonts w:eastAsia="標楷體"/>
          <w:b/>
          <w:bCs/>
          <w:sz w:val="28"/>
        </w:rPr>
        <w:t xml:space="preserve"> 2-5-2  </w:t>
      </w:r>
      <w:r>
        <w:rPr>
          <w:rFonts w:eastAsia="標楷體"/>
          <w:b/>
          <w:bCs/>
          <w:sz w:val="28"/>
        </w:rPr>
        <w:t>10</w:t>
      </w:r>
      <w:r>
        <w:rPr>
          <w:rFonts w:eastAsia="標楷體" w:hint="eastAsia"/>
          <w:b/>
          <w:bCs/>
          <w:sz w:val="28"/>
        </w:rPr>
        <w:t>8</w:t>
      </w:r>
      <w:r w:rsidRPr="003B1054">
        <w:rPr>
          <w:rFonts w:eastAsia="標楷體"/>
          <w:b/>
          <w:bCs/>
          <w:sz w:val="28"/>
        </w:rPr>
        <w:t>年</w:t>
      </w:r>
      <w:r w:rsidR="003018EB">
        <w:rPr>
          <w:rFonts w:eastAsia="標楷體" w:hint="eastAsia"/>
          <w:b/>
          <w:bCs/>
          <w:sz w:val="28"/>
        </w:rPr>
        <w:t>8</w:t>
      </w:r>
      <w:r>
        <w:rPr>
          <w:rFonts w:eastAsia="標楷體" w:hint="eastAsia"/>
          <w:b/>
          <w:bCs/>
          <w:sz w:val="28"/>
        </w:rPr>
        <w:t>月</w:t>
      </w:r>
      <w:r w:rsidRPr="003B1054">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E07329" w:rsidTr="00F26358">
        <w:trPr>
          <w:jc w:val="center"/>
        </w:trPr>
        <w:tc>
          <w:tcPr>
            <w:tcW w:w="2046" w:type="dxa"/>
            <w:tcBorders>
              <w:top w:val="single" w:sz="4" w:space="0" w:color="auto"/>
              <w:left w:val="nil"/>
              <w:bottom w:val="single" w:sz="4" w:space="0" w:color="auto"/>
              <w:right w:val="single" w:sz="4" w:space="0" w:color="auto"/>
            </w:tcBorders>
            <w:vAlign w:val="center"/>
            <w:hideMark/>
          </w:tcPr>
          <w:p w:rsidR="00E07329" w:rsidRDefault="00E07329" w:rsidP="00F26358">
            <w:pPr>
              <w:adjustRightInd w:val="0"/>
              <w:snapToGrid w:val="0"/>
              <w:spacing w:line="360" w:lineRule="atLeast"/>
              <w:ind w:left="28" w:right="-40"/>
              <w:jc w:val="center"/>
              <w:rPr>
                <w:rFonts w:eastAsia="標楷體"/>
              </w:rPr>
            </w:pPr>
            <w:r>
              <w:rPr>
                <w:rFonts w:eastAsia="標楷體" w:hint="eastAsia"/>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60" w:lineRule="atLeast"/>
              <w:ind w:left="28" w:right="-40"/>
              <w:jc w:val="center"/>
              <w:rPr>
                <w:rFonts w:eastAsia="標楷體"/>
              </w:rPr>
            </w:pPr>
            <w:r>
              <w:rPr>
                <w:rFonts w:eastAsia="標楷體"/>
              </w:rPr>
              <w:t>108</w:t>
            </w:r>
            <w:r>
              <w:rPr>
                <w:rFonts w:eastAsia="標楷體" w:hint="eastAsia"/>
              </w:rPr>
              <w:t>年</w:t>
            </w:r>
            <w:r w:rsidR="003018EB">
              <w:rPr>
                <w:rFonts w:eastAsia="標楷體" w:hint="eastAsia"/>
              </w:rPr>
              <w:t>8</w:t>
            </w:r>
            <w:r>
              <w:rPr>
                <w:rFonts w:eastAsia="標楷體" w:hint="eastAsia"/>
              </w:rPr>
              <w:t>月金額</w:t>
            </w:r>
          </w:p>
          <w:p w:rsidR="00E07329" w:rsidRDefault="00E07329" w:rsidP="00F26358">
            <w:pPr>
              <w:snapToGrid w:val="0"/>
              <w:spacing w:line="360" w:lineRule="atLeast"/>
              <w:ind w:left="28" w:right="-40"/>
              <w:jc w:val="center"/>
              <w:rPr>
                <w:rFonts w:eastAsia="標楷體"/>
              </w:rPr>
            </w:pPr>
            <w:r>
              <w:rPr>
                <w:rFonts w:eastAsia="標楷體"/>
              </w:rPr>
              <w:t>(</w:t>
            </w:r>
            <w:r>
              <w:rPr>
                <w:rFonts w:eastAsia="標楷體" w:hint="eastAsia"/>
              </w:rPr>
              <w:t>億美元</w:t>
            </w:r>
            <w:r>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E07329" w:rsidRDefault="00E07329" w:rsidP="00F26358">
            <w:pPr>
              <w:snapToGrid w:val="0"/>
              <w:spacing w:line="560" w:lineRule="exact"/>
              <w:ind w:left="28" w:right="-40"/>
              <w:jc w:val="center"/>
              <w:rPr>
                <w:rFonts w:eastAsia="標楷體"/>
              </w:rPr>
            </w:pPr>
            <w:r>
              <w:rPr>
                <w:rFonts w:eastAsia="標楷體" w:hint="eastAsia"/>
              </w:rPr>
              <w:t>比重</w:t>
            </w:r>
            <w:r>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360" w:lineRule="atLeast"/>
              <w:ind w:left="28" w:right="-40"/>
              <w:jc w:val="center"/>
              <w:rPr>
                <w:rFonts w:eastAsia="標楷體"/>
              </w:rPr>
            </w:pPr>
            <w:r>
              <w:rPr>
                <w:rFonts w:eastAsia="標楷體" w:hint="eastAsia"/>
              </w:rPr>
              <w:t>較</w:t>
            </w:r>
            <w:r>
              <w:rPr>
                <w:rFonts w:eastAsia="標楷體"/>
              </w:rPr>
              <w:t>107</w:t>
            </w:r>
            <w:r>
              <w:rPr>
                <w:rFonts w:eastAsia="標楷體" w:hint="eastAsia"/>
              </w:rPr>
              <w:t>年同月</w:t>
            </w:r>
          </w:p>
          <w:p w:rsidR="00E07329" w:rsidRDefault="00E07329" w:rsidP="00F26358">
            <w:pPr>
              <w:snapToGrid w:val="0"/>
              <w:spacing w:line="360" w:lineRule="atLeast"/>
              <w:ind w:left="28" w:right="-40"/>
              <w:jc w:val="center"/>
              <w:rPr>
                <w:rFonts w:eastAsia="標楷體"/>
              </w:rPr>
            </w:pPr>
            <w:r>
              <w:rPr>
                <w:rFonts w:eastAsia="標楷體" w:hint="eastAsia"/>
              </w:rPr>
              <w:t>增減</w:t>
            </w:r>
            <w:r>
              <w:rPr>
                <w:rFonts w:eastAsia="標楷體"/>
              </w:rPr>
              <w:t>(%)</w:t>
            </w:r>
          </w:p>
        </w:tc>
      </w:tr>
      <w:tr w:rsidR="00E07329" w:rsidTr="00F26358">
        <w:trPr>
          <w:jc w:val="center"/>
        </w:trPr>
        <w:tc>
          <w:tcPr>
            <w:tcW w:w="2046" w:type="dxa"/>
            <w:tcBorders>
              <w:top w:val="nil"/>
              <w:left w:val="nil"/>
              <w:bottom w:val="nil"/>
              <w:right w:val="single" w:sz="4" w:space="0" w:color="auto"/>
            </w:tcBorders>
            <w:vAlign w:val="center"/>
            <w:hideMark/>
          </w:tcPr>
          <w:p w:rsidR="00E07329" w:rsidRDefault="003018EB" w:rsidP="00F26358">
            <w:pPr>
              <w:snapToGrid w:val="0"/>
              <w:spacing w:line="400" w:lineRule="atLeast"/>
              <w:ind w:left="28" w:right="-40"/>
              <w:jc w:val="both"/>
              <w:rPr>
                <w:rFonts w:eastAsia="標楷體"/>
              </w:rPr>
            </w:pPr>
            <w:r>
              <w:rPr>
                <w:rFonts w:eastAsia="標楷體" w:hint="eastAsia"/>
              </w:rPr>
              <w:t>電子產品</w:t>
            </w:r>
          </w:p>
        </w:tc>
        <w:tc>
          <w:tcPr>
            <w:tcW w:w="1930" w:type="dxa"/>
            <w:tcBorders>
              <w:top w:val="nil"/>
              <w:left w:val="single" w:sz="4" w:space="0" w:color="auto"/>
              <w:bottom w:val="nil"/>
              <w:right w:val="single" w:sz="4" w:space="0" w:color="auto"/>
            </w:tcBorders>
            <w:vAlign w:val="center"/>
            <w:hideMark/>
          </w:tcPr>
          <w:p w:rsidR="00E07329" w:rsidRPr="007447AF" w:rsidRDefault="00E07329" w:rsidP="003018EB">
            <w:pPr>
              <w:jc w:val="center"/>
            </w:pPr>
            <w:r w:rsidRPr="007447AF">
              <w:rPr>
                <w:rFonts w:hint="eastAsia"/>
              </w:rPr>
              <w:t>1</w:t>
            </w:r>
            <w:r w:rsidR="003018EB">
              <w:rPr>
                <w:rFonts w:hint="eastAsia"/>
              </w:rPr>
              <w:t>09</w:t>
            </w:r>
            <w:r w:rsidRPr="007447AF">
              <w:rPr>
                <w:rFonts w:hint="eastAsia"/>
              </w:rPr>
              <w:t>.</w:t>
            </w:r>
            <w:r w:rsidR="003018EB">
              <w:rPr>
                <w:rFonts w:hint="eastAsia"/>
              </w:rPr>
              <w:t>3</w:t>
            </w:r>
          </w:p>
        </w:tc>
        <w:tc>
          <w:tcPr>
            <w:tcW w:w="0" w:type="auto"/>
            <w:tcBorders>
              <w:top w:val="nil"/>
              <w:left w:val="single" w:sz="4" w:space="0" w:color="auto"/>
              <w:bottom w:val="nil"/>
              <w:right w:val="single" w:sz="4" w:space="0" w:color="auto"/>
            </w:tcBorders>
            <w:vAlign w:val="bottom"/>
            <w:hideMark/>
          </w:tcPr>
          <w:p w:rsidR="00E07329" w:rsidRPr="007447AF" w:rsidRDefault="00E07329" w:rsidP="003018EB">
            <w:pPr>
              <w:jc w:val="center"/>
            </w:pPr>
            <w:r w:rsidRPr="007447AF">
              <w:rPr>
                <w:rFonts w:hint="eastAsia"/>
              </w:rPr>
              <w:t>27.</w:t>
            </w:r>
            <w:r w:rsidR="003018EB">
              <w:rPr>
                <w:rFonts w:hint="eastAsia"/>
              </w:rPr>
              <w:t>3</w:t>
            </w:r>
          </w:p>
        </w:tc>
        <w:tc>
          <w:tcPr>
            <w:tcW w:w="2433" w:type="dxa"/>
            <w:tcBorders>
              <w:top w:val="nil"/>
              <w:left w:val="nil"/>
              <w:bottom w:val="nil"/>
              <w:right w:val="nil"/>
            </w:tcBorders>
            <w:vAlign w:val="center"/>
            <w:hideMark/>
          </w:tcPr>
          <w:p w:rsidR="00E07329" w:rsidRPr="007447AF" w:rsidRDefault="00E07329" w:rsidP="003018EB">
            <w:pPr>
              <w:jc w:val="center"/>
            </w:pPr>
            <w:r w:rsidRPr="007447AF">
              <w:rPr>
                <w:rFonts w:hint="eastAsia"/>
              </w:rPr>
              <w:t>-</w:t>
            </w:r>
            <w:r w:rsidR="003018EB">
              <w:rPr>
                <w:rFonts w:hint="eastAsia"/>
              </w:rPr>
              <w:t>5</w:t>
            </w:r>
            <w:r w:rsidRPr="007447AF">
              <w:rPr>
                <w:rFonts w:hint="eastAsia"/>
              </w:rPr>
              <w:t>.</w:t>
            </w:r>
            <w:r w:rsidR="003018EB">
              <w:rPr>
                <w:rFonts w:hint="eastAsia"/>
              </w:rPr>
              <w:t>4</w:t>
            </w:r>
          </w:p>
        </w:tc>
      </w:tr>
      <w:tr w:rsidR="00E07329" w:rsidTr="00F26358">
        <w:trPr>
          <w:jc w:val="center"/>
        </w:trPr>
        <w:tc>
          <w:tcPr>
            <w:tcW w:w="2046" w:type="dxa"/>
            <w:tcBorders>
              <w:top w:val="nil"/>
              <w:left w:val="nil"/>
              <w:bottom w:val="nil"/>
              <w:right w:val="single" w:sz="4" w:space="0" w:color="auto"/>
            </w:tcBorders>
            <w:vAlign w:val="center"/>
            <w:hideMark/>
          </w:tcPr>
          <w:p w:rsidR="00E07329" w:rsidRDefault="003018EB" w:rsidP="00F26358">
            <w:pPr>
              <w:snapToGrid w:val="0"/>
              <w:spacing w:line="400" w:lineRule="atLeast"/>
              <w:ind w:left="28" w:right="-40"/>
              <w:jc w:val="both"/>
              <w:rPr>
                <w:rFonts w:eastAsia="標楷體"/>
              </w:rPr>
            </w:pPr>
            <w:r>
              <w:rPr>
                <w:rFonts w:eastAsia="標楷體" w:hint="eastAsia"/>
              </w:rPr>
              <w:t>資訊通信</w:t>
            </w:r>
          </w:p>
        </w:tc>
        <w:tc>
          <w:tcPr>
            <w:tcW w:w="1930" w:type="dxa"/>
            <w:tcBorders>
              <w:top w:val="nil"/>
              <w:left w:val="single" w:sz="4" w:space="0" w:color="auto"/>
              <w:bottom w:val="nil"/>
              <w:right w:val="single" w:sz="4" w:space="0" w:color="auto"/>
            </w:tcBorders>
            <w:vAlign w:val="center"/>
            <w:hideMark/>
          </w:tcPr>
          <w:p w:rsidR="00E07329" w:rsidRPr="007447AF" w:rsidRDefault="00E07329" w:rsidP="003018EB">
            <w:pPr>
              <w:jc w:val="center"/>
            </w:pPr>
            <w:r w:rsidRPr="007447AF">
              <w:rPr>
                <w:rFonts w:hint="eastAsia"/>
              </w:rPr>
              <w:t>10</w:t>
            </w:r>
            <w:r w:rsidR="003018EB">
              <w:rPr>
                <w:rFonts w:hint="eastAsia"/>
              </w:rPr>
              <w:t>4</w:t>
            </w:r>
            <w:r w:rsidRPr="007447AF">
              <w:rPr>
                <w:rFonts w:hint="eastAsia"/>
              </w:rPr>
              <w:t>.</w:t>
            </w:r>
            <w:r w:rsidR="003018EB">
              <w:rPr>
                <w:rFonts w:hint="eastAsia"/>
              </w:rPr>
              <w:t>7</w:t>
            </w:r>
          </w:p>
        </w:tc>
        <w:tc>
          <w:tcPr>
            <w:tcW w:w="0" w:type="auto"/>
            <w:tcBorders>
              <w:top w:val="nil"/>
              <w:left w:val="single" w:sz="4" w:space="0" w:color="auto"/>
              <w:bottom w:val="nil"/>
              <w:right w:val="single" w:sz="4" w:space="0" w:color="auto"/>
            </w:tcBorders>
            <w:vAlign w:val="bottom"/>
            <w:hideMark/>
          </w:tcPr>
          <w:p w:rsidR="00E07329" w:rsidRPr="007447AF" w:rsidRDefault="00E07329" w:rsidP="00F26358">
            <w:pPr>
              <w:jc w:val="center"/>
            </w:pPr>
            <w:r w:rsidRPr="007447AF">
              <w:rPr>
                <w:rFonts w:hint="eastAsia"/>
              </w:rPr>
              <w:t>26.1</w:t>
            </w:r>
          </w:p>
        </w:tc>
        <w:tc>
          <w:tcPr>
            <w:tcW w:w="2433" w:type="dxa"/>
            <w:tcBorders>
              <w:top w:val="nil"/>
              <w:left w:val="nil"/>
              <w:bottom w:val="nil"/>
              <w:right w:val="nil"/>
            </w:tcBorders>
            <w:vAlign w:val="center"/>
            <w:hideMark/>
          </w:tcPr>
          <w:p w:rsidR="00E07329" w:rsidRPr="007447AF" w:rsidRDefault="00E07329" w:rsidP="003018EB">
            <w:pPr>
              <w:jc w:val="center"/>
            </w:pPr>
            <w:r w:rsidRPr="007447AF">
              <w:rPr>
                <w:rFonts w:hint="eastAsia"/>
              </w:rPr>
              <w:t>-</w:t>
            </w:r>
            <w:r w:rsidR="003018EB">
              <w:rPr>
                <w:rFonts w:hint="eastAsia"/>
              </w:rPr>
              <w:t>9</w:t>
            </w:r>
            <w:r w:rsidRPr="007447AF">
              <w:rPr>
                <w:rFonts w:hint="eastAsia"/>
              </w:rPr>
              <w:t>.</w:t>
            </w:r>
            <w:r w:rsidR="003018EB">
              <w:rPr>
                <w:rFonts w:hint="eastAsia"/>
              </w:rPr>
              <w:t>7</w:t>
            </w:r>
          </w:p>
        </w:tc>
      </w:tr>
      <w:tr w:rsidR="00E07329" w:rsidTr="00F26358">
        <w:trPr>
          <w:jc w:val="center"/>
        </w:trPr>
        <w:tc>
          <w:tcPr>
            <w:tcW w:w="2046" w:type="dxa"/>
            <w:tcBorders>
              <w:top w:val="nil"/>
              <w:left w:val="nil"/>
              <w:bottom w:val="nil"/>
              <w:right w:val="single" w:sz="4" w:space="0" w:color="auto"/>
            </w:tcBorders>
            <w:vAlign w:val="center"/>
          </w:tcPr>
          <w:p w:rsidR="00E07329" w:rsidRDefault="003018EB" w:rsidP="00F26358">
            <w:pPr>
              <w:snapToGrid w:val="0"/>
              <w:spacing w:line="400" w:lineRule="atLeast"/>
              <w:ind w:left="28" w:right="-40"/>
              <w:jc w:val="both"/>
              <w:rPr>
                <w:rFonts w:eastAsia="標楷體"/>
              </w:rPr>
            </w:pPr>
            <w:r>
              <w:rPr>
                <w:rFonts w:eastAsia="標楷體" w:hint="eastAsia"/>
              </w:rPr>
              <w:t>光學器材</w:t>
            </w:r>
          </w:p>
        </w:tc>
        <w:tc>
          <w:tcPr>
            <w:tcW w:w="1930" w:type="dxa"/>
            <w:tcBorders>
              <w:top w:val="nil"/>
              <w:left w:val="single" w:sz="4" w:space="0" w:color="auto"/>
              <w:bottom w:val="nil"/>
              <w:right w:val="single" w:sz="4" w:space="0" w:color="auto"/>
            </w:tcBorders>
            <w:vAlign w:val="center"/>
          </w:tcPr>
          <w:p w:rsidR="00E07329" w:rsidRPr="007447AF" w:rsidRDefault="00E07329" w:rsidP="003018EB">
            <w:pPr>
              <w:jc w:val="center"/>
            </w:pPr>
            <w:r w:rsidRPr="007447AF">
              <w:rPr>
                <w:rFonts w:hint="eastAsia"/>
              </w:rPr>
              <w:t>21.</w:t>
            </w:r>
            <w:r w:rsidR="003018EB">
              <w:rPr>
                <w:rFonts w:hint="eastAsia"/>
              </w:rPr>
              <w:t>3</w:t>
            </w:r>
          </w:p>
        </w:tc>
        <w:tc>
          <w:tcPr>
            <w:tcW w:w="0" w:type="auto"/>
            <w:tcBorders>
              <w:top w:val="nil"/>
              <w:left w:val="single" w:sz="4" w:space="0" w:color="auto"/>
              <w:bottom w:val="nil"/>
              <w:right w:val="single" w:sz="4" w:space="0" w:color="auto"/>
            </w:tcBorders>
            <w:vAlign w:val="bottom"/>
          </w:tcPr>
          <w:p w:rsidR="00E07329" w:rsidRPr="007447AF" w:rsidRDefault="00E07329" w:rsidP="00F26358">
            <w:pPr>
              <w:jc w:val="center"/>
            </w:pPr>
            <w:r w:rsidRPr="007447AF">
              <w:rPr>
                <w:rFonts w:hint="eastAsia"/>
              </w:rPr>
              <w:t>5.3</w:t>
            </w:r>
          </w:p>
        </w:tc>
        <w:tc>
          <w:tcPr>
            <w:tcW w:w="2433" w:type="dxa"/>
            <w:tcBorders>
              <w:top w:val="nil"/>
              <w:left w:val="nil"/>
              <w:bottom w:val="nil"/>
              <w:right w:val="nil"/>
            </w:tcBorders>
            <w:vAlign w:val="center"/>
          </w:tcPr>
          <w:p w:rsidR="00E07329" w:rsidRPr="007447AF" w:rsidRDefault="00E07329" w:rsidP="003018EB">
            <w:pPr>
              <w:jc w:val="center"/>
            </w:pPr>
            <w:r w:rsidRPr="007447AF">
              <w:rPr>
                <w:rFonts w:hint="eastAsia"/>
              </w:rPr>
              <w:t>-</w:t>
            </w:r>
            <w:r w:rsidR="003018EB">
              <w:rPr>
                <w:rFonts w:hint="eastAsia"/>
              </w:rPr>
              <w:t>0</w:t>
            </w:r>
            <w:r w:rsidRPr="007447AF">
              <w:rPr>
                <w:rFonts w:hint="eastAsia"/>
              </w:rPr>
              <w:t>.1</w:t>
            </w:r>
          </w:p>
        </w:tc>
      </w:tr>
      <w:tr w:rsidR="00E07329" w:rsidTr="00F26358">
        <w:trPr>
          <w:jc w:val="center"/>
        </w:trPr>
        <w:tc>
          <w:tcPr>
            <w:tcW w:w="2046" w:type="dxa"/>
            <w:tcBorders>
              <w:top w:val="nil"/>
              <w:left w:val="nil"/>
              <w:bottom w:val="nil"/>
              <w:right w:val="single" w:sz="4" w:space="0" w:color="auto"/>
            </w:tcBorders>
            <w:vAlign w:val="center"/>
          </w:tcPr>
          <w:p w:rsidR="00E07329" w:rsidRDefault="003018EB" w:rsidP="00F26358">
            <w:pPr>
              <w:snapToGrid w:val="0"/>
              <w:spacing w:line="400" w:lineRule="atLeast"/>
              <w:ind w:right="-40"/>
              <w:rPr>
                <w:rFonts w:eastAsia="標楷體"/>
              </w:rPr>
            </w:pPr>
            <w:r>
              <w:rPr>
                <w:rFonts w:eastAsia="標楷體" w:hint="eastAsia"/>
              </w:rPr>
              <w:t>基本金屬</w:t>
            </w:r>
          </w:p>
        </w:tc>
        <w:tc>
          <w:tcPr>
            <w:tcW w:w="1930" w:type="dxa"/>
            <w:tcBorders>
              <w:top w:val="nil"/>
              <w:left w:val="single" w:sz="4" w:space="0" w:color="auto"/>
              <w:bottom w:val="nil"/>
              <w:right w:val="single" w:sz="4" w:space="0" w:color="auto"/>
            </w:tcBorders>
            <w:vAlign w:val="center"/>
          </w:tcPr>
          <w:p w:rsidR="00E07329" w:rsidRPr="007447AF" w:rsidRDefault="003018EB" w:rsidP="003018EB">
            <w:pPr>
              <w:jc w:val="center"/>
            </w:pPr>
            <w:r>
              <w:rPr>
                <w:rFonts w:hint="eastAsia"/>
              </w:rPr>
              <w:t>21</w:t>
            </w:r>
            <w:r w:rsidR="00E07329" w:rsidRPr="007447AF">
              <w:rPr>
                <w:rFonts w:hint="eastAsia"/>
              </w:rPr>
              <w:t>.</w:t>
            </w:r>
            <w:r>
              <w:rPr>
                <w:rFonts w:hint="eastAsia"/>
              </w:rPr>
              <w:t>2</w:t>
            </w:r>
          </w:p>
        </w:tc>
        <w:tc>
          <w:tcPr>
            <w:tcW w:w="0" w:type="auto"/>
            <w:tcBorders>
              <w:top w:val="nil"/>
              <w:left w:val="single" w:sz="4" w:space="0" w:color="auto"/>
              <w:bottom w:val="nil"/>
              <w:right w:val="single" w:sz="4" w:space="0" w:color="auto"/>
            </w:tcBorders>
            <w:vAlign w:val="bottom"/>
          </w:tcPr>
          <w:p w:rsidR="00E07329" w:rsidRPr="007447AF" w:rsidRDefault="003018EB" w:rsidP="003018EB">
            <w:pPr>
              <w:jc w:val="center"/>
            </w:pPr>
            <w:r>
              <w:rPr>
                <w:rFonts w:hint="eastAsia"/>
              </w:rPr>
              <w:t>5</w:t>
            </w:r>
            <w:r w:rsidR="00E07329" w:rsidRPr="007447AF">
              <w:rPr>
                <w:rFonts w:hint="eastAsia"/>
              </w:rPr>
              <w:t>.</w:t>
            </w:r>
            <w:r>
              <w:rPr>
                <w:rFonts w:hint="eastAsia"/>
              </w:rPr>
              <w:t>3</w:t>
            </w:r>
          </w:p>
        </w:tc>
        <w:tc>
          <w:tcPr>
            <w:tcW w:w="2433" w:type="dxa"/>
            <w:tcBorders>
              <w:top w:val="nil"/>
              <w:left w:val="nil"/>
              <w:bottom w:val="nil"/>
              <w:right w:val="nil"/>
            </w:tcBorders>
            <w:vAlign w:val="center"/>
          </w:tcPr>
          <w:p w:rsidR="00E07329" w:rsidRPr="007447AF" w:rsidRDefault="00E07329" w:rsidP="003018EB">
            <w:pPr>
              <w:jc w:val="center"/>
            </w:pPr>
            <w:r w:rsidRPr="007447AF">
              <w:rPr>
                <w:rFonts w:hint="eastAsia"/>
              </w:rPr>
              <w:t>-</w:t>
            </w:r>
            <w:r w:rsidR="003018EB">
              <w:rPr>
                <w:rFonts w:hint="eastAsia"/>
              </w:rPr>
              <w:t>15</w:t>
            </w:r>
            <w:r w:rsidRPr="007447AF">
              <w:rPr>
                <w:rFonts w:hint="eastAsia"/>
              </w:rPr>
              <w:t>.</w:t>
            </w:r>
            <w:r w:rsidR="003018EB">
              <w:rPr>
                <w:rFonts w:hint="eastAsia"/>
              </w:rPr>
              <w:t>2</w:t>
            </w:r>
          </w:p>
        </w:tc>
      </w:tr>
      <w:tr w:rsidR="00E07329" w:rsidTr="00F26358">
        <w:trPr>
          <w:jc w:val="center"/>
        </w:trPr>
        <w:tc>
          <w:tcPr>
            <w:tcW w:w="2046" w:type="dxa"/>
            <w:tcBorders>
              <w:top w:val="nil"/>
              <w:left w:val="nil"/>
              <w:bottom w:val="nil"/>
              <w:right w:val="single" w:sz="4" w:space="0" w:color="auto"/>
            </w:tcBorders>
            <w:vAlign w:val="center"/>
          </w:tcPr>
          <w:p w:rsidR="00E07329" w:rsidRDefault="00E07329" w:rsidP="00F26358">
            <w:pPr>
              <w:snapToGrid w:val="0"/>
              <w:spacing w:line="400" w:lineRule="atLeast"/>
              <w:ind w:left="28" w:right="-40"/>
              <w:jc w:val="both"/>
              <w:rPr>
                <w:rFonts w:eastAsia="標楷體"/>
              </w:rPr>
            </w:pPr>
            <w:proofErr w:type="gramStart"/>
            <w:r>
              <w:rPr>
                <w:rFonts w:eastAsia="標楷體" w:hint="eastAsia"/>
              </w:rPr>
              <w:t>塑</w:t>
            </w:r>
            <w:proofErr w:type="gramEnd"/>
            <w:r>
              <w:rPr>
                <w:rFonts w:eastAsia="標楷體" w:hint="eastAsia"/>
              </w:rPr>
              <w:t>橡膠製品</w:t>
            </w:r>
          </w:p>
        </w:tc>
        <w:tc>
          <w:tcPr>
            <w:tcW w:w="1930" w:type="dxa"/>
            <w:tcBorders>
              <w:top w:val="nil"/>
              <w:left w:val="single" w:sz="4" w:space="0" w:color="auto"/>
              <w:bottom w:val="nil"/>
              <w:right w:val="single" w:sz="4" w:space="0" w:color="auto"/>
            </w:tcBorders>
            <w:vAlign w:val="center"/>
          </w:tcPr>
          <w:p w:rsidR="00E07329" w:rsidRPr="007447AF" w:rsidRDefault="00E07329" w:rsidP="003018EB">
            <w:pPr>
              <w:jc w:val="center"/>
            </w:pPr>
            <w:r w:rsidRPr="007447AF">
              <w:rPr>
                <w:rFonts w:hint="eastAsia"/>
              </w:rPr>
              <w:t>1</w:t>
            </w:r>
            <w:r w:rsidR="003018EB">
              <w:rPr>
                <w:rFonts w:hint="eastAsia"/>
              </w:rPr>
              <w:t>8</w:t>
            </w:r>
            <w:r w:rsidRPr="007447AF">
              <w:rPr>
                <w:rFonts w:hint="eastAsia"/>
              </w:rPr>
              <w:t>.</w:t>
            </w:r>
            <w:r w:rsidR="003018EB">
              <w:rPr>
                <w:rFonts w:hint="eastAsia"/>
              </w:rPr>
              <w:t>4</w:t>
            </w:r>
          </w:p>
        </w:tc>
        <w:tc>
          <w:tcPr>
            <w:tcW w:w="0" w:type="auto"/>
            <w:tcBorders>
              <w:top w:val="nil"/>
              <w:left w:val="single" w:sz="4" w:space="0" w:color="auto"/>
              <w:bottom w:val="nil"/>
              <w:right w:val="single" w:sz="4" w:space="0" w:color="auto"/>
            </w:tcBorders>
            <w:vAlign w:val="bottom"/>
          </w:tcPr>
          <w:p w:rsidR="00E07329" w:rsidRPr="007447AF" w:rsidRDefault="00E07329" w:rsidP="00F26358">
            <w:pPr>
              <w:jc w:val="center"/>
            </w:pPr>
            <w:r w:rsidRPr="007447AF">
              <w:rPr>
                <w:rFonts w:hint="eastAsia"/>
              </w:rPr>
              <w:t>4.</w:t>
            </w:r>
            <w:r w:rsidR="00B80A58">
              <w:rPr>
                <w:rFonts w:hint="eastAsia"/>
              </w:rPr>
              <w:t>6</w:t>
            </w:r>
          </w:p>
        </w:tc>
        <w:tc>
          <w:tcPr>
            <w:tcW w:w="2433" w:type="dxa"/>
            <w:tcBorders>
              <w:top w:val="nil"/>
              <w:left w:val="nil"/>
              <w:bottom w:val="nil"/>
              <w:right w:val="nil"/>
            </w:tcBorders>
            <w:vAlign w:val="center"/>
          </w:tcPr>
          <w:p w:rsidR="00E07329" w:rsidRPr="007447AF" w:rsidRDefault="00E07329" w:rsidP="00F26358">
            <w:pPr>
              <w:jc w:val="center"/>
            </w:pPr>
            <w:r w:rsidRPr="007447AF">
              <w:rPr>
                <w:rFonts w:hint="eastAsia"/>
              </w:rPr>
              <w:t>-</w:t>
            </w:r>
            <w:r w:rsidR="004C204C">
              <w:rPr>
                <w:rFonts w:hint="eastAsia"/>
              </w:rPr>
              <w:t>10</w:t>
            </w:r>
            <w:r w:rsidRPr="007447AF">
              <w:rPr>
                <w:rFonts w:hint="eastAsia"/>
              </w:rPr>
              <w:t>.</w:t>
            </w:r>
            <w:r w:rsidR="004C204C">
              <w:rPr>
                <w:rFonts w:hint="eastAsia"/>
              </w:rPr>
              <w:t>1</w:t>
            </w:r>
          </w:p>
        </w:tc>
      </w:tr>
      <w:tr w:rsidR="00E07329" w:rsidTr="00F26358">
        <w:trPr>
          <w:jc w:val="center"/>
        </w:trPr>
        <w:tc>
          <w:tcPr>
            <w:tcW w:w="2046" w:type="dxa"/>
            <w:tcBorders>
              <w:top w:val="nil"/>
              <w:left w:val="nil"/>
              <w:bottom w:val="nil"/>
              <w:right w:val="single" w:sz="4" w:space="0" w:color="auto"/>
            </w:tcBorders>
            <w:vAlign w:val="center"/>
          </w:tcPr>
          <w:p w:rsidR="00E07329" w:rsidRDefault="00A10F59" w:rsidP="00F26358">
            <w:pPr>
              <w:snapToGrid w:val="0"/>
              <w:spacing w:line="400" w:lineRule="atLeast"/>
              <w:ind w:left="28" w:right="-40"/>
              <w:jc w:val="both"/>
              <w:rPr>
                <w:rFonts w:eastAsia="標楷體"/>
              </w:rPr>
            </w:pPr>
            <w:r>
              <w:rPr>
                <w:rFonts w:eastAsia="標楷體" w:hint="eastAsia"/>
              </w:rPr>
              <w:t>機械</w:t>
            </w:r>
          </w:p>
        </w:tc>
        <w:tc>
          <w:tcPr>
            <w:tcW w:w="1930" w:type="dxa"/>
            <w:tcBorders>
              <w:top w:val="nil"/>
              <w:left w:val="single" w:sz="4" w:space="0" w:color="auto"/>
              <w:bottom w:val="nil"/>
              <w:right w:val="single" w:sz="4" w:space="0" w:color="auto"/>
            </w:tcBorders>
            <w:vAlign w:val="center"/>
          </w:tcPr>
          <w:p w:rsidR="00E07329" w:rsidRPr="007447AF" w:rsidRDefault="00A10F59" w:rsidP="003018EB">
            <w:pPr>
              <w:jc w:val="center"/>
            </w:pPr>
            <w:r w:rsidRPr="007447AF">
              <w:rPr>
                <w:rFonts w:hint="eastAsia"/>
              </w:rPr>
              <w:t>16.</w:t>
            </w:r>
            <w:r>
              <w:rPr>
                <w:rFonts w:hint="eastAsia"/>
              </w:rPr>
              <w:t>3</w:t>
            </w:r>
          </w:p>
        </w:tc>
        <w:tc>
          <w:tcPr>
            <w:tcW w:w="0" w:type="auto"/>
            <w:tcBorders>
              <w:top w:val="nil"/>
              <w:left w:val="single" w:sz="4" w:space="0" w:color="auto"/>
              <w:bottom w:val="nil"/>
              <w:right w:val="single" w:sz="4" w:space="0" w:color="auto"/>
            </w:tcBorders>
            <w:vAlign w:val="bottom"/>
          </w:tcPr>
          <w:p w:rsidR="00E07329" w:rsidRPr="007447AF" w:rsidRDefault="00A10F59" w:rsidP="00F26358">
            <w:pPr>
              <w:jc w:val="center"/>
            </w:pPr>
            <w:r w:rsidRPr="007447AF">
              <w:rPr>
                <w:rFonts w:hint="eastAsia"/>
              </w:rPr>
              <w:t>4.1</w:t>
            </w:r>
          </w:p>
        </w:tc>
        <w:tc>
          <w:tcPr>
            <w:tcW w:w="2433" w:type="dxa"/>
            <w:tcBorders>
              <w:top w:val="nil"/>
              <w:left w:val="nil"/>
              <w:bottom w:val="nil"/>
              <w:right w:val="nil"/>
            </w:tcBorders>
            <w:vAlign w:val="center"/>
          </w:tcPr>
          <w:p w:rsidR="00E07329" w:rsidRPr="007447AF" w:rsidRDefault="00A10F59" w:rsidP="00F26358">
            <w:pPr>
              <w:jc w:val="center"/>
            </w:pPr>
            <w:r w:rsidRPr="007447AF">
              <w:rPr>
                <w:rFonts w:hint="eastAsia"/>
              </w:rPr>
              <w:t>-</w:t>
            </w:r>
            <w:r>
              <w:rPr>
                <w:rFonts w:hint="eastAsia"/>
              </w:rPr>
              <w:t>26</w:t>
            </w:r>
            <w:r w:rsidRPr="007447AF">
              <w:rPr>
                <w:rFonts w:hint="eastAsia"/>
              </w:rPr>
              <w:t>.</w:t>
            </w:r>
            <w:r>
              <w:rPr>
                <w:rFonts w:hint="eastAsia"/>
              </w:rPr>
              <w:t>2</w:t>
            </w:r>
          </w:p>
        </w:tc>
      </w:tr>
      <w:tr w:rsidR="00E07329" w:rsidTr="00F26358">
        <w:trPr>
          <w:jc w:val="center"/>
        </w:trPr>
        <w:tc>
          <w:tcPr>
            <w:tcW w:w="2046" w:type="dxa"/>
            <w:tcBorders>
              <w:top w:val="nil"/>
              <w:left w:val="nil"/>
              <w:bottom w:val="single" w:sz="4" w:space="0" w:color="auto"/>
              <w:right w:val="single" w:sz="4" w:space="0" w:color="auto"/>
            </w:tcBorders>
            <w:vAlign w:val="center"/>
          </w:tcPr>
          <w:p w:rsidR="00E07329" w:rsidRDefault="00A10F59" w:rsidP="00F26358">
            <w:pPr>
              <w:snapToGrid w:val="0"/>
              <w:spacing w:line="400" w:lineRule="atLeast"/>
              <w:ind w:left="28" w:right="-40"/>
              <w:jc w:val="both"/>
              <w:rPr>
                <w:rFonts w:eastAsia="標楷體"/>
              </w:rPr>
            </w:pPr>
            <w:r>
              <w:rPr>
                <w:rFonts w:eastAsia="標楷體" w:hint="eastAsia"/>
              </w:rPr>
              <w:t>化學品</w:t>
            </w:r>
          </w:p>
        </w:tc>
        <w:tc>
          <w:tcPr>
            <w:tcW w:w="1930" w:type="dxa"/>
            <w:tcBorders>
              <w:top w:val="nil"/>
              <w:left w:val="single" w:sz="4" w:space="0" w:color="auto"/>
              <w:bottom w:val="single" w:sz="4" w:space="0" w:color="auto"/>
              <w:right w:val="single" w:sz="4" w:space="0" w:color="auto"/>
            </w:tcBorders>
            <w:vAlign w:val="center"/>
          </w:tcPr>
          <w:p w:rsidR="00E07329" w:rsidRPr="007447AF" w:rsidRDefault="00A10F59" w:rsidP="00F26358">
            <w:pPr>
              <w:jc w:val="center"/>
            </w:pPr>
            <w:r>
              <w:rPr>
                <w:rFonts w:hint="eastAsia"/>
              </w:rPr>
              <w:t>16</w:t>
            </w:r>
            <w:r w:rsidRPr="007447AF">
              <w:rPr>
                <w:rFonts w:hint="eastAsia"/>
              </w:rPr>
              <w:t>.</w:t>
            </w:r>
            <w:r>
              <w:rPr>
                <w:rFonts w:hint="eastAsia"/>
              </w:rPr>
              <w:t>2</w:t>
            </w:r>
          </w:p>
        </w:tc>
        <w:tc>
          <w:tcPr>
            <w:tcW w:w="0" w:type="auto"/>
            <w:tcBorders>
              <w:top w:val="nil"/>
              <w:left w:val="single" w:sz="4" w:space="0" w:color="auto"/>
              <w:bottom w:val="single" w:sz="4" w:space="0" w:color="auto"/>
              <w:right w:val="single" w:sz="4" w:space="0" w:color="auto"/>
            </w:tcBorders>
            <w:vAlign w:val="bottom"/>
          </w:tcPr>
          <w:p w:rsidR="00E07329" w:rsidRPr="007447AF" w:rsidRDefault="00A10F59" w:rsidP="00A10F59">
            <w:pPr>
              <w:jc w:val="center"/>
            </w:pPr>
            <w:r w:rsidRPr="007447AF">
              <w:rPr>
                <w:rFonts w:hint="eastAsia"/>
              </w:rPr>
              <w:t>4.</w:t>
            </w:r>
            <w:r>
              <w:rPr>
                <w:rFonts w:hint="eastAsia"/>
              </w:rPr>
              <w:t>0</w:t>
            </w:r>
          </w:p>
        </w:tc>
        <w:tc>
          <w:tcPr>
            <w:tcW w:w="2433" w:type="dxa"/>
            <w:tcBorders>
              <w:top w:val="nil"/>
              <w:left w:val="nil"/>
              <w:bottom w:val="single" w:sz="4" w:space="0" w:color="auto"/>
              <w:right w:val="nil"/>
            </w:tcBorders>
            <w:vAlign w:val="center"/>
          </w:tcPr>
          <w:p w:rsidR="00E07329" w:rsidRPr="007447AF" w:rsidRDefault="00A10F59" w:rsidP="00F26358">
            <w:pPr>
              <w:jc w:val="center"/>
            </w:pPr>
            <w:r w:rsidRPr="007447AF">
              <w:rPr>
                <w:rFonts w:hint="eastAsia"/>
              </w:rPr>
              <w:t>-</w:t>
            </w:r>
            <w:r>
              <w:rPr>
                <w:rFonts w:hint="eastAsia"/>
              </w:rPr>
              <w:t>19.2</w:t>
            </w:r>
          </w:p>
        </w:tc>
      </w:tr>
    </w:tbl>
    <w:p w:rsidR="00E07329" w:rsidRPr="003B1054" w:rsidRDefault="00E07329" w:rsidP="00E07329">
      <w:pPr>
        <w:spacing w:beforeLines="50" w:before="180" w:afterLines="50" w:after="180"/>
        <w:rPr>
          <w:rFonts w:eastAsia="標楷體"/>
          <w:sz w:val="28"/>
        </w:rPr>
      </w:pPr>
      <w:r>
        <w:rPr>
          <w:rFonts w:eastAsia="標楷體" w:hint="eastAsia"/>
          <w:sz w:val="22"/>
          <w:szCs w:val="22"/>
        </w:rPr>
        <w:t>資料來源：經濟部統計處。</w:t>
      </w:r>
    </w:p>
    <w:p w:rsidR="00E07329" w:rsidRPr="00B06E49" w:rsidRDefault="00E07329" w:rsidP="00E07329">
      <w:pPr>
        <w:widowControl/>
        <w:tabs>
          <w:tab w:val="left" w:pos="540"/>
        </w:tabs>
        <w:snapToGrid w:val="0"/>
        <w:spacing w:beforeLines="100" w:before="360" w:line="300" w:lineRule="auto"/>
        <w:jc w:val="both"/>
        <w:rPr>
          <w:rFonts w:eastAsia="標楷體"/>
          <w:b/>
          <w:bCs/>
          <w:color w:val="000000" w:themeColor="text1"/>
          <w:kern w:val="0"/>
          <w:sz w:val="28"/>
          <w:szCs w:val="20"/>
        </w:rPr>
      </w:pPr>
      <w:r w:rsidRPr="003B1054">
        <w:rPr>
          <w:rFonts w:eastAsia="標楷體"/>
          <w:b/>
          <w:bCs/>
          <w:kern w:val="0"/>
          <w:sz w:val="28"/>
          <w:szCs w:val="20"/>
        </w:rPr>
        <w:t>３、</w:t>
      </w:r>
      <w:r>
        <w:rPr>
          <w:rFonts w:eastAsia="標楷體"/>
          <w:b/>
          <w:bCs/>
          <w:kern w:val="0"/>
          <w:sz w:val="28"/>
          <w:szCs w:val="20"/>
        </w:rPr>
        <w:t>108</w:t>
      </w:r>
      <w:r>
        <w:rPr>
          <w:rFonts w:eastAsia="標楷體" w:hint="eastAsia"/>
          <w:b/>
          <w:bCs/>
          <w:kern w:val="0"/>
          <w:sz w:val="28"/>
          <w:szCs w:val="20"/>
        </w:rPr>
        <w:t>年</w:t>
      </w:r>
      <w:r w:rsidR="004C204C">
        <w:rPr>
          <w:rFonts w:eastAsia="標楷體" w:hint="eastAsia"/>
          <w:b/>
          <w:bCs/>
          <w:kern w:val="0"/>
          <w:sz w:val="28"/>
          <w:szCs w:val="20"/>
        </w:rPr>
        <w:t>8</w:t>
      </w:r>
      <w:r>
        <w:rPr>
          <w:rFonts w:eastAsia="標楷體" w:hint="eastAsia"/>
          <w:b/>
          <w:bCs/>
          <w:kern w:val="0"/>
          <w:sz w:val="28"/>
          <w:szCs w:val="20"/>
        </w:rPr>
        <w:t>月外銷</w:t>
      </w:r>
      <w:r w:rsidRPr="00B06E49">
        <w:rPr>
          <w:rFonts w:eastAsia="標楷體" w:hint="eastAsia"/>
          <w:b/>
          <w:bCs/>
          <w:color w:val="000000" w:themeColor="text1"/>
          <w:kern w:val="0"/>
          <w:sz w:val="28"/>
          <w:szCs w:val="20"/>
        </w:rPr>
        <w:t>訂單海外生產比重為</w:t>
      </w:r>
      <w:r w:rsidRPr="00B06E49">
        <w:rPr>
          <w:rFonts w:eastAsia="標楷體" w:hint="eastAsia"/>
          <w:b/>
          <w:bCs/>
          <w:color w:val="000000" w:themeColor="text1"/>
          <w:kern w:val="0"/>
          <w:sz w:val="28"/>
          <w:szCs w:val="20"/>
        </w:rPr>
        <w:t>5</w:t>
      </w:r>
      <w:r w:rsidR="00B80A58">
        <w:rPr>
          <w:rFonts w:eastAsia="標楷體" w:hint="eastAsia"/>
          <w:b/>
          <w:bCs/>
          <w:color w:val="000000" w:themeColor="text1"/>
          <w:kern w:val="0"/>
          <w:sz w:val="28"/>
          <w:szCs w:val="20"/>
        </w:rPr>
        <w:t>0</w:t>
      </w:r>
      <w:r w:rsidRPr="00B06E49">
        <w:rPr>
          <w:rFonts w:eastAsia="標楷體" w:hint="eastAsia"/>
          <w:b/>
          <w:bCs/>
          <w:color w:val="000000" w:themeColor="text1"/>
          <w:kern w:val="0"/>
          <w:sz w:val="28"/>
          <w:szCs w:val="20"/>
        </w:rPr>
        <w:t>.</w:t>
      </w:r>
      <w:r w:rsidR="00B80A58">
        <w:rPr>
          <w:rFonts w:eastAsia="標楷體" w:hint="eastAsia"/>
          <w:b/>
          <w:bCs/>
          <w:color w:val="000000" w:themeColor="text1"/>
          <w:kern w:val="0"/>
          <w:sz w:val="28"/>
          <w:szCs w:val="20"/>
        </w:rPr>
        <w:t>4</w:t>
      </w:r>
      <w:r w:rsidRPr="00B06E49">
        <w:rPr>
          <w:rFonts w:eastAsia="標楷體"/>
          <w:b/>
          <w:bCs/>
          <w:color w:val="000000" w:themeColor="text1"/>
          <w:kern w:val="0"/>
          <w:sz w:val="28"/>
          <w:szCs w:val="20"/>
        </w:rPr>
        <w:t>%</w:t>
      </w:r>
    </w:p>
    <w:p w:rsidR="00E07329" w:rsidRPr="00C715B1" w:rsidRDefault="00E07329"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108</w:t>
      </w:r>
      <w:r w:rsidRPr="00C715B1">
        <w:rPr>
          <w:rFonts w:eastAsia="標楷體" w:hint="eastAsia"/>
          <w:color w:val="000000" w:themeColor="text1"/>
          <w:kern w:val="0"/>
          <w:sz w:val="28"/>
          <w:szCs w:val="28"/>
        </w:rPr>
        <w:t>年</w:t>
      </w:r>
      <w:r w:rsidR="004C204C" w:rsidRPr="00C715B1">
        <w:rPr>
          <w:rFonts w:eastAsia="標楷體" w:hint="eastAsia"/>
          <w:color w:val="000000" w:themeColor="text1"/>
          <w:kern w:val="0"/>
          <w:sz w:val="28"/>
          <w:szCs w:val="28"/>
        </w:rPr>
        <w:t>8</w:t>
      </w:r>
      <w:r w:rsidRPr="00C715B1">
        <w:rPr>
          <w:rFonts w:eastAsia="標楷體" w:hint="eastAsia"/>
          <w:color w:val="000000" w:themeColor="text1"/>
          <w:kern w:val="0"/>
          <w:sz w:val="28"/>
          <w:szCs w:val="28"/>
        </w:rPr>
        <w:t>月外銷訂單海外生產比重</w:t>
      </w:r>
      <w:r w:rsidRPr="00C715B1">
        <w:rPr>
          <w:rFonts w:eastAsia="標楷體" w:hint="eastAsia"/>
          <w:color w:val="000000" w:themeColor="text1"/>
          <w:kern w:val="0"/>
          <w:sz w:val="28"/>
          <w:szCs w:val="28"/>
        </w:rPr>
        <w:t>5</w:t>
      </w:r>
      <w:r w:rsidR="004C204C" w:rsidRPr="00C715B1">
        <w:rPr>
          <w:rFonts w:eastAsia="標楷體" w:hint="eastAsia"/>
          <w:color w:val="000000" w:themeColor="text1"/>
          <w:kern w:val="0"/>
          <w:sz w:val="28"/>
          <w:szCs w:val="28"/>
        </w:rPr>
        <w:t>0</w:t>
      </w:r>
      <w:r w:rsidRPr="00C715B1">
        <w:rPr>
          <w:rFonts w:eastAsia="標楷體"/>
          <w:color w:val="000000" w:themeColor="text1"/>
          <w:kern w:val="0"/>
          <w:sz w:val="28"/>
          <w:szCs w:val="28"/>
        </w:rPr>
        <w:t>.</w:t>
      </w:r>
      <w:r w:rsidR="004C204C" w:rsidRPr="00C715B1">
        <w:rPr>
          <w:rFonts w:eastAsia="標楷體" w:hint="eastAsia"/>
          <w:color w:val="000000" w:themeColor="text1"/>
          <w:kern w:val="0"/>
          <w:sz w:val="28"/>
          <w:szCs w:val="28"/>
        </w:rPr>
        <w:t>4</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，其中以資訊通信產品</w:t>
      </w:r>
      <w:r w:rsidRPr="00C715B1">
        <w:rPr>
          <w:rFonts w:eastAsia="標楷體"/>
          <w:color w:val="000000" w:themeColor="text1"/>
          <w:kern w:val="0"/>
          <w:sz w:val="28"/>
          <w:szCs w:val="28"/>
        </w:rPr>
        <w:t>9</w:t>
      </w:r>
      <w:r w:rsidR="004C204C" w:rsidRPr="00C715B1">
        <w:rPr>
          <w:rFonts w:eastAsia="標楷體" w:hint="eastAsia"/>
          <w:color w:val="000000" w:themeColor="text1"/>
          <w:kern w:val="0"/>
          <w:sz w:val="28"/>
          <w:szCs w:val="28"/>
        </w:rPr>
        <w:t>0</w:t>
      </w:r>
      <w:r w:rsidRPr="00C715B1">
        <w:rPr>
          <w:rFonts w:eastAsia="標楷體"/>
          <w:color w:val="000000" w:themeColor="text1"/>
          <w:kern w:val="0"/>
          <w:sz w:val="28"/>
          <w:szCs w:val="28"/>
        </w:rPr>
        <w:t>.</w:t>
      </w:r>
      <w:r w:rsidR="004C204C" w:rsidRPr="00C715B1">
        <w:rPr>
          <w:rFonts w:eastAsia="標楷體" w:hint="eastAsia"/>
          <w:color w:val="000000" w:themeColor="text1"/>
          <w:kern w:val="0"/>
          <w:sz w:val="28"/>
          <w:szCs w:val="28"/>
        </w:rPr>
        <w:t>5</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最高，其次為電機產品</w:t>
      </w:r>
      <w:r w:rsidRPr="00C715B1">
        <w:rPr>
          <w:rFonts w:eastAsia="標楷體"/>
          <w:color w:val="000000" w:themeColor="text1"/>
          <w:kern w:val="0"/>
          <w:sz w:val="28"/>
          <w:szCs w:val="28"/>
        </w:rPr>
        <w:t>7</w:t>
      </w:r>
      <w:r w:rsidRPr="00C715B1">
        <w:rPr>
          <w:rFonts w:eastAsia="標楷體" w:hint="eastAsia"/>
          <w:color w:val="000000" w:themeColor="text1"/>
          <w:kern w:val="0"/>
          <w:sz w:val="28"/>
          <w:szCs w:val="28"/>
        </w:rPr>
        <w:t>7</w:t>
      </w:r>
      <w:r w:rsidRPr="00C715B1">
        <w:rPr>
          <w:rFonts w:eastAsia="標楷體"/>
          <w:color w:val="000000" w:themeColor="text1"/>
          <w:kern w:val="0"/>
          <w:sz w:val="28"/>
          <w:szCs w:val="28"/>
        </w:rPr>
        <w:t>.</w:t>
      </w:r>
      <w:r w:rsidR="004C204C" w:rsidRPr="00C715B1">
        <w:rPr>
          <w:rFonts w:eastAsia="標楷體" w:hint="eastAsia"/>
          <w:color w:val="000000" w:themeColor="text1"/>
          <w:kern w:val="0"/>
          <w:sz w:val="28"/>
          <w:szCs w:val="28"/>
        </w:rPr>
        <w:t>5</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p>
    <w:p w:rsidR="00E07329" w:rsidRPr="003B1054" w:rsidRDefault="00E07329" w:rsidP="00E07329">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４、</w:t>
      </w:r>
      <w:r>
        <w:rPr>
          <w:rFonts w:eastAsia="標楷體"/>
          <w:b/>
          <w:bCs/>
          <w:kern w:val="0"/>
          <w:sz w:val="28"/>
          <w:szCs w:val="20"/>
        </w:rPr>
        <w:t>108</w:t>
      </w:r>
      <w:r>
        <w:rPr>
          <w:rFonts w:eastAsia="標楷體" w:hint="eastAsia"/>
          <w:b/>
          <w:bCs/>
          <w:kern w:val="0"/>
          <w:sz w:val="28"/>
          <w:szCs w:val="20"/>
        </w:rPr>
        <w:t>年</w:t>
      </w:r>
      <w:r w:rsidR="003C4759">
        <w:rPr>
          <w:rFonts w:eastAsia="標楷體" w:hint="eastAsia"/>
          <w:b/>
          <w:bCs/>
          <w:kern w:val="0"/>
          <w:sz w:val="28"/>
          <w:szCs w:val="20"/>
        </w:rPr>
        <w:t>8</w:t>
      </w:r>
      <w:r w:rsidR="00641C19">
        <w:rPr>
          <w:rFonts w:eastAsia="標楷體" w:hint="eastAsia"/>
          <w:b/>
          <w:bCs/>
          <w:kern w:val="0"/>
          <w:sz w:val="28"/>
          <w:szCs w:val="20"/>
        </w:rPr>
        <w:t>月主要地區接單</w:t>
      </w:r>
      <w:r w:rsidR="00395172">
        <w:rPr>
          <w:rFonts w:eastAsia="標楷體" w:hint="eastAsia"/>
          <w:b/>
          <w:bCs/>
          <w:kern w:val="0"/>
          <w:sz w:val="28"/>
          <w:szCs w:val="20"/>
        </w:rPr>
        <w:t>以</w:t>
      </w:r>
      <w:r w:rsidR="00B80A58">
        <w:rPr>
          <w:rFonts w:eastAsia="標楷體" w:hint="eastAsia"/>
          <w:b/>
          <w:bCs/>
          <w:kern w:val="0"/>
          <w:sz w:val="28"/>
          <w:szCs w:val="20"/>
        </w:rPr>
        <w:t>中國大陸</w:t>
      </w:r>
      <w:r w:rsidR="00B80A58">
        <w:rPr>
          <w:rFonts w:eastAsia="標楷體" w:hint="eastAsia"/>
          <w:b/>
          <w:bCs/>
          <w:kern w:val="0"/>
          <w:sz w:val="28"/>
          <w:szCs w:val="20"/>
        </w:rPr>
        <w:t>(</w:t>
      </w:r>
      <w:r w:rsidR="00B80A58">
        <w:rPr>
          <w:rFonts w:eastAsia="標楷體" w:hint="eastAsia"/>
          <w:b/>
          <w:bCs/>
          <w:kern w:val="0"/>
          <w:sz w:val="28"/>
          <w:szCs w:val="20"/>
        </w:rPr>
        <w:t>含香港</w:t>
      </w:r>
      <w:r w:rsidR="00B80A58">
        <w:rPr>
          <w:rFonts w:eastAsia="標楷體" w:hint="eastAsia"/>
          <w:b/>
          <w:bCs/>
          <w:kern w:val="0"/>
          <w:sz w:val="28"/>
          <w:szCs w:val="20"/>
        </w:rPr>
        <w:t>)</w:t>
      </w:r>
      <w:r w:rsidR="00D3717E">
        <w:rPr>
          <w:rFonts w:eastAsia="標楷體" w:hint="eastAsia"/>
          <w:b/>
          <w:bCs/>
          <w:kern w:val="0"/>
          <w:sz w:val="28"/>
          <w:szCs w:val="20"/>
        </w:rPr>
        <w:t>減少</w:t>
      </w:r>
      <w:r w:rsidR="00B80A58">
        <w:rPr>
          <w:rFonts w:eastAsia="標楷體" w:hint="eastAsia"/>
          <w:b/>
          <w:bCs/>
          <w:kern w:val="0"/>
          <w:sz w:val="28"/>
          <w:szCs w:val="20"/>
        </w:rPr>
        <w:t>8</w:t>
      </w:r>
      <w:r w:rsidR="00D3717E">
        <w:rPr>
          <w:rFonts w:eastAsia="標楷體" w:hint="eastAsia"/>
          <w:b/>
          <w:bCs/>
          <w:kern w:val="0"/>
          <w:sz w:val="28"/>
          <w:szCs w:val="20"/>
        </w:rPr>
        <w:t>.</w:t>
      </w:r>
      <w:r w:rsidR="00B80A58">
        <w:rPr>
          <w:rFonts w:eastAsia="標楷體" w:hint="eastAsia"/>
          <w:b/>
          <w:bCs/>
          <w:kern w:val="0"/>
          <w:sz w:val="28"/>
          <w:szCs w:val="20"/>
        </w:rPr>
        <w:t>9</w:t>
      </w:r>
      <w:r w:rsidR="00D3717E">
        <w:rPr>
          <w:rFonts w:eastAsia="標楷體" w:hint="eastAsia"/>
          <w:b/>
          <w:bCs/>
          <w:kern w:val="0"/>
          <w:sz w:val="28"/>
          <w:szCs w:val="20"/>
        </w:rPr>
        <w:t>%</w:t>
      </w:r>
      <w:r w:rsidR="00D3717E">
        <w:rPr>
          <w:rFonts w:eastAsia="標楷體" w:hint="eastAsia"/>
          <w:b/>
          <w:bCs/>
          <w:kern w:val="0"/>
          <w:sz w:val="28"/>
          <w:szCs w:val="20"/>
        </w:rPr>
        <w:t>最多</w:t>
      </w:r>
    </w:p>
    <w:p w:rsidR="00D21632" w:rsidRPr="00C715B1" w:rsidRDefault="00E07329"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108</w:t>
      </w:r>
      <w:r w:rsidRPr="00C715B1">
        <w:rPr>
          <w:rFonts w:eastAsia="標楷體" w:hint="eastAsia"/>
          <w:color w:val="000000" w:themeColor="text1"/>
          <w:kern w:val="0"/>
          <w:sz w:val="28"/>
          <w:szCs w:val="28"/>
        </w:rPr>
        <w:t>年</w:t>
      </w:r>
      <w:r w:rsidR="003C4759" w:rsidRPr="00C715B1">
        <w:rPr>
          <w:rFonts w:eastAsia="標楷體" w:hint="eastAsia"/>
          <w:color w:val="000000" w:themeColor="text1"/>
          <w:kern w:val="0"/>
          <w:sz w:val="28"/>
          <w:szCs w:val="28"/>
        </w:rPr>
        <w:t>8</w:t>
      </w:r>
      <w:r w:rsidRPr="00C715B1">
        <w:rPr>
          <w:rFonts w:eastAsia="標楷體" w:hint="eastAsia"/>
          <w:color w:val="000000" w:themeColor="text1"/>
          <w:kern w:val="0"/>
          <w:sz w:val="28"/>
          <w:szCs w:val="28"/>
        </w:rPr>
        <w:t>月我國於各主要地區接單，以美國及中國大陸</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含香港</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為主，占外銷接單總額分別為</w:t>
      </w:r>
      <w:r w:rsidRPr="00C715B1">
        <w:rPr>
          <w:rFonts w:eastAsia="標楷體" w:hint="eastAsia"/>
          <w:color w:val="000000" w:themeColor="text1"/>
          <w:kern w:val="0"/>
          <w:sz w:val="28"/>
          <w:szCs w:val="28"/>
        </w:rPr>
        <w:t>28</w:t>
      </w:r>
      <w:r w:rsidRPr="00C715B1">
        <w:rPr>
          <w:rFonts w:eastAsia="標楷體"/>
          <w:color w:val="000000" w:themeColor="text1"/>
          <w:kern w:val="0"/>
          <w:sz w:val="28"/>
          <w:szCs w:val="28"/>
        </w:rPr>
        <w:t>.</w:t>
      </w:r>
      <w:r w:rsidR="003C4759" w:rsidRPr="00C715B1">
        <w:rPr>
          <w:rFonts w:eastAsia="標楷體" w:hint="eastAsia"/>
          <w:color w:val="000000" w:themeColor="text1"/>
          <w:kern w:val="0"/>
          <w:sz w:val="28"/>
          <w:szCs w:val="28"/>
        </w:rPr>
        <w:t>6</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及</w:t>
      </w:r>
      <w:r w:rsidRPr="00C715B1">
        <w:rPr>
          <w:rFonts w:eastAsia="標楷體"/>
          <w:color w:val="000000" w:themeColor="text1"/>
          <w:kern w:val="0"/>
          <w:sz w:val="28"/>
          <w:szCs w:val="28"/>
        </w:rPr>
        <w:t>2</w:t>
      </w:r>
      <w:r w:rsidR="003C4759" w:rsidRPr="00C715B1">
        <w:rPr>
          <w:rFonts w:eastAsia="標楷體" w:hint="eastAsia"/>
          <w:color w:val="000000" w:themeColor="text1"/>
          <w:kern w:val="0"/>
          <w:sz w:val="28"/>
          <w:szCs w:val="28"/>
        </w:rPr>
        <w:t>6</w:t>
      </w:r>
      <w:r w:rsidRPr="00C715B1">
        <w:rPr>
          <w:rFonts w:eastAsia="標楷體"/>
          <w:color w:val="000000" w:themeColor="text1"/>
          <w:kern w:val="0"/>
          <w:sz w:val="28"/>
          <w:szCs w:val="28"/>
        </w:rPr>
        <w:t>.</w:t>
      </w:r>
      <w:r w:rsidR="003C4759" w:rsidRPr="00C715B1">
        <w:rPr>
          <w:rFonts w:eastAsia="標楷體" w:hint="eastAsia"/>
          <w:color w:val="000000" w:themeColor="text1"/>
          <w:kern w:val="0"/>
          <w:sz w:val="28"/>
          <w:szCs w:val="28"/>
        </w:rPr>
        <w:t>6</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，較上年同月減少</w:t>
      </w:r>
      <w:r w:rsidR="00395172" w:rsidRPr="00C715B1">
        <w:rPr>
          <w:rFonts w:eastAsia="標楷體" w:hint="eastAsia"/>
          <w:color w:val="000000" w:themeColor="text1"/>
          <w:kern w:val="0"/>
          <w:sz w:val="28"/>
          <w:szCs w:val="28"/>
        </w:rPr>
        <w:t>7</w:t>
      </w:r>
      <w:r w:rsidRPr="00C715B1">
        <w:rPr>
          <w:rFonts w:eastAsia="標楷體"/>
          <w:color w:val="000000" w:themeColor="text1"/>
          <w:kern w:val="0"/>
          <w:sz w:val="28"/>
          <w:szCs w:val="28"/>
        </w:rPr>
        <w:t>.</w:t>
      </w:r>
      <w:r w:rsidR="00395172" w:rsidRPr="00C715B1">
        <w:rPr>
          <w:rFonts w:eastAsia="標楷體" w:hint="eastAsia"/>
          <w:color w:val="000000" w:themeColor="text1"/>
          <w:kern w:val="0"/>
          <w:sz w:val="28"/>
          <w:szCs w:val="28"/>
        </w:rPr>
        <w:t>8</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及</w:t>
      </w:r>
      <w:r w:rsidR="00395172" w:rsidRPr="00C715B1">
        <w:rPr>
          <w:rFonts w:eastAsia="標楷體" w:hint="eastAsia"/>
          <w:color w:val="000000" w:themeColor="text1"/>
          <w:kern w:val="0"/>
          <w:sz w:val="28"/>
          <w:szCs w:val="28"/>
        </w:rPr>
        <w:t>8</w:t>
      </w:r>
      <w:r w:rsidRPr="00C715B1">
        <w:rPr>
          <w:rFonts w:eastAsia="標楷體"/>
          <w:color w:val="000000" w:themeColor="text1"/>
          <w:kern w:val="0"/>
          <w:sz w:val="28"/>
          <w:szCs w:val="28"/>
        </w:rPr>
        <w:t>.</w:t>
      </w:r>
      <w:r w:rsidR="00395172" w:rsidRPr="00C715B1">
        <w:rPr>
          <w:rFonts w:eastAsia="標楷體" w:hint="eastAsia"/>
          <w:color w:val="000000" w:themeColor="text1"/>
          <w:kern w:val="0"/>
          <w:sz w:val="28"/>
          <w:szCs w:val="28"/>
        </w:rPr>
        <w:t>9</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；另歐洲</w:t>
      </w:r>
      <w:r w:rsidR="00395172" w:rsidRPr="00C715B1">
        <w:rPr>
          <w:rFonts w:eastAsia="標楷體" w:hint="eastAsia"/>
          <w:color w:val="000000" w:themeColor="text1"/>
          <w:kern w:val="0"/>
          <w:sz w:val="28"/>
          <w:szCs w:val="28"/>
        </w:rPr>
        <w:t>、</w:t>
      </w:r>
      <w:r w:rsidR="00641C19" w:rsidRPr="00C715B1">
        <w:rPr>
          <w:rFonts w:eastAsia="標楷體" w:hint="eastAsia"/>
          <w:color w:val="000000" w:themeColor="text1"/>
          <w:kern w:val="0"/>
          <w:sz w:val="28"/>
          <w:szCs w:val="28"/>
        </w:rPr>
        <w:t>東協</w:t>
      </w:r>
      <w:r w:rsidR="00395172" w:rsidRPr="00C715B1">
        <w:rPr>
          <w:rFonts w:eastAsia="標楷體" w:hint="eastAsia"/>
          <w:color w:val="000000" w:themeColor="text1"/>
          <w:kern w:val="0"/>
          <w:sz w:val="28"/>
          <w:szCs w:val="28"/>
        </w:rPr>
        <w:t>及日本</w:t>
      </w:r>
      <w:r w:rsidRPr="00C715B1">
        <w:rPr>
          <w:rFonts w:eastAsia="標楷體" w:hint="eastAsia"/>
          <w:color w:val="000000" w:themeColor="text1"/>
          <w:kern w:val="0"/>
          <w:sz w:val="28"/>
          <w:szCs w:val="28"/>
        </w:rPr>
        <w:t>分別減少</w:t>
      </w:r>
      <w:r w:rsidR="00395172" w:rsidRPr="00C715B1">
        <w:rPr>
          <w:rFonts w:eastAsia="標楷體" w:hint="eastAsia"/>
          <w:color w:val="000000" w:themeColor="text1"/>
          <w:kern w:val="0"/>
          <w:sz w:val="28"/>
          <w:szCs w:val="28"/>
        </w:rPr>
        <w:t>7</w:t>
      </w:r>
      <w:r w:rsidRPr="00C715B1">
        <w:rPr>
          <w:rFonts w:eastAsia="標楷體" w:hint="eastAsia"/>
          <w:color w:val="000000" w:themeColor="text1"/>
          <w:kern w:val="0"/>
          <w:sz w:val="28"/>
          <w:szCs w:val="28"/>
        </w:rPr>
        <w:t>.</w:t>
      </w:r>
      <w:r w:rsidR="00395172" w:rsidRPr="00C715B1">
        <w:rPr>
          <w:rFonts w:eastAsia="標楷體" w:hint="eastAsia"/>
          <w:color w:val="000000" w:themeColor="text1"/>
          <w:kern w:val="0"/>
          <w:sz w:val="28"/>
          <w:szCs w:val="28"/>
        </w:rPr>
        <w:t>0</w:t>
      </w:r>
      <w:r w:rsidRPr="00C715B1">
        <w:rPr>
          <w:rFonts w:eastAsia="標楷體"/>
          <w:color w:val="000000" w:themeColor="text1"/>
          <w:kern w:val="0"/>
          <w:sz w:val="28"/>
          <w:szCs w:val="28"/>
        </w:rPr>
        <w:t>%</w:t>
      </w:r>
      <w:r w:rsidR="00395172" w:rsidRPr="00C715B1">
        <w:rPr>
          <w:rFonts w:eastAsia="標楷體" w:hint="eastAsia"/>
          <w:color w:val="000000" w:themeColor="text1"/>
          <w:kern w:val="0"/>
          <w:sz w:val="28"/>
          <w:szCs w:val="28"/>
        </w:rPr>
        <w:t>、</w:t>
      </w:r>
      <w:r w:rsidR="00395172" w:rsidRPr="00C715B1">
        <w:rPr>
          <w:rFonts w:eastAsia="標楷體" w:hint="eastAsia"/>
          <w:color w:val="000000" w:themeColor="text1"/>
          <w:kern w:val="0"/>
          <w:sz w:val="28"/>
          <w:szCs w:val="28"/>
        </w:rPr>
        <w:t>7</w:t>
      </w:r>
      <w:r w:rsidRPr="00C715B1">
        <w:rPr>
          <w:rFonts w:eastAsia="標楷體"/>
          <w:color w:val="000000" w:themeColor="text1"/>
          <w:kern w:val="0"/>
          <w:sz w:val="28"/>
          <w:szCs w:val="28"/>
        </w:rPr>
        <w:t>.</w:t>
      </w:r>
      <w:r w:rsidR="00395172" w:rsidRPr="00C715B1">
        <w:rPr>
          <w:rFonts w:eastAsia="標楷體" w:hint="eastAsia"/>
          <w:color w:val="000000" w:themeColor="text1"/>
          <w:kern w:val="0"/>
          <w:sz w:val="28"/>
          <w:szCs w:val="28"/>
        </w:rPr>
        <w:t>1</w:t>
      </w:r>
      <w:r w:rsidRPr="00C715B1">
        <w:rPr>
          <w:rFonts w:eastAsia="標楷體"/>
          <w:color w:val="000000" w:themeColor="text1"/>
          <w:kern w:val="0"/>
          <w:sz w:val="28"/>
          <w:szCs w:val="28"/>
        </w:rPr>
        <w:t>%</w:t>
      </w:r>
      <w:r w:rsidR="00395172" w:rsidRPr="00C715B1">
        <w:rPr>
          <w:rFonts w:eastAsia="標楷體" w:hint="eastAsia"/>
          <w:color w:val="000000" w:themeColor="text1"/>
          <w:kern w:val="0"/>
          <w:sz w:val="28"/>
          <w:szCs w:val="28"/>
        </w:rPr>
        <w:t>及</w:t>
      </w:r>
      <w:r w:rsidR="00395172" w:rsidRPr="00C715B1">
        <w:rPr>
          <w:rFonts w:eastAsia="標楷體" w:hint="eastAsia"/>
          <w:color w:val="000000" w:themeColor="text1"/>
          <w:kern w:val="0"/>
          <w:sz w:val="28"/>
          <w:szCs w:val="28"/>
        </w:rPr>
        <w:t>7.7%</w:t>
      </w:r>
      <w:r w:rsidR="00020DE8" w:rsidRPr="00C715B1">
        <w:rPr>
          <w:rFonts w:eastAsia="標楷體" w:hint="eastAsia"/>
          <w:color w:val="000000" w:themeColor="text1"/>
          <w:kern w:val="0"/>
          <w:sz w:val="28"/>
          <w:szCs w:val="28"/>
        </w:rPr>
        <w:t>。</w:t>
      </w:r>
    </w:p>
    <w:p w:rsidR="00411F87" w:rsidRPr="00D21632"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411F87" w:rsidRPr="003B1054" w:rsidRDefault="00411F87" w:rsidP="00411F87">
      <w:pPr>
        <w:snapToGrid w:val="0"/>
        <w:spacing w:line="300" w:lineRule="auto"/>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 2-5-3</w:t>
      </w:r>
      <w:r w:rsidRPr="003B1054">
        <w:rPr>
          <w:rFonts w:eastAsia="標楷體"/>
          <w:b/>
          <w:bCs/>
          <w:sz w:val="28"/>
        </w:rPr>
        <w:t xml:space="preserve">　外銷訂單海外生產比重</w:t>
      </w:r>
    </w:p>
    <w:p w:rsidR="00411F87" w:rsidRPr="003B1054" w:rsidRDefault="00411F87" w:rsidP="00411F87">
      <w:pPr>
        <w:ind w:rightChars="58" w:right="139"/>
        <w:jc w:val="right"/>
        <w:rPr>
          <w:rFonts w:eastAsia="標楷體"/>
          <w:sz w:val="28"/>
        </w:rPr>
      </w:pPr>
      <w:r w:rsidRPr="003B1054">
        <w:rPr>
          <w:rFonts w:eastAsia="標楷體"/>
          <w:spacing w:val="-20"/>
        </w:rPr>
        <w:t>單位：</w:t>
      </w:r>
      <w:r w:rsidRPr="003B1054">
        <w:rPr>
          <w:rFonts w:eastAsia="標楷體"/>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E07329" w:rsidTr="00F26358">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光學器材</w:t>
            </w:r>
          </w:p>
        </w:tc>
        <w:tc>
          <w:tcPr>
            <w:tcW w:w="1119"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化學品</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left="31" w:right="459" w:hangingChars="13" w:hanging="31"/>
              <w:jc w:val="both"/>
              <w:rPr>
                <w:rFonts w:eastAsia="標楷體"/>
              </w:rPr>
            </w:pPr>
            <w:r>
              <w:rPr>
                <w:rFonts w:eastAsia="標楷體"/>
                <w:b/>
                <w:bCs/>
              </w:rPr>
              <w:t xml:space="preserve"> 103</w:t>
            </w:r>
            <w:r>
              <w:rPr>
                <w:rFonts w:eastAsia="標楷體" w:hint="eastAsia"/>
                <w:b/>
                <w:bCs/>
              </w:rPr>
              <w:t>年</w:t>
            </w:r>
          </w:p>
        </w:tc>
        <w:tc>
          <w:tcPr>
            <w:tcW w:w="767"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52.6</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90.9</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67.9</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51.7</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53.0</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21.3</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left="31" w:right="459" w:hangingChars="13" w:hanging="31"/>
              <w:jc w:val="both"/>
              <w:rPr>
                <w:rFonts w:eastAsia="標楷體"/>
              </w:rPr>
            </w:pPr>
            <w:r>
              <w:rPr>
                <w:rFonts w:eastAsia="標楷體"/>
                <w:b/>
                <w:bCs/>
              </w:rPr>
              <w:t xml:space="preserve"> 104</w:t>
            </w:r>
            <w:r>
              <w:rPr>
                <w:rFonts w:eastAsia="標楷體" w:hint="eastAsia"/>
                <w:b/>
                <w:bCs/>
              </w:rPr>
              <w:t>年</w:t>
            </w:r>
          </w:p>
        </w:tc>
        <w:tc>
          <w:tcPr>
            <w:tcW w:w="767"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55.1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92.6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67.0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50.8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50.9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21.1</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leftChars="-50" w:left="-89" w:rightChars="-10" w:right="-24" w:hangingChars="13" w:hanging="31"/>
              <w:jc w:val="both"/>
              <w:rPr>
                <w:rFonts w:eastAsia="標楷體"/>
              </w:rPr>
            </w:pPr>
            <w:r>
              <w:rPr>
                <w:rFonts w:eastAsia="標楷體"/>
                <w:b/>
                <w:bCs/>
              </w:rPr>
              <w:t xml:space="preserve">  105</w:t>
            </w:r>
            <w:r>
              <w:rPr>
                <w:rFonts w:eastAsia="標楷體" w:hint="eastAsia"/>
                <w:b/>
                <w:bCs/>
              </w:rPr>
              <w:t>年</w:t>
            </w:r>
          </w:p>
        </w:tc>
        <w:tc>
          <w:tcPr>
            <w:tcW w:w="767"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54.2</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93.4</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70.6</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47.0</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47.3</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19.2</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right="240" w:firstLineChars="50" w:firstLine="120"/>
              <w:jc w:val="both"/>
              <w:rPr>
                <w:rFonts w:eastAsia="標楷體"/>
              </w:rPr>
            </w:pPr>
            <w:r>
              <w:rPr>
                <w:rFonts w:eastAsia="標楷體"/>
                <w:b/>
                <w:bCs/>
              </w:rPr>
              <w:t>106</w:t>
            </w:r>
            <w:r>
              <w:rPr>
                <w:rFonts w:eastAsia="標楷體" w:hint="eastAsia"/>
                <w:b/>
                <w:bCs/>
              </w:rPr>
              <w:t>年</w:t>
            </w:r>
          </w:p>
        </w:tc>
        <w:tc>
          <w:tcPr>
            <w:tcW w:w="767"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53.2</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93.5</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74.1</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45.5</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45.7</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17.1</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right="240" w:firstLineChars="50" w:firstLine="120"/>
              <w:jc w:val="both"/>
              <w:rPr>
                <w:rFonts w:eastAsia="標楷體"/>
              </w:rPr>
            </w:pPr>
            <w:r>
              <w:rPr>
                <w:rFonts w:eastAsia="標楷體"/>
                <w:b/>
                <w:bCs/>
              </w:rPr>
              <w:t>107</w:t>
            </w:r>
            <w:r>
              <w:rPr>
                <w:rFonts w:eastAsia="標楷體" w:hint="eastAsia"/>
                <w:b/>
                <w:bCs/>
              </w:rPr>
              <w:t>年</w:t>
            </w:r>
          </w:p>
        </w:tc>
        <w:tc>
          <w:tcPr>
            <w:tcW w:w="767"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52.1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94.0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74.3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44.6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43.1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14.8 </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8</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52.0</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94.0</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75.4</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45.6</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41.6</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14.2</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9</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57.0</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94.8</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76.6</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48.7</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42.0</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14.6</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Chars="100" w:right="240" w:firstLineChars="150" w:firstLine="360"/>
              <w:jc w:val="both"/>
              <w:rPr>
                <w:rFonts w:eastAsia="標楷體"/>
              </w:rPr>
            </w:pPr>
            <w:r>
              <w:rPr>
                <w:rFonts w:eastAsia="標楷體"/>
              </w:rPr>
              <w:t>10</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56.4</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94.6</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75.5</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46.4</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44.3</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13.4</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Chars="100" w:right="240" w:firstLineChars="150" w:firstLine="360"/>
              <w:jc w:val="both"/>
              <w:rPr>
                <w:rFonts w:eastAsia="標楷體"/>
              </w:rPr>
            </w:pPr>
            <w:r>
              <w:rPr>
                <w:rFonts w:eastAsia="標楷體"/>
              </w:rPr>
              <w:t>11</w:t>
            </w:r>
            <w:r>
              <w:rPr>
                <w:rFonts w:eastAsia="標楷體" w:hint="eastAsia"/>
              </w:rPr>
              <w:t>月</w:t>
            </w:r>
          </w:p>
        </w:tc>
        <w:tc>
          <w:tcPr>
            <w:tcW w:w="767" w:type="dxa"/>
            <w:tcBorders>
              <w:top w:val="nil"/>
              <w:left w:val="nil"/>
              <w:bottom w:val="nil"/>
              <w:right w:val="nil"/>
            </w:tcBorders>
          </w:tcPr>
          <w:p w:rsidR="00E07329" w:rsidRDefault="00E07329" w:rsidP="00F26358">
            <w:pPr>
              <w:jc w:val="center"/>
            </w:pPr>
            <w:r>
              <w:t>56.7</w:t>
            </w:r>
          </w:p>
        </w:tc>
        <w:tc>
          <w:tcPr>
            <w:tcW w:w="1119" w:type="dxa"/>
            <w:tcBorders>
              <w:top w:val="nil"/>
              <w:left w:val="nil"/>
              <w:bottom w:val="nil"/>
              <w:right w:val="nil"/>
            </w:tcBorders>
          </w:tcPr>
          <w:p w:rsidR="00E07329" w:rsidRDefault="00E07329" w:rsidP="00F26358">
            <w:pPr>
              <w:jc w:val="center"/>
            </w:pPr>
            <w:r>
              <w:t>93.9</w:t>
            </w:r>
          </w:p>
        </w:tc>
        <w:tc>
          <w:tcPr>
            <w:tcW w:w="1119" w:type="dxa"/>
            <w:tcBorders>
              <w:top w:val="nil"/>
              <w:left w:val="nil"/>
              <w:bottom w:val="nil"/>
              <w:right w:val="nil"/>
            </w:tcBorders>
          </w:tcPr>
          <w:p w:rsidR="00E07329" w:rsidRDefault="00E07329" w:rsidP="00F26358">
            <w:pPr>
              <w:jc w:val="center"/>
            </w:pPr>
            <w:r>
              <w:t>74.3</w:t>
            </w:r>
          </w:p>
        </w:tc>
        <w:tc>
          <w:tcPr>
            <w:tcW w:w="1119" w:type="dxa"/>
            <w:tcBorders>
              <w:top w:val="nil"/>
              <w:left w:val="nil"/>
              <w:bottom w:val="nil"/>
              <w:right w:val="nil"/>
            </w:tcBorders>
          </w:tcPr>
          <w:p w:rsidR="00E07329" w:rsidRDefault="00E07329" w:rsidP="00F26358">
            <w:pPr>
              <w:jc w:val="center"/>
            </w:pPr>
            <w:r>
              <w:t>47.8</w:t>
            </w:r>
          </w:p>
        </w:tc>
        <w:tc>
          <w:tcPr>
            <w:tcW w:w="1119" w:type="dxa"/>
            <w:tcBorders>
              <w:top w:val="nil"/>
              <w:left w:val="nil"/>
              <w:bottom w:val="nil"/>
              <w:right w:val="nil"/>
            </w:tcBorders>
          </w:tcPr>
          <w:p w:rsidR="00E07329" w:rsidRDefault="00E07329" w:rsidP="00F26358">
            <w:pPr>
              <w:jc w:val="center"/>
            </w:pPr>
            <w:r>
              <w:t>43.0</w:t>
            </w:r>
          </w:p>
        </w:tc>
        <w:tc>
          <w:tcPr>
            <w:tcW w:w="1119" w:type="dxa"/>
            <w:tcBorders>
              <w:top w:val="nil"/>
              <w:left w:val="nil"/>
              <w:bottom w:val="nil"/>
              <w:right w:val="nil"/>
            </w:tcBorders>
          </w:tcPr>
          <w:p w:rsidR="00E07329" w:rsidRDefault="00E07329" w:rsidP="00F26358">
            <w:pPr>
              <w:jc w:val="center"/>
            </w:pPr>
            <w:r>
              <w:t>14.0</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Chars="100" w:right="240" w:firstLineChars="150" w:firstLine="360"/>
              <w:jc w:val="both"/>
              <w:rPr>
                <w:rFonts w:eastAsia="標楷體"/>
              </w:rPr>
            </w:pPr>
            <w:r>
              <w:rPr>
                <w:rFonts w:eastAsia="標楷體"/>
              </w:rPr>
              <w:t>12</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pPr>
            <w:r>
              <w:t xml:space="preserve">54.8 </w:t>
            </w:r>
          </w:p>
        </w:tc>
        <w:tc>
          <w:tcPr>
            <w:tcW w:w="1119" w:type="dxa"/>
            <w:tcBorders>
              <w:top w:val="nil"/>
              <w:left w:val="nil"/>
              <w:bottom w:val="nil"/>
              <w:right w:val="nil"/>
            </w:tcBorders>
            <w:vAlign w:val="center"/>
          </w:tcPr>
          <w:p w:rsidR="00E07329" w:rsidRDefault="00E07329" w:rsidP="00F26358">
            <w:pPr>
              <w:jc w:val="center"/>
            </w:pPr>
            <w:r>
              <w:t xml:space="preserve">93.5 </w:t>
            </w:r>
          </w:p>
        </w:tc>
        <w:tc>
          <w:tcPr>
            <w:tcW w:w="1119" w:type="dxa"/>
            <w:tcBorders>
              <w:top w:val="nil"/>
              <w:left w:val="nil"/>
              <w:bottom w:val="nil"/>
              <w:right w:val="nil"/>
            </w:tcBorders>
            <w:vAlign w:val="center"/>
          </w:tcPr>
          <w:p w:rsidR="00E07329" w:rsidRDefault="00E07329" w:rsidP="00F26358">
            <w:pPr>
              <w:jc w:val="center"/>
            </w:pPr>
            <w:r>
              <w:t xml:space="preserve">73.9 </w:t>
            </w:r>
          </w:p>
        </w:tc>
        <w:tc>
          <w:tcPr>
            <w:tcW w:w="1119" w:type="dxa"/>
            <w:tcBorders>
              <w:top w:val="nil"/>
              <w:left w:val="nil"/>
              <w:bottom w:val="nil"/>
              <w:right w:val="nil"/>
            </w:tcBorders>
            <w:vAlign w:val="center"/>
          </w:tcPr>
          <w:p w:rsidR="00E07329" w:rsidRDefault="00E07329" w:rsidP="00F26358">
            <w:pPr>
              <w:jc w:val="center"/>
            </w:pPr>
            <w:r>
              <w:t xml:space="preserve">46.4 </w:t>
            </w:r>
          </w:p>
        </w:tc>
        <w:tc>
          <w:tcPr>
            <w:tcW w:w="1119" w:type="dxa"/>
            <w:tcBorders>
              <w:top w:val="nil"/>
              <w:left w:val="nil"/>
              <w:bottom w:val="nil"/>
              <w:right w:val="nil"/>
            </w:tcBorders>
            <w:vAlign w:val="center"/>
          </w:tcPr>
          <w:p w:rsidR="00E07329" w:rsidRDefault="00E07329" w:rsidP="00F26358">
            <w:pPr>
              <w:jc w:val="center"/>
            </w:pPr>
            <w:r>
              <w:t xml:space="preserve">46.1 </w:t>
            </w:r>
          </w:p>
        </w:tc>
        <w:tc>
          <w:tcPr>
            <w:tcW w:w="1119" w:type="dxa"/>
            <w:tcBorders>
              <w:top w:val="nil"/>
              <w:left w:val="nil"/>
              <w:bottom w:val="nil"/>
              <w:right w:val="nil"/>
            </w:tcBorders>
            <w:vAlign w:val="center"/>
          </w:tcPr>
          <w:p w:rsidR="00E07329" w:rsidRDefault="00E07329" w:rsidP="00F26358">
            <w:pPr>
              <w:jc w:val="center"/>
            </w:pPr>
            <w:r>
              <w:t xml:space="preserve">14.9 </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240"/>
              <w:jc w:val="both"/>
              <w:rPr>
                <w:rFonts w:eastAsia="標楷體"/>
              </w:rPr>
            </w:pPr>
            <w:r>
              <w:rPr>
                <w:rFonts w:eastAsia="標楷體"/>
                <w:b/>
                <w:bCs/>
              </w:rPr>
              <w:t>108</w:t>
            </w:r>
            <w:r>
              <w:rPr>
                <w:rFonts w:eastAsia="標楷體" w:hint="eastAsia"/>
                <w:b/>
                <w:bCs/>
              </w:rPr>
              <w:t>年</w:t>
            </w:r>
            <w:r>
              <w:rPr>
                <w:rFonts w:eastAsia="標楷體"/>
                <w:b/>
                <w:bCs/>
              </w:rPr>
              <w:t>1~</w:t>
            </w:r>
            <w:r w:rsidR="001B6B6F">
              <w:rPr>
                <w:rFonts w:eastAsia="標楷體" w:hint="eastAsia"/>
                <w:b/>
                <w:bCs/>
              </w:rPr>
              <w:t>8</w:t>
            </w:r>
            <w:r>
              <w:rPr>
                <w:rFonts w:eastAsia="標楷體" w:hint="eastAsia"/>
                <w:b/>
                <w:bCs/>
              </w:rPr>
              <w:t>月</w:t>
            </w:r>
          </w:p>
        </w:tc>
        <w:tc>
          <w:tcPr>
            <w:tcW w:w="767" w:type="dxa"/>
            <w:tcBorders>
              <w:top w:val="nil"/>
              <w:left w:val="nil"/>
              <w:bottom w:val="nil"/>
              <w:right w:val="nil"/>
            </w:tcBorders>
          </w:tcPr>
          <w:p w:rsidR="00E07329" w:rsidRPr="00CA4543" w:rsidRDefault="00E07329" w:rsidP="00F26358">
            <w:pPr>
              <w:jc w:val="center"/>
              <w:rPr>
                <w:rFonts w:eastAsia="標楷體"/>
                <w:b/>
                <w:szCs w:val="20"/>
              </w:rPr>
            </w:pPr>
            <w:r w:rsidRPr="00CA4543">
              <w:rPr>
                <w:rFonts w:eastAsia="標楷體"/>
                <w:b/>
                <w:szCs w:val="20"/>
              </w:rPr>
              <w:t>50.5</w:t>
            </w:r>
          </w:p>
        </w:tc>
        <w:tc>
          <w:tcPr>
            <w:tcW w:w="1119" w:type="dxa"/>
            <w:tcBorders>
              <w:top w:val="nil"/>
              <w:left w:val="nil"/>
              <w:bottom w:val="nil"/>
              <w:right w:val="nil"/>
            </w:tcBorders>
          </w:tcPr>
          <w:p w:rsidR="00E07329" w:rsidRPr="00CA4543" w:rsidRDefault="00B80A58" w:rsidP="00F26358">
            <w:pPr>
              <w:jc w:val="center"/>
              <w:rPr>
                <w:rFonts w:eastAsia="標楷體"/>
                <w:b/>
                <w:szCs w:val="20"/>
              </w:rPr>
            </w:pPr>
            <w:r>
              <w:rPr>
                <w:rFonts w:eastAsia="標楷體" w:hint="eastAsia"/>
                <w:b/>
                <w:szCs w:val="20"/>
              </w:rPr>
              <w:t>91.8</w:t>
            </w:r>
          </w:p>
        </w:tc>
        <w:tc>
          <w:tcPr>
            <w:tcW w:w="1119" w:type="dxa"/>
            <w:tcBorders>
              <w:top w:val="nil"/>
              <w:left w:val="nil"/>
              <w:bottom w:val="nil"/>
              <w:right w:val="nil"/>
            </w:tcBorders>
          </w:tcPr>
          <w:p w:rsidR="00E07329" w:rsidRPr="00CA4543" w:rsidRDefault="00B80A58" w:rsidP="00F26358">
            <w:pPr>
              <w:jc w:val="center"/>
              <w:rPr>
                <w:rFonts w:eastAsia="標楷體"/>
                <w:b/>
                <w:szCs w:val="20"/>
              </w:rPr>
            </w:pPr>
            <w:r>
              <w:rPr>
                <w:rFonts w:eastAsia="標楷體" w:hint="eastAsia"/>
                <w:b/>
                <w:szCs w:val="20"/>
              </w:rPr>
              <w:t>74.2</w:t>
            </w:r>
          </w:p>
        </w:tc>
        <w:tc>
          <w:tcPr>
            <w:tcW w:w="1119" w:type="dxa"/>
            <w:tcBorders>
              <w:top w:val="nil"/>
              <w:left w:val="nil"/>
              <w:bottom w:val="nil"/>
              <w:right w:val="nil"/>
            </w:tcBorders>
          </w:tcPr>
          <w:p w:rsidR="00E07329" w:rsidRPr="00CA4543" w:rsidRDefault="00E07329" w:rsidP="00F26358">
            <w:pPr>
              <w:jc w:val="center"/>
              <w:rPr>
                <w:rFonts w:eastAsia="標楷體"/>
                <w:b/>
                <w:szCs w:val="20"/>
              </w:rPr>
            </w:pPr>
            <w:r w:rsidRPr="00CA4543">
              <w:rPr>
                <w:rFonts w:eastAsia="標楷體"/>
                <w:b/>
                <w:szCs w:val="20"/>
              </w:rPr>
              <w:t>44.</w:t>
            </w:r>
            <w:r w:rsidR="00B80A58">
              <w:rPr>
                <w:rFonts w:eastAsia="標楷體" w:hint="eastAsia"/>
                <w:b/>
                <w:szCs w:val="20"/>
              </w:rPr>
              <w:t>2</w:t>
            </w:r>
          </w:p>
        </w:tc>
        <w:tc>
          <w:tcPr>
            <w:tcW w:w="1119" w:type="dxa"/>
            <w:tcBorders>
              <w:top w:val="nil"/>
              <w:left w:val="nil"/>
              <w:bottom w:val="nil"/>
              <w:right w:val="nil"/>
            </w:tcBorders>
          </w:tcPr>
          <w:p w:rsidR="00E07329" w:rsidRPr="00CA4543" w:rsidRDefault="00E07329" w:rsidP="00F26358">
            <w:pPr>
              <w:jc w:val="center"/>
              <w:rPr>
                <w:rFonts w:eastAsia="標楷體"/>
                <w:b/>
                <w:szCs w:val="20"/>
              </w:rPr>
            </w:pPr>
            <w:r w:rsidRPr="00CA4543">
              <w:rPr>
                <w:rFonts w:eastAsia="標楷體"/>
                <w:b/>
                <w:szCs w:val="20"/>
              </w:rPr>
              <w:t>40.7</w:t>
            </w:r>
          </w:p>
        </w:tc>
        <w:tc>
          <w:tcPr>
            <w:tcW w:w="1119" w:type="dxa"/>
            <w:tcBorders>
              <w:top w:val="nil"/>
              <w:left w:val="nil"/>
              <w:bottom w:val="nil"/>
              <w:right w:val="nil"/>
            </w:tcBorders>
          </w:tcPr>
          <w:p w:rsidR="00E07329" w:rsidRPr="00CA4543" w:rsidRDefault="00E07329" w:rsidP="00F26358">
            <w:pPr>
              <w:jc w:val="center"/>
              <w:rPr>
                <w:rFonts w:eastAsia="標楷體"/>
                <w:b/>
                <w:szCs w:val="20"/>
              </w:rPr>
            </w:pPr>
            <w:r w:rsidRPr="00CA4543">
              <w:rPr>
                <w:rFonts w:eastAsia="標楷體"/>
                <w:b/>
                <w:szCs w:val="20"/>
              </w:rPr>
              <w:t>14.</w:t>
            </w:r>
            <w:r w:rsidR="00B80A58">
              <w:rPr>
                <w:rFonts w:eastAsia="標楷體" w:hint="eastAsia"/>
                <w:b/>
                <w:szCs w:val="20"/>
              </w:rPr>
              <w:t>6</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1</w:t>
            </w:r>
            <w:r>
              <w:rPr>
                <w:rFonts w:eastAsia="標楷體" w:hint="eastAsia"/>
              </w:rPr>
              <w:t>月</w:t>
            </w:r>
          </w:p>
        </w:tc>
        <w:tc>
          <w:tcPr>
            <w:tcW w:w="767"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50.8</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92.5</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73.2</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45.1</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42.4</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14.7</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2</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48.7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92.3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68.4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43.7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42.4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13.8 </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3</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49.8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92.0</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72.6</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42.8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42.0</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14.6</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4</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50.8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92.3</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74.2</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45.2</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38.9</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14.7</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5</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49.9</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91.5</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73.8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44.3</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37.8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14.8</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hint="eastAsia"/>
              </w:rPr>
              <w:t>6</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hint="eastAsia"/>
                <w:color w:val="000000" w:themeColor="text1"/>
                <w:szCs w:val="20"/>
              </w:rPr>
              <w:t>51</w:t>
            </w:r>
            <w:r w:rsidRPr="00E24732">
              <w:rPr>
                <w:rFonts w:eastAsia="標楷體"/>
                <w:color w:val="000000" w:themeColor="text1"/>
                <w:szCs w:val="20"/>
              </w:rPr>
              <w:t>.</w:t>
            </w:r>
            <w:r w:rsidRPr="00E24732">
              <w:rPr>
                <w:rFonts w:eastAsia="標楷體" w:hint="eastAsia"/>
                <w:color w:val="000000" w:themeColor="text1"/>
                <w:szCs w:val="20"/>
              </w:rPr>
              <w:t>7</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91.</w:t>
            </w:r>
            <w:r w:rsidRPr="00E24732">
              <w:rPr>
                <w:rFonts w:eastAsia="標楷體" w:hint="eastAsia"/>
                <w:color w:val="000000" w:themeColor="text1"/>
                <w:szCs w:val="20"/>
              </w:rPr>
              <w:t>9</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w:t>
            </w:r>
            <w:r w:rsidRPr="00E24732">
              <w:rPr>
                <w:rFonts w:eastAsia="標楷體" w:hint="eastAsia"/>
                <w:color w:val="000000" w:themeColor="text1"/>
                <w:szCs w:val="20"/>
              </w:rPr>
              <w:t>6.1</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44.</w:t>
            </w:r>
            <w:r w:rsidRPr="00E24732">
              <w:rPr>
                <w:rFonts w:eastAsia="標楷體" w:hint="eastAsia"/>
                <w:color w:val="000000" w:themeColor="text1"/>
                <w:szCs w:val="20"/>
              </w:rPr>
              <w:t>7</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hint="eastAsia"/>
                <w:color w:val="000000" w:themeColor="text1"/>
                <w:szCs w:val="20"/>
              </w:rPr>
              <w:t>41.6</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w:t>
            </w:r>
            <w:r w:rsidRPr="00E24732">
              <w:rPr>
                <w:rFonts w:eastAsia="標楷體" w:hint="eastAsia"/>
                <w:color w:val="000000" w:themeColor="text1"/>
                <w:szCs w:val="20"/>
              </w:rPr>
              <w:t>5</w:t>
            </w:r>
            <w:r w:rsidRPr="00E24732">
              <w:rPr>
                <w:rFonts w:eastAsia="標楷體"/>
                <w:color w:val="000000" w:themeColor="text1"/>
                <w:szCs w:val="20"/>
              </w:rPr>
              <w:t>.</w:t>
            </w:r>
            <w:r w:rsidRPr="00E24732">
              <w:rPr>
                <w:rFonts w:eastAsia="標楷體" w:hint="eastAsia"/>
                <w:color w:val="000000" w:themeColor="text1"/>
                <w:szCs w:val="20"/>
              </w:rPr>
              <w:t>3</w:t>
            </w:r>
          </w:p>
        </w:tc>
      </w:tr>
      <w:tr w:rsidR="00E07329" w:rsidTr="006D39F1">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hint="eastAsia"/>
              </w:rPr>
              <w:t>7</w:t>
            </w:r>
            <w:r>
              <w:rPr>
                <w:rFonts w:eastAsia="標楷體" w:hint="eastAsia"/>
              </w:rPr>
              <w:t>月</w:t>
            </w:r>
          </w:p>
        </w:tc>
        <w:tc>
          <w:tcPr>
            <w:tcW w:w="767"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51.8</w:t>
            </w:r>
          </w:p>
        </w:tc>
        <w:tc>
          <w:tcPr>
            <w:tcW w:w="1119"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91.1</w:t>
            </w:r>
          </w:p>
        </w:tc>
        <w:tc>
          <w:tcPr>
            <w:tcW w:w="1119"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77.9</w:t>
            </w:r>
          </w:p>
        </w:tc>
        <w:tc>
          <w:tcPr>
            <w:tcW w:w="1119"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45.7</w:t>
            </w:r>
          </w:p>
        </w:tc>
        <w:tc>
          <w:tcPr>
            <w:tcW w:w="1119"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40.1</w:t>
            </w:r>
          </w:p>
        </w:tc>
        <w:tc>
          <w:tcPr>
            <w:tcW w:w="1119"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15.0</w:t>
            </w:r>
          </w:p>
        </w:tc>
      </w:tr>
      <w:tr w:rsidR="006D39F1" w:rsidTr="00F26358">
        <w:trPr>
          <w:trHeight w:val="86"/>
          <w:jc w:val="center"/>
        </w:trPr>
        <w:tc>
          <w:tcPr>
            <w:tcW w:w="1829" w:type="dxa"/>
            <w:tcBorders>
              <w:top w:val="nil"/>
              <w:left w:val="nil"/>
              <w:bottom w:val="single" w:sz="4" w:space="0" w:color="auto"/>
              <w:right w:val="single" w:sz="4" w:space="0" w:color="auto"/>
            </w:tcBorders>
          </w:tcPr>
          <w:p w:rsidR="006D39F1" w:rsidRDefault="006D39F1" w:rsidP="00F26358">
            <w:pPr>
              <w:snapToGrid w:val="0"/>
              <w:spacing w:line="400" w:lineRule="exact"/>
              <w:ind w:leftChars="-11" w:left="-26" w:right="240" w:firstLineChars="200" w:firstLine="480"/>
              <w:jc w:val="both"/>
              <w:rPr>
                <w:rFonts w:eastAsia="標楷體"/>
              </w:rPr>
            </w:pPr>
            <w:r>
              <w:rPr>
                <w:rFonts w:eastAsia="標楷體" w:hint="eastAsia"/>
              </w:rPr>
              <w:t>8</w:t>
            </w:r>
            <w:r>
              <w:rPr>
                <w:rFonts w:eastAsia="標楷體" w:hint="eastAsia"/>
              </w:rPr>
              <w:t>月</w:t>
            </w:r>
          </w:p>
        </w:tc>
        <w:tc>
          <w:tcPr>
            <w:tcW w:w="767" w:type="dxa"/>
            <w:tcBorders>
              <w:top w:val="nil"/>
              <w:left w:val="nil"/>
              <w:bottom w:val="single" w:sz="4" w:space="0" w:color="auto"/>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50.4</w:t>
            </w:r>
          </w:p>
        </w:tc>
        <w:tc>
          <w:tcPr>
            <w:tcW w:w="1119" w:type="dxa"/>
            <w:tcBorders>
              <w:top w:val="nil"/>
              <w:left w:val="nil"/>
              <w:bottom w:val="single" w:sz="4" w:space="0" w:color="auto"/>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90.5</w:t>
            </w:r>
          </w:p>
        </w:tc>
        <w:tc>
          <w:tcPr>
            <w:tcW w:w="1119" w:type="dxa"/>
            <w:tcBorders>
              <w:top w:val="nil"/>
              <w:left w:val="nil"/>
              <w:bottom w:val="single" w:sz="4" w:space="0" w:color="auto"/>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77.5</w:t>
            </w:r>
          </w:p>
        </w:tc>
        <w:tc>
          <w:tcPr>
            <w:tcW w:w="1119" w:type="dxa"/>
            <w:tcBorders>
              <w:top w:val="nil"/>
              <w:left w:val="nil"/>
              <w:bottom w:val="single" w:sz="4" w:space="0" w:color="auto"/>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42.0</w:t>
            </w:r>
          </w:p>
        </w:tc>
        <w:tc>
          <w:tcPr>
            <w:tcW w:w="1119" w:type="dxa"/>
            <w:tcBorders>
              <w:top w:val="nil"/>
              <w:left w:val="nil"/>
              <w:bottom w:val="single" w:sz="4" w:space="0" w:color="auto"/>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40.7</w:t>
            </w:r>
          </w:p>
        </w:tc>
        <w:tc>
          <w:tcPr>
            <w:tcW w:w="1119" w:type="dxa"/>
            <w:tcBorders>
              <w:top w:val="nil"/>
              <w:left w:val="nil"/>
              <w:bottom w:val="single" w:sz="4" w:space="0" w:color="auto"/>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14.1</w:t>
            </w:r>
          </w:p>
        </w:tc>
      </w:tr>
    </w:tbl>
    <w:p w:rsidR="00F52EAA" w:rsidRDefault="00F52EAA" w:rsidP="00F52EAA">
      <w:pPr>
        <w:rPr>
          <w:rFonts w:eastAsia="標楷體"/>
          <w:b/>
          <w:sz w:val="28"/>
          <w:szCs w:val="28"/>
        </w:rPr>
      </w:pPr>
      <w:r>
        <w:rPr>
          <w:rFonts w:eastAsia="標楷體" w:hint="eastAsia"/>
          <w:kern w:val="0"/>
          <w:sz w:val="22"/>
          <w:szCs w:val="22"/>
        </w:rPr>
        <w:t>資料來源：經濟部統計處。</w:t>
      </w:r>
    </w:p>
    <w:p w:rsidR="00411F87" w:rsidRPr="003B1054" w:rsidRDefault="00411F87" w:rsidP="00411F87">
      <w:pPr>
        <w:jc w:val="center"/>
        <w:rPr>
          <w:rFonts w:eastAsia="標楷體"/>
          <w:b/>
          <w:sz w:val="28"/>
          <w:szCs w:val="28"/>
        </w:rPr>
      </w:pPr>
      <w:r w:rsidRPr="003B1054">
        <w:rPr>
          <w:rFonts w:eastAsia="標楷體"/>
          <w:b/>
          <w:sz w:val="28"/>
          <w:szCs w:val="28"/>
        </w:rPr>
        <w:t>表</w:t>
      </w:r>
      <w:r w:rsidRPr="003B1054">
        <w:rPr>
          <w:rFonts w:eastAsia="標楷體"/>
          <w:b/>
          <w:sz w:val="28"/>
          <w:szCs w:val="28"/>
        </w:rPr>
        <w:t xml:space="preserve"> 2-5-4</w:t>
      </w:r>
      <w:r w:rsidRPr="003B1054">
        <w:rPr>
          <w:rFonts w:eastAsia="標楷體"/>
          <w:b/>
          <w:sz w:val="28"/>
          <w:szCs w:val="28"/>
        </w:rPr>
        <w:t xml:space="preserve">　我國在各主要地區（國家）外銷接單情形</w:t>
      </w:r>
    </w:p>
    <w:tbl>
      <w:tblPr>
        <w:tblW w:w="7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E07329" w:rsidTr="00F26358">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E07329" w:rsidRDefault="00E07329" w:rsidP="00F26358">
            <w:pPr>
              <w:snapToGrid w:val="0"/>
              <w:spacing w:line="360" w:lineRule="atLeast"/>
              <w:ind w:left="33" w:right="-40"/>
              <w:jc w:val="center"/>
              <w:rPr>
                <w:rFonts w:eastAsia="標楷體"/>
              </w:rPr>
            </w:pPr>
            <w:bookmarkStart w:id="101" w:name="_Toc525744853"/>
            <w:bookmarkStart w:id="102" w:name="_Toc368324032"/>
            <w:bookmarkStart w:id="103" w:name="_Toc402171720"/>
            <w:bookmarkStart w:id="104" w:name="_Toc337122138"/>
            <w:bookmarkStart w:id="105" w:name="_Toc349916590"/>
            <w:bookmarkStart w:id="106" w:name="_Toc401923803"/>
            <w:bookmarkEnd w:id="88"/>
            <w:bookmarkEnd w:id="89"/>
            <w:r>
              <w:rPr>
                <w:rFonts w:eastAsia="標楷體"/>
                <w:b/>
                <w:bCs/>
                <w:sz w:val="32"/>
                <w:szCs w:val="32"/>
              </w:rPr>
              <w:br w:type="page"/>
            </w:r>
            <w:r>
              <w:rPr>
                <w:rFonts w:eastAsia="標楷體" w:hint="eastAsia"/>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360" w:lineRule="atLeast"/>
              <w:ind w:left="28" w:right="-40"/>
              <w:jc w:val="center"/>
              <w:rPr>
                <w:rFonts w:eastAsia="標楷體"/>
              </w:rPr>
            </w:pPr>
            <w:r>
              <w:rPr>
                <w:rFonts w:eastAsia="標楷體"/>
              </w:rPr>
              <w:t>108</w:t>
            </w:r>
            <w:r>
              <w:rPr>
                <w:rFonts w:eastAsia="標楷體" w:hint="eastAsia"/>
              </w:rPr>
              <w:t>年</w:t>
            </w:r>
            <w:r w:rsidR="00C715B1">
              <w:rPr>
                <w:rFonts w:eastAsia="標楷體" w:hint="eastAsia"/>
              </w:rPr>
              <w:t>8</w:t>
            </w:r>
            <w:r>
              <w:rPr>
                <w:rFonts w:eastAsia="標楷體" w:hint="eastAsia"/>
              </w:rPr>
              <w:t>月</w:t>
            </w:r>
          </w:p>
        </w:tc>
      </w:tr>
      <w:tr w:rsidR="00E07329" w:rsidTr="00F26358">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E07329" w:rsidRDefault="00E07329" w:rsidP="00F26358">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60" w:lineRule="atLeast"/>
              <w:ind w:left="28" w:right="-40"/>
              <w:jc w:val="center"/>
              <w:rPr>
                <w:rFonts w:eastAsia="標楷體"/>
              </w:rPr>
            </w:pPr>
            <w:r>
              <w:rPr>
                <w:rFonts w:eastAsia="標楷體" w:hint="eastAsia"/>
              </w:rPr>
              <w:t>金額</w:t>
            </w:r>
          </w:p>
          <w:p w:rsidR="00E07329" w:rsidRDefault="00E07329" w:rsidP="00F26358">
            <w:pPr>
              <w:snapToGrid w:val="0"/>
              <w:spacing w:line="360" w:lineRule="atLeast"/>
              <w:ind w:left="28" w:right="-40"/>
              <w:jc w:val="center"/>
              <w:rPr>
                <w:rFonts w:eastAsia="標楷體"/>
              </w:rPr>
            </w:pPr>
            <w:r>
              <w:rPr>
                <w:rFonts w:eastAsia="標楷體"/>
              </w:rPr>
              <w:t>(</w:t>
            </w:r>
            <w:r>
              <w:rPr>
                <w:rFonts w:eastAsia="標楷體" w:hint="eastAsia"/>
              </w:rPr>
              <w:t>億美元</w:t>
            </w:r>
            <w:r>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E07329" w:rsidRDefault="00E07329" w:rsidP="00F26358">
            <w:pPr>
              <w:adjustRightInd w:val="0"/>
              <w:snapToGrid w:val="0"/>
              <w:spacing w:line="360" w:lineRule="atLeast"/>
              <w:jc w:val="center"/>
              <w:rPr>
                <w:rFonts w:eastAsia="標楷體"/>
              </w:rPr>
            </w:pPr>
            <w:r>
              <w:rPr>
                <w:rFonts w:eastAsia="標楷體" w:hint="eastAsia"/>
              </w:rPr>
              <w:t>較</w:t>
            </w:r>
            <w:r>
              <w:rPr>
                <w:rFonts w:eastAsia="標楷體"/>
              </w:rPr>
              <w:t>107</w:t>
            </w:r>
            <w:r>
              <w:rPr>
                <w:rFonts w:eastAsia="標楷體" w:hint="eastAsia"/>
              </w:rPr>
              <w:t>年同月增減率</w:t>
            </w:r>
            <w:r>
              <w:rPr>
                <w:rFonts w:eastAsia="標楷體"/>
              </w:rPr>
              <w:t>(%)</w:t>
            </w:r>
          </w:p>
        </w:tc>
      </w:tr>
      <w:tr w:rsidR="00E07329" w:rsidTr="00F26358">
        <w:trPr>
          <w:jc w:val="center"/>
        </w:trPr>
        <w:tc>
          <w:tcPr>
            <w:tcW w:w="2378" w:type="dxa"/>
            <w:tcBorders>
              <w:top w:val="single" w:sz="4" w:space="0" w:color="auto"/>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美國</w:t>
            </w:r>
          </w:p>
        </w:tc>
        <w:tc>
          <w:tcPr>
            <w:tcW w:w="2226" w:type="dxa"/>
            <w:tcBorders>
              <w:top w:val="single" w:sz="4" w:space="0" w:color="auto"/>
              <w:left w:val="single" w:sz="4" w:space="0" w:color="auto"/>
              <w:bottom w:val="nil"/>
              <w:right w:val="nil"/>
            </w:tcBorders>
            <w:vAlign w:val="center"/>
            <w:hideMark/>
          </w:tcPr>
          <w:p w:rsidR="00E07329" w:rsidRPr="004669B2" w:rsidRDefault="006D39F1" w:rsidP="00F26358">
            <w:pPr>
              <w:jc w:val="center"/>
            </w:pPr>
            <w:r>
              <w:rPr>
                <w:rFonts w:hint="eastAsia"/>
              </w:rPr>
              <w:t>114.7</w:t>
            </w:r>
          </w:p>
        </w:tc>
        <w:tc>
          <w:tcPr>
            <w:tcW w:w="2888" w:type="dxa"/>
            <w:tcBorders>
              <w:top w:val="single" w:sz="4" w:space="0" w:color="auto"/>
              <w:left w:val="single" w:sz="4" w:space="0" w:color="auto"/>
              <w:bottom w:val="nil"/>
              <w:right w:val="nil"/>
            </w:tcBorders>
            <w:vAlign w:val="center"/>
            <w:hideMark/>
          </w:tcPr>
          <w:p w:rsidR="00E07329" w:rsidRPr="004669B2" w:rsidRDefault="00E07329" w:rsidP="00F26358">
            <w:pPr>
              <w:jc w:val="center"/>
            </w:pPr>
            <w:r w:rsidRPr="004669B2">
              <w:rPr>
                <w:rFonts w:hint="eastAsia"/>
              </w:rPr>
              <w:t>-</w:t>
            </w:r>
            <w:r w:rsidR="006D39F1">
              <w:rPr>
                <w:rFonts w:hint="eastAsia"/>
              </w:rPr>
              <w:t>7.8</w:t>
            </w:r>
          </w:p>
        </w:tc>
      </w:tr>
      <w:tr w:rsidR="00E07329" w:rsidTr="00F26358">
        <w:trPr>
          <w:jc w:val="center"/>
        </w:trPr>
        <w:tc>
          <w:tcPr>
            <w:tcW w:w="2378" w:type="dxa"/>
            <w:tcBorders>
              <w:top w:val="nil"/>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中國大陸（含香港）</w:t>
            </w:r>
          </w:p>
        </w:tc>
        <w:tc>
          <w:tcPr>
            <w:tcW w:w="2226" w:type="dxa"/>
            <w:tcBorders>
              <w:top w:val="nil"/>
              <w:left w:val="single" w:sz="4" w:space="0" w:color="auto"/>
              <w:bottom w:val="nil"/>
              <w:right w:val="nil"/>
            </w:tcBorders>
            <w:hideMark/>
          </w:tcPr>
          <w:p w:rsidR="00E07329" w:rsidRPr="00270A13" w:rsidRDefault="00E07329" w:rsidP="00F26358">
            <w:pPr>
              <w:jc w:val="center"/>
            </w:pPr>
            <w:r w:rsidRPr="00270A13">
              <w:t>10</w:t>
            </w:r>
            <w:r w:rsidR="006D39F1">
              <w:rPr>
                <w:rFonts w:hint="eastAsia"/>
              </w:rPr>
              <w:t>6</w:t>
            </w:r>
            <w:r w:rsidRPr="00270A13">
              <w:t>.</w:t>
            </w:r>
            <w:r w:rsidR="006D39F1">
              <w:rPr>
                <w:rFonts w:hint="eastAsia"/>
              </w:rPr>
              <w:t>5</w:t>
            </w:r>
          </w:p>
        </w:tc>
        <w:tc>
          <w:tcPr>
            <w:tcW w:w="2888" w:type="dxa"/>
            <w:tcBorders>
              <w:top w:val="nil"/>
              <w:left w:val="single" w:sz="4" w:space="0" w:color="auto"/>
              <w:bottom w:val="nil"/>
              <w:right w:val="nil"/>
            </w:tcBorders>
            <w:hideMark/>
          </w:tcPr>
          <w:p w:rsidR="00E07329" w:rsidRDefault="00E07329" w:rsidP="00F26358">
            <w:pPr>
              <w:jc w:val="center"/>
            </w:pPr>
            <w:r w:rsidRPr="00270A13">
              <w:t>-</w:t>
            </w:r>
            <w:r w:rsidR="006D39F1">
              <w:rPr>
                <w:rFonts w:hint="eastAsia"/>
              </w:rPr>
              <w:t>8.9</w:t>
            </w:r>
          </w:p>
        </w:tc>
      </w:tr>
      <w:tr w:rsidR="00E07329" w:rsidTr="00F26358">
        <w:trPr>
          <w:jc w:val="center"/>
        </w:trPr>
        <w:tc>
          <w:tcPr>
            <w:tcW w:w="2378" w:type="dxa"/>
            <w:tcBorders>
              <w:top w:val="nil"/>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歐洲</w:t>
            </w:r>
          </w:p>
        </w:tc>
        <w:tc>
          <w:tcPr>
            <w:tcW w:w="2226" w:type="dxa"/>
            <w:tcBorders>
              <w:top w:val="nil"/>
              <w:left w:val="single" w:sz="4" w:space="0" w:color="auto"/>
              <w:bottom w:val="nil"/>
              <w:right w:val="nil"/>
            </w:tcBorders>
            <w:hideMark/>
          </w:tcPr>
          <w:p w:rsidR="00E07329" w:rsidRPr="00313D3E" w:rsidRDefault="006D39F1" w:rsidP="00F26358">
            <w:pPr>
              <w:jc w:val="center"/>
            </w:pPr>
            <w:r>
              <w:rPr>
                <w:rFonts w:hint="eastAsia"/>
              </w:rPr>
              <w:t>67</w:t>
            </w:r>
            <w:r w:rsidR="00E07329" w:rsidRPr="00313D3E">
              <w:t>.</w:t>
            </w:r>
            <w:r>
              <w:rPr>
                <w:rFonts w:hint="eastAsia"/>
              </w:rPr>
              <w:t>0</w:t>
            </w:r>
          </w:p>
        </w:tc>
        <w:tc>
          <w:tcPr>
            <w:tcW w:w="2888" w:type="dxa"/>
            <w:tcBorders>
              <w:top w:val="nil"/>
              <w:left w:val="single" w:sz="4" w:space="0" w:color="auto"/>
              <w:bottom w:val="nil"/>
              <w:right w:val="nil"/>
            </w:tcBorders>
            <w:hideMark/>
          </w:tcPr>
          <w:p w:rsidR="00E07329" w:rsidRDefault="00E07329" w:rsidP="00F26358">
            <w:pPr>
              <w:jc w:val="center"/>
            </w:pPr>
            <w:r w:rsidRPr="00313D3E">
              <w:t>-</w:t>
            </w:r>
            <w:r w:rsidR="006D39F1">
              <w:rPr>
                <w:rFonts w:hint="eastAsia"/>
              </w:rPr>
              <w:t>7.0</w:t>
            </w:r>
          </w:p>
        </w:tc>
      </w:tr>
      <w:tr w:rsidR="00E07329" w:rsidTr="00F26358">
        <w:trPr>
          <w:trHeight w:val="257"/>
          <w:jc w:val="center"/>
        </w:trPr>
        <w:tc>
          <w:tcPr>
            <w:tcW w:w="2378" w:type="dxa"/>
            <w:tcBorders>
              <w:top w:val="nil"/>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東協</w:t>
            </w:r>
          </w:p>
        </w:tc>
        <w:tc>
          <w:tcPr>
            <w:tcW w:w="2226" w:type="dxa"/>
            <w:tcBorders>
              <w:top w:val="nil"/>
              <w:left w:val="single" w:sz="4" w:space="0" w:color="auto"/>
              <w:bottom w:val="nil"/>
              <w:right w:val="nil"/>
            </w:tcBorders>
            <w:hideMark/>
          </w:tcPr>
          <w:p w:rsidR="00E07329" w:rsidRPr="0050583A" w:rsidRDefault="006D39F1" w:rsidP="00F26358">
            <w:pPr>
              <w:jc w:val="center"/>
            </w:pPr>
            <w:r>
              <w:rPr>
                <w:rFonts w:hint="eastAsia"/>
              </w:rPr>
              <w:t>39.2</w:t>
            </w:r>
          </w:p>
        </w:tc>
        <w:tc>
          <w:tcPr>
            <w:tcW w:w="2888" w:type="dxa"/>
            <w:tcBorders>
              <w:top w:val="nil"/>
              <w:left w:val="single" w:sz="4" w:space="0" w:color="auto"/>
              <w:bottom w:val="nil"/>
              <w:right w:val="nil"/>
            </w:tcBorders>
            <w:hideMark/>
          </w:tcPr>
          <w:p w:rsidR="00E07329" w:rsidRDefault="00E07329" w:rsidP="00F26358">
            <w:pPr>
              <w:jc w:val="center"/>
            </w:pPr>
            <w:r w:rsidRPr="0050583A">
              <w:t>-</w:t>
            </w:r>
            <w:r w:rsidR="006D39F1">
              <w:rPr>
                <w:rFonts w:hint="eastAsia"/>
              </w:rPr>
              <w:t>7.1</w:t>
            </w:r>
          </w:p>
        </w:tc>
      </w:tr>
      <w:tr w:rsidR="00E07329" w:rsidTr="00F26358">
        <w:trPr>
          <w:trHeight w:val="425"/>
          <w:jc w:val="center"/>
        </w:trPr>
        <w:tc>
          <w:tcPr>
            <w:tcW w:w="2378" w:type="dxa"/>
            <w:tcBorders>
              <w:top w:val="nil"/>
              <w:left w:val="nil"/>
              <w:bottom w:val="single" w:sz="4" w:space="0" w:color="auto"/>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日本</w:t>
            </w:r>
          </w:p>
        </w:tc>
        <w:tc>
          <w:tcPr>
            <w:tcW w:w="2226" w:type="dxa"/>
            <w:tcBorders>
              <w:top w:val="nil"/>
              <w:left w:val="single" w:sz="4" w:space="0" w:color="auto"/>
              <w:bottom w:val="single" w:sz="4" w:space="0" w:color="auto"/>
              <w:right w:val="nil"/>
            </w:tcBorders>
            <w:hideMark/>
          </w:tcPr>
          <w:p w:rsidR="00E07329" w:rsidRPr="002F3070" w:rsidRDefault="00E07329" w:rsidP="00F26358">
            <w:pPr>
              <w:jc w:val="center"/>
            </w:pPr>
            <w:r w:rsidRPr="002F3070">
              <w:t>2</w:t>
            </w:r>
            <w:r w:rsidR="006D39F1">
              <w:rPr>
                <w:rFonts w:hint="eastAsia"/>
              </w:rPr>
              <w:t>6</w:t>
            </w:r>
            <w:r w:rsidRPr="002F3070">
              <w:t>.</w:t>
            </w:r>
            <w:r w:rsidR="006D39F1">
              <w:rPr>
                <w:rFonts w:hint="eastAsia"/>
              </w:rPr>
              <w:t>3</w:t>
            </w:r>
          </w:p>
        </w:tc>
        <w:tc>
          <w:tcPr>
            <w:tcW w:w="2888" w:type="dxa"/>
            <w:tcBorders>
              <w:top w:val="nil"/>
              <w:left w:val="single" w:sz="4" w:space="0" w:color="auto"/>
              <w:bottom w:val="single" w:sz="4" w:space="0" w:color="auto"/>
              <w:right w:val="nil"/>
            </w:tcBorders>
            <w:hideMark/>
          </w:tcPr>
          <w:p w:rsidR="00E07329" w:rsidRDefault="006D39F1" w:rsidP="00F26358">
            <w:pPr>
              <w:jc w:val="center"/>
            </w:pPr>
            <w:r>
              <w:rPr>
                <w:rFonts w:hint="eastAsia"/>
              </w:rPr>
              <w:t>-7.7</w:t>
            </w:r>
          </w:p>
        </w:tc>
      </w:tr>
    </w:tbl>
    <w:p w:rsidR="00237993" w:rsidRDefault="00F52EAA">
      <w:pPr>
        <w:widowControl/>
        <w:rPr>
          <w:rFonts w:eastAsia="標楷體"/>
          <w:kern w:val="0"/>
          <w:sz w:val="22"/>
          <w:szCs w:val="22"/>
        </w:rPr>
      </w:pPr>
      <w:r>
        <w:rPr>
          <w:rFonts w:eastAsia="標楷體" w:hint="eastAsia"/>
          <w:kern w:val="0"/>
          <w:sz w:val="22"/>
          <w:szCs w:val="22"/>
        </w:rPr>
        <w:t>資料來源：經濟部統計處。</w:t>
      </w:r>
    </w:p>
    <w:p w:rsidR="008370A8" w:rsidRDefault="008370A8">
      <w:pPr>
        <w:widowControl/>
        <w:rPr>
          <w:rFonts w:eastAsia="標楷體"/>
          <w:b/>
          <w:bCs/>
          <w:sz w:val="32"/>
          <w:szCs w:val="32"/>
        </w:rPr>
      </w:pPr>
    </w:p>
    <w:p w:rsidR="005E3164" w:rsidRPr="007216B9" w:rsidRDefault="005E3164" w:rsidP="005E3164">
      <w:pPr>
        <w:keepNext/>
        <w:snapToGrid w:val="0"/>
        <w:spacing w:beforeLines="50" w:before="180"/>
        <w:ind w:rightChars="-25" w:right="-60"/>
        <w:outlineLvl w:val="2"/>
        <w:rPr>
          <w:rFonts w:eastAsia="標楷體"/>
          <w:b/>
          <w:bCs/>
          <w:sz w:val="32"/>
          <w:szCs w:val="32"/>
        </w:rPr>
      </w:pPr>
      <w:bookmarkStart w:id="107" w:name="_Toc20842463"/>
      <w:r w:rsidRPr="007216B9">
        <w:rPr>
          <w:rFonts w:eastAsia="標楷體"/>
          <w:b/>
          <w:bCs/>
          <w:sz w:val="32"/>
          <w:szCs w:val="32"/>
        </w:rPr>
        <w:lastRenderedPageBreak/>
        <w:t>（六）投資</w:t>
      </w:r>
      <w:bookmarkEnd w:id="101"/>
      <w:bookmarkEnd w:id="107"/>
    </w:p>
    <w:p w:rsidR="00B73AAE" w:rsidRPr="003B1054" w:rsidRDefault="00B73AAE" w:rsidP="00B73AAE">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08" w:name="_Toc187823737"/>
      <w:bookmarkStart w:id="109" w:name="_Toc201487790"/>
      <w:bookmarkStart w:id="110" w:name="_Toc230064843"/>
      <w:bookmarkStart w:id="111" w:name="_Toc279048482"/>
      <w:bookmarkStart w:id="112" w:name="_Toc349916587"/>
      <w:bookmarkStart w:id="113" w:name="_Toc401923800"/>
      <w:bookmarkStart w:id="114" w:name="_Toc402171717"/>
      <w:r w:rsidRPr="003B1054">
        <w:rPr>
          <w:rFonts w:eastAsia="標楷體"/>
          <w:b/>
          <w:bCs/>
          <w:kern w:val="0"/>
          <w:sz w:val="28"/>
          <w:szCs w:val="20"/>
        </w:rPr>
        <w:t>１、</w:t>
      </w:r>
      <w:bookmarkEnd w:id="108"/>
      <w:bookmarkEnd w:id="109"/>
      <w:bookmarkEnd w:id="110"/>
      <w:bookmarkEnd w:id="111"/>
      <w:bookmarkEnd w:id="112"/>
      <w:bookmarkEnd w:id="113"/>
      <w:bookmarkEnd w:id="114"/>
      <w:r w:rsidRPr="003B1054">
        <w:rPr>
          <w:rFonts w:eastAsia="標楷體"/>
          <w:b/>
          <w:bCs/>
          <w:kern w:val="0"/>
          <w:sz w:val="28"/>
          <w:szCs w:val="20"/>
        </w:rPr>
        <w:t>108</w:t>
      </w:r>
      <w:r>
        <w:rPr>
          <w:rFonts w:eastAsia="標楷體" w:hint="eastAsia"/>
          <w:b/>
          <w:bCs/>
          <w:kern w:val="0"/>
          <w:sz w:val="28"/>
          <w:szCs w:val="20"/>
        </w:rPr>
        <w:t>年、</w:t>
      </w:r>
      <w:r>
        <w:rPr>
          <w:rFonts w:eastAsia="標楷體" w:hint="eastAsia"/>
          <w:b/>
          <w:bCs/>
          <w:kern w:val="0"/>
          <w:sz w:val="28"/>
          <w:szCs w:val="20"/>
        </w:rPr>
        <w:t>109</w:t>
      </w:r>
      <w:r w:rsidRPr="003B1054">
        <w:rPr>
          <w:rFonts w:eastAsia="標楷體"/>
          <w:b/>
          <w:bCs/>
          <w:kern w:val="0"/>
          <w:sz w:val="28"/>
          <w:szCs w:val="20"/>
        </w:rPr>
        <w:t>年國內投資成長率預估為</w:t>
      </w:r>
      <w:r w:rsidRPr="003B1054">
        <w:rPr>
          <w:rFonts w:eastAsia="標楷體"/>
          <w:b/>
          <w:bCs/>
          <w:kern w:val="0"/>
          <w:sz w:val="28"/>
          <w:szCs w:val="20"/>
        </w:rPr>
        <w:t>5.</w:t>
      </w:r>
      <w:r>
        <w:rPr>
          <w:rFonts w:eastAsia="標楷體" w:hint="eastAsia"/>
          <w:b/>
          <w:bCs/>
          <w:kern w:val="0"/>
          <w:sz w:val="28"/>
          <w:szCs w:val="20"/>
        </w:rPr>
        <w:t>96%</w:t>
      </w:r>
      <w:r>
        <w:rPr>
          <w:rFonts w:eastAsia="標楷體" w:hint="eastAsia"/>
          <w:b/>
          <w:bCs/>
          <w:kern w:val="0"/>
          <w:sz w:val="28"/>
          <w:szCs w:val="20"/>
        </w:rPr>
        <w:t>、</w:t>
      </w:r>
      <w:r>
        <w:rPr>
          <w:rFonts w:eastAsia="標楷體" w:hint="eastAsia"/>
          <w:b/>
          <w:bCs/>
          <w:kern w:val="0"/>
          <w:sz w:val="28"/>
          <w:szCs w:val="20"/>
        </w:rPr>
        <w:t>3.56%</w:t>
      </w:r>
    </w:p>
    <w:p w:rsidR="00B73AAE" w:rsidRPr="00F71B54" w:rsidRDefault="00B73AAE" w:rsidP="000A1346">
      <w:pPr>
        <w:numPr>
          <w:ilvl w:val="0"/>
          <w:numId w:val="8"/>
        </w:numPr>
        <w:snapToGrid w:val="0"/>
        <w:spacing w:beforeLines="50" w:before="180" w:line="460" w:lineRule="exact"/>
        <w:ind w:left="709" w:rightChars="-59" w:right="-142"/>
        <w:jc w:val="both"/>
        <w:rPr>
          <w:rFonts w:eastAsia="標楷體"/>
          <w:sz w:val="28"/>
          <w:szCs w:val="28"/>
        </w:rPr>
      </w:pPr>
      <w:r w:rsidRPr="001F3705">
        <w:rPr>
          <w:rFonts w:eastAsia="標楷體" w:hint="eastAsia"/>
          <w:sz w:val="28"/>
          <w:szCs w:val="28"/>
        </w:rPr>
        <w:t>民間投資</w:t>
      </w:r>
      <w:r w:rsidRPr="00F71B54">
        <w:rPr>
          <w:rFonts w:eastAsia="標楷體"/>
          <w:sz w:val="28"/>
          <w:szCs w:val="28"/>
        </w:rPr>
        <w:t>方面，半導體產業</w:t>
      </w:r>
      <w:proofErr w:type="gramStart"/>
      <w:r w:rsidRPr="00F71B54">
        <w:rPr>
          <w:rFonts w:eastAsia="標楷體"/>
          <w:sz w:val="28"/>
          <w:szCs w:val="28"/>
        </w:rPr>
        <w:t>賡</w:t>
      </w:r>
      <w:proofErr w:type="gramEnd"/>
      <w:r w:rsidRPr="00F71B54">
        <w:rPr>
          <w:rFonts w:eastAsia="標楷體"/>
          <w:sz w:val="28"/>
          <w:szCs w:val="28"/>
        </w:rPr>
        <w:t>續投資進階製程，營建工程投資持續成長，以及台商回流國內投資逐步落實，下半年民間投資成長動能可期。預測</w:t>
      </w:r>
      <w:r w:rsidRPr="00F71B54">
        <w:rPr>
          <w:rFonts w:eastAsia="標楷體"/>
          <w:sz w:val="28"/>
          <w:szCs w:val="28"/>
        </w:rPr>
        <w:t>108</w:t>
      </w:r>
      <w:r w:rsidRPr="00F71B54">
        <w:rPr>
          <w:rFonts w:eastAsia="標楷體"/>
          <w:sz w:val="28"/>
          <w:szCs w:val="28"/>
        </w:rPr>
        <w:t>年民間投資實質成長</w:t>
      </w:r>
      <w:r w:rsidRPr="00F71B54">
        <w:rPr>
          <w:rFonts w:eastAsia="標楷體"/>
          <w:sz w:val="28"/>
          <w:szCs w:val="28"/>
        </w:rPr>
        <w:t>5.01</w:t>
      </w:r>
      <w:r w:rsidRPr="00F71B54">
        <w:rPr>
          <w:rFonts w:eastAsia="標楷體"/>
          <w:sz w:val="28"/>
          <w:szCs w:val="28"/>
        </w:rPr>
        <w:t>％；</w:t>
      </w:r>
      <w:r w:rsidRPr="00F71B54">
        <w:rPr>
          <w:rFonts w:eastAsia="標楷體"/>
          <w:sz w:val="28"/>
          <w:szCs w:val="28"/>
        </w:rPr>
        <w:t>109</w:t>
      </w:r>
      <w:r w:rsidRPr="00F71B54">
        <w:rPr>
          <w:rFonts w:eastAsia="標楷體"/>
          <w:sz w:val="28"/>
          <w:szCs w:val="28"/>
        </w:rPr>
        <w:t>年在半導體與</w:t>
      </w:r>
      <w:proofErr w:type="gramStart"/>
      <w:r w:rsidRPr="00F71B54">
        <w:rPr>
          <w:rFonts w:eastAsia="標楷體"/>
          <w:sz w:val="28"/>
          <w:szCs w:val="28"/>
        </w:rPr>
        <w:t>臺</w:t>
      </w:r>
      <w:proofErr w:type="gramEnd"/>
      <w:r w:rsidRPr="00F71B54">
        <w:rPr>
          <w:rFonts w:eastAsia="標楷體"/>
          <w:sz w:val="28"/>
          <w:szCs w:val="28"/>
        </w:rPr>
        <w:t>商投資回流熱度持續，離岸</w:t>
      </w:r>
      <w:proofErr w:type="gramStart"/>
      <w:r w:rsidRPr="00F71B54">
        <w:rPr>
          <w:rFonts w:eastAsia="標楷體"/>
          <w:sz w:val="28"/>
          <w:szCs w:val="28"/>
        </w:rPr>
        <w:t>風電等綠能</w:t>
      </w:r>
      <w:proofErr w:type="gramEnd"/>
      <w:r w:rsidRPr="00F71B54">
        <w:rPr>
          <w:rFonts w:eastAsia="標楷體"/>
          <w:sz w:val="28"/>
          <w:szCs w:val="28"/>
        </w:rPr>
        <w:t>投資陸續進行，以及電信業者逐步開展</w:t>
      </w:r>
      <w:r w:rsidRPr="00F71B54">
        <w:rPr>
          <w:rFonts w:eastAsia="標楷體"/>
          <w:sz w:val="28"/>
          <w:szCs w:val="28"/>
        </w:rPr>
        <w:t>5G</w:t>
      </w:r>
      <w:r w:rsidRPr="00F71B54">
        <w:rPr>
          <w:rFonts w:eastAsia="標楷體"/>
          <w:sz w:val="28"/>
          <w:szCs w:val="28"/>
        </w:rPr>
        <w:t>網路布建</w:t>
      </w:r>
      <w:r>
        <w:rPr>
          <w:rFonts w:eastAsia="標楷體" w:hint="eastAsia"/>
          <w:sz w:val="28"/>
          <w:szCs w:val="28"/>
        </w:rPr>
        <w:t>等</w:t>
      </w:r>
      <w:r w:rsidRPr="00F71B54">
        <w:rPr>
          <w:rFonts w:eastAsia="標楷體"/>
          <w:sz w:val="28"/>
          <w:szCs w:val="28"/>
        </w:rPr>
        <w:t>帶動下，預</w:t>
      </w:r>
      <w:r>
        <w:rPr>
          <w:rFonts w:eastAsia="標楷體" w:hint="eastAsia"/>
          <w:sz w:val="28"/>
          <w:szCs w:val="28"/>
        </w:rPr>
        <w:t>計</w:t>
      </w:r>
      <w:r w:rsidRPr="00F71B54">
        <w:rPr>
          <w:rFonts w:eastAsia="標楷體"/>
          <w:sz w:val="28"/>
          <w:szCs w:val="28"/>
        </w:rPr>
        <w:t>成長</w:t>
      </w:r>
      <w:r w:rsidRPr="00F71B54">
        <w:rPr>
          <w:rFonts w:eastAsia="標楷體"/>
          <w:sz w:val="28"/>
          <w:szCs w:val="28"/>
        </w:rPr>
        <w:t>3.12</w:t>
      </w:r>
      <w:r w:rsidRPr="00F71B54">
        <w:rPr>
          <w:rFonts w:eastAsia="標楷體"/>
          <w:sz w:val="28"/>
          <w:szCs w:val="28"/>
        </w:rPr>
        <w:t>％</w:t>
      </w:r>
    </w:p>
    <w:p w:rsidR="00B73AAE" w:rsidRPr="00F71B54" w:rsidRDefault="00B73AAE" w:rsidP="000A1346">
      <w:pPr>
        <w:numPr>
          <w:ilvl w:val="0"/>
          <w:numId w:val="8"/>
        </w:numPr>
        <w:snapToGrid w:val="0"/>
        <w:spacing w:beforeLines="50" w:before="180" w:line="460" w:lineRule="exact"/>
        <w:ind w:left="709" w:rightChars="-59" w:right="-142" w:hanging="425"/>
        <w:jc w:val="both"/>
        <w:rPr>
          <w:rFonts w:eastAsia="標楷體"/>
          <w:sz w:val="28"/>
          <w:szCs w:val="28"/>
        </w:rPr>
      </w:pPr>
      <w:r w:rsidRPr="00F71B54">
        <w:rPr>
          <w:rFonts w:eastAsia="標楷體"/>
          <w:sz w:val="28"/>
          <w:szCs w:val="28"/>
        </w:rPr>
        <w:t>公共投資方面，政府積極執行前瞻基礎建設計畫，</w:t>
      </w:r>
      <w:r w:rsidRPr="00F71B54">
        <w:rPr>
          <w:rFonts w:eastAsia="標楷體"/>
          <w:sz w:val="28"/>
          <w:szCs w:val="28"/>
        </w:rPr>
        <w:t>108</w:t>
      </w:r>
      <w:r w:rsidRPr="00F71B54">
        <w:rPr>
          <w:rFonts w:eastAsia="標楷體"/>
          <w:sz w:val="28"/>
          <w:szCs w:val="28"/>
        </w:rPr>
        <w:t>年政府投資及公營事業分別實質成長</w:t>
      </w:r>
      <w:r w:rsidRPr="00F71B54">
        <w:rPr>
          <w:rFonts w:eastAsia="標楷體"/>
          <w:sz w:val="28"/>
          <w:szCs w:val="28"/>
        </w:rPr>
        <w:t>10.69%</w:t>
      </w:r>
      <w:r w:rsidRPr="00F71B54">
        <w:rPr>
          <w:rFonts w:eastAsia="標楷體"/>
          <w:sz w:val="28"/>
          <w:szCs w:val="28"/>
        </w:rPr>
        <w:t>及</w:t>
      </w:r>
      <w:r w:rsidRPr="00F71B54">
        <w:rPr>
          <w:rFonts w:eastAsia="標楷體"/>
          <w:sz w:val="28"/>
          <w:szCs w:val="28"/>
        </w:rPr>
        <w:t>8.35%</w:t>
      </w:r>
      <w:r w:rsidRPr="00F71B54">
        <w:rPr>
          <w:rFonts w:eastAsia="標楷體"/>
          <w:sz w:val="28"/>
          <w:szCs w:val="28"/>
        </w:rPr>
        <w:t>；</w:t>
      </w:r>
      <w:r w:rsidRPr="00F71B54">
        <w:rPr>
          <w:rFonts w:eastAsia="標楷體"/>
          <w:sz w:val="28"/>
          <w:szCs w:val="28"/>
        </w:rPr>
        <w:t>109</w:t>
      </w:r>
      <w:r w:rsidRPr="00F71B54">
        <w:rPr>
          <w:rFonts w:eastAsia="標楷體"/>
          <w:sz w:val="28"/>
          <w:szCs w:val="28"/>
        </w:rPr>
        <w:t>年續成長</w:t>
      </w:r>
      <w:r w:rsidRPr="00F71B54">
        <w:rPr>
          <w:rFonts w:eastAsia="標楷體"/>
          <w:sz w:val="28"/>
          <w:szCs w:val="28"/>
        </w:rPr>
        <w:t>2.92</w:t>
      </w:r>
      <w:r w:rsidRPr="00F71B54">
        <w:rPr>
          <w:rFonts w:eastAsia="標楷體"/>
          <w:sz w:val="28"/>
          <w:szCs w:val="28"/>
        </w:rPr>
        <w:t>％、及</w:t>
      </w:r>
      <w:r w:rsidRPr="00F71B54">
        <w:rPr>
          <w:rFonts w:eastAsia="標楷體"/>
          <w:sz w:val="28"/>
          <w:szCs w:val="28"/>
        </w:rPr>
        <w:t>11.37</w:t>
      </w:r>
      <w:r w:rsidRPr="00F71B54">
        <w:rPr>
          <w:rFonts w:eastAsia="標楷體"/>
          <w:sz w:val="28"/>
          <w:szCs w:val="28"/>
        </w:rPr>
        <w:t>％。</w:t>
      </w:r>
    </w:p>
    <w:p w:rsidR="00440D93" w:rsidRPr="007216B9" w:rsidRDefault="00440D93" w:rsidP="00440D93">
      <w:pPr>
        <w:snapToGrid w:val="0"/>
        <w:spacing w:line="400" w:lineRule="exact"/>
        <w:ind w:left="482" w:firstLineChars="650" w:firstLine="1822"/>
        <w:jc w:val="both"/>
        <w:rPr>
          <w:rFonts w:eastAsia="標楷體"/>
          <w:b/>
          <w:bCs/>
          <w:sz w:val="28"/>
          <w:szCs w:val="22"/>
        </w:rPr>
      </w:pPr>
      <w:r w:rsidRPr="007216B9">
        <w:rPr>
          <w:rFonts w:eastAsia="標楷體"/>
          <w:b/>
          <w:bCs/>
          <w:sz w:val="28"/>
          <w:szCs w:val="22"/>
        </w:rPr>
        <w:t>表</w:t>
      </w:r>
      <w:r w:rsidRPr="007216B9">
        <w:rPr>
          <w:rFonts w:eastAsia="標楷體"/>
          <w:b/>
          <w:bCs/>
          <w:sz w:val="28"/>
          <w:szCs w:val="22"/>
        </w:rPr>
        <w:t xml:space="preserve"> 2-6-1  </w:t>
      </w:r>
      <w:r w:rsidRPr="007216B9">
        <w:rPr>
          <w:rFonts w:eastAsia="標楷體"/>
          <w:b/>
          <w:bCs/>
          <w:sz w:val="28"/>
          <w:szCs w:val="22"/>
        </w:rPr>
        <w:t>國內固定資本形成毛額</w:t>
      </w:r>
    </w:p>
    <w:p w:rsidR="00440D93" w:rsidRDefault="00440D93" w:rsidP="00440D93">
      <w:pPr>
        <w:snapToGrid w:val="0"/>
        <w:spacing w:beforeLines="50" w:before="180" w:line="240" w:lineRule="atLeast"/>
        <w:ind w:left="480" w:rightChars="13" w:right="31"/>
        <w:jc w:val="right"/>
        <w:rPr>
          <w:rFonts w:eastAsia="標楷體"/>
          <w:szCs w:val="22"/>
        </w:rPr>
      </w:pPr>
      <w:r w:rsidRPr="007216B9">
        <w:rPr>
          <w:rFonts w:eastAsia="標楷體"/>
          <w:szCs w:val="22"/>
        </w:rPr>
        <w:t>單位：億元；</w:t>
      </w:r>
      <w:r w:rsidRPr="007216B9">
        <w:rPr>
          <w:rFonts w:eastAsia="標楷體"/>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B73AAE" w:rsidRPr="003B1054"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3B1054" w:rsidRDefault="00B73AAE" w:rsidP="00C27E88">
            <w:pPr>
              <w:snapToGrid w:val="0"/>
              <w:spacing w:line="3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3B1054" w:rsidRDefault="00B73AAE" w:rsidP="00C27E88">
            <w:pPr>
              <w:snapToGrid w:val="0"/>
              <w:spacing w:line="300" w:lineRule="exact"/>
              <w:jc w:val="center"/>
              <w:rPr>
                <w:rFonts w:eastAsia="標楷體"/>
              </w:rPr>
            </w:pPr>
            <w:r w:rsidRPr="003B1054">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3B1054" w:rsidRDefault="00B73AAE" w:rsidP="00C27E88">
            <w:pPr>
              <w:tabs>
                <w:tab w:val="left" w:pos="1590"/>
              </w:tabs>
              <w:snapToGrid w:val="0"/>
              <w:spacing w:line="300" w:lineRule="exact"/>
              <w:jc w:val="center"/>
              <w:rPr>
                <w:rFonts w:eastAsia="標楷體"/>
              </w:rPr>
            </w:pPr>
            <w:r w:rsidRPr="003B1054">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3B1054" w:rsidRDefault="00B73AAE" w:rsidP="00C27E88">
            <w:pPr>
              <w:snapToGrid w:val="0"/>
              <w:spacing w:line="300" w:lineRule="exact"/>
              <w:jc w:val="center"/>
              <w:rPr>
                <w:rFonts w:eastAsia="標楷體"/>
              </w:rPr>
            </w:pPr>
            <w:r w:rsidRPr="003B1054">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3B1054" w:rsidRDefault="00B73AAE" w:rsidP="00C27E88">
            <w:pPr>
              <w:snapToGrid w:val="0"/>
              <w:spacing w:line="300" w:lineRule="exact"/>
              <w:jc w:val="center"/>
              <w:rPr>
                <w:rFonts w:eastAsia="標楷體"/>
              </w:rPr>
            </w:pPr>
            <w:r w:rsidRPr="003B1054">
              <w:rPr>
                <w:rFonts w:eastAsia="標楷體"/>
              </w:rPr>
              <w:t>政府投資</w:t>
            </w:r>
          </w:p>
        </w:tc>
      </w:tr>
      <w:tr w:rsidR="00B73AAE" w:rsidRPr="003B1054"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3B1054" w:rsidRDefault="00B73AAE" w:rsidP="00C27E8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成長率</w:t>
            </w:r>
          </w:p>
        </w:tc>
      </w:tr>
      <w:tr w:rsidR="00B73AAE" w:rsidRPr="003B1054" w:rsidTr="00C27E88">
        <w:trPr>
          <w:trHeight w:val="355"/>
          <w:jc w:val="center"/>
        </w:trPr>
        <w:tc>
          <w:tcPr>
            <w:tcW w:w="1370" w:type="dxa"/>
            <w:tcBorders>
              <w:top w:val="nil"/>
              <w:left w:val="nil"/>
              <w:bottom w:val="nil"/>
              <w:right w:val="single" w:sz="4" w:space="0" w:color="auto"/>
            </w:tcBorders>
            <w:vAlign w:val="center"/>
            <w:hideMark/>
          </w:tcPr>
          <w:p w:rsidR="00B73AAE" w:rsidRPr="003B1054" w:rsidRDefault="00B73AAE" w:rsidP="00C27E88">
            <w:pPr>
              <w:adjustRightInd w:val="0"/>
              <w:snapToGrid w:val="0"/>
              <w:spacing w:line="240" w:lineRule="exact"/>
              <w:jc w:val="both"/>
              <w:rPr>
                <w:rFonts w:eastAsia="標楷體"/>
                <w:b/>
                <w:snapToGrid w:val="0"/>
                <w:kern w:val="0"/>
              </w:rPr>
            </w:pPr>
            <w:r w:rsidRPr="003B1054">
              <w:rPr>
                <w:rFonts w:eastAsia="標楷體"/>
                <w:b/>
                <w:snapToGrid w:val="0"/>
                <w:kern w:val="0"/>
              </w:rPr>
              <w:t>104</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34,933</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1.64</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28,632</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3.02</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1,911</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-7.09</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4,390</w:t>
            </w:r>
          </w:p>
        </w:tc>
        <w:tc>
          <w:tcPr>
            <w:tcW w:w="974"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-2.74</w:t>
            </w:r>
          </w:p>
        </w:tc>
      </w:tr>
      <w:tr w:rsidR="00B73AAE" w:rsidRPr="003B1054" w:rsidTr="00C27E88">
        <w:trPr>
          <w:trHeight w:val="355"/>
          <w:jc w:val="center"/>
        </w:trPr>
        <w:tc>
          <w:tcPr>
            <w:tcW w:w="1370" w:type="dxa"/>
            <w:tcBorders>
              <w:top w:val="nil"/>
              <w:left w:val="nil"/>
              <w:bottom w:val="nil"/>
              <w:right w:val="single" w:sz="4" w:space="0" w:color="auto"/>
            </w:tcBorders>
            <w:vAlign w:val="center"/>
            <w:hideMark/>
          </w:tcPr>
          <w:p w:rsidR="00B73AAE" w:rsidRPr="003B1054" w:rsidRDefault="00B73AAE" w:rsidP="00C27E88">
            <w:pPr>
              <w:adjustRightInd w:val="0"/>
              <w:snapToGrid w:val="0"/>
              <w:spacing w:line="240" w:lineRule="exact"/>
              <w:jc w:val="both"/>
              <w:rPr>
                <w:rFonts w:eastAsia="標楷體"/>
                <w:b/>
                <w:snapToGrid w:val="0"/>
                <w:kern w:val="0"/>
              </w:rPr>
            </w:pPr>
            <w:r w:rsidRPr="003B1054">
              <w:rPr>
                <w:rFonts w:eastAsia="標楷體"/>
                <w:b/>
                <w:snapToGrid w:val="0"/>
                <w:kern w:val="0"/>
              </w:rPr>
              <w:t>105</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35,893</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2.36</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29,603</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2.84</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1,856</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-3.87</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4,434</w:t>
            </w:r>
          </w:p>
        </w:tc>
        <w:tc>
          <w:tcPr>
            <w:tcW w:w="974"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1.59</w:t>
            </w:r>
          </w:p>
        </w:tc>
      </w:tr>
      <w:tr w:rsidR="00B73AAE" w:rsidRPr="003B1054" w:rsidTr="00C27E88">
        <w:trPr>
          <w:trHeight w:val="355"/>
          <w:jc w:val="center"/>
        </w:trPr>
        <w:tc>
          <w:tcPr>
            <w:tcW w:w="1370" w:type="dxa"/>
            <w:tcBorders>
              <w:top w:val="nil"/>
              <w:left w:val="nil"/>
              <w:bottom w:val="nil"/>
              <w:right w:val="single" w:sz="4" w:space="0" w:color="auto"/>
            </w:tcBorders>
            <w:vAlign w:val="center"/>
            <w:hideMark/>
          </w:tcPr>
          <w:p w:rsidR="00B73AAE" w:rsidRPr="003B1054" w:rsidRDefault="00B73AAE" w:rsidP="00C27E88">
            <w:pPr>
              <w:adjustRightInd w:val="0"/>
              <w:snapToGrid w:val="0"/>
              <w:spacing w:line="240" w:lineRule="exact"/>
              <w:jc w:val="both"/>
              <w:rPr>
                <w:rFonts w:eastAsia="標楷體"/>
                <w:b/>
                <w:snapToGrid w:val="0"/>
                <w:kern w:val="0"/>
              </w:rPr>
            </w:pPr>
            <w:r w:rsidRPr="003B1054">
              <w:rPr>
                <w:rFonts w:eastAsia="標楷體"/>
                <w:b/>
                <w:snapToGrid w:val="0"/>
                <w:kern w:val="0"/>
              </w:rPr>
              <w:t>106</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35,844</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-0.12</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29,274</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-1.09</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1,830</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0.17</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4,739</w:t>
            </w:r>
          </w:p>
        </w:tc>
        <w:tc>
          <w:tcPr>
            <w:tcW w:w="974"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5.77</w:t>
            </w:r>
          </w:p>
        </w:tc>
      </w:tr>
      <w:tr w:rsidR="00B73AAE" w:rsidRPr="003B1054" w:rsidTr="00C27E88">
        <w:trPr>
          <w:trHeight w:val="370"/>
          <w:jc w:val="center"/>
        </w:trPr>
        <w:tc>
          <w:tcPr>
            <w:tcW w:w="1370" w:type="dxa"/>
            <w:tcBorders>
              <w:top w:val="nil"/>
              <w:left w:val="nil"/>
              <w:bottom w:val="nil"/>
              <w:right w:val="single" w:sz="4" w:space="0" w:color="auto"/>
            </w:tcBorders>
            <w:vAlign w:val="center"/>
            <w:hideMark/>
          </w:tcPr>
          <w:p w:rsidR="00B73AAE" w:rsidRPr="003B1054" w:rsidRDefault="00B73AAE" w:rsidP="00C27E88">
            <w:pPr>
              <w:adjustRightInd w:val="0"/>
              <w:snapToGrid w:val="0"/>
              <w:spacing w:line="240" w:lineRule="exact"/>
              <w:jc w:val="both"/>
              <w:rPr>
                <w:rFonts w:eastAsia="標楷體"/>
                <w:snapToGrid w:val="0"/>
                <w:kern w:val="0"/>
              </w:rPr>
            </w:pPr>
            <w:r w:rsidRPr="003B1054">
              <w:rPr>
                <w:rFonts w:eastAsia="標楷體"/>
                <w:b/>
                <w:snapToGrid w:val="0"/>
                <w:kern w:val="0"/>
              </w:rPr>
              <w:t>107</w:t>
            </w:r>
            <w:r w:rsidRPr="003B1054">
              <w:rPr>
                <w:rFonts w:eastAsia="標楷體"/>
                <w:b/>
                <w:snapToGrid w:val="0"/>
                <w:kern w:val="0"/>
              </w:rPr>
              <w:t>年</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b/>
              </w:rPr>
              <w:t>37,</w:t>
            </w:r>
            <w:r>
              <w:rPr>
                <w:rFonts w:eastAsia="標楷體" w:hint="eastAsia"/>
                <w:b/>
              </w:rPr>
              <w:t>439</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b/>
              </w:rPr>
              <w:t>2.47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b/>
              </w:rPr>
              <w:t>30,</w:t>
            </w:r>
            <w:r>
              <w:rPr>
                <w:rFonts w:eastAsia="標楷體" w:hint="eastAsia"/>
                <w:b/>
              </w:rPr>
              <w:t>344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b/>
              </w:rPr>
              <w:t>1.79</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b/>
              </w:rPr>
              <w:t>2,</w:t>
            </w:r>
            <w:r>
              <w:rPr>
                <w:rFonts w:eastAsia="標楷體" w:hint="eastAsia"/>
                <w:b/>
              </w:rPr>
              <w:t>116</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b/>
              </w:rPr>
              <w:t>13.78</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b/>
              </w:rPr>
              <w:t>4</w:t>
            </w:r>
            <w:r w:rsidRPr="003B1054">
              <w:rPr>
                <w:rFonts w:eastAsia="標楷體"/>
                <w:b/>
              </w:rPr>
              <w:t>,</w:t>
            </w:r>
            <w:r>
              <w:rPr>
                <w:rFonts w:eastAsia="標楷體" w:hint="eastAsia"/>
                <w:b/>
              </w:rPr>
              <w:t>979</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b/>
              </w:rPr>
              <w:t>2.53</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9,008</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0.36</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7,802</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0.62</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311</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-2.92</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895</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-0.84</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8,853</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0.02</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7,295</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-0.12</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454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4.76</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1,104</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-1.44</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9,9</w:t>
            </w:r>
            <w:r>
              <w:rPr>
                <w:rFonts w:eastAsia="標楷體" w:hint="eastAsia"/>
              </w:rPr>
              <w:t>52</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5.</w:t>
            </w:r>
            <w:r>
              <w:rPr>
                <w:rFonts w:eastAsia="標楷體" w:hint="eastAsia"/>
              </w:rPr>
              <w:t>51</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8,2</w:t>
            </w:r>
            <w:r>
              <w:rPr>
                <w:rFonts w:eastAsia="標楷體" w:hint="eastAsia"/>
              </w:rPr>
              <w:t>53</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5.</w:t>
            </w:r>
            <w:r>
              <w:rPr>
                <w:rFonts w:eastAsia="標楷體" w:hint="eastAsia"/>
              </w:rPr>
              <w:t>48</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4</w:t>
            </w:r>
            <w:r>
              <w:rPr>
                <w:rFonts w:eastAsia="標楷體" w:hint="eastAsia"/>
              </w:rPr>
              <w:t>78</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21.40</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1,2</w:t>
            </w:r>
            <w:r>
              <w:rPr>
                <w:rFonts w:eastAsia="標楷體" w:hint="eastAsia"/>
              </w:rPr>
              <w:t>2</w:t>
            </w:r>
            <w:r w:rsidRPr="003B1054">
              <w:rPr>
                <w:rFonts w:eastAsia="標楷體"/>
              </w:rPr>
              <w:t>1</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w:t>
            </w:r>
            <w:r>
              <w:rPr>
                <w:rFonts w:eastAsia="標楷體" w:hint="eastAsia"/>
              </w:rPr>
              <w:t>57</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9,</w:t>
            </w:r>
            <w:r>
              <w:rPr>
                <w:rFonts w:eastAsia="標楷體" w:hint="eastAsia"/>
              </w:rPr>
              <w:t>626</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3.75</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6</w:t>
            </w:r>
            <w:r w:rsidRPr="003B1054">
              <w:rPr>
                <w:rFonts w:eastAsia="標楷體"/>
              </w:rPr>
              <w:t>,</w:t>
            </w:r>
            <w:r>
              <w:rPr>
                <w:rFonts w:eastAsia="標楷體" w:hint="eastAsia"/>
              </w:rPr>
              <w:t>994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0.97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872</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22.59</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w:t>
            </w:r>
            <w:r>
              <w:rPr>
                <w:rFonts w:eastAsia="標楷體" w:hint="eastAsia"/>
              </w:rPr>
              <w:t>760</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7.78</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jc w:val="both"/>
              <w:rPr>
                <w:rFonts w:eastAsia="標楷體"/>
                <w:snapToGrid w:val="0"/>
                <w:kern w:val="0"/>
              </w:rPr>
            </w:pPr>
            <w:r w:rsidRPr="003B1054">
              <w:rPr>
                <w:rFonts w:eastAsia="標楷體"/>
                <w:b/>
                <w:snapToGrid w:val="0"/>
                <w:kern w:val="0"/>
              </w:rPr>
              <w:t>108</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40,394</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5.</w:t>
            </w:r>
            <w:r>
              <w:rPr>
                <w:rFonts w:eastAsia="標楷體" w:hint="eastAsia"/>
                <w:b/>
              </w:rPr>
              <w:t>96</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3</w:t>
            </w:r>
            <w:r>
              <w:rPr>
                <w:rFonts w:eastAsia="標楷體" w:hint="eastAsia"/>
                <w:b/>
              </w:rPr>
              <w:t>2</w:t>
            </w:r>
            <w:r w:rsidRPr="003B1054">
              <w:rPr>
                <w:rFonts w:eastAsia="標楷體"/>
                <w:b/>
              </w:rPr>
              <w:t>,</w:t>
            </w:r>
            <w:r>
              <w:rPr>
                <w:rFonts w:eastAsia="標楷體" w:hint="eastAsia"/>
                <w:b/>
              </w:rPr>
              <w:t>445</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5.01</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2,</w:t>
            </w:r>
            <w:r>
              <w:rPr>
                <w:rFonts w:eastAsia="標楷體" w:hint="eastAsia"/>
                <w:b/>
              </w:rPr>
              <w:t>324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8.35</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5,</w:t>
            </w:r>
            <w:r>
              <w:rPr>
                <w:rFonts w:eastAsia="標楷體" w:hint="eastAsia"/>
                <w:b/>
              </w:rPr>
              <w:t>625</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10.69</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w:t>
            </w:r>
            <w:r>
              <w:rPr>
                <w:rFonts w:eastAsia="標楷體" w:hint="eastAsia"/>
                <w:snapToGrid w:val="0"/>
                <w:kern w:val="0"/>
              </w:rPr>
              <w:t>r</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9,</w:t>
            </w:r>
            <w:r>
              <w:rPr>
                <w:rFonts w:eastAsia="標楷體" w:hint="eastAsia"/>
              </w:rPr>
              <w:t>838</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6.85</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8,</w:t>
            </w:r>
            <w:r>
              <w:rPr>
                <w:rFonts w:eastAsia="標楷體" w:hint="eastAsia"/>
              </w:rPr>
              <w:t>533</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7.04</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331</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4.43</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975</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6.60</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Pr>
                <w:rFonts w:eastAsia="標楷體"/>
                <w:snapToGrid w:val="0"/>
                <w:kern w:val="0"/>
              </w:rPr>
              <w:t>(</w:t>
            </w:r>
            <w:r>
              <w:rPr>
                <w:rFonts w:eastAsia="標楷體" w:hint="eastAsia"/>
                <w:snapToGrid w:val="0"/>
                <w:kern w:val="0"/>
              </w:rPr>
              <w:t>p</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9,</w:t>
            </w:r>
            <w:r>
              <w:rPr>
                <w:rFonts w:eastAsia="標楷體" w:hint="eastAsia"/>
              </w:rPr>
              <w:t>723</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7.51</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7,</w:t>
            </w:r>
            <w:r>
              <w:rPr>
                <w:rFonts w:eastAsia="標楷體" w:hint="eastAsia"/>
              </w:rPr>
              <w:t>939</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6.48</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5</w:t>
            </w:r>
            <w:r>
              <w:rPr>
                <w:rFonts w:eastAsia="標楷體" w:hint="eastAsia"/>
              </w:rPr>
              <w:t>14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rPr>
              <w:t>1</w:t>
            </w:r>
            <w:r>
              <w:rPr>
                <w:rFonts w:eastAsia="標楷體" w:hint="eastAsia"/>
              </w:rPr>
              <w:t>1.31</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1,2</w:t>
            </w:r>
            <w:r>
              <w:rPr>
                <w:rFonts w:eastAsia="標楷體" w:hint="eastAsia"/>
              </w:rPr>
              <w:t>70</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12.17</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10,</w:t>
            </w:r>
            <w:r>
              <w:rPr>
                <w:rFonts w:eastAsia="標楷體" w:hint="eastAsia"/>
              </w:rPr>
              <w:t>422</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3.04</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8,4</w:t>
            </w:r>
            <w:r>
              <w:rPr>
                <w:rFonts w:eastAsia="標楷體" w:hint="eastAsia"/>
              </w:rPr>
              <w:t>89</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1.27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538</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10.97</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1,3</w:t>
            </w:r>
            <w:r>
              <w:rPr>
                <w:rFonts w:eastAsia="標楷體" w:hint="eastAsia"/>
              </w:rPr>
              <w:t>94</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11.96</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10,</w:t>
            </w:r>
            <w:r>
              <w:rPr>
                <w:rFonts w:eastAsia="標楷體" w:hint="eastAsia"/>
              </w:rPr>
              <w:t>411</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6.71</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7,</w:t>
            </w:r>
            <w:r>
              <w:rPr>
                <w:rFonts w:eastAsia="標楷體" w:hint="eastAsia"/>
              </w:rPr>
              <w:t>484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5.63</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941</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6.77</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1,9</w:t>
            </w:r>
            <w:r>
              <w:rPr>
                <w:rFonts w:eastAsia="標楷體" w:hint="eastAsia"/>
              </w:rPr>
              <w:t>86</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10.89</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jc w:val="both"/>
              <w:rPr>
                <w:rFonts w:eastAsia="標楷體"/>
                <w:snapToGrid w:val="0"/>
                <w:kern w:val="0"/>
              </w:rPr>
            </w:pPr>
            <w:r>
              <w:rPr>
                <w:rFonts w:eastAsia="標楷體"/>
                <w:b/>
                <w:snapToGrid w:val="0"/>
                <w:kern w:val="0"/>
              </w:rPr>
              <w:t>10</w:t>
            </w:r>
            <w:r>
              <w:rPr>
                <w:rFonts w:eastAsia="標楷體" w:hint="eastAsia"/>
                <w:b/>
                <w:snapToGrid w:val="0"/>
                <w:kern w:val="0"/>
              </w:rPr>
              <w:t>9</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42,452</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3</w:t>
            </w:r>
            <w:r w:rsidRPr="003B1054">
              <w:rPr>
                <w:rFonts w:eastAsia="標楷體"/>
                <w:b/>
              </w:rPr>
              <w:t>.</w:t>
            </w:r>
            <w:r>
              <w:rPr>
                <w:rFonts w:eastAsia="標楷體" w:hint="eastAsia"/>
                <w:b/>
              </w:rPr>
              <w:t>56</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3</w:t>
            </w:r>
            <w:r>
              <w:rPr>
                <w:rFonts w:eastAsia="標楷體" w:hint="eastAsia"/>
                <w:b/>
              </w:rPr>
              <w:t>3</w:t>
            </w:r>
            <w:r w:rsidRPr="003B1054">
              <w:rPr>
                <w:rFonts w:eastAsia="標楷體"/>
                <w:b/>
              </w:rPr>
              <w:t>,</w:t>
            </w:r>
            <w:r>
              <w:rPr>
                <w:rFonts w:eastAsia="標楷體" w:hint="eastAsia"/>
                <w:b/>
              </w:rPr>
              <w:t>929</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3.12</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2,</w:t>
            </w:r>
            <w:r>
              <w:rPr>
                <w:rFonts w:eastAsia="標楷體" w:hint="eastAsia"/>
                <w:b/>
              </w:rPr>
              <w:t>619</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11.37</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5,</w:t>
            </w:r>
            <w:r>
              <w:rPr>
                <w:rFonts w:eastAsia="標楷體" w:hint="eastAsia"/>
                <w:b/>
              </w:rPr>
              <w:t>904</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2.92</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w:t>
            </w:r>
            <w:r>
              <w:rPr>
                <w:rFonts w:eastAsia="標楷體" w:hint="eastAsia"/>
                <w:snapToGrid w:val="0"/>
                <w:kern w:val="0"/>
              </w:rPr>
              <w:t>f</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10</w:t>
            </w:r>
            <w:r w:rsidRPr="003B1054">
              <w:rPr>
                <w:rFonts w:eastAsia="標楷體"/>
              </w:rPr>
              <w:t>,</w:t>
            </w:r>
            <w:r>
              <w:rPr>
                <w:rFonts w:eastAsia="標楷體" w:hint="eastAsia"/>
              </w:rPr>
              <w:t>315</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3.47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8,</w:t>
            </w:r>
            <w:r>
              <w:rPr>
                <w:rFonts w:eastAsia="標楷體" w:hint="eastAsia"/>
              </w:rPr>
              <w:t>869</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2.62</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383</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14.67</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1,062</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7.09</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w:t>
            </w:r>
            <w:r w:rsidRPr="003B1054">
              <w:rPr>
                <w:rFonts w:eastAsia="標楷體"/>
              </w:rPr>
              <w:t>,</w:t>
            </w:r>
            <w:r>
              <w:rPr>
                <w:rFonts w:eastAsia="標楷體" w:hint="eastAsia"/>
              </w:rPr>
              <w:t>191</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3.31</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8</w:t>
            </w:r>
            <w:r w:rsidRPr="003B1054">
              <w:rPr>
                <w:rFonts w:eastAsia="標楷體"/>
              </w:rPr>
              <w:t>,</w:t>
            </w:r>
            <w:r>
              <w:rPr>
                <w:rFonts w:eastAsia="標楷體" w:hint="eastAsia"/>
              </w:rPr>
              <w:t>281</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2.87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5</w:t>
            </w:r>
            <w:r>
              <w:rPr>
                <w:rFonts w:eastAsia="標楷體" w:hint="eastAsia"/>
              </w:rPr>
              <w:t>75</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rPr>
              <w:t>1</w:t>
            </w:r>
            <w:r>
              <w:rPr>
                <w:rFonts w:eastAsia="標楷體" w:hint="eastAsia"/>
              </w:rPr>
              <w:t>0.60</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w:t>
            </w:r>
            <w:r>
              <w:rPr>
                <w:rFonts w:eastAsia="標楷體" w:hint="eastAsia"/>
              </w:rPr>
              <w:t>335</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3.15</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rPr>
              <w:t>1</w:t>
            </w:r>
            <w:r>
              <w:rPr>
                <w:rFonts w:eastAsia="標楷體" w:hint="eastAsia"/>
              </w:rPr>
              <w:t>1</w:t>
            </w:r>
            <w:r w:rsidRPr="003B1054">
              <w:rPr>
                <w:rFonts w:eastAsia="標楷體"/>
              </w:rPr>
              <w:t>,</w:t>
            </w:r>
            <w:r>
              <w:rPr>
                <w:rFonts w:eastAsia="標楷體" w:hint="eastAsia"/>
              </w:rPr>
              <w:t>050</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4.47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8,</w:t>
            </w:r>
            <w:r>
              <w:rPr>
                <w:rFonts w:eastAsia="標楷體" w:hint="eastAsia"/>
              </w:rPr>
              <w:t>990</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4.39</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603</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10.62</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w:t>
            </w:r>
            <w:r>
              <w:rPr>
                <w:rFonts w:eastAsia="標楷體" w:hint="eastAsia"/>
              </w:rPr>
              <w:t>458</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2.54</w:t>
            </w:r>
          </w:p>
        </w:tc>
      </w:tr>
      <w:tr w:rsidR="00B73AAE" w:rsidRPr="003B1054"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10,</w:t>
            </w:r>
            <w:r>
              <w:rPr>
                <w:rFonts w:eastAsia="標楷體" w:hint="eastAsia"/>
              </w:rPr>
              <w:t>896</w:t>
            </w:r>
          </w:p>
        </w:tc>
        <w:tc>
          <w:tcPr>
            <w:tcW w:w="906"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2.99</w:t>
            </w:r>
          </w:p>
        </w:tc>
        <w:tc>
          <w:tcPr>
            <w:tcW w:w="871"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7,</w:t>
            </w:r>
            <w:r>
              <w:rPr>
                <w:rFonts w:eastAsia="標楷體" w:hint="eastAsia"/>
              </w:rPr>
              <w:t>789</w:t>
            </w:r>
          </w:p>
        </w:tc>
        <w:tc>
          <w:tcPr>
            <w:tcW w:w="942"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2.49</w:t>
            </w:r>
          </w:p>
        </w:tc>
        <w:tc>
          <w:tcPr>
            <w:tcW w:w="871"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1,058</w:t>
            </w:r>
          </w:p>
        </w:tc>
        <w:tc>
          <w:tcPr>
            <w:tcW w:w="942"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11.06</w:t>
            </w:r>
          </w:p>
        </w:tc>
        <w:tc>
          <w:tcPr>
            <w:tcW w:w="906"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w:t>
            </w:r>
            <w:r w:rsidRPr="003B1054">
              <w:rPr>
                <w:rFonts w:eastAsia="標楷體"/>
              </w:rPr>
              <w:t>,</w:t>
            </w:r>
            <w:r>
              <w:rPr>
                <w:rFonts w:eastAsia="標楷體" w:hint="eastAsia"/>
              </w:rPr>
              <w:t>048</w:t>
            </w:r>
          </w:p>
        </w:tc>
        <w:tc>
          <w:tcPr>
            <w:tcW w:w="974"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1.08</w:t>
            </w:r>
          </w:p>
        </w:tc>
      </w:tr>
    </w:tbl>
    <w:p w:rsidR="00440D93" w:rsidRPr="007216B9" w:rsidRDefault="00440D93" w:rsidP="00440D93">
      <w:pPr>
        <w:widowControl/>
        <w:snapToGrid w:val="0"/>
        <w:spacing w:line="240" w:lineRule="atLeast"/>
        <w:ind w:left="350" w:hanging="200"/>
        <w:jc w:val="both"/>
        <w:rPr>
          <w:rFonts w:eastAsia="標楷體"/>
          <w:kern w:val="0"/>
          <w:sz w:val="22"/>
        </w:rPr>
      </w:pPr>
      <w:proofErr w:type="gramStart"/>
      <w:r w:rsidRPr="007216B9">
        <w:rPr>
          <w:rFonts w:eastAsia="標楷體"/>
          <w:kern w:val="0"/>
          <w:sz w:val="22"/>
        </w:rPr>
        <w:t>註</w:t>
      </w:r>
      <w:proofErr w:type="gramEnd"/>
      <w:r w:rsidRPr="007216B9">
        <w:rPr>
          <w:rFonts w:eastAsia="標楷體"/>
          <w:kern w:val="0"/>
          <w:sz w:val="22"/>
        </w:rPr>
        <w:t>：金額為當期價格；</w:t>
      </w:r>
      <w:r w:rsidRPr="007216B9">
        <w:rPr>
          <w:rFonts w:eastAsia="標楷體"/>
          <w:kern w:val="0"/>
          <w:sz w:val="22"/>
        </w:rPr>
        <w:t>(r)</w:t>
      </w:r>
      <w:r w:rsidRPr="007216B9">
        <w:rPr>
          <w:rFonts w:eastAsia="標楷體"/>
          <w:kern w:val="0"/>
          <w:sz w:val="22"/>
        </w:rPr>
        <w:t>表修正數，</w:t>
      </w:r>
      <w:r w:rsidRPr="007216B9">
        <w:rPr>
          <w:rFonts w:eastAsia="標楷體"/>
          <w:kern w:val="0"/>
          <w:sz w:val="22"/>
        </w:rPr>
        <w:t>(p)</w:t>
      </w:r>
      <w:r w:rsidRPr="007216B9">
        <w:rPr>
          <w:rFonts w:eastAsia="標楷體"/>
          <w:kern w:val="0"/>
          <w:sz w:val="22"/>
        </w:rPr>
        <w:t>表初步統計數，</w:t>
      </w:r>
      <w:r w:rsidRPr="007216B9">
        <w:rPr>
          <w:rFonts w:eastAsia="標楷體"/>
          <w:kern w:val="0"/>
          <w:sz w:val="22"/>
        </w:rPr>
        <w:t>(f)</w:t>
      </w:r>
      <w:r w:rsidRPr="007216B9">
        <w:rPr>
          <w:rFonts w:eastAsia="標楷體"/>
          <w:kern w:val="0"/>
          <w:sz w:val="22"/>
        </w:rPr>
        <w:t>表預測數。</w:t>
      </w:r>
    </w:p>
    <w:p w:rsidR="008106F4" w:rsidRPr="007216B9" w:rsidRDefault="00440D93" w:rsidP="00F71B54">
      <w:pPr>
        <w:widowControl/>
        <w:snapToGrid w:val="0"/>
        <w:spacing w:line="240" w:lineRule="atLeast"/>
        <w:ind w:left="350" w:hanging="200"/>
        <w:jc w:val="both"/>
        <w:rPr>
          <w:rFonts w:eastAsia="標楷體"/>
          <w:kern w:val="0"/>
          <w:sz w:val="22"/>
        </w:rPr>
      </w:pPr>
      <w:r w:rsidRPr="007216B9">
        <w:rPr>
          <w:rFonts w:eastAsia="標楷體"/>
          <w:kern w:val="0"/>
          <w:sz w:val="22"/>
        </w:rPr>
        <w:t>資料來源：</w:t>
      </w:r>
      <w:r w:rsidR="00B02058" w:rsidRPr="007216B9">
        <w:rPr>
          <w:rFonts w:eastAsia="標楷體"/>
          <w:kern w:val="0"/>
          <w:sz w:val="22"/>
        </w:rPr>
        <w:t>行政院主計總處，</w:t>
      </w:r>
      <w:r w:rsidR="00B02058" w:rsidRPr="007216B9">
        <w:rPr>
          <w:rFonts w:eastAsia="標楷體"/>
          <w:kern w:val="0"/>
          <w:sz w:val="22"/>
        </w:rPr>
        <w:t>10</w:t>
      </w:r>
      <w:r w:rsidR="00B02058" w:rsidRPr="007216B9">
        <w:rPr>
          <w:rFonts w:eastAsia="標楷體" w:hint="eastAsia"/>
          <w:kern w:val="0"/>
          <w:sz w:val="22"/>
        </w:rPr>
        <w:t>8</w:t>
      </w:r>
      <w:r w:rsidR="00B02058" w:rsidRPr="007216B9">
        <w:rPr>
          <w:rFonts w:eastAsia="標楷體"/>
          <w:kern w:val="0"/>
          <w:sz w:val="22"/>
        </w:rPr>
        <w:t>年</w:t>
      </w:r>
      <w:r w:rsidR="00854841" w:rsidRPr="007216B9">
        <w:rPr>
          <w:rFonts w:eastAsia="標楷體" w:hint="eastAsia"/>
          <w:kern w:val="0"/>
          <w:sz w:val="22"/>
        </w:rPr>
        <w:t>8</w:t>
      </w:r>
      <w:r w:rsidR="00B02058" w:rsidRPr="007216B9">
        <w:rPr>
          <w:rFonts w:eastAsia="標楷體"/>
          <w:kern w:val="0"/>
          <w:sz w:val="22"/>
        </w:rPr>
        <w:t>月</w:t>
      </w:r>
      <w:r w:rsidR="00854841" w:rsidRPr="007216B9">
        <w:rPr>
          <w:rFonts w:eastAsia="標楷體" w:hint="eastAsia"/>
          <w:kern w:val="0"/>
          <w:sz w:val="22"/>
        </w:rPr>
        <w:t>16</w:t>
      </w:r>
      <w:r w:rsidR="00B02058" w:rsidRPr="007216B9">
        <w:rPr>
          <w:rFonts w:eastAsia="標楷體"/>
          <w:kern w:val="0"/>
          <w:sz w:val="22"/>
        </w:rPr>
        <w:t>日。</w:t>
      </w:r>
    </w:p>
    <w:p w:rsidR="00B73AAE" w:rsidRPr="00237894" w:rsidRDefault="005C326A"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920CE">
        <w:rPr>
          <w:rFonts w:eastAsia="標楷體"/>
          <w:b/>
          <w:bCs/>
          <w:kern w:val="0"/>
          <w:sz w:val="28"/>
          <w:szCs w:val="20"/>
        </w:rPr>
        <w:lastRenderedPageBreak/>
        <w:t>２、</w:t>
      </w:r>
      <w:r w:rsidR="00B73AAE">
        <w:rPr>
          <w:rFonts w:eastAsia="標楷體"/>
          <w:b/>
          <w:bCs/>
          <w:kern w:val="0"/>
          <w:sz w:val="28"/>
          <w:szCs w:val="20"/>
        </w:rPr>
        <w:t>10</w:t>
      </w:r>
      <w:r w:rsidR="00B73AAE">
        <w:rPr>
          <w:rFonts w:eastAsia="標楷體" w:hint="eastAsia"/>
          <w:b/>
          <w:bCs/>
          <w:kern w:val="0"/>
          <w:sz w:val="28"/>
          <w:szCs w:val="20"/>
        </w:rPr>
        <w:t>8</w:t>
      </w:r>
      <w:r w:rsidR="00B73AAE" w:rsidRPr="003B1054">
        <w:rPr>
          <w:rFonts w:eastAsia="標楷體"/>
          <w:b/>
          <w:bCs/>
          <w:kern w:val="0"/>
          <w:sz w:val="28"/>
          <w:szCs w:val="20"/>
        </w:rPr>
        <w:t>年</w:t>
      </w:r>
      <w:r w:rsidR="00B73AAE">
        <w:rPr>
          <w:rFonts w:eastAsia="標楷體" w:hint="eastAsia"/>
          <w:b/>
          <w:bCs/>
          <w:kern w:val="0"/>
          <w:sz w:val="28"/>
          <w:szCs w:val="20"/>
        </w:rPr>
        <w:t>8</w:t>
      </w:r>
      <w:r w:rsidR="00B73AAE" w:rsidRPr="003B1054">
        <w:rPr>
          <w:rFonts w:eastAsia="標楷體"/>
          <w:b/>
          <w:bCs/>
          <w:kern w:val="0"/>
          <w:sz w:val="28"/>
          <w:szCs w:val="20"/>
        </w:rPr>
        <w:t>月僑外直</w:t>
      </w:r>
      <w:r w:rsidR="00B73AAE" w:rsidRPr="00D555AE">
        <w:rPr>
          <w:rFonts w:eastAsia="標楷體"/>
          <w:b/>
          <w:bCs/>
          <w:color w:val="000000" w:themeColor="text1"/>
          <w:kern w:val="0"/>
          <w:sz w:val="28"/>
          <w:szCs w:val="20"/>
        </w:rPr>
        <w:t>接投資金額</w:t>
      </w:r>
      <w:r w:rsidR="00B73AAE" w:rsidRPr="00D555AE">
        <w:rPr>
          <w:rFonts w:eastAsia="標楷體" w:hint="eastAsia"/>
          <w:b/>
          <w:bCs/>
          <w:color w:val="000000" w:themeColor="text1"/>
          <w:kern w:val="0"/>
          <w:sz w:val="28"/>
          <w:szCs w:val="20"/>
        </w:rPr>
        <w:t>25.35</w:t>
      </w:r>
      <w:r w:rsidR="00B73AAE" w:rsidRPr="00D555AE">
        <w:rPr>
          <w:rFonts w:eastAsia="標楷體"/>
          <w:b/>
          <w:bCs/>
          <w:color w:val="000000" w:themeColor="text1"/>
          <w:kern w:val="0"/>
          <w:sz w:val="28"/>
          <w:szCs w:val="20"/>
        </w:rPr>
        <w:t>億美元，</w:t>
      </w:r>
      <w:r w:rsidR="00B73AAE" w:rsidRPr="00D555AE">
        <w:rPr>
          <w:rFonts w:eastAsia="標楷體" w:hint="eastAsia"/>
          <w:b/>
          <w:bCs/>
          <w:color w:val="000000" w:themeColor="text1"/>
          <w:kern w:val="0"/>
          <w:sz w:val="28"/>
          <w:szCs w:val="20"/>
        </w:rPr>
        <w:t>增加</w:t>
      </w:r>
      <w:r w:rsidR="00B73AAE" w:rsidRPr="00237894">
        <w:rPr>
          <w:rFonts w:eastAsia="標楷體"/>
          <w:b/>
          <w:bCs/>
          <w:color w:val="000000" w:themeColor="text1"/>
          <w:kern w:val="0"/>
          <w:sz w:val="28"/>
          <w:szCs w:val="20"/>
        </w:rPr>
        <w:t>359.71%</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月核准僑外直接投資件數為</w:t>
      </w:r>
      <w:r w:rsidRPr="00C715B1">
        <w:rPr>
          <w:rFonts w:eastAsia="標楷體" w:hint="eastAsia"/>
          <w:color w:val="000000" w:themeColor="text1"/>
          <w:kern w:val="0"/>
          <w:sz w:val="28"/>
          <w:szCs w:val="28"/>
        </w:rPr>
        <w:t>300</w:t>
      </w:r>
      <w:r w:rsidRPr="00C715B1">
        <w:rPr>
          <w:rFonts w:eastAsia="標楷體"/>
          <w:color w:val="000000" w:themeColor="text1"/>
          <w:kern w:val="0"/>
          <w:sz w:val="28"/>
          <w:szCs w:val="28"/>
        </w:rPr>
        <w:t>件，核准投資金額</w:t>
      </w:r>
      <w:r w:rsidRPr="00C715B1">
        <w:rPr>
          <w:rFonts w:eastAsia="標楷體" w:hint="eastAsia"/>
          <w:color w:val="000000" w:themeColor="text1"/>
          <w:kern w:val="0"/>
          <w:sz w:val="28"/>
          <w:szCs w:val="28"/>
        </w:rPr>
        <w:t>25.35</w:t>
      </w:r>
      <w:r w:rsidRPr="00C715B1">
        <w:rPr>
          <w:rFonts w:eastAsia="標楷體"/>
          <w:color w:val="000000" w:themeColor="text1"/>
          <w:kern w:val="0"/>
          <w:sz w:val="28"/>
          <w:szCs w:val="28"/>
        </w:rPr>
        <w:t>億美元，較上年同</w:t>
      </w:r>
      <w:r w:rsidRPr="00C715B1">
        <w:rPr>
          <w:rFonts w:eastAsia="標楷體" w:hint="eastAsia"/>
          <w:color w:val="000000" w:themeColor="text1"/>
          <w:kern w:val="0"/>
          <w:sz w:val="28"/>
          <w:szCs w:val="28"/>
        </w:rPr>
        <w:t>月增加</w:t>
      </w:r>
      <w:r w:rsidRPr="00C715B1">
        <w:rPr>
          <w:rFonts w:eastAsia="標楷體" w:hint="eastAsia"/>
          <w:color w:val="000000" w:themeColor="text1"/>
          <w:kern w:val="0"/>
          <w:sz w:val="28"/>
          <w:szCs w:val="28"/>
        </w:rPr>
        <w:t>359.71</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累計</w:t>
      </w:r>
      <w:r w:rsidRPr="00C715B1">
        <w:rPr>
          <w:rFonts w:eastAsia="標楷體" w:hint="eastAsia"/>
          <w:color w:val="000000" w:themeColor="text1"/>
          <w:kern w:val="0"/>
          <w:sz w:val="28"/>
          <w:szCs w:val="28"/>
        </w:rPr>
        <w:t>1</w:t>
      </w:r>
      <w:r w:rsidRPr="00C715B1">
        <w:rPr>
          <w:rFonts w:eastAsia="標楷體" w:hint="eastAsia"/>
          <w:color w:val="000000" w:themeColor="text1"/>
          <w:kern w:val="0"/>
          <w:sz w:val="28"/>
          <w:szCs w:val="28"/>
        </w:rPr>
        <w:t>至</w:t>
      </w:r>
      <w:r w:rsidRPr="00C715B1">
        <w:rPr>
          <w:rFonts w:eastAsia="標楷體" w:hint="eastAsia"/>
          <w:color w:val="000000" w:themeColor="text1"/>
          <w:kern w:val="0"/>
          <w:sz w:val="28"/>
          <w:szCs w:val="28"/>
        </w:rPr>
        <w:t>8</w:t>
      </w:r>
      <w:r w:rsidRPr="00C715B1">
        <w:rPr>
          <w:rFonts w:eastAsia="標楷體" w:hint="eastAsia"/>
          <w:color w:val="000000" w:themeColor="text1"/>
          <w:kern w:val="0"/>
          <w:sz w:val="28"/>
          <w:szCs w:val="28"/>
        </w:rPr>
        <w:t>月核准僑外直接投資件數為</w:t>
      </w:r>
      <w:r w:rsidRPr="00C715B1">
        <w:rPr>
          <w:rFonts w:eastAsia="標楷體" w:hint="eastAsia"/>
          <w:color w:val="000000" w:themeColor="text1"/>
          <w:kern w:val="0"/>
          <w:sz w:val="28"/>
          <w:szCs w:val="28"/>
        </w:rPr>
        <w:t>2,351</w:t>
      </w:r>
      <w:r w:rsidRPr="00C715B1">
        <w:rPr>
          <w:rFonts w:eastAsia="標楷體" w:hint="eastAsia"/>
          <w:color w:val="000000" w:themeColor="text1"/>
          <w:kern w:val="0"/>
          <w:sz w:val="28"/>
          <w:szCs w:val="28"/>
        </w:rPr>
        <w:t>件，</w:t>
      </w:r>
      <w:r w:rsidRPr="00C715B1">
        <w:rPr>
          <w:rFonts w:eastAsia="標楷體"/>
          <w:color w:val="000000" w:themeColor="text1"/>
          <w:kern w:val="0"/>
          <w:sz w:val="28"/>
          <w:szCs w:val="28"/>
        </w:rPr>
        <w:t>核准投資金額</w:t>
      </w:r>
      <w:r w:rsidRPr="00C715B1">
        <w:rPr>
          <w:rFonts w:eastAsia="標楷體" w:hint="eastAsia"/>
          <w:color w:val="000000" w:themeColor="text1"/>
          <w:kern w:val="0"/>
          <w:sz w:val="28"/>
          <w:szCs w:val="28"/>
        </w:rPr>
        <w:t>65.18</w:t>
      </w:r>
      <w:r w:rsidRPr="00C715B1">
        <w:rPr>
          <w:rFonts w:eastAsia="標楷體"/>
          <w:color w:val="000000" w:themeColor="text1"/>
          <w:kern w:val="0"/>
          <w:sz w:val="28"/>
          <w:szCs w:val="28"/>
        </w:rPr>
        <w:t>億美元，較上年同</w:t>
      </w:r>
      <w:r w:rsidRPr="00C715B1">
        <w:rPr>
          <w:rFonts w:eastAsia="標楷體" w:hint="eastAsia"/>
          <w:color w:val="000000" w:themeColor="text1"/>
          <w:kern w:val="0"/>
          <w:sz w:val="28"/>
          <w:szCs w:val="28"/>
        </w:rPr>
        <w:t>期減少</w:t>
      </w:r>
      <w:r w:rsidRPr="00C715B1">
        <w:rPr>
          <w:rFonts w:eastAsia="標楷體" w:hint="eastAsia"/>
          <w:color w:val="000000" w:themeColor="text1"/>
          <w:kern w:val="0"/>
          <w:sz w:val="28"/>
          <w:szCs w:val="28"/>
        </w:rPr>
        <w:t>0.60</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color w:val="000000" w:themeColor="text1"/>
          <w:kern w:val="0"/>
          <w:sz w:val="28"/>
          <w:szCs w:val="28"/>
        </w:rPr>
        <w:t>若就地區觀之，以</w:t>
      </w:r>
      <w:r w:rsidRPr="00C715B1">
        <w:rPr>
          <w:rFonts w:eastAsia="標楷體" w:hint="eastAsia"/>
          <w:color w:val="000000" w:themeColor="text1"/>
          <w:kern w:val="0"/>
          <w:sz w:val="28"/>
          <w:szCs w:val="28"/>
        </w:rPr>
        <w:t>荷蘭</w:t>
      </w:r>
      <w:r w:rsidRPr="00C715B1">
        <w:rPr>
          <w:rFonts w:eastAsia="標楷體" w:hint="eastAsia"/>
          <w:color w:val="000000" w:themeColor="text1"/>
          <w:kern w:val="0"/>
          <w:sz w:val="28"/>
          <w:szCs w:val="28"/>
        </w:rPr>
        <w:t>(33.11</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、加勒比海英國屬地</w:t>
      </w:r>
      <w:r w:rsidRPr="00C715B1">
        <w:rPr>
          <w:rFonts w:eastAsia="標楷體" w:hint="eastAsia"/>
          <w:color w:val="000000" w:themeColor="text1"/>
          <w:kern w:val="0"/>
          <w:sz w:val="28"/>
          <w:szCs w:val="28"/>
        </w:rPr>
        <w:t>(16.64%</w:t>
      </w:r>
      <w:r w:rsidRPr="00C715B1">
        <w:rPr>
          <w:rFonts w:eastAsia="標楷體" w:hint="eastAsia"/>
          <w:color w:val="000000" w:themeColor="text1"/>
          <w:kern w:val="0"/>
          <w:sz w:val="28"/>
          <w:szCs w:val="28"/>
        </w:rPr>
        <w:t>，主要為英屬維京群島、英屬蓋曼群島</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、日本</w:t>
      </w:r>
      <w:r w:rsidRPr="00C715B1">
        <w:rPr>
          <w:rFonts w:eastAsia="標楷體" w:hint="eastAsia"/>
          <w:color w:val="000000" w:themeColor="text1"/>
          <w:kern w:val="0"/>
          <w:sz w:val="28"/>
          <w:szCs w:val="28"/>
        </w:rPr>
        <w:t>(15.32</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、澳大利亞</w:t>
      </w:r>
      <w:r w:rsidRPr="00C715B1">
        <w:rPr>
          <w:rFonts w:eastAsia="標楷體" w:hint="eastAsia"/>
          <w:color w:val="000000" w:themeColor="text1"/>
          <w:kern w:val="0"/>
          <w:sz w:val="28"/>
          <w:szCs w:val="28"/>
        </w:rPr>
        <w:t>(8.28</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及香港</w:t>
      </w:r>
      <w:r w:rsidRPr="00C715B1">
        <w:rPr>
          <w:rFonts w:eastAsia="標楷體" w:hint="eastAsia"/>
          <w:color w:val="000000" w:themeColor="text1"/>
          <w:kern w:val="0"/>
          <w:sz w:val="28"/>
          <w:szCs w:val="28"/>
        </w:rPr>
        <w:t>(7.11</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分居前</w:t>
      </w:r>
      <w:r w:rsidRPr="00C715B1">
        <w:rPr>
          <w:rFonts w:eastAsia="標楷體" w:hint="eastAsia"/>
          <w:color w:val="000000" w:themeColor="text1"/>
          <w:kern w:val="0"/>
          <w:sz w:val="28"/>
          <w:szCs w:val="28"/>
        </w:rPr>
        <w:t>5</w:t>
      </w:r>
      <w:r w:rsidRPr="00C715B1">
        <w:rPr>
          <w:rFonts w:eastAsia="標楷體" w:hint="eastAsia"/>
          <w:color w:val="000000" w:themeColor="text1"/>
          <w:kern w:val="0"/>
          <w:sz w:val="28"/>
          <w:szCs w:val="28"/>
        </w:rPr>
        <w:t>名，合計約</w:t>
      </w:r>
      <w:proofErr w:type="gramStart"/>
      <w:r w:rsidRPr="00C715B1">
        <w:rPr>
          <w:rFonts w:eastAsia="標楷體" w:hint="eastAsia"/>
          <w:color w:val="000000" w:themeColor="text1"/>
          <w:kern w:val="0"/>
          <w:sz w:val="28"/>
          <w:szCs w:val="28"/>
        </w:rPr>
        <w:t>占本期僑</w:t>
      </w:r>
      <w:proofErr w:type="gramEnd"/>
      <w:r w:rsidRPr="00C715B1">
        <w:rPr>
          <w:rFonts w:eastAsia="標楷體" w:hint="eastAsia"/>
          <w:color w:val="000000" w:themeColor="text1"/>
          <w:kern w:val="0"/>
          <w:sz w:val="28"/>
          <w:szCs w:val="28"/>
        </w:rPr>
        <w:t>外投資總額的</w:t>
      </w:r>
      <w:r w:rsidRPr="00C715B1">
        <w:rPr>
          <w:rFonts w:eastAsia="標楷體" w:hint="eastAsia"/>
          <w:color w:val="000000" w:themeColor="text1"/>
          <w:kern w:val="0"/>
          <w:sz w:val="28"/>
          <w:szCs w:val="28"/>
        </w:rPr>
        <w:t>80.46</w:t>
      </w:r>
      <w:r w:rsidRPr="00C715B1">
        <w:rPr>
          <w:rFonts w:eastAsia="標楷體"/>
          <w:color w:val="000000" w:themeColor="text1"/>
          <w:kern w:val="0"/>
          <w:sz w:val="28"/>
          <w:szCs w:val="28"/>
        </w:rPr>
        <w:t>%</w:t>
      </w:r>
      <w:r w:rsidRPr="00C715B1">
        <w:rPr>
          <w:rFonts w:eastAsia="標楷體"/>
          <w:color w:val="000000" w:themeColor="text1"/>
          <w:kern w:val="0"/>
          <w:sz w:val="28"/>
          <w:szCs w:val="28"/>
        </w:rPr>
        <w:t>；若就業別觀之，</w:t>
      </w:r>
      <w:r w:rsidRPr="00C715B1">
        <w:rPr>
          <w:rFonts w:eastAsia="標楷體" w:hint="eastAsia"/>
          <w:color w:val="000000" w:themeColor="text1"/>
          <w:kern w:val="0"/>
          <w:sz w:val="28"/>
          <w:szCs w:val="28"/>
        </w:rPr>
        <w:t>僑外投資以電子零組件製造業</w:t>
      </w:r>
      <w:r w:rsidRPr="00C715B1">
        <w:rPr>
          <w:rFonts w:eastAsia="標楷體" w:hint="eastAsia"/>
          <w:color w:val="000000" w:themeColor="text1"/>
          <w:kern w:val="0"/>
          <w:sz w:val="28"/>
          <w:szCs w:val="28"/>
        </w:rPr>
        <w:t>(35.55</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、金融及保險業</w:t>
      </w:r>
      <w:r w:rsidRPr="00C715B1">
        <w:rPr>
          <w:rFonts w:eastAsia="標楷體" w:hint="eastAsia"/>
          <w:color w:val="000000" w:themeColor="text1"/>
          <w:kern w:val="0"/>
          <w:sz w:val="28"/>
          <w:szCs w:val="28"/>
        </w:rPr>
        <w:t>(20.04</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、機械設備製造業</w:t>
      </w:r>
      <w:r w:rsidRPr="00C715B1">
        <w:rPr>
          <w:rFonts w:eastAsia="標楷體" w:hint="eastAsia"/>
          <w:color w:val="000000" w:themeColor="text1"/>
          <w:kern w:val="0"/>
          <w:sz w:val="28"/>
          <w:szCs w:val="28"/>
        </w:rPr>
        <w:t>(11.43</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、批發及零售業</w:t>
      </w:r>
      <w:r w:rsidRPr="00C715B1">
        <w:rPr>
          <w:rFonts w:eastAsia="標楷體" w:hint="eastAsia"/>
          <w:color w:val="000000" w:themeColor="text1"/>
          <w:kern w:val="0"/>
          <w:sz w:val="28"/>
          <w:szCs w:val="28"/>
        </w:rPr>
        <w:t>(8.51</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及專業、科學及技術服務業</w:t>
      </w:r>
      <w:r w:rsidRPr="00C715B1">
        <w:rPr>
          <w:rFonts w:eastAsia="標楷體" w:hint="eastAsia"/>
          <w:color w:val="000000" w:themeColor="text1"/>
          <w:kern w:val="0"/>
          <w:sz w:val="28"/>
          <w:szCs w:val="28"/>
        </w:rPr>
        <w:t>(5.99</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分居前</w:t>
      </w:r>
      <w:r w:rsidRPr="00C715B1">
        <w:rPr>
          <w:rFonts w:eastAsia="標楷體" w:hint="eastAsia"/>
          <w:color w:val="000000" w:themeColor="text1"/>
          <w:kern w:val="0"/>
          <w:sz w:val="28"/>
          <w:szCs w:val="28"/>
        </w:rPr>
        <w:t>5</w:t>
      </w:r>
      <w:r w:rsidRPr="00C715B1">
        <w:rPr>
          <w:rFonts w:eastAsia="標楷體" w:hint="eastAsia"/>
          <w:color w:val="000000" w:themeColor="text1"/>
          <w:kern w:val="0"/>
          <w:sz w:val="28"/>
          <w:szCs w:val="28"/>
        </w:rPr>
        <w:t>名，合計約</w:t>
      </w:r>
      <w:proofErr w:type="gramStart"/>
      <w:r w:rsidRPr="00C715B1">
        <w:rPr>
          <w:rFonts w:eastAsia="標楷體" w:hint="eastAsia"/>
          <w:color w:val="000000" w:themeColor="text1"/>
          <w:kern w:val="0"/>
          <w:sz w:val="28"/>
          <w:szCs w:val="28"/>
        </w:rPr>
        <w:t>占本期僑</w:t>
      </w:r>
      <w:proofErr w:type="gramEnd"/>
      <w:r w:rsidRPr="00C715B1">
        <w:rPr>
          <w:rFonts w:eastAsia="標楷體" w:hint="eastAsia"/>
          <w:color w:val="000000" w:themeColor="text1"/>
          <w:kern w:val="0"/>
          <w:sz w:val="28"/>
          <w:szCs w:val="28"/>
        </w:rPr>
        <w:t>外投資總額的</w:t>
      </w:r>
      <w:r w:rsidRPr="00C715B1">
        <w:rPr>
          <w:rFonts w:eastAsia="標楷體" w:hint="eastAsia"/>
          <w:color w:val="000000" w:themeColor="text1"/>
          <w:kern w:val="0"/>
          <w:sz w:val="28"/>
          <w:szCs w:val="28"/>
        </w:rPr>
        <w:t>81.52</w:t>
      </w:r>
      <w:r w:rsidRPr="00C715B1">
        <w:rPr>
          <w:rFonts w:eastAsia="標楷體"/>
          <w:color w:val="000000" w:themeColor="text1"/>
          <w:kern w:val="0"/>
          <w:sz w:val="28"/>
          <w:szCs w:val="28"/>
        </w:rPr>
        <w:t>%</w:t>
      </w:r>
      <w:r w:rsidRPr="00C715B1">
        <w:rPr>
          <w:rFonts w:eastAsia="標楷體"/>
          <w:color w:val="000000" w:themeColor="text1"/>
          <w:kern w:val="0"/>
          <w:sz w:val="28"/>
          <w:szCs w:val="28"/>
        </w:rPr>
        <w:t>。</w:t>
      </w:r>
    </w:p>
    <w:p w:rsidR="00A30578"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我國外人投資的方式除了僑外投資外，亦來自國內、外金融市場募集資金。依據金管會統計，</w:t>
      </w: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月外資投資我國股市淨匯</w:t>
      </w:r>
      <w:r w:rsidRPr="00C715B1">
        <w:rPr>
          <w:rFonts w:eastAsia="標楷體" w:hint="eastAsia"/>
          <w:color w:val="000000" w:themeColor="text1"/>
          <w:kern w:val="0"/>
          <w:sz w:val="28"/>
          <w:szCs w:val="28"/>
        </w:rPr>
        <w:t>出</w:t>
      </w:r>
      <w:r w:rsidRPr="00C715B1">
        <w:rPr>
          <w:rFonts w:eastAsia="標楷體"/>
          <w:color w:val="000000" w:themeColor="text1"/>
          <w:kern w:val="0"/>
          <w:sz w:val="28"/>
          <w:szCs w:val="28"/>
        </w:rPr>
        <w:t>金額</w:t>
      </w:r>
      <w:r w:rsidRPr="00C715B1">
        <w:rPr>
          <w:rFonts w:eastAsia="標楷體" w:hint="eastAsia"/>
          <w:color w:val="000000" w:themeColor="text1"/>
          <w:kern w:val="0"/>
          <w:sz w:val="28"/>
          <w:szCs w:val="28"/>
        </w:rPr>
        <w:t>64.80</w:t>
      </w:r>
      <w:r w:rsidRPr="00C715B1">
        <w:rPr>
          <w:rFonts w:eastAsia="標楷體"/>
          <w:color w:val="000000" w:themeColor="text1"/>
          <w:kern w:val="0"/>
          <w:sz w:val="28"/>
          <w:szCs w:val="28"/>
        </w:rPr>
        <w:t>億美元</w:t>
      </w:r>
      <w:r w:rsidRPr="00C715B1">
        <w:rPr>
          <w:rFonts w:eastAsia="標楷體" w:hint="eastAsia"/>
          <w:color w:val="000000" w:themeColor="text1"/>
          <w:kern w:val="0"/>
          <w:sz w:val="28"/>
          <w:szCs w:val="28"/>
        </w:rPr>
        <w:t>；累計</w:t>
      </w:r>
      <w:r w:rsidRPr="00C715B1">
        <w:rPr>
          <w:rFonts w:eastAsia="標楷體" w:hint="eastAsia"/>
          <w:color w:val="000000" w:themeColor="text1"/>
          <w:kern w:val="0"/>
          <w:sz w:val="28"/>
          <w:szCs w:val="28"/>
        </w:rPr>
        <w:t>1</w:t>
      </w:r>
      <w:r w:rsidRPr="00C715B1">
        <w:rPr>
          <w:rFonts w:eastAsia="標楷體" w:hint="eastAsia"/>
          <w:color w:val="000000" w:themeColor="text1"/>
          <w:kern w:val="0"/>
          <w:sz w:val="28"/>
          <w:szCs w:val="28"/>
        </w:rPr>
        <w:t>至</w:t>
      </w:r>
      <w:r w:rsidRPr="00C715B1">
        <w:rPr>
          <w:rFonts w:eastAsia="標楷體" w:hint="eastAsia"/>
          <w:color w:val="000000" w:themeColor="text1"/>
          <w:kern w:val="0"/>
          <w:sz w:val="28"/>
          <w:szCs w:val="28"/>
        </w:rPr>
        <w:t>8</w:t>
      </w:r>
      <w:r w:rsidRPr="00C715B1">
        <w:rPr>
          <w:rFonts w:eastAsia="標楷體" w:hint="eastAsia"/>
          <w:color w:val="000000" w:themeColor="text1"/>
          <w:kern w:val="0"/>
          <w:sz w:val="28"/>
          <w:szCs w:val="28"/>
        </w:rPr>
        <w:t>月淨匯入</w:t>
      </w:r>
      <w:r w:rsidRPr="00C715B1">
        <w:rPr>
          <w:rFonts w:eastAsia="標楷體"/>
          <w:color w:val="000000" w:themeColor="text1"/>
          <w:kern w:val="0"/>
          <w:sz w:val="28"/>
          <w:szCs w:val="28"/>
        </w:rPr>
        <w:t>18.21</w:t>
      </w:r>
      <w:r w:rsidRPr="00C715B1">
        <w:rPr>
          <w:rFonts w:eastAsia="標楷體" w:hint="eastAsia"/>
          <w:color w:val="000000" w:themeColor="text1"/>
          <w:kern w:val="0"/>
          <w:sz w:val="28"/>
          <w:szCs w:val="28"/>
        </w:rPr>
        <w:t>億美元</w:t>
      </w:r>
      <w:r w:rsidRPr="00C715B1">
        <w:rPr>
          <w:rFonts w:eastAsia="標楷體"/>
          <w:color w:val="000000" w:themeColor="text1"/>
          <w:kern w:val="0"/>
          <w:sz w:val="28"/>
          <w:szCs w:val="28"/>
        </w:rPr>
        <w:t>。</w:t>
      </w:r>
    </w:p>
    <w:p w:rsidR="005E3164" w:rsidRPr="00F162F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A30578" w:rsidRPr="003B1054"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15" w:name="_（七）物價"/>
      <w:bookmarkEnd w:id="115"/>
      <w:r w:rsidRPr="003B1054">
        <w:rPr>
          <w:rFonts w:eastAsia="標楷體"/>
          <w:b/>
          <w:bCs/>
          <w:kern w:val="0"/>
          <w:sz w:val="28"/>
          <w:szCs w:val="20"/>
        </w:rPr>
        <w:lastRenderedPageBreak/>
        <w:t>表</w:t>
      </w:r>
      <w:r w:rsidRPr="003B1054">
        <w:rPr>
          <w:rFonts w:eastAsia="標楷體"/>
          <w:b/>
          <w:bCs/>
          <w:kern w:val="0"/>
          <w:sz w:val="28"/>
          <w:szCs w:val="20"/>
        </w:rPr>
        <w:t xml:space="preserve"> 2-6-2  </w:t>
      </w:r>
      <w:r w:rsidRPr="003B1054">
        <w:rPr>
          <w:rFonts w:eastAsia="標楷體"/>
          <w:b/>
          <w:bCs/>
          <w:kern w:val="0"/>
          <w:sz w:val="28"/>
          <w:szCs w:val="20"/>
        </w:rPr>
        <w:t>外資投入概況</w:t>
      </w:r>
      <w:r w:rsidRPr="003B1054">
        <w:rPr>
          <w:rFonts w:eastAsia="標楷體"/>
          <w:kern w:val="0"/>
          <w:sz w:val="28"/>
          <w:szCs w:val="20"/>
        </w:rPr>
        <w:t xml:space="preserve">           </w:t>
      </w:r>
      <w:r w:rsidRPr="003B1054">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0D7AEA" w:rsidRPr="003B1054" w:rsidTr="00EC6DB3">
        <w:trPr>
          <w:tblHeader/>
          <w:jc w:val="center"/>
        </w:trPr>
        <w:tc>
          <w:tcPr>
            <w:tcW w:w="1681"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14"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僑外投資</w:t>
            </w:r>
          </w:p>
          <w:p w:rsidR="000D7AEA" w:rsidRPr="003B1054" w:rsidRDefault="000D7AEA" w:rsidP="00EC6DB3">
            <w:pPr>
              <w:snapToGrid w:val="0"/>
              <w:spacing w:line="400" w:lineRule="exact"/>
              <w:jc w:val="center"/>
              <w:rPr>
                <w:rFonts w:eastAsia="標楷體"/>
              </w:rPr>
            </w:pPr>
            <w:r w:rsidRPr="003B1054">
              <w:rPr>
                <w:rFonts w:eastAsia="標楷體"/>
              </w:rPr>
              <w:t>總額</w:t>
            </w:r>
          </w:p>
        </w:tc>
        <w:tc>
          <w:tcPr>
            <w:tcW w:w="1788"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外資投入股市</w:t>
            </w:r>
          </w:p>
          <w:p w:rsidR="000D7AEA" w:rsidRPr="003B1054" w:rsidRDefault="000D7AEA" w:rsidP="00EC6DB3">
            <w:pPr>
              <w:snapToGrid w:val="0"/>
              <w:spacing w:line="400" w:lineRule="exact"/>
              <w:jc w:val="center"/>
              <w:rPr>
                <w:rFonts w:eastAsia="標楷體"/>
              </w:rPr>
            </w:pPr>
            <w:r w:rsidRPr="003B1054">
              <w:rPr>
                <w:rFonts w:eastAsia="標楷體"/>
              </w:rPr>
              <w:t>匯入淨額</w:t>
            </w:r>
          </w:p>
        </w:tc>
        <w:tc>
          <w:tcPr>
            <w:tcW w:w="1782"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企業發行海外</w:t>
            </w:r>
          </w:p>
          <w:p w:rsidR="000D7AEA" w:rsidRPr="003B1054" w:rsidRDefault="000D7AEA" w:rsidP="00EC6DB3">
            <w:pPr>
              <w:snapToGrid w:val="0"/>
              <w:spacing w:line="400" w:lineRule="exact"/>
              <w:jc w:val="center"/>
              <w:rPr>
                <w:rFonts w:eastAsia="標楷體"/>
              </w:rPr>
            </w:pPr>
            <w:r w:rsidRPr="003B1054">
              <w:rPr>
                <w:rFonts w:eastAsia="標楷體"/>
              </w:rPr>
              <w:t>存託憑證金額</w:t>
            </w:r>
          </w:p>
        </w:tc>
        <w:tc>
          <w:tcPr>
            <w:tcW w:w="1782"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企業發行海外</w:t>
            </w:r>
          </w:p>
          <w:p w:rsidR="000D7AEA" w:rsidRPr="003B1054" w:rsidRDefault="000D7AEA" w:rsidP="00EC6DB3">
            <w:pPr>
              <w:snapToGrid w:val="0"/>
              <w:spacing w:line="400" w:lineRule="exact"/>
              <w:jc w:val="center"/>
              <w:rPr>
                <w:rFonts w:eastAsia="標楷體"/>
              </w:rPr>
            </w:pPr>
            <w:r w:rsidRPr="003B1054">
              <w:rPr>
                <w:rFonts w:eastAsia="標楷體"/>
              </w:rPr>
              <w:t>公司債金額</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103</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57.70</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160.41</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8.58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7.82</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104</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47.97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14.03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1.00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20.50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105</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110.37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55.53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4.25</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11.20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106</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75.13</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85.25</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4.92</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7.00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107</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114.40</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-100.91</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5.98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11.20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8</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5.52</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-6.26</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0.48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9</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6.46</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2.73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10</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7.75</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-48.37</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11</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5.09</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22.72</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12</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29.31</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-16.17</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1.20</w:t>
            </w:r>
          </w:p>
        </w:tc>
      </w:tr>
      <w:tr w:rsidR="000D7AEA" w:rsidRPr="008977FC"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rPr>
            </w:pPr>
            <w:r w:rsidRPr="003B1054">
              <w:rPr>
                <w:rFonts w:eastAsia="標楷體"/>
                <w:b/>
                <w:bCs/>
              </w:rPr>
              <w:t>10</w:t>
            </w:r>
            <w:r>
              <w:rPr>
                <w:rFonts w:eastAsia="標楷體" w:hint="eastAsia"/>
                <w:b/>
                <w:bCs/>
              </w:rPr>
              <w:t>8</w:t>
            </w:r>
            <w:r w:rsidRPr="003B1054">
              <w:rPr>
                <w:rFonts w:eastAsia="標楷體"/>
                <w:b/>
                <w:bCs/>
              </w:rPr>
              <w:t>年</w:t>
            </w:r>
            <w:r w:rsidR="003C298A">
              <w:rPr>
                <w:rFonts w:eastAsia="標楷體" w:hint="eastAsia"/>
                <w:b/>
                <w:bCs/>
              </w:rPr>
              <w:t>1~</w:t>
            </w:r>
            <w:r w:rsidR="001B6B6F">
              <w:rPr>
                <w:rFonts w:eastAsia="標楷體" w:hint="eastAsia"/>
                <w:b/>
                <w:bCs/>
              </w:rPr>
              <w:t>8</w:t>
            </w:r>
            <w:r>
              <w:rPr>
                <w:rFonts w:eastAsia="標楷體" w:hint="eastAsia"/>
                <w:b/>
                <w:bCs/>
              </w:rPr>
              <w:t>月</w:t>
            </w:r>
          </w:p>
        </w:tc>
        <w:tc>
          <w:tcPr>
            <w:tcW w:w="1314" w:type="dxa"/>
            <w:tcBorders>
              <w:top w:val="nil"/>
              <w:left w:val="single" w:sz="4" w:space="0" w:color="auto"/>
              <w:bottom w:val="nil"/>
              <w:right w:val="nil"/>
            </w:tcBorders>
          </w:tcPr>
          <w:p w:rsidR="000D7AEA" w:rsidRPr="00696B06" w:rsidRDefault="00C715B1" w:rsidP="00EC6DB3">
            <w:pPr>
              <w:snapToGrid w:val="0"/>
              <w:spacing w:line="400" w:lineRule="exact"/>
              <w:ind w:rightChars="100" w:right="240"/>
              <w:jc w:val="right"/>
              <w:rPr>
                <w:rFonts w:eastAsia="標楷體"/>
                <w:b/>
              </w:rPr>
            </w:pPr>
            <w:r>
              <w:rPr>
                <w:rFonts w:eastAsia="標楷體" w:hint="eastAsia"/>
                <w:b/>
              </w:rPr>
              <w:t>65.18</w:t>
            </w:r>
          </w:p>
        </w:tc>
        <w:tc>
          <w:tcPr>
            <w:tcW w:w="1788" w:type="dxa"/>
            <w:tcBorders>
              <w:top w:val="nil"/>
              <w:left w:val="nil"/>
              <w:bottom w:val="nil"/>
              <w:right w:val="nil"/>
            </w:tcBorders>
          </w:tcPr>
          <w:p w:rsidR="000D7AEA" w:rsidRPr="008977FC" w:rsidRDefault="00C715B1" w:rsidP="00EC6DB3">
            <w:pPr>
              <w:snapToGrid w:val="0"/>
              <w:spacing w:line="400" w:lineRule="exact"/>
              <w:ind w:rightChars="153" w:right="367"/>
              <w:jc w:val="right"/>
              <w:rPr>
                <w:rFonts w:eastAsia="標楷體"/>
                <w:b/>
              </w:rPr>
            </w:pPr>
            <w:r>
              <w:rPr>
                <w:rFonts w:eastAsia="標楷體" w:hint="eastAsia"/>
                <w:b/>
              </w:rPr>
              <w:t>18.21</w:t>
            </w:r>
          </w:p>
        </w:tc>
        <w:tc>
          <w:tcPr>
            <w:tcW w:w="1782" w:type="dxa"/>
            <w:tcBorders>
              <w:top w:val="nil"/>
              <w:left w:val="nil"/>
              <w:bottom w:val="nil"/>
              <w:right w:val="nil"/>
            </w:tcBorders>
            <w:vAlign w:val="bottom"/>
          </w:tcPr>
          <w:p w:rsidR="000D7AEA" w:rsidRPr="008977FC" w:rsidRDefault="000D7AEA" w:rsidP="00EC6DB3">
            <w:pPr>
              <w:tabs>
                <w:tab w:val="center" w:pos="572"/>
                <w:tab w:val="right" w:pos="1144"/>
              </w:tabs>
              <w:snapToGrid w:val="0"/>
              <w:spacing w:line="400" w:lineRule="exact"/>
              <w:ind w:rightChars="250" w:right="600"/>
              <w:jc w:val="right"/>
              <w:rPr>
                <w:rFonts w:eastAsia="標楷體"/>
                <w:b/>
              </w:rPr>
            </w:pPr>
            <w:r w:rsidRPr="008977FC">
              <w:rPr>
                <w:rFonts w:eastAsia="標楷體"/>
                <w:b/>
              </w:rPr>
              <w:t>0.</w:t>
            </w:r>
            <w:r>
              <w:rPr>
                <w:rFonts w:eastAsia="標楷體" w:hint="eastAsia"/>
                <w:b/>
              </w:rPr>
              <w:t>46</w:t>
            </w:r>
          </w:p>
        </w:tc>
        <w:tc>
          <w:tcPr>
            <w:tcW w:w="1782" w:type="dxa"/>
            <w:tcBorders>
              <w:top w:val="nil"/>
              <w:left w:val="nil"/>
              <w:bottom w:val="nil"/>
            </w:tcBorders>
          </w:tcPr>
          <w:p w:rsidR="000D7AEA" w:rsidRPr="008977FC" w:rsidRDefault="000D7AEA" w:rsidP="00EC6DB3">
            <w:pPr>
              <w:snapToGrid w:val="0"/>
              <w:spacing w:line="400" w:lineRule="exact"/>
              <w:ind w:rightChars="250" w:right="600"/>
              <w:jc w:val="right"/>
              <w:rPr>
                <w:rFonts w:eastAsia="標楷體"/>
                <w:b/>
              </w:rPr>
            </w:pPr>
            <w:r w:rsidRPr="008977FC">
              <w:rPr>
                <w:rFonts w:eastAsia="標楷體" w:hint="eastAsia"/>
                <w:b/>
              </w:rPr>
              <w:t>0.50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Pr>
                <w:rFonts w:eastAsia="標楷體" w:hint="eastAsia"/>
              </w:rPr>
              <w:t>3.41</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Pr>
                <w:rFonts w:eastAsia="標楷體" w:hint="eastAsia"/>
              </w:rPr>
              <w:t>30.09</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Pr>
                <w:rFonts w:eastAsia="標楷體" w:hint="eastAsia"/>
              </w:rPr>
              <w:t>2.17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Pr>
                <w:rFonts w:eastAsia="標楷體" w:hint="eastAsia"/>
              </w:rPr>
              <w:t>33.59</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Pr>
                <w:rFonts w:eastAsia="標楷體" w:hint="eastAsia"/>
              </w:rPr>
              <w:t>0.50</w:t>
            </w:r>
          </w:p>
        </w:tc>
      </w:tr>
      <w:tr w:rsidR="000D7AEA"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4.66</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17.46</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0D7AEA" w:rsidTr="00EC6DB3">
        <w:trPr>
          <w:jc w:val="center"/>
        </w:trPr>
        <w:tc>
          <w:tcPr>
            <w:tcW w:w="1681" w:type="dxa"/>
            <w:tcBorders>
              <w:top w:val="nil"/>
              <w:bottom w:val="nil"/>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9.71</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37.57</w:t>
            </w:r>
          </w:p>
        </w:tc>
        <w:tc>
          <w:tcPr>
            <w:tcW w:w="1782" w:type="dxa"/>
            <w:tcBorders>
              <w:top w:val="nil"/>
              <w:left w:val="nil"/>
              <w:bottom w:val="nil"/>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0D7AEA" w:rsidTr="00EC6DB3">
        <w:trPr>
          <w:jc w:val="center"/>
        </w:trPr>
        <w:tc>
          <w:tcPr>
            <w:tcW w:w="1681" w:type="dxa"/>
            <w:tcBorders>
              <w:top w:val="nil"/>
              <w:bottom w:val="nil"/>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10.60</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-20.47</w:t>
            </w:r>
          </w:p>
        </w:tc>
        <w:tc>
          <w:tcPr>
            <w:tcW w:w="1782" w:type="dxa"/>
            <w:tcBorders>
              <w:top w:val="nil"/>
              <w:left w:val="nil"/>
              <w:bottom w:val="nil"/>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0.46</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0D7AEA" w:rsidTr="003454C5">
        <w:trPr>
          <w:jc w:val="center"/>
        </w:trPr>
        <w:tc>
          <w:tcPr>
            <w:tcW w:w="1681" w:type="dxa"/>
            <w:tcBorders>
              <w:top w:val="nil"/>
              <w:bottom w:val="nil"/>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4.58</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18.66</w:t>
            </w:r>
          </w:p>
        </w:tc>
        <w:tc>
          <w:tcPr>
            <w:tcW w:w="1782" w:type="dxa"/>
            <w:tcBorders>
              <w:top w:val="nil"/>
              <w:left w:val="nil"/>
              <w:bottom w:val="nil"/>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3454C5" w:rsidTr="00B73AAE">
        <w:trPr>
          <w:jc w:val="center"/>
        </w:trPr>
        <w:tc>
          <w:tcPr>
            <w:tcW w:w="1681" w:type="dxa"/>
            <w:tcBorders>
              <w:top w:val="nil"/>
              <w:bottom w:val="nil"/>
              <w:right w:val="single" w:sz="4" w:space="0" w:color="auto"/>
            </w:tcBorders>
          </w:tcPr>
          <w:p w:rsidR="003454C5" w:rsidRDefault="003454C5" w:rsidP="00EC6DB3">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3454C5" w:rsidRDefault="003454C5" w:rsidP="00EC6DB3">
            <w:pPr>
              <w:snapToGrid w:val="0"/>
              <w:spacing w:line="400" w:lineRule="exact"/>
              <w:ind w:rightChars="100" w:right="240"/>
              <w:jc w:val="right"/>
              <w:rPr>
                <w:rFonts w:eastAsia="標楷體"/>
              </w:rPr>
            </w:pPr>
            <w:r>
              <w:rPr>
                <w:rFonts w:eastAsia="標楷體" w:hint="eastAsia"/>
              </w:rPr>
              <w:t>4.69</w:t>
            </w:r>
          </w:p>
        </w:tc>
        <w:tc>
          <w:tcPr>
            <w:tcW w:w="1788" w:type="dxa"/>
            <w:tcBorders>
              <w:top w:val="nil"/>
              <w:left w:val="nil"/>
              <w:bottom w:val="nil"/>
              <w:right w:val="nil"/>
            </w:tcBorders>
          </w:tcPr>
          <w:p w:rsidR="003454C5" w:rsidRDefault="003C298A" w:rsidP="00EC6DB3">
            <w:pPr>
              <w:snapToGrid w:val="0"/>
              <w:spacing w:line="400" w:lineRule="exact"/>
              <w:ind w:rightChars="153" w:right="367"/>
              <w:jc w:val="right"/>
              <w:rPr>
                <w:rFonts w:eastAsia="標楷體"/>
              </w:rPr>
            </w:pPr>
            <w:r>
              <w:rPr>
                <w:rFonts w:eastAsia="標楷體" w:hint="eastAsia"/>
              </w:rPr>
              <w:t>-33.89</w:t>
            </w:r>
          </w:p>
        </w:tc>
        <w:tc>
          <w:tcPr>
            <w:tcW w:w="1782" w:type="dxa"/>
            <w:tcBorders>
              <w:top w:val="nil"/>
              <w:left w:val="nil"/>
              <w:bottom w:val="nil"/>
              <w:right w:val="nil"/>
            </w:tcBorders>
            <w:vAlign w:val="bottom"/>
          </w:tcPr>
          <w:p w:rsidR="003454C5" w:rsidRDefault="003C298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3454C5" w:rsidRDefault="003C298A" w:rsidP="00EC6DB3">
            <w:pPr>
              <w:snapToGrid w:val="0"/>
              <w:spacing w:line="400" w:lineRule="exact"/>
              <w:ind w:rightChars="250" w:right="600"/>
              <w:jc w:val="right"/>
              <w:rPr>
                <w:rFonts w:eastAsia="標楷體"/>
              </w:rPr>
            </w:pPr>
            <w:r>
              <w:rPr>
                <w:rFonts w:eastAsia="標楷體" w:hint="eastAsia"/>
              </w:rPr>
              <w:t>0.00</w:t>
            </w:r>
          </w:p>
        </w:tc>
      </w:tr>
      <w:tr w:rsidR="00B73AAE" w:rsidTr="00EC6DB3">
        <w:trPr>
          <w:jc w:val="center"/>
        </w:trPr>
        <w:tc>
          <w:tcPr>
            <w:tcW w:w="1681" w:type="dxa"/>
            <w:tcBorders>
              <w:top w:val="nil"/>
              <w:bottom w:val="single" w:sz="4" w:space="0" w:color="auto"/>
              <w:right w:val="single" w:sz="4" w:space="0" w:color="auto"/>
            </w:tcBorders>
          </w:tcPr>
          <w:p w:rsidR="00B73AAE" w:rsidRDefault="00B73AAE" w:rsidP="00EC6DB3">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single" w:sz="4" w:space="0" w:color="auto"/>
              <w:right w:val="nil"/>
            </w:tcBorders>
          </w:tcPr>
          <w:p w:rsidR="00B73AAE" w:rsidRDefault="00B73AAE" w:rsidP="00EC6DB3">
            <w:pPr>
              <w:snapToGrid w:val="0"/>
              <w:spacing w:line="400" w:lineRule="exact"/>
              <w:ind w:rightChars="100" w:right="240"/>
              <w:jc w:val="right"/>
              <w:rPr>
                <w:rFonts w:eastAsia="標楷體"/>
              </w:rPr>
            </w:pPr>
            <w:r>
              <w:rPr>
                <w:rFonts w:eastAsia="標楷體" w:hint="eastAsia"/>
              </w:rPr>
              <w:t>25.35</w:t>
            </w:r>
          </w:p>
        </w:tc>
        <w:tc>
          <w:tcPr>
            <w:tcW w:w="1788" w:type="dxa"/>
            <w:tcBorders>
              <w:top w:val="nil"/>
              <w:left w:val="nil"/>
              <w:bottom w:val="single" w:sz="4" w:space="0" w:color="auto"/>
              <w:right w:val="nil"/>
            </w:tcBorders>
          </w:tcPr>
          <w:p w:rsidR="00B73AAE" w:rsidRDefault="00B73AAE" w:rsidP="00EC6DB3">
            <w:pPr>
              <w:snapToGrid w:val="0"/>
              <w:spacing w:line="400" w:lineRule="exact"/>
              <w:ind w:rightChars="153" w:right="367"/>
              <w:jc w:val="right"/>
              <w:rPr>
                <w:rFonts w:eastAsia="標楷體"/>
              </w:rPr>
            </w:pPr>
            <w:r>
              <w:rPr>
                <w:rFonts w:eastAsia="標楷體"/>
              </w:rPr>
              <w:t>-64</w:t>
            </w:r>
            <w:r>
              <w:rPr>
                <w:rFonts w:eastAsia="標楷體" w:hint="eastAsia"/>
              </w:rPr>
              <w:t>.</w:t>
            </w:r>
            <w:r>
              <w:rPr>
                <w:rFonts w:eastAsia="標楷體"/>
              </w:rPr>
              <w:t>80</w:t>
            </w:r>
          </w:p>
        </w:tc>
        <w:tc>
          <w:tcPr>
            <w:tcW w:w="1782" w:type="dxa"/>
            <w:tcBorders>
              <w:top w:val="nil"/>
              <w:left w:val="nil"/>
              <w:bottom w:val="single" w:sz="4" w:space="0" w:color="auto"/>
              <w:right w:val="nil"/>
            </w:tcBorders>
            <w:vAlign w:val="bottom"/>
          </w:tcPr>
          <w:p w:rsidR="00B73AAE" w:rsidRDefault="00B73AAE"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B73AAE" w:rsidRDefault="00B73AAE" w:rsidP="00EC6DB3">
            <w:pPr>
              <w:snapToGrid w:val="0"/>
              <w:spacing w:line="400" w:lineRule="exact"/>
              <w:ind w:rightChars="250" w:right="600"/>
              <w:jc w:val="right"/>
              <w:rPr>
                <w:rFonts w:eastAsia="標楷體"/>
              </w:rPr>
            </w:pPr>
            <w:r>
              <w:rPr>
                <w:rFonts w:eastAsia="標楷體" w:hint="eastAsia"/>
              </w:rPr>
              <w:t>0.00</w:t>
            </w:r>
          </w:p>
        </w:tc>
      </w:tr>
    </w:tbl>
    <w:p w:rsidR="00A30578" w:rsidRPr="003B1054" w:rsidRDefault="00A30578" w:rsidP="00A30578">
      <w:pPr>
        <w:widowControl/>
        <w:snapToGrid w:val="0"/>
        <w:spacing w:line="240" w:lineRule="atLeast"/>
        <w:jc w:val="both"/>
        <w:rPr>
          <w:rFonts w:eastAsia="標楷體"/>
          <w:kern w:val="0"/>
          <w:sz w:val="22"/>
          <w:szCs w:val="22"/>
        </w:rPr>
      </w:pPr>
      <w:r w:rsidRPr="003B1054">
        <w:rPr>
          <w:rFonts w:eastAsia="標楷體"/>
          <w:kern w:val="0"/>
          <w:sz w:val="22"/>
          <w:szCs w:val="22"/>
        </w:rPr>
        <w:t>資料來源：金管會、經濟部投審會。</w:t>
      </w:r>
    </w:p>
    <w:p w:rsidR="00814E4E" w:rsidRPr="003B1054" w:rsidRDefault="00814E4E" w:rsidP="00814E4E">
      <w:pPr>
        <w:widowControl/>
        <w:snapToGrid w:val="0"/>
        <w:spacing w:line="240" w:lineRule="atLeast"/>
        <w:jc w:val="both"/>
        <w:rPr>
          <w:rFonts w:eastAsia="標楷體"/>
          <w:kern w:val="0"/>
          <w:sz w:val="22"/>
          <w:szCs w:val="22"/>
        </w:rPr>
      </w:pPr>
    </w:p>
    <w:p w:rsidR="00814E4E" w:rsidRPr="003B1054" w:rsidRDefault="00814E4E" w:rsidP="00814E4E">
      <w:pPr>
        <w:widowControl/>
        <w:snapToGrid w:val="0"/>
        <w:spacing w:line="240" w:lineRule="atLeast"/>
        <w:jc w:val="both"/>
        <w:rPr>
          <w:rFonts w:eastAsia="標楷體"/>
          <w:kern w:val="0"/>
          <w:sz w:val="22"/>
        </w:rPr>
      </w:pPr>
      <w:r w:rsidRPr="003B1054">
        <w:rPr>
          <w:rFonts w:eastAsia="標楷體"/>
          <w:kern w:val="0"/>
          <w:sz w:val="22"/>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16" w:name="_Toc525744854"/>
      <w:bookmarkStart w:id="117" w:name="_Toc20842464"/>
      <w:bookmarkStart w:id="118" w:name="_Toc401923801"/>
      <w:bookmarkStart w:id="119" w:name="_Toc402171718"/>
      <w:bookmarkStart w:id="120" w:name="_Toc187823739"/>
      <w:bookmarkStart w:id="121" w:name="_Toc187823740"/>
      <w:bookmarkStart w:id="122" w:name="_Toc201487793"/>
      <w:bookmarkStart w:id="123" w:name="_Toc230064845"/>
      <w:bookmarkStart w:id="124" w:name="_Toc279048484"/>
      <w:bookmarkStart w:id="125" w:name="_Toc337122137"/>
      <w:bookmarkStart w:id="126" w:name="_Toc349916589"/>
      <w:r w:rsidRPr="003B1054">
        <w:rPr>
          <w:rFonts w:eastAsia="標楷體"/>
          <w:b/>
          <w:bCs/>
          <w:sz w:val="32"/>
          <w:szCs w:val="32"/>
        </w:rPr>
        <w:lastRenderedPageBreak/>
        <w:t>（七）物價</w:t>
      </w:r>
      <w:bookmarkEnd w:id="116"/>
      <w:bookmarkEnd w:id="117"/>
    </w:p>
    <w:p w:rsidR="00B73AAE" w:rsidRPr="003B1054" w:rsidRDefault="00B73AAE" w:rsidP="00B73AAE">
      <w:pPr>
        <w:widowControl/>
        <w:tabs>
          <w:tab w:val="left" w:pos="540"/>
        </w:tabs>
        <w:snapToGrid w:val="0"/>
        <w:spacing w:line="300" w:lineRule="auto"/>
        <w:jc w:val="both"/>
        <w:rPr>
          <w:rFonts w:eastAsia="標楷體"/>
          <w:b/>
          <w:bCs/>
          <w:kern w:val="0"/>
          <w:sz w:val="28"/>
          <w:szCs w:val="20"/>
        </w:rPr>
      </w:pPr>
      <w:bookmarkStart w:id="127" w:name="_（八）金融"/>
      <w:bookmarkStart w:id="128" w:name="_Toc187823738"/>
      <w:bookmarkStart w:id="129" w:name="_Toc201487792"/>
      <w:bookmarkStart w:id="130" w:name="_Toc230064844"/>
      <w:bookmarkStart w:id="131" w:name="_Toc279048483"/>
      <w:bookmarkStart w:id="132" w:name="_Toc337122136"/>
      <w:bookmarkStart w:id="133" w:name="_Toc349916588"/>
      <w:bookmarkEnd w:id="127"/>
      <w:r w:rsidRPr="003B1054">
        <w:rPr>
          <w:rFonts w:eastAsia="標楷體"/>
          <w:b/>
          <w:bCs/>
          <w:kern w:val="0"/>
          <w:sz w:val="28"/>
          <w:szCs w:val="20"/>
        </w:rPr>
        <w:t>１、</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8</w:t>
      </w:r>
      <w:r w:rsidRPr="003B1054">
        <w:rPr>
          <w:rFonts w:eastAsia="標楷體"/>
          <w:b/>
          <w:bCs/>
          <w:kern w:val="0"/>
          <w:sz w:val="28"/>
          <w:szCs w:val="20"/>
        </w:rPr>
        <w:t>月</w:t>
      </w:r>
      <w:r w:rsidRPr="003B1054">
        <w:rPr>
          <w:rFonts w:eastAsia="標楷體"/>
          <w:b/>
          <w:bCs/>
          <w:kern w:val="0"/>
          <w:sz w:val="28"/>
          <w:szCs w:val="20"/>
        </w:rPr>
        <w:t>CPI</w:t>
      </w:r>
      <w:r>
        <w:rPr>
          <w:rFonts w:eastAsia="標楷體" w:hint="eastAsia"/>
          <w:b/>
          <w:bCs/>
          <w:kern w:val="0"/>
          <w:sz w:val="28"/>
          <w:szCs w:val="20"/>
        </w:rPr>
        <w:t>上漲</w:t>
      </w:r>
      <w:r>
        <w:rPr>
          <w:rFonts w:eastAsia="標楷體" w:hint="eastAsia"/>
          <w:b/>
          <w:bCs/>
          <w:kern w:val="0"/>
          <w:sz w:val="28"/>
          <w:szCs w:val="20"/>
        </w:rPr>
        <w:t>0.43</w:t>
      </w:r>
      <w:r w:rsidRPr="003B1054">
        <w:rPr>
          <w:rFonts w:eastAsia="標楷體"/>
          <w:b/>
          <w:bCs/>
          <w:kern w:val="0"/>
          <w:sz w:val="28"/>
          <w:szCs w:val="20"/>
        </w:rPr>
        <w:t>%</w:t>
      </w:r>
      <w:r w:rsidRPr="003B1054">
        <w:rPr>
          <w:rFonts w:eastAsia="標楷體"/>
          <w:b/>
          <w:bCs/>
          <w:kern w:val="0"/>
          <w:sz w:val="28"/>
          <w:szCs w:val="20"/>
        </w:rPr>
        <w:t>，</w:t>
      </w:r>
      <w:r w:rsidRPr="003B1054">
        <w:rPr>
          <w:rFonts w:eastAsia="標楷體"/>
          <w:b/>
          <w:bCs/>
          <w:kern w:val="0"/>
          <w:sz w:val="28"/>
          <w:szCs w:val="20"/>
        </w:rPr>
        <w:t>WPI</w:t>
      </w:r>
      <w:r>
        <w:rPr>
          <w:rFonts w:eastAsia="標楷體" w:hint="eastAsia"/>
          <w:b/>
          <w:bCs/>
          <w:kern w:val="0"/>
          <w:sz w:val="28"/>
          <w:szCs w:val="20"/>
        </w:rPr>
        <w:t>下降</w:t>
      </w:r>
      <w:r>
        <w:rPr>
          <w:rFonts w:eastAsia="標楷體" w:hint="eastAsia"/>
          <w:b/>
          <w:bCs/>
          <w:kern w:val="0"/>
          <w:sz w:val="28"/>
          <w:szCs w:val="20"/>
        </w:rPr>
        <w:t>3.44</w:t>
      </w:r>
      <w:r w:rsidRPr="003B1054">
        <w:rPr>
          <w:rFonts w:eastAsia="標楷體"/>
          <w:b/>
          <w:bCs/>
          <w:kern w:val="0"/>
          <w:sz w:val="28"/>
          <w:szCs w:val="20"/>
        </w:rPr>
        <w:t>%</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w:t>
      </w:r>
      <w:r w:rsidRPr="00C715B1">
        <w:rPr>
          <w:rFonts w:eastAsia="標楷體"/>
          <w:color w:val="000000" w:themeColor="text1"/>
          <w:kern w:val="0"/>
          <w:sz w:val="28"/>
          <w:szCs w:val="28"/>
        </w:rPr>
        <w:t>CPI</w:t>
      </w:r>
      <w:r w:rsidRPr="00C715B1">
        <w:rPr>
          <w:rFonts w:eastAsia="標楷體"/>
          <w:color w:val="000000" w:themeColor="text1"/>
          <w:kern w:val="0"/>
          <w:sz w:val="28"/>
          <w:szCs w:val="28"/>
        </w:rPr>
        <w:t>較上年同月</w:t>
      </w:r>
      <w:r w:rsidRPr="00C715B1">
        <w:rPr>
          <w:rFonts w:eastAsia="標楷體" w:hint="eastAsia"/>
          <w:color w:val="000000" w:themeColor="text1"/>
          <w:kern w:val="0"/>
          <w:sz w:val="28"/>
          <w:szCs w:val="28"/>
        </w:rPr>
        <w:t>上漲</w:t>
      </w:r>
      <w:r w:rsidRPr="00C715B1">
        <w:rPr>
          <w:rFonts w:eastAsia="標楷體" w:hint="eastAsia"/>
          <w:color w:val="000000" w:themeColor="text1"/>
          <w:kern w:val="0"/>
          <w:sz w:val="28"/>
          <w:szCs w:val="28"/>
        </w:rPr>
        <w:t>0.43</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主因蔬菜、水果、醫療費用及個人隨身用品價格上漲所致，</w:t>
      </w:r>
      <w:proofErr w:type="gramStart"/>
      <w:r w:rsidRPr="00C715B1">
        <w:rPr>
          <w:rFonts w:eastAsia="標楷體" w:hint="eastAsia"/>
          <w:color w:val="000000" w:themeColor="text1"/>
          <w:kern w:val="0"/>
          <w:sz w:val="28"/>
          <w:szCs w:val="28"/>
        </w:rPr>
        <w:t>惟蛋類</w:t>
      </w:r>
      <w:proofErr w:type="gramEnd"/>
      <w:r w:rsidRPr="00C715B1">
        <w:rPr>
          <w:rFonts w:eastAsia="標楷體" w:hint="eastAsia"/>
          <w:color w:val="000000" w:themeColor="text1"/>
          <w:kern w:val="0"/>
          <w:sz w:val="28"/>
          <w:szCs w:val="28"/>
        </w:rPr>
        <w:t>、成衣、燃氣、油料費、機票、通訊費及</w:t>
      </w:r>
      <w:r w:rsidRPr="00C715B1">
        <w:rPr>
          <w:rFonts w:eastAsia="標楷體" w:hint="eastAsia"/>
          <w:color w:val="000000" w:themeColor="text1"/>
          <w:kern w:val="0"/>
          <w:sz w:val="28"/>
          <w:szCs w:val="28"/>
        </w:rPr>
        <w:t xml:space="preserve">3C </w:t>
      </w:r>
      <w:r w:rsidRPr="00C715B1">
        <w:rPr>
          <w:rFonts w:eastAsia="標楷體" w:hint="eastAsia"/>
          <w:color w:val="000000" w:themeColor="text1"/>
          <w:kern w:val="0"/>
          <w:sz w:val="28"/>
          <w:szCs w:val="28"/>
        </w:rPr>
        <w:t>產品價格下跌，抵銷部分漲幅；若扣除食物，</w:t>
      </w:r>
      <w:r w:rsidRPr="00963C6E">
        <w:rPr>
          <w:rFonts w:eastAsia="標楷體" w:hint="eastAsia"/>
          <w:color w:val="000000" w:themeColor="text1"/>
          <w:kern w:val="0"/>
          <w:sz w:val="28"/>
          <w:szCs w:val="28"/>
        </w:rPr>
        <w:t>下跌</w:t>
      </w:r>
      <w:r w:rsidRPr="00963C6E">
        <w:rPr>
          <w:rFonts w:eastAsia="標楷體" w:hint="eastAsia"/>
          <w:color w:val="000000" w:themeColor="text1"/>
          <w:kern w:val="0"/>
          <w:sz w:val="28"/>
          <w:szCs w:val="28"/>
        </w:rPr>
        <w:t>0.16</w:t>
      </w:r>
      <w:r w:rsidRPr="00963C6E">
        <w:rPr>
          <w:rFonts w:eastAsia="標楷體"/>
          <w:color w:val="000000" w:themeColor="text1"/>
          <w:kern w:val="0"/>
          <w:sz w:val="28"/>
          <w:szCs w:val="28"/>
        </w:rPr>
        <w:t>%</w:t>
      </w:r>
      <w:r w:rsidRPr="00963C6E">
        <w:rPr>
          <w:rFonts w:eastAsia="標楷體" w:hint="eastAsia"/>
          <w:color w:val="000000" w:themeColor="text1"/>
          <w:kern w:val="0"/>
          <w:sz w:val="28"/>
          <w:szCs w:val="28"/>
        </w:rPr>
        <w:t>，若</w:t>
      </w:r>
      <w:r w:rsidRPr="00C715B1">
        <w:rPr>
          <w:rFonts w:eastAsia="標楷體" w:hint="eastAsia"/>
          <w:color w:val="000000" w:themeColor="text1"/>
          <w:kern w:val="0"/>
          <w:sz w:val="28"/>
          <w:szCs w:val="28"/>
        </w:rPr>
        <w:t>剔除蔬果及能源後之總指數</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即核心</w:t>
      </w:r>
      <w:r w:rsidRPr="00C715B1">
        <w:rPr>
          <w:rFonts w:eastAsia="標楷體" w:hint="eastAsia"/>
          <w:color w:val="000000" w:themeColor="text1"/>
          <w:kern w:val="0"/>
          <w:sz w:val="28"/>
          <w:szCs w:val="28"/>
        </w:rPr>
        <w:t>CPI)</w:t>
      </w:r>
      <w:r w:rsidRPr="00C715B1">
        <w:rPr>
          <w:rFonts w:eastAsia="標楷體" w:hint="eastAsia"/>
          <w:color w:val="000000" w:themeColor="text1"/>
          <w:kern w:val="0"/>
          <w:sz w:val="28"/>
          <w:szCs w:val="28"/>
        </w:rPr>
        <w:t>，</w:t>
      </w:r>
      <w:r w:rsidR="00B80A58">
        <w:rPr>
          <w:rFonts w:eastAsia="標楷體" w:hint="eastAsia"/>
          <w:color w:val="000000" w:themeColor="text1"/>
          <w:kern w:val="0"/>
          <w:sz w:val="28"/>
          <w:szCs w:val="28"/>
        </w:rPr>
        <w:t>則</w:t>
      </w:r>
      <w:r w:rsidRPr="00C715B1">
        <w:rPr>
          <w:rFonts w:eastAsia="標楷體" w:hint="eastAsia"/>
          <w:color w:val="000000" w:themeColor="text1"/>
          <w:kern w:val="0"/>
          <w:sz w:val="28"/>
          <w:szCs w:val="28"/>
        </w:rPr>
        <w:t>上漲</w:t>
      </w:r>
      <w:r w:rsidRPr="00C715B1">
        <w:rPr>
          <w:rFonts w:eastAsia="標楷體" w:hint="eastAsia"/>
          <w:color w:val="000000" w:themeColor="text1"/>
          <w:kern w:val="0"/>
          <w:sz w:val="28"/>
          <w:szCs w:val="28"/>
        </w:rPr>
        <w:t>0.39</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累計</w:t>
      </w:r>
      <w:r w:rsidRPr="00C715B1">
        <w:rPr>
          <w:rFonts w:eastAsia="標楷體" w:hint="eastAsia"/>
          <w:color w:val="000000" w:themeColor="text1"/>
          <w:kern w:val="0"/>
          <w:sz w:val="28"/>
          <w:szCs w:val="28"/>
        </w:rPr>
        <w:t>1</w:t>
      </w:r>
      <w:r w:rsidRPr="00C715B1">
        <w:rPr>
          <w:rFonts w:eastAsia="標楷體" w:hint="eastAsia"/>
          <w:color w:val="000000" w:themeColor="text1"/>
          <w:kern w:val="0"/>
          <w:sz w:val="28"/>
          <w:szCs w:val="28"/>
        </w:rPr>
        <w:t>至</w:t>
      </w:r>
      <w:r w:rsidRPr="00C715B1">
        <w:rPr>
          <w:rFonts w:eastAsia="標楷體" w:hint="eastAsia"/>
          <w:color w:val="000000" w:themeColor="text1"/>
          <w:kern w:val="0"/>
          <w:sz w:val="28"/>
          <w:szCs w:val="28"/>
        </w:rPr>
        <w:t>8</w:t>
      </w:r>
      <w:r w:rsidRPr="00C715B1">
        <w:rPr>
          <w:rFonts w:eastAsia="標楷體" w:hint="eastAsia"/>
          <w:color w:val="000000" w:themeColor="text1"/>
          <w:kern w:val="0"/>
          <w:sz w:val="28"/>
          <w:szCs w:val="28"/>
        </w:rPr>
        <w:t>月</w:t>
      </w:r>
      <w:r w:rsidRPr="00C715B1">
        <w:rPr>
          <w:rFonts w:eastAsia="標楷體" w:hint="eastAsia"/>
          <w:color w:val="000000" w:themeColor="text1"/>
          <w:kern w:val="0"/>
          <w:sz w:val="28"/>
          <w:szCs w:val="28"/>
        </w:rPr>
        <w:t>CPI</w:t>
      </w:r>
      <w:r w:rsidRPr="00C715B1">
        <w:rPr>
          <w:rFonts w:eastAsia="標楷體" w:hint="eastAsia"/>
          <w:color w:val="000000" w:themeColor="text1"/>
          <w:kern w:val="0"/>
          <w:sz w:val="28"/>
          <w:szCs w:val="28"/>
        </w:rPr>
        <w:t>較</w:t>
      </w:r>
      <w:r w:rsidRPr="00C715B1">
        <w:rPr>
          <w:rFonts w:eastAsia="標楷體"/>
          <w:color w:val="000000" w:themeColor="text1"/>
          <w:kern w:val="0"/>
          <w:sz w:val="28"/>
          <w:szCs w:val="28"/>
        </w:rPr>
        <w:t>上年同</w:t>
      </w:r>
      <w:r w:rsidRPr="00C715B1">
        <w:rPr>
          <w:rFonts w:eastAsia="標楷體" w:hint="eastAsia"/>
          <w:color w:val="000000" w:themeColor="text1"/>
          <w:kern w:val="0"/>
          <w:sz w:val="28"/>
          <w:szCs w:val="28"/>
        </w:rPr>
        <w:t>期</w:t>
      </w:r>
      <w:r w:rsidRPr="00C715B1">
        <w:rPr>
          <w:rFonts w:eastAsia="標楷體"/>
          <w:color w:val="000000" w:themeColor="text1"/>
          <w:kern w:val="0"/>
          <w:sz w:val="28"/>
          <w:szCs w:val="28"/>
        </w:rPr>
        <w:t>上漲</w:t>
      </w:r>
      <w:r w:rsidRPr="00C715B1">
        <w:rPr>
          <w:rFonts w:eastAsia="標楷體" w:hint="eastAsia"/>
          <w:color w:val="000000" w:themeColor="text1"/>
          <w:kern w:val="0"/>
          <w:sz w:val="28"/>
          <w:szCs w:val="28"/>
        </w:rPr>
        <w:t>0.53</w:t>
      </w:r>
      <w:r w:rsidRPr="00C715B1">
        <w:rPr>
          <w:rFonts w:eastAsia="標楷體"/>
          <w:color w:val="000000" w:themeColor="text1"/>
          <w:kern w:val="0"/>
          <w:sz w:val="28"/>
          <w:szCs w:val="28"/>
        </w:rPr>
        <w:t>%</w:t>
      </w:r>
      <w:r w:rsidRPr="00C715B1">
        <w:rPr>
          <w:rFonts w:eastAsia="標楷體"/>
          <w:color w:val="000000" w:themeColor="text1"/>
          <w:kern w:val="0"/>
          <w:sz w:val="28"/>
          <w:szCs w:val="28"/>
        </w:rPr>
        <w:t>。</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w:t>
      </w:r>
      <w:r w:rsidRPr="00C715B1">
        <w:rPr>
          <w:rFonts w:eastAsia="標楷體"/>
          <w:color w:val="000000" w:themeColor="text1"/>
          <w:kern w:val="0"/>
          <w:sz w:val="28"/>
          <w:szCs w:val="28"/>
        </w:rPr>
        <w:t>WPI</w:t>
      </w:r>
      <w:r w:rsidRPr="00C715B1">
        <w:rPr>
          <w:rFonts w:eastAsia="標楷體"/>
          <w:color w:val="000000" w:themeColor="text1"/>
          <w:kern w:val="0"/>
          <w:sz w:val="28"/>
          <w:szCs w:val="28"/>
        </w:rPr>
        <w:t>較上年同月</w:t>
      </w:r>
      <w:r w:rsidRPr="00C715B1">
        <w:rPr>
          <w:rFonts w:eastAsia="標楷體" w:hint="eastAsia"/>
          <w:color w:val="000000" w:themeColor="text1"/>
          <w:kern w:val="0"/>
          <w:sz w:val="28"/>
          <w:szCs w:val="28"/>
        </w:rPr>
        <w:t>下降</w:t>
      </w:r>
      <w:r w:rsidRPr="00C715B1">
        <w:rPr>
          <w:rFonts w:eastAsia="標楷體" w:hint="eastAsia"/>
          <w:color w:val="000000" w:themeColor="text1"/>
          <w:kern w:val="0"/>
          <w:sz w:val="28"/>
          <w:szCs w:val="28"/>
        </w:rPr>
        <w:t>3.44</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，累計</w:t>
      </w:r>
      <w:r w:rsidRPr="00C715B1">
        <w:rPr>
          <w:rFonts w:eastAsia="標楷體" w:hint="eastAsia"/>
          <w:color w:val="000000" w:themeColor="text1"/>
          <w:kern w:val="0"/>
          <w:sz w:val="28"/>
          <w:szCs w:val="28"/>
        </w:rPr>
        <w:t>1</w:t>
      </w:r>
      <w:r w:rsidRPr="00C715B1">
        <w:rPr>
          <w:rFonts w:eastAsia="標楷體" w:hint="eastAsia"/>
          <w:color w:val="000000" w:themeColor="text1"/>
          <w:kern w:val="0"/>
          <w:sz w:val="28"/>
          <w:szCs w:val="28"/>
        </w:rPr>
        <w:t>至</w:t>
      </w:r>
      <w:r w:rsidRPr="00C715B1">
        <w:rPr>
          <w:rFonts w:eastAsia="標楷體" w:hint="eastAsia"/>
          <w:color w:val="000000" w:themeColor="text1"/>
          <w:kern w:val="0"/>
          <w:sz w:val="28"/>
          <w:szCs w:val="28"/>
        </w:rPr>
        <w:t>8</w:t>
      </w:r>
      <w:r w:rsidRPr="00C715B1">
        <w:rPr>
          <w:rFonts w:eastAsia="標楷體" w:hint="eastAsia"/>
          <w:color w:val="000000" w:themeColor="text1"/>
          <w:kern w:val="0"/>
          <w:sz w:val="28"/>
          <w:szCs w:val="28"/>
        </w:rPr>
        <w:t>月</w:t>
      </w:r>
      <w:r w:rsidRPr="00C715B1">
        <w:rPr>
          <w:rFonts w:eastAsia="標楷體" w:hint="eastAsia"/>
          <w:color w:val="000000" w:themeColor="text1"/>
          <w:kern w:val="0"/>
          <w:sz w:val="28"/>
          <w:szCs w:val="28"/>
        </w:rPr>
        <w:t>WPI</w:t>
      </w:r>
      <w:r w:rsidRPr="00C715B1">
        <w:rPr>
          <w:rFonts w:eastAsia="標楷體" w:hint="eastAsia"/>
          <w:color w:val="000000" w:themeColor="text1"/>
          <w:kern w:val="0"/>
          <w:sz w:val="28"/>
          <w:szCs w:val="28"/>
        </w:rPr>
        <w:t>較</w:t>
      </w:r>
      <w:r w:rsidRPr="00C715B1">
        <w:rPr>
          <w:rFonts w:eastAsia="標楷體"/>
          <w:color w:val="000000" w:themeColor="text1"/>
          <w:kern w:val="0"/>
          <w:sz w:val="28"/>
          <w:szCs w:val="28"/>
        </w:rPr>
        <w:t>上年同</w:t>
      </w:r>
      <w:r w:rsidRPr="00C715B1">
        <w:rPr>
          <w:rFonts w:eastAsia="標楷體" w:hint="eastAsia"/>
          <w:color w:val="000000" w:themeColor="text1"/>
          <w:kern w:val="0"/>
          <w:sz w:val="28"/>
          <w:szCs w:val="28"/>
        </w:rPr>
        <w:t>期下跌</w:t>
      </w:r>
      <w:r w:rsidRPr="00C715B1">
        <w:rPr>
          <w:rFonts w:eastAsia="標楷體" w:hint="eastAsia"/>
          <w:color w:val="000000" w:themeColor="text1"/>
          <w:kern w:val="0"/>
          <w:sz w:val="28"/>
          <w:szCs w:val="28"/>
        </w:rPr>
        <w:t>0.85</w:t>
      </w:r>
      <w:r w:rsidRPr="00C715B1">
        <w:rPr>
          <w:rFonts w:eastAsia="標楷體"/>
          <w:color w:val="000000" w:themeColor="text1"/>
          <w:kern w:val="0"/>
          <w:sz w:val="28"/>
          <w:szCs w:val="28"/>
        </w:rPr>
        <w:t>%</w:t>
      </w:r>
      <w:r w:rsidRPr="00C715B1">
        <w:rPr>
          <w:rFonts w:eastAsia="標楷體"/>
          <w:color w:val="000000" w:themeColor="text1"/>
          <w:kern w:val="0"/>
          <w:sz w:val="28"/>
          <w:szCs w:val="28"/>
        </w:rPr>
        <w:t>。</w:t>
      </w:r>
    </w:p>
    <w:p w:rsidR="00B73AAE" w:rsidRPr="003B1054" w:rsidRDefault="00B73AAE" w:rsidP="00B73AAE">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8</w:t>
      </w:r>
      <w:r w:rsidRPr="003B1054">
        <w:rPr>
          <w:rFonts w:eastAsia="標楷體"/>
          <w:b/>
          <w:bCs/>
          <w:kern w:val="0"/>
          <w:sz w:val="28"/>
          <w:szCs w:val="20"/>
        </w:rPr>
        <w:t>月進口物價</w:t>
      </w:r>
      <w:r>
        <w:rPr>
          <w:rFonts w:eastAsia="標楷體" w:hint="eastAsia"/>
          <w:b/>
          <w:bCs/>
          <w:kern w:val="0"/>
          <w:sz w:val="28"/>
          <w:szCs w:val="20"/>
        </w:rPr>
        <w:t>下跌</w:t>
      </w:r>
      <w:r>
        <w:rPr>
          <w:rFonts w:eastAsia="標楷體" w:hint="eastAsia"/>
          <w:b/>
          <w:bCs/>
          <w:kern w:val="0"/>
          <w:sz w:val="28"/>
          <w:szCs w:val="20"/>
        </w:rPr>
        <w:t>3.08</w:t>
      </w:r>
      <w:r w:rsidRPr="003B1054">
        <w:rPr>
          <w:rFonts w:eastAsia="標楷體"/>
          <w:b/>
          <w:bCs/>
          <w:kern w:val="0"/>
          <w:sz w:val="28"/>
          <w:szCs w:val="20"/>
        </w:rPr>
        <w:t>%</w:t>
      </w:r>
      <w:r w:rsidRPr="003B1054">
        <w:rPr>
          <w:rFonts w:eastAsia="標楷體"/>
          <w:b/>
          <w:bCs/>
          <w:kern w:val="0"/>
          <w:sz w:val="28"/>
          <w:szCs w:val="20"/>
        </w:rPr>
        <w:t>、出口物價</w:t>
      </w:r>
      <w:r>
        <w:rPr>
          <w:rFonts w:eastAsia="標楷體" w:hint="eastAsia"/>
          <w:b/>
          <w:bCs/>
          <w:kern w:val="0"/>
          <w:sz w:val="28"/>
          <w:szCs w:val="20"/>
        </w:rPr>
        <w:t>下跌</w:t>
      </w:r>
      <w:r>
        <w:rPr>
          <w:rFonts w:eastAsia="標楷體" w:hint="eastAsia"/>
          <w:b/>
          <w:bCs/>
          <w:kern w:val="0"/>
          <w:sz w:val="28"/>
          <w:szCs w:val="20"/>
        </w:rPr>
        <w:t>3.68</w:t>
      </w:r>
      <w:r w:rsidRPr="003B1054">
        <w:rPr>
          <w:rFonts w:eastAsia="標楷體"/>
          <w:b/>
          <w:bCs/>
          <w:kern w:val="0"/>
          <w:sz w:val="28"/>
          <w:szCs w:val="20"/>
        </w:rPr>
        <w:t>%</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月以新臺幣計價之進口物價指數，較上月</w:t>
      </w:r>
      <w:r w:rsidRPr="00C715B1">
        <w:rPr>
          <w:rFonts w:eastAsia="標楷體" w:hint="eastAsia"/>
          <w:color w:val="000000" w:themeColor="text1"/>
          <w:kern w:val="0"/>
          <w:sz w:val="28"/>
          <w:szCs w:val="28"/>
        </w:rPr>
        <w:t>上漲</w:t>
      </w:r>
      <w:r w:rsidRPr="00C715B1">
        <w:rPr>
          <w:rFonts w:eastAsia="標楷體" w:hint="eastAsia"/>
          <w:color w:val="000000" w:themeColor="text1"/>
          <w:kern w:val="0"/>
          <w:sz w:val="28"/>
          <w:szCs w:val="28"/>
        </w:rPr>
        <w:t>0.23</w:t>
      </w:r>
      <w:r w:rsidRPr="00C715B1">
        <w:rPr>
          <w:rFonts w:eastAsia="標楷體"/>
          <w:color w:val="000000" w:themeColor="text1"/>
          <w:kern w:val="0"/>
          <w:sz w:val="28"/>
          <w:szCs w:val="28"/>
        </w:rPr>
        <w:t>%</w:t>
      </w:r>
      <w:r w:rsidRPr="00C715B1">
        <w:rPr>
          <w:rFonts w:eastAsia="標楷體"/>
          <w:color w:val="000000" w:themeColor="text1"/>
          <w:kern w:val="0"/>
          <w:sz w:val="28"/>
          <w:szCs w:val="28"/>
        </w:rPr>
        <w:t>，較上年同月</w:t>
      </w:r>
      <w:r w:rsidRPr="00C715B1">
        <w:rPr>
          <w:rFonts w:eastAsia="標楷體" w:hint="eastAsia"/>
          <w:color w:val="000000" w:themeColor="text1"/>
          <w:kern w:val="0"/>
          <w:sz w:val="28"/>
          <w:szCs w:val="28"/>
        </w:rPr>
        <w:t>下跌</w:t>
      </w:r>
      <w:r w:rsidRPr="00C715B1">
        <w:rPr>
          <w:rFonts w:eastAsia="標楷體" w:hint="eastAsia"/>
          <w:color w:val="000000" w:themeColor="text1"/>
          <w:kern w:val="0"/>
          <w:sz w:val="28"/>
          <w:szCs w:val="28"/>
        </w:rPr>
        <w:t>3.08</w:t>
      </w:r>
      <w:r w:rsidRPr="00C715B1">
        <w:rPr>
          <w:rFonts w:eastAsia="標楷體"/>
          <w:color w:val="000000" w:themeColor="text1"/>
          <w:kern w:val="0"/>
          <w:sz w:val="28"/>
          <w:szCs w:val="28"/>
        </w:rPr>
        <w:t>%</w:t>
      </w:r>
      <w:r w:rsidRPr="00C715B1">
        <w:rPr>
          <w:rFonts w:eastAsia="標楷體"/>
          <w:color w:val="000000" w:themeColor="text1"/>
          <w:kern w:val="0"/>
          <w:sz w:val="28"/>
          <w:szCs w:val="28"/>
        </w:rPr>
        <w:t>，若剔除匯率變動因素</w:t>
      </w:r>
      <w:r w:rsidRPr="00C715B1">
        <w:rPr>
          <w:rFonts w:eastAsia="標楷體"/>
          <w:color w:val="000000" w:themeColor="text1"/>
          <w:kern w:val="0"/>
          <w:sz w:val="28"/>
          <w:szCs w:val="28"/>
        </w:rPr>
        <w:t>(</w:t>
      </w:r>
      <w:r w:rsidRPr="00C715B1">
        <w:rPr>
          <w:rFonts w:eastAsia="標楷體"/>
          <w:color w:val="000000" w:themeColor="text1"/>
          <w:kern w:val="0"/>
          <w:sz w:val="28"/>
          <w:szCs w:val="28"/>
        </w:rPr>
        <w:t>新臺幣對美元較上年同月貶值</w:t>
      </w:r>
      <w:r w:rsidRPr="00C715B1">
        <w:rPr>
          <w:rFonts w:eastAsia="標楷體" w:hint="eastAsia"/>
          <w:color w:val="000000" w:themeColor="text1"/>
          <w:kern w:val="0"/>
          <w:sz w:val="28"/>
          <w:szCs w:val="28"/>
        </w:rPr>
        <w:t>2.17</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月以美元計價之指數則較上年同月下跌</w:t>
      </w:r>
      <w:r w:rsidRPr="00C715B1">
        <w:rPr>
          <w:rFonts w:eastAsia="標楷體" w:hint="eastAsia"/>
          <w:color w:val="000000" w:themeColor="text1"/>
          <w:kern w:val="0"/>
          <w:sz w:val="28"/>
          <w:szCs w:val="28"/>
        </w:rPr>
        <w:t>5.18%</w:t>
      </w:r>
      <w:r w:rsidRPr="00C715B1">
        <w:rPr>
          <w:rFonts w:eastAsia="標楷體"/>
          <w:color w:val="000000" w:themeColor="text1"/>
          <w:kern w:val="0"/>
          <w:sz w:val="28"/>
          <w:szCs w:val="28"/>
        </w:rPr>
        <w:t>，</w:t>
      </w:r>
      <w:proofErr w:type="gramStart"/>
      <w:r w:rsidRPr="00C715B1">
        <w:rPr>
          <w:rFonts w:eastAsia="標楷體" w:hint="eastAsia"/>
          <w:color w:val="000000" w:themeColor="text1"/>
          <w:kern w:val="0"/>
          <w:sz w:val="28"/>
          <w:szCs w:val="28"/>
        </w:rPr>
        <w:t>主因礦產品</w:t>
      </w:r>
      <w:proofErr w:type="gramEnd"/>
      <w:r w:rsidRPr="00C715B1">
        <w:rPr>
          <w:rFonts w:eastAsia="標楷體" w:hint="eastAsia"/>
          <w:color w:val="000000" w:themeColor="text1"/>
          <w:kern w:val="0"/>
          <w:sz w:val="28"/>
          <w:szCs w:val="28"/>
        </w:rPr>
        <w:t>、化學或有關工業產品，與基本金屬及其製品等價格下跌所致。</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月以新臺幣計價之出口物價指數，較上月</w:t>
      </w:r>
      <w:r w:rsidRPr="00C715B1">
        <w:rPr>
          <w:rFonts w:eastAsia="標楷體" w:hint="eastAsia"/>
          <w:color w:val="000000" w:themeColor="text1"/>
          <w:kern w:val="0"/>
          <w:sz w:val="28"/>
          <w:szCs w:val="28"/>
        </w:rPr>
        <w:t>上漲</w:t>
      </w:r>
      <w:r w:rsidRPr="00C715B1">
        <w:rPr>
          <w:rFonts w:eastAsia="標楷體" w:hint="eastAsia"/>
          <w:color w:val="000000" w:themeColor="text1"/>
          <w:kern w:val="0"/>
          <w:sz w:val="28"/>
          <w:szCs w:val="28"/>
        </w:rPr>
        <w:t>0.74</w:t>
      </w:r>
      <w:r w:rsidRPr="00C715B1">
        <w:rPr>
          <w:rFonts w:eastAsia="標楷體"/>
          <w:color w:val="000000" w:themeColor="text1"/>
          <w:kern w:val="0"/>
          <w:sz w:val="28"/>
          <w:szCs w:val="28"/>
        </w:rPr>
        <w:t>%</w:t>
      </w:r>
      <w:r w:rsidRPr="00C715B1">
        <w:rPr>
          <w:rFonts w:eastAsia="標楷體"/>
          <w:color w:val="000000" w:themeColor="text1"/>
          <w:kern w:val="0"/>
          <w:sz w:val="28"/>
          <w:szCs w:val="28"/>
        </w:rPr>
        <w:t>，較上年同月</w:t>
      </w:r>
      <w:r w:rsidRPr="00C715B1">
        <w:rPr>
          <w:rFonts w:eastAsia="標楷體" w:hint="eastAsia"/>
          <w:color w:val="000000" w:themeColor="text1"/>
          <w:kern w:val="0"/>
          <w:sz w:val="28"/>
          <w:szCs w:val="28"/>
        </w:rPr>
        <w:t>下跌</w:t>
      </w:r>
      <w:r w:rsidRPr="00C715B1">
        <w:rPr>
          <w:rFonts w:eastAsia="標楷體" w:hint="eastAsia"/>
          <w:color w:val="000000" w:themeColor="text1"/>
          <w:kern w:val="0"/>
          <w:sz w:val="28"/>
          <w:szCs w:val="28"/>
        </w:rPr>
        <w:t>3.68</w:t>
      </w:r>
      <w:r w:rsidRPr="00C715B1">
        <w:rPr>
          <w:rFonts w:eastAsia="標楷體"/>
          <w:color w:val="000000" w:themeColor="text1"/>
          <w:kern w:val="0"/>
          <w:sz w:val="28"/>
          <w:szCs w:val="28"/>
        </w:rPr>
        <w:t>%</w:t>
      </w:r>
      <w:r w:rsidRPr="00C715B1">
        <w:rPr>
          <w:rFonts w:eastAsia="標楷體"/>
          <w:color w:val="000000" w:themeColor="text1"/>
          <w:kern w:val="0"/>
          <w:sz w:val="28"/>
          <w:szCs w:val="28"/>
        </w:rPr>
        <w:t>，若剔除匯率變動因素，</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月以美元計價之指數較上年同月下跌</w:t>
      </w:r>
      <w:r w:rsidRPr="00C715B1">
        <w:rPr>
          <w:rFonts w:eastAsia="標楷體" w:hint="eastAsia"/>
          <w:color w:val="000000" w:themeColor="text1"/>
          <w:kern w:val="0"/>
          <w:sz w:val="28"/>
          <w:szCs w:val="28"/>
        </w:rPr>
        <w:t>5.77</w:t>
      </w:r>
      <w:r w:rsidRPr="00C715B1">
        <w:rPr>
          <w:rFonts w:eastAsia="標楷體"/>
          <w:color w:val="000000" w:themeColor="text1"/>
          <w:kern w:val="0"/>
          <w:sz w:val="28"/>
          <w:szCs w:val="28"/>
        </w:rPr>
        <w:t>%</w:t>
      </w:r>
      <w:r w:rsidRPr="00C715B1">
        <w:rPr>
          <w:rFonts w:eastAsia="標楷體"/>
          <w:color w:val="000000" w:themeColor="text1"/>
          <w:kern w:val="0"/>
          <w:sz w:val="28"/>
          <w:szCs w:val="28"/>
        </w:rPr>
        <w:t>，</w:t>
      </w:r>
      <w:proofErr w:type="gramStart"/>
      <w:r w:rsidRPr="00C715B1">
        <w:rPr>
          <w:rFonts w:eastAsia="標楷體" w:hint="eastAsia"/>
          <w:color w:val="000000" w:themeColor="text1"/>
          <w:kern w:val="0"/>
          <w:sz w:val="28"/>
          <w:szCs w:val="28"/>
        </w:rPr>
        <w:t>主因礦產品</w:t>
      </w:r>
      <w:proofErr w:type="gramEnd"/>
      <w:r w:rsidRPr="00C715B1">
        <w:rPr>
          <w:rFonts w:eastAsia="標楷體" w:hint="eastAsia"/>
          <w:color w:val="000000" w:themeColor="text1"/>
          <w:kern w:val="0"/>
          <w:sz w:val="28"/>
          <w:szCs w:val="28"/>
        </w:rPr>
        <w:t>、化學或有關工業產品，</w:t>
      </w:r>
      <w:proofErr w:type="gramStart"/>
      <w:r w:rsidRPr="00C715B1">
        <w:rPr>
          <w:rFonts w:eastAsia="標楷體" w:hint="eastAsia"/>
          <w:color w:val="000000" w:themeColor="text1"/>
          <w:kern w:val="0"/>
          <w:sz w:val="28"/>
          <w:szCs w:val="28"/>
        </w:rPr>
        <w:t>與塑</w:t>
      </w:r>
      <w:proofErr w:type="gramEnd"/>
      <w:r w:rsidRPr="00C715B1">
        <w:rPr>
          <w:rFonts w:eastAsia="標楷體" w:hint="eastAsia"/>
          <w:color w:val="000000" w:themeColor="text1"/>
          <w:kern w:val="0"/>
          <w:sz w:val="28"/>
          <w:szCs w:val="28"/>
        </w:rPr>
        <w:t>、橡膠及其製品等價格下跌所致。</w:t>
      </w:r>
    </w:p>
    <w:p w:rsidR="00A30578" w:rsidRPr="00B73AAE"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1C52BC"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3B1054" w:rsidRDefault="00A30578" w:rsidP="00A30578">
      <w:pPr>
        <w:widowControl/>
        <w:rPr>
          <w:rFonts w:eastAsia="標楷體"/>
          <w:kern w:val="0"/>
          <w:sz w:val="28"/>
          <w:szCs w:val="20"/>
        </w:rPr>
      </w:pPr>
      <w:r w:rsidRPr="003B1054">
        <w:rPr>
          <w:rFonts w:eastAsia="標楷體"/>
        </w:rPr>
        <w:br w:type="page"/>
      </w:r>
    </w:p>
    <w:bookmarkEnd w:id="128"/>
    <w:bookmarkEnd w:id="129"/>
    <w:bookmarkEnd w:id="130"/>
    <w:bookmarkEnd w:id="131"/>
    <w:bookmarkEnd w:id="132"/>
    <w:bookmarkEnd w:id="133"/>
    <w:p w:rsidR="00B02058" w:rsidRPr="003B1054" w:rsidRDefault="00B02058" w:rsidP="00B02058">
      <w:pPr>
        <w:widowControl/>
        <w:jc w:val="center"/>
        <w:rPr>
          <w:rFonts w:eastAsia="標楷體"/>
          <w:b/>
          <w:bCs/>
          <w:sz w:val="28"/>
        </w:rPr>
      </w:pPr>
      <w:r w:rsidRPr="003B1054">
        <w:rPr>
          <w:rFonts w:eastAsia="標楷體"/>
          <w:b/>
          <w:bCs/>
          <w:sz w:val="28"/>
        </w:rPr>
        <w:lastRenderedPageBreak/>
        <w:t>圖</w:t>
      </w:r>
      <w:r w:rsidRPr="003B1054">
        <w:rPr>
          <w:rFonts w:eastAsia="標楷體"/>
          <w:b/>
          <w:bCs/>
          <w:sz w:val="28"/>
        </w:rPr>
        <w:t xml:space="preserve"> 2-7-1  </w:t>
      </w:r>
      <w:r w:rsidRPr="003B1054">
        <w:rPr>
          <w:rFonts w:eastAsia="標楷體"/>
          <w:b/>
          <w:bCs/>
          <w:sz w:val="28"/>
        </w:rPr>
        <w:t>消費者物價指數及躉售物價指數變化</w:t>
      </w:r>
    </w:p>
    <w:p w:rsidR="00A30578" w:rsidRDefault="007C2FCE" w:rsidP="00B02058">
      <w:pPr>
        <w:snapToGrid w:val="0"/>
        <w:spacing w:line="300" w:lineRule="auto"/>
        <w:ind w:rightChars="-59" w:right="-142"/>
        <w:jc w:val="center"/>
        <w:rPr>
          <w:rFonts w:eastAsia="標楷體"/>
          <w:noProof/>
        </w:rPr>
      </w:pPr>
      <w:r w:rsidRPr="003B1054">
        <w:rPr>
          <w:rFonts w:eastAsia="標楷體"/>
          <w:b/>
          <w:noProof/>
          <w:snapToGrid w:val="0"/>
          <w:sz w:val="28"/>
        </w:rPr>
        <mc:AlternateContent>
          <mc:Choice Requires="wps">
            <w:drawing>
              <wp:anchor distT="0" distB="0" distL="114300" distR="114300" simplePos="0" relativeHeight="253026816" behindDoc="0" locked="0" layoutInCell="1" allowOverlap="1" wp14:anchorId="7BDA3B10" wp14:editId="7E18D60F">
                <wp:simplePos x="0" y="0"/>
                <wp:positionH relativeFrom="column">
                  <wp:posOffset>5293995</wp:posOffset>
                </wp:positionH>
                <wp:positionV relativeFrom="paragraph">
                  <wp:posOffset>53975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0C4894" w:rsidRPr="000B3D15" w:rsidRDefault="000C4894" w:rsidP="007C2FCE">
                            <w:pPr>
                              <w:spacing w:line="260" w:lineRule="exact"/>
                              <w:jc w:val="center"/>
                              <w:rPr>
                                <w:b/>
                              </w:rPr>
                            </w:pPr>
                            <w:r w:rsidRPr="000B3D15">
                              <w:rPr>
                                <w:b/>
                              </w:rPr>
                              <w:t>CPI</w:t>
                            </w:r>
                          </w:p>
                          <w:p w:rsidR="000C4894" w:rsidRPr="000B3D15" w:rsidRDefault="000C4894" w:rsidP="007C2FCE">
                            <w:pPr>
                              <w:spacing w:line="260" w:lineRule="exact"/>
                              <w:jc w:val="center"/>
                              <w:rPr>
                                <w:b/>
                              </w:rPr>
                            </w:pPr>
                            <w:r>
                              <w:rPr>
                                <w:rFonts w:hint="eastAsia"/>
                                <w:b/>
                              </w:rPr>
                              <w:t>0.43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6.85pt;margin-top:4.25pt;width:54.35pt;height:42.05pt;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" filled="f" stroked="f">
                <v:textbox>
                  <w:txbxContent>
                    <w:p w:rsidR="000C4894" w:rsidRPr="000B3D15" w:rsidRDefault="000C4894" w:rsidP="007C2FCE">
                      <w:pPr>
                        <w:spacing w:line="260" w:lineRule="exact"/>
                        <w:jc w:val="center"/>
                        <w:rPr>
                          <w:b/>
                        </w:rPr>
                      </w:pPr>
                      <w:r w:rsidRPr="000B3D15">
                        <w:rPr>
                          <w:b/>
                        </w:rPr>
                        <w:t>CPI</w:t>
                      </w:r>
                    </w:p>
                    <w:p w:rsidR="000C4894" w:rsidRPr="000B3D15" w:rsidRDefault="000C4894" w:rsidP="007C2FCE">
                      <w:pPr>
                        <w:spacing w:line="260" w:lineRule="exact"/>
                        <w:jc w:val="center"/>
                        <w:rPr>
                          <w:b/>
                        </w:rPr>
                      </w:pPr>
                      <w:r>
                        <w:rPr>
                          <w:rFonts w:hint="eastAsia"/>
                          <w:b/>
                        </w:rPr>
                        <w:t>0.43</w:t>
                      </w:r>
                    </w:p>
                  </w:txbxContent>
                </v:textbox>
              </v:shape>
            </w:pict>
          </mc:Fallback>
        </mc:AlternateContent>
      </w:r>
      <w:r w:rsidRPr="003B1054">
        <w:rPr>
          <w:rFonts w:eastAsia="標楷體"/>
          <w:b/>
          <w:noProof/>
          <w:snapToGrid w:val="0"/>
          <w:sz w:val="28"/>
        </w:rPr>
        <mc:AlternateContent>
          <mc:Choice Requires="wps">
            <w:drawing>
              <wp:anchor distT="0" distB="0" distL="114300" distR="114300" simplePos="0" relativeHeight="253028864" behindDoc="0" locked="0" layoutInCell="1" allowOverlap="1" wp14:anchorId="19D90A64" wp14:editId="36706B6E">
                <wp:simplePos x="0" y="0"/>
                <wp:positionH relativeFrom="column">
                  <wp:posOffset>5287645</wp:posOffset>
                </wp:positionH>
                <wp:positionV relativeFrom="paragraph">
                  <wp:posOffset>818515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0C4894" w:rsidRDefault="000C4894" w:rsidP="007C2FCE">
                            <w:pPr>
                              <w:spacing w:line="240" w:lineRule="exact"/>
                              <w:jc w:val="center"/>
                              <w:rPr>
                                <w:b/>
                              </w:rPr>
                            </w:pPr>
                            <w:r>
                              <w:rPr>
                                <w:rFonts w:hint="eastAsia"/>
                                <w:b/>
                              </w:rPr>
                              <w:t>WPI</w:t>
                            </w:r>
                          </w:p>
                          <w:p w:rsidR="000C4894" w:rsidRPr="00BE0B3C" w:rsidRDefault="000C4894" w:rsidP="007C2FCE">
                            <w:pPr>
                              <w:spacing w:line="240" w:lineRule="exact"/>
                              <w:jc w:val="center"/>
                              <w:rPr>
                                <w:b/>
                              </w:rPr>
                            </w:pPr>
                            <w:r>
                              <w:rPr>
                                <w:rFonts w:hint="eastAsia"/>
                                <w:b/>
                              </w:rPr>
                              <w:t>-3.44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6.35pt;margin-top:64.45pt;width:55.1pt;height:36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" filled="f" stroked="f">
                <v:textbox>
                  <w:txbxContent>
                    <w:p w:rsidR="000C4894" w:rsidRDefault="000C4894" w:rsidP="007C2FCE">
                      <w:pPr>
                        <w:spacing w:line="240" w:lineRule="exact"/>
                        <w:jc w:val="center"/>
                        <w:rPr>
                          <w:b/>
                        </w:rPr>
                      </w:pPr>
                      <w:r>
                        <w:rPr>
                          <w:rFonts w:hint="eastAsia"/>
                          <w:b/>
                        </w:rPr>
                        <w:t>WPI</w:t>
                      </w:r>
                    </w:p>
                    <w:p w:rsidR="000C4894" w:rsidRPr="00BE0B3C" w:rsidRDefault="000C4894" w:rsidP="007C2FCE">
                      <w:pPr>
                        <w:spacing w:line="240" w:lineRule="exact"/>
                        <w:jc w:val="center"/>
                        <w:rPr>
                          <w:b/>
                        </w:rPr>
                      </w:pPr>
                      <w:r>
                        <w:rPr>
                          <w:rFonts w:hint="eastAsia"/>
                          <w:b/>
                        </w:rPr>
                        <w:t>-3.44</w:t>
                      </w:r>
                    </w:p>
                  </w:txbxContent>
                </v:textbox>
              </v:shape>
            </w:pict>
          </mc:Fallback>
        </mc:AlternateContent>
      </w:r>
      <w:r w:rsidRPr="003B1054">
        <w:rPr>
          <w:rFonts w:eastAsia="標楷體"/>
          <w:noProof/>
        </w:rPr>
        <w:drawing>
          <wp:inline distT="0" distB="0" distL="0" distR="0" wp14:anchorId="11D63148" wp14:editId="612D5439">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3B1054" w:rsidRDefault="00A30578" w:rsidP="00A30578">
      <w:pPr>
        <w:snapToGrid w:val="0"/>
        <w:ind w:rightChars="-59"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2-7-1  </w:t>
      </w:r>
      <w:r w:rsidRPr="003B1054">
        <w:rPr>
          <w:rFonts w:eastAsia="標楷體"/>
          <w:b/>
          <w:snapToGrid w:val="0"/>
          <w:sz w:val="28"/>
        </w:rPr>
        <w:t>物價變動</w:t>
      </w:r>
    </w:p>
    <w:p w:rsidR="00A30578" w:rsidRPr="003B1054" w:rsidRDefault="00A30578" w:rsidP="00A30578">
      <w:pPr>
        <w:snapToGrid w:val="0"/>
        <w:ind w:rightChars="-59" w:right="-142"/>
        <w:jc w:val="right"/>
        <w:rPr>
          <w:rFonts w:eastAsia="標楷體"/>
          <w:snapToGrid w:val="0"/>
          <w:sz w:val="22"/>
          <w:szCs w:val="22"/>
        </w:rPr>
      </w:pPr>
      <w:r w:rsidRPr="003B1054">
        <w:rPr>
          <w:rFonts w:eastAsia="標楷體"/>
          <w:snapToGrid w:val="0"/>
          <w:sz w:val="22"/>
          <w:szCs w:val="22"/>
        </w:rPr>
        <w:t>單位：</w:t>
      </w:r>
      <w:r w:rsidRPr="003B1054">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6D337C" w:rsidRPr="003B1054" w:rsidTr="00EC6DB3">
        <w:trPr>
          <w:cantSplit/>
          <w:jc w:val="center"/>
        </w:trPr>
        <w:tc>
          <w:tcPr>
            <w:tcW w:w="1793" w:type="dxa"/>
            <w:vMerge w:val="restart"/>
            <w:tcBorders>
              <w:left w:val="nil"/>
            </w:tcBorders>
            <w:vAlign w:val="center"/>
          </w:tcPr>
          <w:p w:rsidR="00FA0DE8" w:rsidRPr="003B1054" w:rsidRDefault="00FA0DE8" w:rsidP="00EC6DB3">
            <w:pPr>
              <w:spacing w:line="36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302" w:type="dxa"/>
            <w:gridSpan w:val="3"/>
            <w:tcBorders>
              <w:bottom w:val="nil"/>
            </w:tcBorders>
          </w:tcPr>
          <w:p w:rsidR="00FA0DE8" w:rsidRPr="003B1054" w:rsidRDefault="00FA0DE8" w:rsidP="00EC6DB3">
            <w:pPr>
              <w:spacing w:line="360" w:lineRule="exact"/>
              <w:rPr>
                <w:rFonts w:eastAsia="標楷體"/>
              </w:rPr>
            </w:pPr>
            <w:r w:rsidRPr="003B1054">
              <w:rPr>
                <w:rFonts w:eastAsia="標楷體"/>
              </w:rPr>
              <w:t>消費者物價指數（</w:t>
            </w:r>
            <w:r w:rsidRPr="003B1054">
              <w:rPr>
                <w:rFonts w:eastAsia="標楷體"/>
              </w:rPr>
              <w:t>CPI</w:t>
            </w:r>
            <w:r w:rsidRPr="003B1054">
              <w:rPr>
                <w:rFonts w:eastAsia="標楷體"/>
              </w:rPr>
              <w:t>）</w:t>
            </w:r>
          </w:p>
        </w:tc>
        <w:tc>
          <w:tcPr>
            <w:tcW w:w="4061" w:type="dxa"/>
            <w:gridSpan w:val="5"/>
            <w:tcBorders>
              <w:bottom w:val="nil"/>
              <w:right w:val="nil"/>
            </w:tcBorders>
          </w:tcPr>
          <w:p w:rsidR="00FA0DE8" w:rsidRPr="003B1054" w:rsidRDefault="00FA0DE8" w:rsidP="00EC6DB3">
            <w:pPr>
              <w:spacing w:line="360" w:lineRule="exact"/>
              <w:rPr>
                <w:rFonts w:eastAsia="標楷體"/>
              </w:rPr>
            </w:pPr>
            <w:r w:rsidRPr="003B1054">
              <w:rPr>
                <w:rFonts w:eastAsia="標楷體"/>
              </w:rPr>
              <w:t>躉售物價指數（</w:t>
            </w:r>
            <w:r w:rsidRPr="003B1054">
              <w:rPr>
                <w:rFonts w:eastAsia="標楷體"/>
              </w:rPr>
              <w:t>WPI</w:t>
            </w:r>
            <w:r w:rsidRPr="003B1054">
              <w:rPr>
                <w:rFonts w:eastAsia="標楷體"/>
              </w:rPr>
              <w:t>）</w:t>
            </w:r>
          </w:p>
        </w:tc>
      </w:tr>
      <w:tr w:rsidR="006D337C" w:rsidRPr="003B1054" w:rsidTr="00EC6DB3">
        <w:trPr>
          <w:cantSplit/>
          <w:jc w:val="center"/>
        </w:trPr>
        <w:tc>
          <w:tcPr>
            <w:tcW w:w="1793" w:type="dxa"/>
            <w:vMerge/>
            <w:tcBorders>
              <w:left w:val="nil"/>
              <w:bottom w:val="single" w:sz="4" w:space="0" w:color="auto"/>
            </w:tcBorders>
          </w:tcPr>
          <w:p w:rsidR="00FA0DE8" w:rsidRPr="003B1054" w:rsidRDefault="00FA0DE8" w:rsidP="00EC6DB3">
            <w:pPr>
              <w:spacing w:line="360" w:lineRule="exact"/>
              <w:rPr>
                <w:rFonts w:eastAsia="標楷體"/>
              </w:rPr>
            </w:pPr>
          </w:p>
        </w:tc>
        <w:tc>
          <w:tcPr>
            <w:tcW w:w="1103" w:type="dxa"/>
            <w:tcBorders>
              <w:top w:val="nil"/>
              <w:bottom w:val="single" w:sz="4" w:space="0" w:color="auto"/>
            </w:tcBorders>
            <w:vAlign w:val="center"/>
          </w:tcPr>
          <w:p w:rsidR="00FA0DE8" w:rsidRPr="003B1054" w:rsidRDefault="00FA0DE8" w:rsidP="00EC6DB3">
            <w:pPr>
              <w:spacing w:line="360" w:lineRule="exact"/>
              <w:jc w:val="center"/>
              <w:rPr>
                <w:rFonts w:eastAsia="標楷體"/>
              </w:rPr>
            </w:pPr>
            <w:r w:rsidRPr="003B1054">
              <w:rPr>
                <w:rFonts w:eastAsia="標楷體"/>
              </w:rPr>
              <w:t>年增率</w:t>
            </w:r>
          </w:p>
        </w:tc>
        <w:tc>
          <w:tcPr>
            <w:tcW w:w="1045" w:type="dxa"/>
            <w:tcBorders>
              <w:top w:val="single" w:sz="4" w:space="0" w:color="auto"/>
              <w:bottom w:val="single" w:sz="4" w:space="0" w:color="auto"/>
            </w:tcBorders>
            <w:vAlign w:val="center"/>
          </w:tcPr>
          <w:p w:rsidR="00FA0DE8" w:rsidRPr="003B1054" w:rsidRDefault="00FA0DE8" w:rsidP="00EC6DB3">
            <w:pPr>
              <w:widowControl/>
              <w:spacing w:line="320" w:lineRule="exact"/>
              <w:jc w:val="center"/>
              <w:rPr>
                <w:rFonts w:eastAsia="標楷體"/>
                <w:spacing w:val="-34"/>
                <w:kern w:val="0"/>
              </w:rPr>
            </w:pPr>
            <w:r w:rsidRPr="003B1054">
              <w:rPr>
                <w:rFonts w:eastAsia="標楷體"/>
                <w:kern w:val="0"/>
              </w:rPr>
              <w:t>不含食物</w:t>
            </w:r>
          </w:p>
        </w:tc>
        <w:tc>
          <w:tcPr>
            <w:tcW w:w="1154" w:type="dxa"/>
            <w:tcBorders>
              <w:top w:val="single" w:sz="4" w:space="0" w:color="auto"/>
              <w:bottom w:val="single" w:sz="4" w:space="0" w:color="auto"/>
            </w:tcBorders>
            <w:vAlign w:val="center"/>
          </w:tcPr>
          <w:p w:rsidR="00FA0DE8" w:rsidRPr="003B1054" w:rsidRDefault="00FA0DE8" w:rsidP="00EC6DB3">
            <w:pPr>
              <w:widowControl/>
              <w:spacing w:line="320" w:lineRule="exact"/>
              <w:jc w:val="center"/>
              <w:rPr>
                <w:rFonts w:eastAsia="標楷體"/>
                <w:kern w:val="0"/>
              </w:rPr>
            </w:pPr>
            <w:r w:rsidRPr="003B1054">
              <w:rPr>
                <w:rFonts w:eastAsia="標楷體"/>
                <w:kern w:val="0"/>
              </w:rPr>
              <w:t>不含蔬果及能源</w:t>
            </w:r>
          </w:p>
          <w:p w:rsidR="00FA0DE8" w:rsidRPr="003B1054" w:rsidRDefault="00FA0DE8" w:rsidP="00EC6DB3">
            <w:pPr>
              <w:widowControl/>
              <w:spacing w:line="320" w:lineRule="exact"/>
              <w:jc w:val="center"/>
              <w:rPr>
                <w:rFonts w:eastAsia="標楷體"/>
                <w:spacing w:val="-34"/>
                <w:kern w:val="0"/>
              </w:rPr>
            </w:pPr>
            <w:r w:rsidRPr="003B1054">
              <w:rPr>
                <w:rFonts w:eastAsia="標楷體"/>
                <w:kern w:val="0"/>
              </w:rPr>
              <w:t>(</w:t>
            </w:r>
            <w:r w:rsidRPr="003B1054">
              <w:rPr>
                <w:rFonts w:eastAsia="標楷體"/>
                <w:kern w:val="0"/>
              </w:rPr>
              <w:t>核心</w:t>
            </w:r>
            <w:r w:rsidRPr="003B1054">
              <w:rPr>
                <w:rFonts w:eastAsia="標楷體"/>
                <w:kern w:val="0"/>
              </w:rPr>
              <w:t>CPI)</w:t>
            </w:r>
          </w:p>
        </w:tc>
        <w:tc>
          <w:tcPr>
            <w:tcW w:w="1027" w:type="dxa"/>
            <w:tcBorders>
              <w:top w:val="nil"/>
              <w:bottom w:val="single" w:sz="4" w:space="0" w:color="auto"/>
            </w:tcBorders>
          </w:tcPr>
          <w:p w:rsidR="00FA0DE8" w:rsidRPr="003B1054" w:rsidRDefault="00FA0DE8" w:rsidP="00EC6DB3">
            <w:pPr>
              <w:spacing w:line="320" w:lineRule="exact"/>
              <w:jc w:val="center"/>
              <w:rPr>
                <w:rFonts w:eastAsia="標楷體"/>
              </w:rPr>
            </w:pPr>
          </w:p>
          <w:p w:rsidR="00FA0DE8" w:rsidRPr="003B1054" w:rsidRDefault="00FA0DE8" w:rsidP="00EC6DB3">
            <w:pPr>
              <w:spacing w:line="320" w:lineRule="exact"/>
              <w:jc w:val="center"/>
              <w:rPr>
                <w:rFonts w:eastAsia="標楷體"/>
              </w:rPr>
            </w:pPr>
            <w:r w:rsidRPr="003B1054">
              <w:rPr>
                <w:rFonts w:eastAsia="標楷體"/>
              </w:rPr>
              <w:t>年增率</w:t>
            </w:r>
          </w:p>
        </w:tc>
        <w:tc>
          <w:tcPr>
            <w:tcW w:w="851" w:type="dxa"/>
            <w:tcBorders>
              <w:top w:val="single" w:sz="4" w:space="0" w:color="auto"/>
              <w:bottom w:val="single" w:sz="4" w:space="0" w:color="auto"/>
            </w:tcBorders>
            <w:vAlign w:val="center"/>
          </w:tcPr>
          <w:p w:rsidR="00FA0DE8" w:rsidRPr="003B1054" w:rsidRDefault="00FA0DE8" w:rsidP="00EC6DB3">
            <w:pPr>
              <w:spacing w:line="320" w:lineRule="exact"/>
              <w:jc w:val="center"/>
              <w:rPr>
                <w:rFonts w:eastAsia="標楷體"/>
              </w:rPr>
            </w:pPr>
            <w:r w:rsidRPr="003B1054">
              <w:rPr>
                <w:rFonts w:eastAsia="標楷體"/>
              </w:rPr>
              <w:t>國產</w:t>
            </w:r>
          </w:p>
          <w:p w:rsidR="00FA0DE8" w:rsidRPr="003B1054" w:rsidRDefault="00FA0DE8" w:rsidP="00EC6DB3">
            <w:pPr>
              <w:spacing w:line="320" w:lineRule="exact"/>
              <w:jc w:val="center"/>
              <w:rPr>
                <w:rFonts w:eastAsia="標楷體"/>
              </w:rPr>
            </w:pPr>
            <w:r w:rsidRPr="003B1054">
              <w:rPr>
                <w:rFonts w:eastAsia="標楷體"/>
              </w:rPr>
              <w:t>內銷</w:t>
            </w:r>
          </w:p>
        </w:tc>
        <w:tc>
          <w:tcPr>
            <w:tcW w:w="1067" w:type="dxa"/>
            <w:tcBorders>
              <w:top w:val="single" w:sz="4" w:space="0" w:color="auto"/>
              <w:bottom w:val="single" w:sz="4" w:space="0" w:color="auto"/>
            </w:tcBorders>
            <w:vAlign w:val="center"/>
          </w:tcPr>
          <w:p w:rsidR="00FA0DE8" w:rsidRPr="003B1054" w:rsidRDefault="00FA0DE8" w:rsidP="00EC6DB3">
            <w:pPr>
              <w:spacing w:line="320" w:lineRule="exact"/>
              <w:jc w:val="center"/>
              <w:rPr>
                <w:rFonts w:eastAsia="標楷體"/>
              </w:rPr>
            </w:pPr>
            <w:r w:rsidRPr="003B1054">
              <w:rPr>
                <w:rFonts w:eastAsia="標楷體"/>
              </w:rPr>
              <w:t>進口</w:t>
            </w:r>
          </w:p>
          <w:p w:rsidR="00FA0DE8" w:rsidRPr="003B1054" w:rsidRDefault="00FA0DE8" w:rsidP="00EC6DB3">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c>
          <w:tcPr>
            <w:tcW w:w="1116" w:type="dxa"/>
            <w:gridSpan w:val="2"/>
            <w:tcBorders>
              <w:top w:val="single" w:sz="4" w:space="0" w:color="auto"/>
              <w:bottom w:val="single" w:sz="4" w:space="0" w:color="auto"/>
              <w:right w:val="nil"/>
            </w:tcBorders>
            <w:vAlign w:val="center"/>
          </w:tcPr>
          <w:p w:rsidR="00FA0DE8" w:rsidRPr="003B1054" w:rsidRDefault="00FA0DE8" w:rsidP="00EC6DB3">
            <w:pPr>
              <w:spacing w:line="320" w:lineRule="exact"/>
              <w:jc w:val="center"/>
              <w:rPr>
                <w:rFonts w:eastAsia="標楷體"/>
              </w:rPr>
            </w:pPr>
            <w:r w:rsidRPr="003B1054">
              <w:rPr>
                <w:rFonts w:eastAsia="標楷體"/>
              </w:rPr>
              <w:t>出口</w:t>
            </w:r>
          </w:p>
          <w:p w:rsidR="00FA0DE8" w:rsidRPr="003B1054" w:rsidRDefault="00FA0DE8" w:rsidP="00EC6DB3">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b/>
                <w:bCs/>
              </w:rPr>
            </w:pPr>
            <w:r w:rsidRPr="003B1054">
              <w:rPr>
                <w:rFonts w:eastAsia="標楷體"/>
                <w:b/>
              </w:rPr>
              <w:t>103</w:t>
            </w:r>
            <w:r w:rsidRPr="003B1054">
              <w:rPr>
                <w:rFonts w:eastAsia="標楷體"/>
                <w:b/>
                <w:bCs/>
              </w:rPr>
              <w:t>年</w:t>
            </w:r>
          </w:p>
        </w:tc>
        <w:tc>
          <w:tcPr>
            <w:tcW w:w="1103" w:type="dxa"/>
            <w:tcBorders>
              <w:top w:val="nil"/>
              <w:left w:val="single" w:sz="4" w:space="0" w:color="auto"/>
              <w:bottom w:val="nil"/>
              <w:right w:val="nil"/>
            </w:tcBorders>
            <w:vAlign w:val="center"/>
          </w:tcPr>
          <w:p w:rsidR="00A276C0" w:rsidRPr="003B1054" w:rsidRDefault="00A276C0" w:rsidP="00BF3845">
            <w:pPr>
              <w:spacing w:line="360" w:lineRule="exact"/>
              <w:ind w:rightChars="94" w:right="226"/>
              <w:jc w:val="right"/>
              <w:rPr>
                <w:rFonts w:eastAsia="標楷體"/>
                <w:b/>
                <w:bCs/>
              </w:rPr>
            </w:pPr>
            <w:r w:rsidRPr="003B1054">
              <w:rPr>
                <w:rFonts w:eastAsia="標楷體"/>
                <w:b/>
                <w:bCs/>
              </w:rPr>
              <w:t>1.20</w:t>
            </w:r>
          </w:p>
        </w:tc>
        <w:tc>
          <w:tcPr>
            <w:tcW w:w="1045"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0.31</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b/>
              </w:rPr>
            </w:pPr>
            <w:r w:rsidRPr="003B1054">
              <w:rPr>
                <w:rFonts w:eastAsia="標楷體"/>
                <w:b/>
              </w:rPr>
              <w:t>1.27</w:t>
            </w:r>
          </w:p>
        </w:tc>
        <w:tc>
          <w:tcPr>
            <w:tcW w:w="102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-0.56</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b/>
              </w:rPr>
            </w:pPr>
            <w:r w:rsidRPr="003B1054">
              <w:rPr>
                <w:rFonts w:eastAsia="標楷體"/>
                <w:b/>
              </w:rPr>
              <w:t>0.28</w:t>
            </w:r>
          </w:p>
        </w:tc>
        <w:tc>
          <w:tcPr>
            <w:tcW w:w="106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-2.09</w:t>
            </w:r>
          </w:p>
        </w:tc>
        <w:tc>
          <w:tcPr>
            <w:tcW w:w="1070"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0.10</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b/>
              </w:rPr>
            </w:pPr>
            <w:r w:rsidRPr="003B1054">
              <w:rPr>
                <w:rFonts w:eastAsia="標楷體"/>
                <w:b/>
                <w:bCs/>
              </w:rPr>
              <w:t>104</w:t>
            </w:r>
            <w:r w:rsidRPr="003B1054">
              <w:rPr>
                <w:rFonts w:eastAsia="標楷體"/>
                <w:b/>
              </w:rPr>
              <w:t>年</w:t>
            </w:r>
          </w:p>
        </w:tc>
        <w:tc>
          <w:tcPr>
            <w:tcW w:w="1103" w:type="dxa"/>
            <w:tcBorders>
              <w:top w:val="nil"/>
              <w:left w:val="single" w:sz="4" w:space="0" w:color="auto"/>
              <w:bottom w:val="nil"/>
              <w:right w:val="nil"/>
            </w:tcBorders>
            <w:vAlign w:val="center"/>
          </w:tcPr>
          <w:p w:rsidR="00A276C0" w:rsidRPr="003B1054" w:rsidRDefault="00A276C0" w:rsidP="00BF3845">
            <w:pPr>
              <w:spacing w:line="360" w:lineRule="exact"/>
              <w:ind w:rightChars="94" w:right="226"/>
              <w:jc w:val="right"/>
              <w:rPr>
                <w:rFonts w:eastAsia="標楷體"/>
                <w:b/>
              </w:rPr>
            </w:pPr>
            <w:r w:rsidRPr="003B1054">
              <w:rPr>
                <w:rFonts w:eastAsia="標楷體"/>
                <w:b/>
              </w:rPr>
              <w:t>-0.30</w:t>
            </w:r>
          </w:p>
        </w:tc>
        <w:tc>
          <w:tcPr>
            <w:tcW w:w="1045"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-1.55</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b/>
              </w:rPr>
            </w:pPr>
            <w:r w:rsidRPr="003B1054">
              <w:rPr>
                <w:rFonts w:eastAsia="標楷體"/>
                <w:b/>
              </w:rPr>
              <w:t>0.78</w:t>
            </w:r>
          </w:p>
        </w:tc>
        <w:tc>
          <w:tcPr>
            <w:tcW w:w="102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-8.85</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b/>
              </w:rPr>
            </w:pPr>
            <w:r w:rsidRPr="003B1054">
              <w:rPr>
                <w:rFonts w:eastAsia="標楷體"/>
                <w:b/>
              </w:rPr>
              <w:t>-9.55</w:t>
            </w:r>
          </w:p>
        </w:tc>
        <w:tc>
          <w:tcPr>
            <w:tcW w:w="106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-12.94</w:t>
            </w:r>
          </w:p>
        </w:tc>
        <w:tc>
          <w:tcPr>
            <w:tcW w:w="1070"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-4.67</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b/>
              </w:rPr>
            </w:pPr>
            <w:r w:rsidRPr="003B1054">
              <w:rPr>
                <w:rFonts w:eastAsia="標楷體"/>
                <w:b/>
                <w:bCs/>
              </w:rPr>
              <w:t>105</w:t>
            </w:r>
            <w:r w:rsidRPr="003B1054">
              <w:rPr>
                <w:rFonts w:eastAsia="標楷體"/>
                <w:b/>
              </w:rPr>
              <w:t>年</w:t>
            </w:r>
          </w:p>
        </w:tc>
        <w:tc>
          <w:tcPr>
            <w:tcW w:w="1103" w:type="dxa"/>
            <w:tcBorders>
              <w:top w:val="nil"/>
              <w:left w:val="single" w:sz="4" w:space="0" w:color="auto"/>
              <w:bottom w:val="nil"/>
              <w:right w:val="nil"/>
            </w:tcBorders>
            <w:vAlign w:val="center"/>
          </w:tcPr>
          <w:p w:rsidR="00A276C0" w:rsidRPr="003B1054" w:rsidRDefault="00A276C0" w:rsidP="00BF3845">
            <w:pPr>
              <w:spacing w:line="360" w:lineRule="exact"/>
              <w:ind w:rightChars="94" w:right="226"/>
              <w:jc w:val="right"/>
              <w:rPr>
                <w:rFonts w:eastAsia="標楷體"/>
                <w:b/>
              </w:rPr>
            </w:pPr>
            <w:r w:rsidRPr="003B1054">
              <w:rPr>
                <w:rFonts w:eastAsia="標楷體"/>
                <w:b/>
              </w:rPr>
              <w:t>1.39</w:t>
            </w:r>
          </w:p>
        </w:tc>
        <w:tc>
          <w:tcPr>
            <w:tcW w:w="1045"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-0.07</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b/>
              </w:rPr>
            </w:pPr>
            <w:r w:rsidRPr="003B1054">
              <w:rPr>
                <w:rFonts w:eastAsia="標楷體"/>
                <w:b/>
              </w:rPr>
              <w:t>0.84</w:t>
            </w:r>
          </w:p>
        </w:tc>
        <w:tc>
          <w:tcPr>
            <w:tcW w:w="102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-2.98</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b/>
              </w:rPr>
            </w:pPr>
            <w:r w:rsidRPr="003B1054">
              <w:rPr>
                <w:rFonts w:eastAsia="標楷體"/>
                <w:b/>
              </w:rPr>
              <w:t>-3.22</w:t>
            </w:r>
          </w:p>
        </w:tc>
        <w:tc>
          <w:tcPr>
            <w:tcW w:w="106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-3.08</w:t>
            </w:r>
          </w:p>
        </w:tc>
        <w:tc>
          <w:tcPr>
            <w:tcW w:w="1070"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-2.70</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b/>
              </w:rPr>
            </w:pPr>
            <w:r w:rsidRPr="003B1054">
              <w:rPr>
                <w:rFonts w:eastAsia="標楷體"/>
                <w:b/>
                <w:bCs/>
              </w:rPr>
              <w:t>106</w:t>
            </w:r>
            <w:r w:rsidRPr="003B1054">
              <w:rPr>
                <w:rFonts w:eastAsia="標楷體"/>
                <w:b/>
              </w:rPr>
              <w:t>年</w:t>
            </w:r>
          </w:p>
        </w:tc>
        <w:tc>
          <w:tcPr>
            <w:tcW w:w="1103" w:type="dxa"/>
            <w:tcBorders>
              <w:top w:val="nil"/>
              <w:left w:val="single" w:sz="4" w:space="0" w:color="auto"/>
              <w:bottom w:val="nil"/>
              <w:right w:val="nil"/>
            </w:tcBorders>
            <w:vAlign w:val="center"/>
          </w:tcPr>
          <w:p w:rsidR="00A276C0" w:rsidRPr="003B1054" w:rsidRDefault="00A276C0" w:rsidP="00BF3845">
            <w:pPr>
              <w:spacing w:line="360" w:lineRule="exact"/>
              <w:ind w:rightChars="94" w:right="226"/>
              <w:jc w:val="right"/>
              <w:rPr>
                <w:rFonts w:eastAsia="標楷體"/>
                <w:b/>
              </w:rPr>
            </w:pPr>
            <w:r w:rsidRPr="003B1054">
              <w:rPr>
                <w:rFonts w:eastAsia="標楷體"/>
                <w:b/>
              </w:rPr>
              <w:t>0.62</w:t>
            </w:r>
          </w:p>
        </w:tc>
        <w:tc>
          <w:tcPr>
            <w:tcW w:w="1045"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1.02</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b/>
              </w:rPr>
            </w:pPr>
            <w:r w:rsidRPr="003B1054">
              <w:rPr>
                <w:rFonts w:eastAsia="標楷體"/>
                <w:b/>
              </w:rPr>
              <w:t>1.04</w:t>
            </w:r>
          </w:p>
        </w:tc>
        <w:tc>
          <w:tcPr>
            <w:tcW w:w="102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0.90</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b/>
              </w:rPr>
            </w:pPr>
            <w:r w:rsidRPr="003B1054">
              <w:rPr>
                <w:rFonts w:eastAsia="標楷體"/>
                <w:b/>
              </w:rPr>
              <w:t>3.44</w:t>
            </w:r>
          </w:p>
        </w:tc>
        <w:tc>
          <w:tcPr>
            <w:tcW w:w="106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1.36</w:t>
            </w:r>
          </w:p>
        </w:tc>
        <w:tc>
          <w:tcPr>
            <w:tcW w:w="1070"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-1.46</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b/>
              </w:rPr>
            </w:pPr>
            <w:r w:rsidRPr="003B1054">
              <w:rPr>
                <w:rFonts w:eastAsia="標楷體"/>
                <w:b/>
                <w:bCs/>
              </w:rPr>
              <w:t>107</w:t>
            </w:r>
            <w:r w:rsidRPr="003B1054">
              <w:rPr>
                <w:rFonts w:eastAsia="標楷體"/>
                <w:b/>
              </w:rPr>
              <w:t>年</w:t>
            </w:r>
          </w:p>
        </w:tc>
        <w:tc>
          <w:tcPr>
            <w:tcW w:w="1103" w:type="dxa"/>
            <w:tcBorders>
              <w:top w:val="nil"/>
              <w:left w:val="single" w:sz="4" w:space="0" w:color="auto"/>
              <w:bottom w:val="nil"/>
              <w:right w:val="nil"/>
            </w:tcBorders>
            <w:vAlign w:val="center"/>
          </w:tcPr>
          <w:p w:rsidR="00A276C0" w:rsidRPr="003B1054" w:rsidRDefault="00A276C0" w:rsidP="00BF3845">
            <w:pPr>
              <w:spacing w:line="360" w:lineRule="exact"/>
              <w:ind w:rightChars="94" w:right="226"/>
              <w:jc w:val="right"/>
              <w:rPr>
                <w:rFonts w:eastAsia="標楷體"/>
                <w:b/>
              </w:rPr>
            </w:pPr>
            <w:r w:rsidRPr="003B1054">
              <w:rPr>
                <w:rFonts w:eastAsia="標楷體"/>
                <w:b/>
              </w:rPr>
              <w:t>1.35</w:t>
            </w:r>
          </w:p>
        </w:tc>
        <w:tc>
          <w:tcPr>
            <w:tcW w:w="1045"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1.4</w:t>
            </w:r>
            <w:r>
              <w:rPr>
                <w:rFonts w:eastAsia="標楷體" w:hint="eastAsia"/>
                <w:b/>
              </w:rPr>
              <w:t>2</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b/>
              </w:rPr>
            </w:pPr>
            <w:r w:rsidRPr="003B1054">
              <w:rPr>
                <w:rFonts w:eastAsia="標楷體"/>
                <w:b/>
              </w:rPr>
              <w:t>1.2</w:t>
            </w:r>
            <w:r>
              <w:rPr>
                <w:rFonts w:eastAsia="標楷體" w:hint="eastAsia"/>
                <w:b/>
              </w:rPr>
              <w:t>1</w:t>
            </w:r>
          </w:p>
        </w:tc>
        <w:tc>
          <w:tcPr>
            <w:tcW w:w="102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3.6</w:t>
            </w:r>
            <w:r>
              <w:rPr>
                <w:rFonts w:eastAsia="標楷體" w:hint="eastAsia"/>
                <w:b/>
              </w:rPr>
              <w:t>3</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b/>
              </w:rPr>
            </w:pPr>
            <w:r w:rsidRPr="003B1054">
              <w:rPr>
                <w:rFonts w:eastAsia="標楷體"/>
                <w:b/>
              </w:rPr>
              <w:t>3.73</w:t>
            </w:r>
          </w:p>
        </w:tc>
        <w:tc>
          <w:tcPr>
            <w:tcW w:w="106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6.1</w:t>
            </w:r>
            <w:r>
              <w:rPr>
                <w:rFonts w:eastAsia="標楷體" w:hint="eastAsia"/>
                <w:b/>
              </w:rPr>
              <w:t>4</w:t>
            </w:r>
          </w:p>
        </w:tc>
        <w:tc>
          <w:tcPr>
            <w:tcW w:w="1070"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1.4</w:t>
            </w:r>
            <w:r>
              <w:rPr>
                <w:rFonts w:eastAsia="標楷體" w:hint="eastAsia"/>
                <w:b/>
              </w:rPr>
              <w:t>5</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8</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1.54</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sidRPr="003B1054">
              <w:rPr>
                <w:rFonts w:eastAsia="標楷體"/>
              </w:rPr>
              <w:t>1.76</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1.37</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6.78</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sidRPr="003B1054">
              <w:rPr>
                <w:rFonts w:eastAsia="標楷體"/>
              </w:rPr>
              <w:t>5.91</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10.58</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4.34</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9</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1.72</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sidRPr="003B1054">
              <w:rPr>
                <w:rFonts w:eastAsia="標楷體"/>
              </w:rPr>
              <w:t>1.47</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1.20</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6.29</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sidRPr="003B1054">
              <w:rPr>
                <w:rFonts w:eastAsia="標楷體"/>
              </w:rPr>
              <w:t>5.77</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9.77</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3.80</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10</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rPr>
              <w:t>1.1</w:t>
            </w:r>
            <w:r>
              <w:rPr>
                <w:rFonts w:eastAsia="標楷體" w:hint="eastAsia"/>
              </w:rPr>
              <w:t>6</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Pr>
                <w:rFonts w:eastAsia="標楷體"/>
              </w:rPr>
              <w:t>1.0</w:t>
            </w:r>
            <w:r>
              <w:rPr>
                <w:rFonts w:eastAsia="標楷體" w:hint="eastAsia"/>
              </w:rPr>
              <w:t>7</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0.7</w:t>
            </w:r>
            <w:r>
              <w:rPr>
                <w:rFonts w:eastAsia="標楷體" w:hint="eastAsia"/>
              </w:rPr>
              <w:t>1</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5.</w:t>
            </w:r>
            <w:r>
              <w:rPr>
                <w:rFonts w:eastAsia="標楷體" w:hint="eastAsia"/>
              </w:rPr>
              <w:t>69</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sidRPr="003B1054">
              <w:rPr>
                <w:rFonts w:eastAsia="標楷體"/>
              </w:rPr>
              <w:t>4.94</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9.3</w:t>
            </w:r>
            <w:r>
              <w:rPr>
                <w:rFonts w:eastAsia="標楷體" w:hint="eastAsia"/>
              </w:rPr>
              <w:t>6</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3.</w:t>
            </w:r>
            <w:r>
              <w:rPr>
                <w:rFonts w:eastAsia="標楷體" w:hint="eastAsia"/>
              </w:rPr>
              <w:t>17</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11</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0.</w:t>
            </w:r>
            <w:r>
              <w:rPr>
                <w:rFonts w:eastAsia="標楷體" w:hint="eastAsia"/>
              </w:rPr>
              <w:t>29</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sidRPr="003B1054">
              <w:rPr>
                <w:rFonts w:eastAsia="標楷體"/>
              </w:rPr>
              <w:t>0.6</w:t>
            </w:r>
            <w:r>
              <w:rPr>
                <w:rFonts w:eastAsia="標楷體" w:hint="eastAsia"/>
              </w:rPr>
              <w:t>0</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0.6</w:t>
            </w:r>
            <w:r>
              <w:rPr>
                <w:rFonts w:eastAsia="標楷體" w:hint="eastAsia"/>
              </w:rPr>
              <w:t>5</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2.96</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sidRPr="003B1054">
              <w:rPr>
                <w:rFonts w:eastAsia="標楷體"/>
              </w:rPr>
              <w:t>1.8</w:t>
            </w:r>
            <w:r>
              <w:rPr>
                <w:rFonts w:eastAsia="標楷體" w:hint="eastAsia"/>
              </w:rPr>
              <w:t>8</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5.</w:t>
            </w:r>
            <w:r>
              <w:rPr>
                <w:rFonts w:eastAsia="標楷體" w:hint="eastAsia"/>
              </w:rPr>
              <w:t>32</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1.79</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12</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-0.0</w:t>
            </w:r>
            <w:r>
              <w:rPr>
                <w:rFonts w:eastAsia="標楷體" w:hint="eastAsia"/>
              </w:rPr>
              <w:t>6</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sidRPr="003B1054">
              <w:rPr>
                <w:rFonts w:eastAsia="標楷體"/>
              </w:rPr>
              <w:t>0.1</w:t>
            </w:r>
            <w:r>
              <w:rPr>
                <w:rFonts w:eastAsia="標楷體" w:hint="eastAsia"/>
              </w:rPr>
              <w:t>2</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0.5</w:t>
            </w:r>
            <w:r>
              <w:rPr>
                <w:rFonts w:eastAsia="標楷體" w:hint="eastAsia"/>
              </w:rPr>
              <w:t>1</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0.</w:t>
            </w:r>
            <w:r>
              <w:rPr>
                <w:rFonts w:eastAsia="標楷體" w:hint="eastAsia"/>
              </w:rPr>
              <w:t>83</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sidRPr="003B1054">
              <w:rPr>
                <w:rFonts w:eastAsia="標楷體"/>
              </w:rPr>
              <w:t>-0.4</w:t>
            </w:r>
            <w:r>
              <w:rPr>
                <w:rFonts w:eastAsia="標楷體" w:hint="eastAsia"/>
              </w:rPr>
              <w:t>2</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2.</w:t>
            </w:r>
            <w:r>
              <w:rPr>
                <w:rFonts w:eastAsia="標楷體" w:hint="eastAsia"/>
              </w:rPr>
              <w:t>49</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0.</w:t>
            </w:r>
            <w:r>
              <w:rPr>
                <w:rFonts w:eastAsia="標楷體" w:hint="eastAsia"/>
              </w:rPr>
              <w:t>35</w:t>
            </w:r>
          </w:p>
        </w:tc>
      </w:tr>
      <w:tr w:rsidR="00A276C0" w:rsidRPr="007A7D38"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rPr>
            </w:pPr>
            <w:r w:rsidRPr="003B1054">
              <w:rPr>
                <w:rFonts w:eastAsia="標楷體"/>
                <w:b/>
                <w:bCs/>
              </w:rPr>
              <w:t>10</w:t>
            </w:r>
            <w:r>
              <w:rPr>
                <w:rFonts w:eastAsia="標楷體" w:hint="eastAsia"/>
                <w:b/>
                <w:bCs/>
              </w:rPr>
              <w:t>8</w:t>
            </w:r>
            <w:r w:rsidRPr="003B1054">
              <w:rPr>
                <w:rFonts w:eastAsia="標楷體"/>
                <w:b/>
              </w:rPr>
              <w:t>年</w:t>
            </w:r>
            <w:r>
              <w:rPr>
                <w:rFonts w:eastAsia="標楷體" w:hint="eastAsia"/>
                <w:b/>
              </w:rPr>
              <w:t>1~8</w:t>
            </w:r>
            <w:r>
              <w:rPr>
                <w:rFonts w:eastAsia="標楷體" w:hint="eastAsia"/>
                <w:b/>
              </w:rPr>
              <w:t>月</w:t>
            </w:r>
          </w:p>
        </w:tc>
        <w:tc>
          <w:tcPr>
            <w:tcW w:w="1103" w:type="dxa"/>
            <w:tcBorders>
              <w:top w:val="nil"/>
              <w:left w:val="single" w:sz="4" w:space="0" w:color="auto"/>
              <w:bottom w:val="nil"/>
              <w:right w:val="nil"/>
            </w:tcBorders>
          </w:tcPr>
          <w:p w:rsidR="00A276C0" w:rsidRPr="007A7D38" w:rsidRDefault="00A276C0" w:rsidP="00BF3845">
            <w:pPr>
              <w:spacing w:line="360" w:lineRule="exact"/>
              <w:ind w:rightChars="94" w:right="226"/>
              <w:jc w:val="right"/>
              <w:rPr>
                <w:rFonts w:eastAsia="標楷體"/>
                <w:b/>
              </w:rPr>
            </w:pPr>
            <w:r>
              <w:rPr>
                <w:rFonts w:eastAsia="標楷體" w:hint="eastAsia"/>
                <w:b/>
              </w:rPr>
              <w:t>0.53</w:t>
            </w:r>
          </w:p>
        </w:tc>
        <w:tc>
          <w:tcPr>
            <w:tcW w:w="1045" w:type="dxa"/>
            <w:tcBorders>
              <w:top w:val="nil"/>
              <w:left w:val="nil"/>
              <w:bottom w:val="nil"/>
              <w:right w:val="nil"/>
            </w:tcBorders>
            <w:vAlign w:val="center"/>
          </w:tcPr>
          <w:p w:rsidR="00A276C0" w:rsidRPr="007A7D38" w:rsidRDefault="00A276C0" w:rsidP="00BF3845">
            <w:pPr>
              <w:spacing w:line="360" w:lineRule="exact"/>
              <w:ind w:rightChars="94" w:right="226"/>
              <w:jc w:val="right"/>
              <w:rPr>
                <w:rFonts w:eastAsia="標楷體"/>
                <w:b/>
              </w:rPr>
            </w:pPr>
            <w:r>
              <w:rPr>
                <w:rFonts w:eastAsia="標楷體" w:hint="eastAsia"/>
                <w:b/>
              </w:rPr>
              <w:t>0.14</w:t>
            </w:r>
          </w:p>
        </w:tc>
        <w:tc>
          <w:tcPr>
            <w:tcW w:w="1154" w:type="dxa"/>
            <w:tcBorders>
              <w:top w:val="nil"/>
              <w:left w:val="nil"/>
              <w:bottom w:val="nil"/>
              <w:right w:val="nil"/>
            </w:tcBorders>
            <w:vAlign w:val="center"/>
          </w:tcPr>
          <w:p w:rsidR="00A276C0" w:rsidRPr="007A7D38" w:rsidRDefault="00A276C0" w:rsidP="00BF3845">
            <w:pPr>
              <w:spacing w:line="360" w:lineRule="exact"/>
              <w:ind w:rightChars="115" w:right="276"/>
              <w:jc w:val="right"/>
              <w:rPr>
                <w:rFonts w:eastAsia="標楷體"/>
                <w:b/>
              </w:rPr>
            </w:pPr>
            <w:r>
              <w:rPr>
                <w:rFonts w:eastAsia="標楷體" w:hint="eastAsia"/>
                <w:b/>
              </w:rPr>
              <w:t>0.45</w:t>
            </w:r>
          </w:p>
        </w:tc>
        <w:tc>
          <w:tcPr>
            <w:tcW w:w="1027" w:type="dxa"/>
            <w:tcBorders>
              <w:top w:val="nil"/>
              <w:left w:val="nil"/>
              <w:bottom w:val="nil"/>
              <w:right w:val="nil"/>
            </w:tcBorders>
          </w:tcPr>
          <w:p w:rsidR="00A276C0" w:rsidRPr="007A7D38" w:rsidRDefault="00A276C0" w:rsidP="00BF3845">
            <w:pPr>
              <w:spacing w:line="360" w:lineRule="exact"/>
              <w:ind w:rightChars="94" w:right="226"/>
              <w:jc w:val="right"/>
              <w:rPr>
                <w:rFonts w:eastAsia="標楷體"/>
                <w:b/>
              </w:rPr>
            </w:pPr>
            <w:r>
              <w:rPr>
                <w:rFonts w:eastAsia="標楷體" w:hint="eastAsia"/>
                <w:b/>
              </w:rPr>
              <w:t>-0.85</w:t>
            </w:r>
          </w:p>
        </w:tc>
        <w:tc>
          <w:tcPr>
            <w:tcW w:w="851" w:type="dxa"/>
            <w:tcBorders>
              <w:top w:val="nil"/>
              <w:left w:val="nil"/>
              <w:bottom w:val="nil"/>
              <w:right w:val="nil"/>
            </w:tcBorders>
            <w:vAlign w:val="center"/>
          </w:tcPr>
          <w:p w:rsidR="00A276C0" w:rsidRPr="007A7D38" w:rsidRDefault="00A276C0" w:rsidP="00BF3845">
            <w:pPr>
              <w:spacing w:line="360" w:lineRule="exact"/>
              <w:ind w:rightChars="50" w:right="120"/>
              <w:jc w:val="right"/>
              <w:rPr>
                <w:rFonts w:eastAsia="標楷體"/>
                <w:b/>
              </w:rPr>
            </w:pPr>
            <w:r>
              <w:rPr>
                <w:rFonts w:eastAsia="標楷體" w:hint="eastAsia"/>
                <w:b/>
              </w:rPr>
              <w:t>-1.57</w:t>
            </w:r>
          </w:p>
        </w:tc>
        <w:tc>
          <w:tcPr>
            <w:tcW w:w="1067" w:type="dxa"/>
            <w:tcBorders>
              <w:top w:val="nil"/>
              <w:left w:val="nil"/>
              <w:bottom w:val="nil"/>
              <w:right w:val="nil"/>
            </w:tcBorders>
          </w:tcPr>
          <w:p w:rsidR="00A276C0" w:rsidRPr="007A7D38" w:rsidRDefault="00A276C0" w:rsidP="00BF3845">
            <w:pPr>
              <w:spacing w:line="360" w:lineRule="exact"/>
              <w:ind w:rightChars="94" w:right="226"/>
              <w:jc w:val="right"/>
              <w:rPr>
                <w:rFonts w:eastAsia="標楷體"/>
                <w:b/>
              </w:rPr>
            </w:pPr>
            <w:r>
              <w:rPr>
                <w:rFonts w:eastAsia="標楷體" w:hint="eastAsia"/>
                <w:b/>
              </w:rPr>
              <w:t>0.38</w:t>
            </w:r>
          </w:p>
        </w:tc>
        <w:tc>
          <w:tcPr>
            <w:tcW w:w="1070" w:type="dxa"/>
            <w:tcBorders>
              <w:top w:val="nil"/>
              <w:left w:val="nil"/>
              <w:bottom w:val="nil"/>
              <w:right w:val="nil"/>
            </w:tcBorders>
          </w:tcPr>
          <w:p w:rsidR="00A276C0" w:rsidRPr="007A7D38" w:rsidRDefault="00A276C0" w:rsidP="00BF3845">
            <w:pPr>
              <w:spacing w:line="360" w:lineRule="exact"/>
              <w:ind w:rightChars="94" w:right="226"/>
              <w:jc w:val="right"/>
              <w:rPr>
                <w:rFonts w:eastAsia="標楷體"/>
                <w:b/>
              </w:rPr>
            </w:pPr>
            <w:r>
              <w:rPr>
                <w:rFonts w:eastAsia="標楷體" w:hint="eastAsia"/>
                <w:b/>
              </w:rPr>
              <w:t>-1.36</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0.18</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Pr>
                <w:rFonts w:eastAsia="標楷體" w:hint="eastAsia"/>
              </w:rPr>
              <w:t>-</w:t>
            </w:r>
            <w:r w:rsidRPr="003B1054">
              <w:rPr>
                <w:rFonts w:eastAsia="標楷體"/>
              </w:rPr>
              <w:t>0.</w:t>
            </w:r>
            <w:r>
              <w:rPr>
                <w:rFonts w:eastAsia="標楷體" w:hint="eastAsia"/>
              </w:rPr>
              <w:t>01</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0</w:t>
            </w:r>
            <w:r>
              <w:rPr>
                <w:rFonts w:eastAsia="標楷體" w:hint="eastAsia"/>
              </w:rPr>
              <w:t>.51</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0.26</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Pr>
                <w:rFonts w:eastAsia="標楷體" w:hint="eastAsia"/>
              </w:rPr>
              <w:t>-1.04</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1.81</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-0.04</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Pr>
                <w:rFonts w:eastAsia="標楷體" w:hint="eastAsia"/>
              </w:rPr>
              <w:t>2</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0.22</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Pr>
                <w:rFonts w:eastAsia="標楷體" w:hint="eastAsia"/>
              </w:rPr>
              <w:t>0.02</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Pr>
                <w:rFonts w:eastAsia="標楷體" w:hint="eastAsia"/>
              </w:rPr>
              <w:t>0.30</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0.63</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Pr>
                <w:rFonts w:eastAsia="標楷體" w:hint="eastAsia"/>
              </w:rPr>
              <w:t>-0.76</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2.29</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0.28</w:t>
            </w:r>
          </w:p>
        </w:tc>
      </w:tr>
      <w:tr w:rsidR="00A276C0" w:rsidTr="00EC6DB3">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0.56</w:t>
            </w:r>
          </w:p>
        </w:tc>
        <w:tc>
          <w:tcPr>
            <w:tcW w:w="1045" w:type="dxa"/>
            <w:tcBorders>
              <w:top w:val="nil"/>
              <w:left w:val="nil"/>
              <w:bottom w:val="nil"/>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0.29</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0.45</w:t>
            </w:r>
          </w:p>
        </w:tc>
        <w:tc>
          <w:tcPr>
            <w:tcW w:w="102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1.19</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0.06</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2.75</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0.72</w:t>
            </w:r>
          </w:p>
        </w:tc>
      </w:tr>
      <w:tr w:rsidR="00A276C0" w:rsidTr="00EC6DB3">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0.66</w:t>
            </w:r>
          </w:p>
        </w:tc>
        <w:tc>
          <w:tcPr>
            <w:tcW w:w="1045" w:type="dxa"/>
            <w:tcBorders>
              <w:top w:val="nil"/>
              <w:left w:val="nil"/>
              <w:bottom w:val="nil"/>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0.44</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0.58</w:t>
            </w:r>
          </w:p>
        </w:tc>
        <w:tc>
          <w:tcPr>
            <w:tcW w:w="102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0.68</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-0.14</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2.28</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-0.07</w:t>
            </w:r>
          </w:p>
        </w:tc>
      </w:tr>
      <w:tr w:rsidR="00A276C0" w:rsidTr="00EC6DB3">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0.93</w:t>
            </w:r>
          </w:p>
        </w:tc>
        <w:tc>
          <w:tcPr>
            <w:tcW w:w="1045" w:type="dxa"/>
            <w:tcBorders>
              <w:top w:val="nil"/>
              <w:left w:val="nil"/>
              <w:bottom w:val="nil"/>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0.44</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0.62</w:t>
            </w:r>
          </w:p>
        </w:tc>
        <w:tc>
          <w:tcPr>
            <w:tcW w:w="102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-0.39</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-0.79</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1.03</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-1.30</w:t>
            </w:r>
          </w:p>
        </w:tc>
      </w:tr>
      <w:tr w:rsidR="00A276C0" w:rsidTr="001C52BC">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0.85</w:t>
            </w:r>
          </w:p>
        </w:tc>
        <w:tc>
          <w:tcPr>
            <w:tcW w:w="1045" w:type="dxa"/>
            <w:tcBorders>
              <w:top w:val="nil"/>
              <w:left w:val="nil"/>
              <w:bottom w:val="nil"/>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0.09</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0.47</w:t>
            </w:r>
          </w:p>
        </w:tc>
        <w:tc>
          <w:tcPr>
            <w:tcW w:w="102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-2.02</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-2.51</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-0.92</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-2.59</w:t>
            </w:r>
          </w:p>
        </w:tc>
      </w:tr>
      <w:tr w:rsidR="00A276C0" w:rsidTr="00B73AAE">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0.38</w:t>
            </w:r>
          </w:p>
        </w:tc>
        <w:tc>
          <w:tcPr>
            <w:tcW w:w="1045" w:type="dxa"/>
            <w:tcBorders>
              <w:top w:val="nil"/>
              <w:left w:val="nil"/>
              <w:bottom w:val="nil"/>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-0.01</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0.33</w:t>
            </w:r>
          </w:p>
        </w:tc>
        <w:tc>
          <w:tcPr>
            <w:tcW w:w="102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-3.44</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-3.61</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-2.68</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-3.98</w:t>
            </w:r>
          </w:p>
        </w:tc>
      </w:tr>
      <w:tr w:rsidR="00A276C0" w:rsidTr="00EC6DB3">
        <w:trPr>
          <w:gridAfter w:val="1"/>
          <w:wAfter w:w="46" w:type="dxa"/>
          <w:jc w:val="center"/>
        </w:trPr>
        <w:tc>
          <w:tcPr>
            <w:tcW w:w="1793" w:type="dxa"/>
            <w:tcBorders>
              <w:top w:val="nil"/>
              <w:left w:val="nil"/>
              <w:bottom w:val="single" w:sz="4" w:space="0" w:color="auto"/>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single" w:sz="4" w:space="0" w:color="auto"/>
              <w:right w:val="nil"/>
            </w:tcBorders>
          </w:tcPr>
          <w:p w:rsidR="00A276C0" w:rsidRDefault="00A276C0" w:rsidP="00BF3845">
            <w:pPr>
              <w:spacing w:line="360" w:lineRule="exact"/>
              <w:ind w:rightChars="94" w:right="226"/>
              <w:jc w:val="right"/>
              <w:rPr>
                <w:rFonts w:eastAsia="標楷體"/>
              </w:rPr>
            </w:pPr>
            <w:r>
              <w:rPr>
                <w:rFonts w:eastAsia="標楷體" w:hint="eastAsia"/>
              </w:rPr>
              <w:t>0.43</w:t>
            </w:r>
          </w:p>
        </w:tc>
        <w:tc>
          <w:tcPr>
            <w:tcW w:w="1045" w:type="dxa"/>
            <w:tcBorders>
              <w:top w:val="nil"/>
              <w:left w:val="nil"/>
              <w:bottom w:val="single" w:sz="4" w:space="0" w:color="auto"/>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-0.16</w:t>
            </w:r>
          </w:p>
        </w:tc>
        <w:tc>
          <w:tcPr>
            <w:tcW w:w="1154" w:type="dxa"/>
            <w:tcBorders>
              <w:top w:val="nil"/>
              <w:left w:val="nil"/>
              <w:bottom w:val="single" w:sz="4" w:space="0" w:color="auto"/>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0.39</w:t>
            </w:r>
          </w:p>
        </w:tc>
        <w:tc>
          <w:tcPr>
            <w:tcW w:w="1027" w:type="dxa"/>
            <w:tcBorders>
              <w:top w:val="nil"/>
              <w:left w:val="nil"/>
              <w:bottom w:val="single" w:sz="4" w:space="0" w:color="auto"/>
              <w:right w:val="nil"/>
            </w:tcBorders>
          </w:tcPr>
          <w:p w:rsidR="00A276C0" w:rsidRDefault="00A276C0" w:rsidP="00BF3845">
            <w:pPr>
              <w:spacing w:line="360" w:lineRule="exact"/>
              <w:ind w:rightChars="94" w:right="226"/>
              <w:jc w:val="right"/>
              <w:rPr>
                <w:rFonts w:eastAsia="標楷體"/>
              </w:rPr>
            </w:pPr>
            <w:r>
              <w:rPr>
                <w:rFonts w:eastAsia="標楷體" w:hint="eastAsia"/>
              </w:rPr>
              <w:t>-3.44</w:t>
            </w:r>
          </w:p>
        </w:tc>
        <w:tc>
          <w:tcPr>
            <w:tcW w:w="851" w:type="dxa"/>
            <w:tcBorders>
              <w:top w:val="nil"/>
              <w:left w:val="nil"/>
              <w:bottom w:val="single" w:sz="4" w:space="0" w:color="auto"/>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-3.55</w:t>
            </w:r>
          </w:p>
        </w:tc>
        <w:tc>
          <w:tcPr>
            <w:tcW w:w="1067" w:type="dxa"/>
            <w:tcBorders>
              <w:top w:val="nil"/>
              <w:left w:val="nil"/>
              <w:bottom w:val="single" w:sz="4" w:space="0" w:color="auto"/>
              <w:right w:val="nil"/>
            </w:tcBorders>
          </w:tcPr>
          <w:p w:rsidR="00A276C0" w:rsidRDefault="00A276C0" w:rsidP="00BF3845">
            <w:pPr>
              <w:spacing w:line="360" w:lineRule="exact"/>
              <w:ind w:rightChars="94" w:right="226"/>
              <w:jc w:val="right"/>
              <w:rPr>
                <w:rFonts w:eastAsia="標楷體"/>
              </w:rPr>
            </w:pPr>
            <w:r>
              <w:rPr>
                <w:rFonts w:eastAsia="標楷體" w:hint="eastAsia"/>
              </w:rPr>
              <w:t>-3.08</w:t>
            </w:r>
          </w:p>
        </w:tc>
        <w:tc>
          <w:tcPr>
            <w:tcW w:w="1070" w:type="dxa"/>
            <w:tcBorders>
              <w:top w:val="nil"/>
              <w:left w:val="nil"/>
              <w:bottom w:val="single" w:sz="4" w:space="0" w:color="auto"/>
              <w:right w:val="nil"/>
            </w:tcBorders>
          </w:tcPr>
          <w:p w:rsidR="00A276C0" w:rsidRDefault="00A276C0" w:rsidP="00BF3845">
            <w:pPr>
              <w:spacing w:line="360" w:lineRule="exact"/>
              <w:ind w:rightChars="94" w:right="226"/>
              <w:jc w:val="right"/>
              <w:rPr>
                <w:rFonts w:eastAsia="標楷體"/>
              </w:rPr>
            </w:pPr>
            <w:r>
              <w:rPr>
                <w:rFonts w:eastAsia="標楷體" w:hint="eastAsia"/>
              </w:rPr>
              <w:t>-3.68</w:t>
            </w:r>
          </w:p>
        </w:tc>
      </w:tr>
    </w:tbl>
    <w:p w:rsidR="00A30578" w:rsidRDefault="00A30578" w:rsidP="00A30578">
      <w:pPr>
        <w:snapToGrid w:val="0"/>
        <w:ind w:rightChars="-59" w:right="-142"/>
        <w:rPr>
          <w:rFonts w:eastAsia="標楷體"/>
          <w:kern w:val="0"/>
          <w:sz w:val="22"/>
          <w:szCs w:val="22"/>
        </w:rPr>
      </w:pPr>
      <w:r w:rsidRPr="003B1054">
        <w:rPr>
          <w:rFonts w:eastAsia="標楷體"/>
          <w:kern w:val="0"/>
          <w:sz w:val="22"/>
          <w:szCs w:val="22"/>
        </w:rPr>
        <w:t>資料來源：行政院主計總處。</w:t>
      </w:r>
    </w:p>
    <w:p w:rsidR="00FA0DE8" w:rsidRDefault="00FA0DE8">
      <w:pPr>
        <w:widowControl/>
        <w:rPr>
          <w:rFonts w:eastAsia="標楷體"/>
          <w:b/>
          <w:bCs/>
          <w:sz w:val="28"/>
        </w:rPr>
      </w:pPr>
      <w:r>
        <w:rPr>
          <w:rFonts w:eastAsia="標楷體"/>
          <w:b/>
          <w:bCs/>
          <w:sz w:val="28"/>
        </w:rPr>
        <w:br w:type="page"/>
      </w:r>
    </w:p>
    <w:p w:rsidR="00E41ADD" w:rsidRPr="00FA0DE8" w:rsidRDefault="00E41ADD" w:rsidP="00A30578">
      <w:pPr>
        <w:snapToGrid w:val="0"/>
        <w:ind w:rightChars="-59" w:right="-142"/>
        <w:rPr>
          <w:rFonts w:eastAsia="標楷體"/>
          <w:b/>
          <w:bCs/>
          <w:sz w:val="28"/>
        </w:rPr>
      </w:pPr>
    </w:p>
    <w:p w:rsidR="00B02058" w:rsidRPr="003B1054" w:rsidRDefault="00B02058" w:rsidP="00B02058">
      <w:pPr>
        <w:widowControl/>
        <w:snapToGrid w:val="0"/>
        <w:spacing w:line="300" w:lineRule="auto"/>
        <w:jc w:val="center"/>
        <w:rPr>
          <w:rFonts w:eastAsia="標楷體"/>
          <w:b/>
          <w:bCs/>
          <w:kern w:val="0"/>
          <w:sz w:val="28"/>
        </w:rPr>
      </w:pPr>
      <w:r w:rsidRPr="003B1054">
        <w:rPr>
          <w:rFonts w:eastAsia="標楷體"/>
          <w:b/>
          <w:bCs/>
          <w:kern w:val="0"/>
          <w:sz w:val="28"/>
        </w:rPr>
        <w:t>圖</w:t>
      </w:r>
      <w:r w:rsidRPr="003B1054">
        <w:rPr>
          <w:rFonts w:eastAsia="標楷體"/>
          <w:b/>
          <w:bCs/>
          <w:kern w:val="0"/>
          <w:sz w:val="28"/>
        </w:rPr>
        <w:t xml:space="preserve"> 2-7-2  </w:t>
      </w:r>
      <w:r w:rsidRPr="003B1054">
        <w:rPr>
          <w:rFonts w:eastAsia="標楷體"/>
          <w:b/>
          <w:bCs/>
          <w:kern w:val="0"/>
          <w:sz w:val="28"/>
        </w:rPr>
        <w:t>進出口物價指數變動率</w:t>
      </w:r>
    </w:p>
    <w:p w:rsidR="00A30578" w:rsidRPr="003B1054" w:rsidRDefault="002B39AE" w:rsidP="00B02058">
      <w:pPr>
        <w:snapToGrid w:val="0"/>
        <w:rPr>
          <w:rFonts w:eastAsia="標楷體"/>
          <w:sz w:val="28"/>
        </w:rPr>
      </w:pPr>
      <w:r w:rsidRPr="003B1054">
        <w:rPr>
          <w:rFonts w:eastAsia="標楷體"/>
          <w:noProof/>
        </w:rPr>
        <w:drawing>
          <wp:inline distT="0" distB="0" distL="0" distR="0" wp14:anchorId="2304E9F9" wp14:editId="0E90B214">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3B1054" w:rsidRDefault="00A30578" w:rsidP="00A30578">
      <w:pPr>
        <w:snapToGrid w:val="0"/>
        <w:rPr>
          <w:rFonts w:eastAsia="標楷體"/>
          <w:snapToGrid w:val="0"/>
          <w:sz w:val="22"/>
          <w:szCs w:val="22"/>
        </w:rPr>
      </w:pPr>
      <w:r w:rsidRPr="003B1054">
        <w:rPr>
          <w:rFonts w:eastAsia="標楷體"/>
          <w:sz w:val="22"/>
          <w:szCs w:val="22"/>
        </w:rPr>
        <w:t>資料來源：</w:t>
      </w:r>
      <w:r w:rsidRPr="003B1054">
        <w:rPr>
          <w:rFonts w:eastAsia="標楷體"/>
          <w:snapToGrid w:val="0"/>
          <w:sz w:val="22"/>
          <w:szCs w:val="22"/>
        </w:rPr>
        <w:t>行政院主計總處。</w:t>
      </w: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2-7-2  </w:t>
      </w:r>
      <w:r w:rsidRPr="003B1054">
        <w:rPr>
          <w:rFonts w:eastAsia="標楷體"/>
          <w:b/>
          <w:snapToGrid w:val="0"/>
          <w:sz w:val="28"/>
        </w:rPr>
        <w:t>消費者物價指數依性質別分類之變動率</w:t>
      </w:r>
    </w:p>
    <w:p w:rsidR="00A30578" w:rsidRPr="003B1054" w:rsidRDefault="00A30578" w:rsidP="00A30578">
      <w:pPr>
        <w:widowControl/>
        <w:snapToGrid w:val="0"/>
        <w:spacing w:beforeLines="50" w:before="180" w:line="240" w:lineRule="atLeast"/>
        <w:ind w:right="-142"/>
        <w:jc w:val="right"/>
        <w:rPr>
          <w:rFonts w:eastAsia="標楷體"/>
          <w:snapToGrid w:val="0"/>
        </w:rPr>
      </w:pPr>
      <w:r w:rsidRPr="003B1054">
        <w:rPr>
          <w:rFonts w:eastAsia="標楷體"/>
          <w:b/>
          <w:snapToGrid w:val="0"/>
          <w:sz w:val="28"/>
        </w:rPr>
        <w:t xml:space="preserve"> </w:t>
      </w:r>
      <w:r w:rsidRPr="003B1054">
        <w:rPr>
          <w:rFonts w:eastAsia="標楷體"/>
          <w:snapToGrid w:val="0"/>
          <w:sz w:val="22"/>
        </w:rPr>
        <w:t>單位：</w:t>
      </w:r>
      <w:r w:rsidRPr="003B1054">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666452" w:rsidRPr="003B1054" w:rsidTr="00EC6DB3">
        <w:trPr>
          <w:cantSplit/>
          <w:trHeight w:val="285"/>
          <w:jc w:val="center"/>
        </w:trPr>
        <w:tc>
          <w:tcPr>
            <w:tcW w:w="959" w:type="pct"/>
            <w:vMerge w:val="restart"/>
            <w:tcBorders>
              <w:top w:val="single" w:sz="6" w:space="0" w:color="auto"/>
              <w:right w:val="single" w:sz="6" w:space="0" w:color="auto"/>
            </w:tcBorders>
            <w:vAlign w:val="center"/>
          </w:tcPr>
          <w:p w:rsidR="00666452" w:rsidRPr="003B1054" w:rsidRDefault="00666452" w:rsidP="00EC6DB3">
            <w:pPr>
              <w:snapToGrid w:val="0"/>
              <w:spacing w:line="320" w:lineRule="exact"/>
              <w:jc w:val="center"/>
              <w:rPr>
                <w:rFonts w:eastAsia="標楷體"/>
                <w:snapToGrid w:val="0"/>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4041" w:type="pct"/>
            <w:gridSpan w:val="6"/>
            <w:tcBorders>
              <w:top w:val="single" w:sz="6" w:space="0" w:color="auto"/>
              <w:lef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消費者物價指數</w:t>
            </w:r>
          </w:p>
        </w:tc>
      </w:tr>
      <w:tr w:rsidR="00666452" w:rsidRPr="003B1054" w:rsidTr="00EC6DB3">
        <w:trPr>
          <w:cantSplit/>
          <w:trHeight w:val="131"/>
          <w:jc w:val="center"/>
        </w:trPr>
        <w:tc>
          <w:tcPr>
            <w:tcW w:w="959" w:type="pct"/>
            <w:vMerge/>
            <w:tcBorders>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商品</w:t>
            </w:r>
          </w:p>
        </w:tc>
        <w:tc>
          <w:tcPr>
            <w:tcW w:w="2147" w:type="pct"/>
            <w:gridSpan w:val="3"/>
            <w:tcBorders>
              <w:top w:val="single" w:sz="6" w:space="0" w:color="auto"/>
              <w:lef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服務</w:t>
            </w:r>
          </w:p>
        </w:tc>
      </w:tr>
      <w:tr w:rsidR="00666452" w:rsidRPr="003B1054" w:rsidTr="00EC6DB3">
        <w:trPr>
          <w:cantSplit/>
          <w:trHeight w:val="131"/>
          <w:jc w:val="center"/>
        </w:trPr>
        <w:tc>
          <w:tcPr>
            <w:tcW w:w="959" w:type="pct"/>
            <w:vMerge/>
            <w:tcBorders>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居住服務</w:t>
            </w:r>
          </w:p>
        </w:tc>
        <w:tc>
          <w:tcPr>
            <w:tcW w:w="1014" w:type="pct"/>
            <w:tcBorders>
              <w:top w:val="single" w:sz="6" w:space="0" w:color="auto"/>
              <w:left w:val="single" w:sz="6" w:space="0" w:color="auto"/>
              <w:bottom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交通及通訊服務</w:t>
            </w:r>
          </w:p>
        </w:tc>
      </w:tr>
      <w:tr w:rsidR="00A276C0" w:rsidRPr="003B1054" w:rsidTr="00A276C0">
        <w:trPr>
          <w:trHeight w:val="335"/>
          <w:jc w:val="center"/>
        </w:trPr>
        <w:tc>
          <w:tcPr>
            <w:tcW w:w="959" w:type="pct"/>
            <w:tcBorders>
              <w:right w:val="single" w:sz="6" w:space="0" w:color="auto"/>
            </w:tcBorders>
          </w:tcPr>
          <w:p w:rsidR="00A276C0" w:rsidRPr="003B1054" w:rsidRDefault="00A276C0" w:rsidP="00BF3845">
            <w:pPr>
              <w:snapToGrid w:val="0"/>
              <w:spacing w:line="340" w:lineRule="exact"/>
              <w:ind w:rightChars="257" w:right="617"/>
              <w:jc w:val="right"/>
              <w:rPr>
                <w:rFonts w:eastAsia="標楷體"/>
              </w:rPr>
            </w:pPr>
            <w:r w:rsidRPr="003B1054">
              <w:rPr>
                <w:rFonts w:eastAsia="標楷體"/>
                <w:b/>
                <w:bCs/>
                <w:snapToGrid w:val="0"/>
              </w:rPr>
              <w:t>103</w:t>
            </w:r>
            <w:r w:rsidRPr="003B1054">
              <w:rPr>
                <w:rFonts w:eastAsia="標楷體"/>
                <w:b/>
                <w:bCs/>
              </w:rPr>
              <w:t>年</w:t>
            </w:r>
          </w:p>
        </w:tc>
        <w:tc>
          <w:tcPr>
            <w:tcW w:w="502" w:type="pct"/>
            <w:tcBorders>
              <w:left w:val="single" w:sz="6" w:space="0" w:color="auto"/>
            </w:tcBorders>
            <w:vAlign w:val="center"/>
          </w:tcPr>
          <w:p w:rsidR="00A276C0" w:rsidRPr="003B1054" w:rsidRDefault="00A276C0" w:rsidP="00BF3845">
            <w:pPr>
              <w:spacing w:line="360" w:lineRule="exact"/>
              <w:ind w:rightChars="50" w:right="120"/>
              <w:jc w:val="right"/>
              <w:rPr>
                <w:rFonts w:eastAsia="標楷體"/>
                <w:b/>
                <w:bCs/>
              </w:rPr>
            </w:pPr>
            <w:r w:rsidRPr="003B1054">
              <w:rPr>
                <w:rFonts w:eastAsia="標楷體"/>
                <w:b/>
                <w:bCs/>
              </w:rPr>
              <w:t>1.20</w:t>
            </w:r>
          </w:p>
        </w:tc>
        <w:tc>
          <w:tcPr>
            <w:tcW w:w="502" w:type="pct"/>
            <w:vAlign w:val="center"/>
          </w:tcPr>
          <w:p w:rsidR="00A276C0" w:rsidRPr="003B1054" w:rsidRDefault="00A276C0" w:rsidP="00BF3845">
            <w:pPr>
              <w:snapToGrid w:val="0"/>
              <w:spacing w:line="340" w:lineRule="exact"/>
              <w:ind w:rightChars="50" w:right="120"/>
              <w:jc w:val="right"/>
              <w:rPr>
                <w:rFonts w:eastAsia="標楷體"/>
                <w:b/>
                <w:bCs/>
              </w:rPr>
            </w:pPr>
            <w:r w:rsidRPr="003B1054">
              <w:rPr>
                <w:rFonts w:eastAsia="標楷體"/>
                <w:b/>
                <w:bCs/>
              </w:rPr>
              <w:t>1.24</w:t>
            </w:r>
          </w:p>
        </w:tc>
        <w:tc>
          <w:tcPr>
            <w:tcW w:w="890" w:type="pct"/>
            <w:vAlign w:val="center"/>
          </w:tcPr>
          <w:p w:rsidR="00A276C0" w:rsidRPr="003B1054" w:rsidRDefault="00A276C0" w:rsidP="00BF3845">
            <w:pPr>
              <w:snapToGrid w:val="0"/>
              <w:spacing w:line="340" w:lineRule="exact"/>
              <w:ind w:rightChars="200" w:right="480"/>
              <w:jc w:val="right"/>
              <w:rPr>
                <w:rFonts w:eastAsia="標楷體"/>
                <w:b/>
                <w:bCs/>
                <w:snapToGrid w:val="0"/>
              </w:rPr>
            </w:pPr>
            <w:r w:rsidRPr="003B1054">
              <w:rPr>
                <w:rFonts w:eastAsia="標楷體"/>
                <w:b/>
                <w:bCs/>
                <w:snapToGrid w:val="0"/>
              </w:rPr>
              <w:t>-1.91</w:t>
            </w:r>
          </w:p>
        </w:tc>
        <w:tc>
          <w:tcPr>
            <w:tcW w:w="502" w:type="pct"/>
            <w:vAlign w:val="center"/>
          </w:tcPr>
          <w:p w:rsidR="00A276C0" w:rsidRPr="003B1054" w:rsidRDefault="00A276C0" w:rsidP="00BF3845">
            <w:pPr>
              <w:spacing w:line="360" w:lineRule="exact"/>
              <w:ind w:rightChars="50" w:right="120"/>
              <w:jc w:val="right"/>
              <w:rPr>
                <w:rFonts w:eastAsia="標楷體"/>
                <w:b/>
                <w:bCs/>
              </w:rPr>
            </w:pPr>
            <w:r w:rsidRPr="003B1054">
              <w:rPr>
                <w:rFonts w:eastAsia="標楷體"/>
                <w:b/>
                <w:bCs/>
              </w:rPr>
              <w:t>1.16</w:t>
            </w:r>
          </w:p>
        </w:tc>
        <w:tc>
          <w:tcPr>
            <w:tcW w:w="631" w:type="pct"/>
            <w:vAlign w:val="center"/>
          </w:tcPr>
          <w:p w:rsidR="00A276C0" w:rsidRPr="003B1054" w:rsidRDefault="00A276C0" w:rsidP="00BF3845">
            <w:pPr>
              <w:snapToGrid w:val="0"/>
              <w:spacing w:line="340" w:lineRule="exact"/>
              <w:ind w:rightChars="84" w:right="202"/>
              <w:jc w:val="right"/>
              <w:rPr>
                <w:rFonts w:eastAsia="標楷體"/>
                <w:b/>
                <w:bCs/>
              </w:rPr>
            </w:pPr>
            <w:r w:rsidRPr="003B1054">
              <w:rPr>
                <w:rFonts w:eastAsia="標楷體"/>
                <w:b/>
                <w:bCs/>
              </w:rPr>
              <w:t>0.74</w:t>
            </w:r>
          </w:p>
        </w:tc>
        <w:tc>
          <w:tcPr>
            <w:tcW w:w="1014" w:type="pct"/>
            <w:vAlign w:val="center"/>
          </w:tcPr>
          <w:p w:rsidR="00A276C0" w:rsidRPr="003B1054" w:rsidRDefault="00A276C0" w:rsidP="00BF3845">
            <w:pPr>
              <w:snapToGrid w:val="0"/>
              <w:spacing w:line="340" w:lineRule="exact"/>
              <w:ind w:rightChars="278" w:right="667"/>
              <w:jc w:val="right"/>
              <w:rPr>
                <w:rFonts w:eastAsia="標楷體"/>
                <w:b/>
                <w:bCs/>
              </w:rPr>
            </w:pPr>
            <w:r w:rsidRPr="003B1054">
              <w:rPr>
                <w:rFonts w:eastAsia="標楷體"/>
                <w:b/>
                <w:bCs/>
              </w:rPr>
              <w:t>-0.18</w:t>
            </w:r>
          </w:p>
        </w:tc>
      </w:tr>
      <w:tr w:rsidR="00A276C0" w:rsidRPr="003B1054" w:rsidTr="00A276C0">
        <w:trPr>
          <w:trHeight w:val="335"/>
          <w:jc w:val="center"/>
        </w:trPr>
        <w:tc>
          <w:tcPr>
            <w:tcW w:w="959" w:type="pct"/>
            <w:tcBorders>
              <w:right w:val="single" w:sz="6" w:space="0" w:color="auto"/>
            </w:tcBorders>
          </w:tcPr>
          <w:p w:rsidR="00A276C0" w:rsidRPr="003B1054" w:rsidRDefault="00A276C0" w:rsidP="00BF3845">
            <w:pPr>
              <w:snapToGrid w:val="0"/>
              <w:spacing w:line="340" w:lineRule="exact"/>
              <w:ind w:rightChars="257" w:right="617"/>
              <w:jc w:val="right"/>
              <w:rPr>
                <w:rFonts w:eastAsia="標楷體"/>
              </w:rPr>
            </w:pPr>
            <w:r w:rsidRPr="003B1054">
              <w:rPr>
                <w:rFonts w:eastAsia="標楷體"/>
                <w:b/>
                <w:bCs/>
                <w:snapToGrid w:val="0"/>
              </w:rPr>
              <w:t>104</w:t>
            </w:r>
            <w:r w:rsidRPr="003B1054">
              <w:rPr>
                <w:rFonts w:eastAsia="標楷體"/>
                <w:b/>
                <w:bCs/>
              </w:rPr>
              <w:t>年</w:t>
            </w:r>
          </w:p>
        </w:tc>
        <w:tc>
          <w:tcPr>
            <w:tcW w:w="502" w:type="pct"/>
            <w:tcBorders>
              <w:left w:val="single" w:sz="6" w:space="0" w:color="auto"/>
            </w:tcBorders>
            <w:vAlign w:val="center"/>
          </w:tcPr>
          <w:p w:rsidR="00A276C0" w:rsidRPr="003B1054" w:rsidRDefault="00A276C0" w:rsidP="00BF3845">
            <w:pPr>
              <w:spacing w:line="360" w:lineRule="exact"/>
              <w:ind w:rightChars="53" w:right="127"/>
              <w:jc w:val="right"/>
              <w:rPr>
                <w:rFonts w:eastAsia="標楷體"/>
                <w:b/>
              </w:rPr>
            </w:pPr>
            <w:r w:rsidRPr="003B1054">
              <w:rPr>
                <w:rFonts w:eastAsia="標楷體"/>
                <w:b/>
              </w:rPr>
              <w:t>-0.30</w:t>
            </w:r>
          </w:p>
        </w:tc>
        <w:tc>
          <w:tcPr>
            <w:tcW w:w="502" w:type="pct"/>
            <w:vAlign w:val="center"/>
          </w:tcPr>
          <w:p w:rsidR="00A276C0" w:rsidRPr="003B1054" w:rsidRDefault="00A276C0" w:rsidP="00BF3845">
            <w:pPr>
              <w:snapToGrid w:val="0"/>
              <w:spacing w:line="340" w:lineRule="exact"/>
              <w:ind w:rightChars="50" w:right="120"/>
              <w:jc w:val="right"/>
              <w:rPr>
                <w:rFonts w:eastAsia="標楷體"/>
                <w:b/>
                <w:bCs/>
              </w:rPr>
            </w:pPr>
            <w:r w:rsidRPr="003B1054">
              <w:rPr>
                <w:rFonts w:eastAsia="標楷體"/>
                <w:b/>
                <w:bCs/>
              </w:rPr>
              <w:t>-1.98</w:t>
            </w:r>
          </w:p>
        </w:tc>
        <w:tc>
          <w:tcPr>
            <w:tcW w:w="890" w:type="pct"/>
            <w:vAlign w:val="center"/>
          </w:tcPr>
          <w:p w:rsidR="00A276C0" w:rsidRPr="003B1054" w:rsidRDefault="00A276C0" w:rsidP="00BF3845">
            <w:pPr>
              <w:snapToGrid w:val="0"/>
              <w:spacing w:line="340" w:lineRule="exact"/>
              <w:ind w:rightChars="200" w:right="480"/>
              <w:jc w:val="right"/>
              <w:rPr>
                <w:rFonts w:eastAsia="標楷體"/>
                <w:b/>
                <w:bCs/>
                <w:snapToGrid w:val="0"/>
              </w:rPr>
            </w:pPr>
            <w:r w:rsidRPr="003B1054">
              <w:rPr>
                <w:rFonts w:eastAsia="標楷體"/>
                <w:b/>
                <w:bCs/>
                <w:snapToGrid w:val="0"/>
              </w:rPr>
              <w:t>-0.84</w:t>
            </w:r>
          </w:p>
        </w:tc>
        <w:tc>
          <w:tcPr>
            <w:tcW w:w="502" w:type="pct"/>
            <w:vAlign w:val="center"/>
          </w:tcPr>
          <w:p w:rsidR="00A276C0" w:rsidRPr="003B1054" w:rsidRDefault="00A276C0" w:rsidP="00BF3845">
            <w:pPr>
              <w:spacing w:line="360" w:lineRule="exact"/>
              <w:ind w:rightChars="50" w:right="120"/>
              <w:jc w:val="right"/>
              <w:rPr>
                <w:rFonts w:eastAsia="標楷體"/>
                <w:b/>
                <w:bCs/>
              </w:rPr>
            </w:pPr>
            <w:r w:rsidRPr="003B1054">
              <w:rPr>
                <w:rFonts w:eastAsia="標楷體"/>
                <w:b/>
                <w:bCs/>
              </w:rPr>
              <w:t>0.96</w:t>
            </w:r>
          </w:p>
        </w:tc>
        <w:tc>
          <w:tcPr>
            <w:tcW w:w="631" w:type="pct"/>
            <w:vAlign w:val="center"/>
          </w:tcPr>
          <w:p w:rsidR="00A276C0" w:rsidRPr="003B1054" w:rsidRDefault="00A276C0" w:rsidP="00BF3845">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276C0" w:rsidRPr="003B1054" w:rsidRDefault="00A276C0" w:rsidP="00BF3845">
            <w:pPr>
              <w:snapToGrid w:val="0"/>
              <w:spacing w:line="340" w:lineRule="exact"/>
              <w:ind w:rightChars="278" w:right="667"/>
              <w:jc w:val="right"/>
              <w:rPr>
                <w:rFonts w:eastAsia="標楷體"/>
                <w:b/>
                <w:bCs/>
              </w:rPr>
            </w:pPr>
            <w:r w:rsidRPr="003B1054">
              <w:rPr>
                <w:rFonts w:eastAsia="標楷體"/>
                <w:b/>
                <w:bCs/>
              </w:rPr>
              <w:t>0.72</w:t>
            </w:r>
          </w:p>
        </w:tc>
      </w:tr>
      <w:tr w:rsidR="00A276C0" w:rsidRPr="003B1054" w:rsidTr="00A276C0">
        <w:trPr>
          <w:trHeight w:val="335"/>
          <w:jc w:val="center"/>
        </w:trPr>
        <w:tc>
          <w:tcPr>
            <w:tcW w:w="959" w:type="pct"/>
            <w:tcBorders>
              <w:right w:val="single" w:sz="6" w:space="0" w:color="auto"/>
            </w:tcBorders>
          </w:tcPr>
          <w:p w:rsidR="00A276C0" w:rsidRPr="003B1054" w:rsidRDefault="00A276C0" w:rsidP="00BF3845">
            <w:pPr>
              <w:snapToGrid w:val="0"/>
              <w:spacing w:line="340" w:lineRule="exact"/>
              <w:ind w:rightChars="257" w:right="617"/>
              <w:jc w:val="right"/>
              <w:rPr>
                <w:rFonts w:eastAsia="標楷體"/>
              </w:rPr>
            </w:pPr>
            <w:r w:rsidRPr="003B1054">
              <w:rPr>
                <w:rFonts w:eastAsia="標楷體"/>
                <w:b/>
                <w:bCs/>
                <w:snapToGrid w:val="0"/>
              </w:rPr>
              <w:t>105</w:t>
            </w:r>
            <w:r w:rsidRPr="003B1054">
              <w:rPr>
                <w:rFonts w:eastAsia="標楷體"/>
                <w:b/>
                <w:bCs/>
              </w:rPr>
              <w:t>年</w:t>
            </w:r>
          </w:p>
        </w:tc>
        <w:tc>
          <w:tcPr>
            <w:tcW w:w="502" w:type="pct"/>
            <w:tcBorders>
              <w:left w:val="single" w:sz="6" w:space="0" w:color="auto"/>
            </w:tcBorders>
            <w:vAlign w:val="center"/>
          </w:tcPr>
          <w:p w:rsidR="00A276C0" w:rsidRPr="003B1054" w:rsidRDefault="00A276C0" w:rsidP="00BF3845">
            <w:pPr>
              <w:spacing w:line="360" w:lineRule="exact"/>
              <w:ind w:rightChars="53" w:right="127"/>
              <w:jc w:val="right"/>
              <w:rPr>
                <w:rFonts w:eastAsia="標楷體"/>
                <w:b/>
              </w:rPr>
            </w:pPr>
            <w:r w:rsidRPr="003B1054">
              <w:rPr>
                <w:rFonts w:eastAsia="標楷體"/>
                <w:b/>
              </w:rPr>
              <w:t>1.39</w:t>
            </w:r>
          </w:p>
        </w:tc>
        <w:tc>
          <w:tcPr>
            <w:tcW w:w="502" w:type="pct"/>
            <w:vAlign w:val="center"/>
          </w:tcPr>
          <w:p w:rsidR="00A276C0" w:rsidRPr="003B1054" w:rsidRDefault="00A276C0" w:rsidP="00BF3845">
            <w:pPr>
              <w:snapToGrid w:val="0"/>
              <w:spacing w:line="340" w:lineRule="exact"/>
              <w:ind w:rightChars="50" w:right="120"/>
              <w:jc w:val="right"/>
              <w:rPr>
                <w:rFonts w:eastAsia="標楷體"/>
                <w:b/>
                <w:bCs/>
              </w:rPr>
            </w:pPr>
            <w:r w:rsidRPr="003B1054">
              <w:rPr>
                <w:rFonts w:eastAsia="標楷體"/>
                <w:b/>
                <w:bCs/>
              </w:rPr>
              <w:t>2.22</w:t>
            </w:r>
          </w:p>
        </w:tc>
        <w:tc>
          <w:tcPr>
            <w:tcW w:w="890" w:type="pct"/>
            <w:vAlign w:val="center"/>
          </w:tcPr>
          <w:p w:rsidR="00A276C0" w:rsidRPr="003B1054" w:rsidRDefault="00A276C0" w:rsidP="00BF3845">
            <w:pPr>
              <w:snapToGrid w:val="0"/>
              <w:spacing w:line="340" w:lineRule="exact"/>
              <w:ind w:rightChars="200" w:right="480"/>
              <w:jc w:val="right"/>
              <w:rPr>
                <w:rFonts w:eastAsia="標楷體"/>
                <w:b/>
                <w:bCs/>
                <w:snapToGrid w:val="0"/>
              </w:rPr>
            </w:pPr>
            <w:r w:rsidRPr="003B1054">
              <w:rPr>
                <w:rFonts w:eastAsia="標楷體"/>
                <w:b/>
                <w:bCs/>
                <w:snapToGrid w:val="0"/>
              </w:rPr>
              <w:t>-0.38</w:t>
            </w:r>
          </w:p>
        </w:tc>
        <w:tc>
          <w:tcPr>
            <w:tcW w:w="502" w:type="pct"/>
            <w:vAlign w:val="center"/>
          </w:tcPr>
          <w:p w:rsidR="00A276C0" w:rsidRPr="003B1054" w:rsidRDefault="00A276C0" w:rsidP="00BF3845">
            <w:pPr>
              <w:spacing w:line="360" w:lineRule="exact"/>
              <w:ind w:rightChars="50" w:right="120"/>
              <w:jc w:val="right"/>
              <w:rPr>
                <w:rFonts w:eastAsia="標楷體"/>
                <w:b/>
                <w:bCs/>
              </w:rPr>
            </w:pPr>
            <w:r w:rsidRPr="003B1054">
              <w:rPr>
                <w:rFonts w:eastAsia="標楷體"/>
                <w:b/>
                <w:bCs/>
              </w:rPr>
              <w:t>0.79</w:t>
            </w:r>
          </w:p>
        </w:tc>
        <w:tc>
          <w:tcPr>
            <w:tcW w:w="631" w:type="pct"/>
            <w:vAlign w:val="center"/>
          </w:tcPr>
          <w:p w:rsidR="00A276C0" w:rsidRPr="003B1054" w:rsidRDefault="00A276C0" w:rsidP="00BF3845">
            <w:pPr>
              <w:snapToGrid w:val="0"/>
              <w:spacing w:line="340" w:lineRule="exact"/>
              <w:ind w:rightChars="84" w:right="202"/>
              <w:jc w:val="right"/>
              <w:rPr>
                <w:rFonts w:eastAsia="標楷體"/>
                <w:b/>
                <w:bCs/>
              </w:rPr>
            </w:pPr>
            <w:r w:rsidRPr="003B1054">
              <w:rPr>
                <w:rFonts w:eastAsia="標楷體"/>
                <w:b/>
                <w:bCs/>
              </w:rPr>
              <w:t>0.84</w:t>
            </w:r>
          </w:p>
        </w:tc>
        <w:tc>
          <w:tcPr>
            <w:tcW w:w="1014" w:type="pct"/>
            <w:vAlign w:val="center"/>
          </w:tcPr>
          <w:p w:rsidR="00A276C0" w:rsidRPr="003B1054" w:rsidRDefault="00A276C0" w:rsidP="00BF3845">
            <w:pPr>
              <w:snapToGrid w:val="0"/>
              <w:spacing w:line="340" w:lineRule="exact"/>
              <w:ind w:rightChars="278" w:right="667"/>
              <w:jc w:val="right"/>
              <w:rPr>
                <w:rFonts w:eastAsia="標楷體"/>
                <w:b/>
                <w:bCs/>
              </w:rPr>
            </w:pPr>
            <w:r w:rsidRPr="003B1054">
              <w:rPr>
                <w:rFonts w:eastAsia="標楷體"/>
                <w:b/>
                <w:bCs/>
              </w:rPr>
              <w:t>0.24</w:t>
            </w:r>
          </w:p>
        </w:tc>
      </w:tr>
      <w:tr w:rsidR="00A276C0" w:rsidRPr="003B1054" w:rsidTr="00A276C0">
        <w:trPr>
          <w:trHeight w:val="335"/>
          <w:jc w:val="center"/>
        </w:trPr>
        <w:tc>
          <w:tcPr>
            <w:tcW w:w="959" w:type="pct"/>
            <w:tcBorders>
              <w:right w:val="single" w:sz="6" w:space="0" w:color="auto"/>
            </w:tcBorders>
          </w:tcPr>
          <w:p w:rsidR="00A276C0" w:rsidRPr="003B1054" w:rsidRDefault="00A276C0" w:rsidP="00BF3845">
            <w:pPr>
              <w:snapToGrid w:val="0"/>
              <w:spacing w:line="340" w:lineRule="exact"/>
              <w:ind w:rightChars="257" w:right="617"/>
              <w:jc w:val="right"/>
              <w:rPr>
                <w:rFonts w:eastAsia="標楷體"/>
              </w:rPr>
            </w:pPr>
            <w:r w:rsidRPr="003B1054">
              <w:rPr>
                <w:rFonts w:eastAsia="標楷體"/>
                <w:b/>
                <w:bCs/>
                <w:snapToGrid w:val="0"/>
              </w:rPr>
              <w:t>106</w:t>
            </w:r>
            <w:r w:rsidRPr="003B1054">
              <w:rPr>
                <w:rFonts w:eastAsia="標楷體"/>
                <w:b/>
                <w:bCs/>
              </w:rPr>
              <w:t>年</w:t>
            </w:r>
          </w:p>
        </w:tc>
        <w:tc>
          <w:tcPr>
            <w:tcW w:w="502" w:type="pct"/>
            <w:tcBorders>
              <w:left w:val="single" w:sz="6" w:space="0" w:color="auto"/>
            </w:tcBorders>
            <w:vAlign w:val="center"/>
          </w:tcPr>
          <w:p w:rsidR="00A276C0" w:rsidRPr="003B1054" w:rsidRDefault="00A276C0" w:rsidP="00BF3845">
            <w:pPr>
              <w:spacing w:line="360" w:lineRule="exact"/>
              <w:ind w:rightChars="53" w:right="127"/>
              <w:jc w:val="right"/>
              <w:rPr>
                <w:rFonts w:eastAsia="標楷體"/>
                <w:b/>
              </w:rPr>
            </w:pPr>
            <w:r w:rsidRPr="003B1054">
              <w:rPr>
                <w:rFonts w:eastAsia="標楷體"/>
                <w:b/>
              </w:rPr>
              <w:t>0.62</w:t>
            </w:r>
          </w:p>
        </w:tc>
        <w:tc>
          <w:tcPr>
            <w:tcW w:w="502" w:type="pct"/>
            <w:vAlign w:val="center"/>
          </w:tcPr>
          <w:p w:rsidR="00A276C0" w:rsidRPr="003B1054" w:rsidRDefault="00A276C0" w:rsidP="00BF3845">
            <w:pPr>
              <w:snapToGrid w:val="0"/>
              <w:spacing w:line="340" w:lineRule="exact"/>
              <w:ind w:rightChars="50" w:right="120"/>
              <w:jc w:val="right"/>
              <w:rPr>
                <w:rFonts w:eastAsia="標楷體"/>
                <w:b/>
                <w:bCs/>
              </w:rPr>
            </w:pPr>
            <w:r w:rsidRPr="003B1054">
              <w:rPr>
                <w:rFonts w:eastAsia="標楷體"/>
                <w:b/>
                <w:bCs/>
              </w:rPr>
              <w:t>0.09</w:t>
            </w:r>
          </w:p>
        </w:tc>
        <w:tc>
          <w:tcPr>
            <w:tcW w:w="890" w:type="pct"/>
            <w:vAlign w:val="center"/>
          </w:tcPr>
          <w:p w:rsidR="00A276C0" w:rsidRPr="003B1054" w:rsidRDefault="00A276C0" w:rsidP="00BF3845">
            <w:pPr>
              <w:snapToGrid w:val="0"/>
              <w:spacing w:line="340" w:lineRule="exact"/>
              <w:ind w:rightChars="200" w:right="480"/>
              <w:jc w:val="right"/>
              <w:rPr>
                <w:rFonts w:eastAsia="標楷體"/>
                <w:b/>
                <w:bCs/>
                <w:snapToGrid w:val="0"/>
              </w:rPr>
            </w:pPr>
            <w:r w:rsidRPr="003B1054">
              <w:rPr>
                <w:rFonts w:eastAsia="標楷體"/>
                <w:b/>
                <w:bCs/>
                <w:snapToGrid w:val="0"/>
              </w:rPr>
              <w:t>-0.35</w:t>
            </w:r>
          </w:p>
        </w:tc>
        <w:tc>
          <w:tcPr>
            <w:tcW w:w="502" w:type="pct"/>
            <w:vAlign w:val="center"/>
          </w:tcPr>
          <w:p w:rsidR="00A276C0" w:rsidRPr="003B1054" w:rsidRDefault="00A276C0" w:rsidP="00BF3845">
            <w:pPr>
              <w:spacing w:line="360" w:lineRule="exact"/>
              <w:ind w:rightChars="50" w:right="120"/>
              <w:jc w:val="right"/>
              <w:rPr>
                <w:rFonts w:eastAsia="標楷體"/>
                <w:b/>
                <w:bCs/>
              </w:rPr>
            </w:pPr>
            <w:r w:rsidRPr="003B1054">
              <w:rPr>
                <w:rFonts w:eastAsia="標楷體"/>
                <w:b/>
                <w:bCs/>
              </w:rPr>
              <w:t>1.01</w:t>
            </w:r>
          </w:p>
        </w:tc>
        <w:tc>
          <w:tcPr>
            <w:tcW w:w="631" w:type="pct"/>
            <w:vAlign w:val="center"/>
          </w:tcPr>
          <w:p w:rsidR="00A276C0" w:rsidRPr="003B1054" w:rsidRDefault="00A276C0" w:rsidP="00BF3845">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276C0" w:rsidRPr="003B1054" w:rsidRDefault="00A276C0" w:rsidP="00BF3845">
            <w:pPr>
              <w:snapToGrid w:val="0"/>
              <w:spacing w:line="340" w:lineRule="exact"/>
              <w:ind w:rightChars="278" w:right="667"/>
              <w:jc w:val="right"/>
              <w:rPr>
                <w:rFonts w:eastAsia="標楷體"/>
                <w:b/>
                <w:bCs/>
              </w:rPr>
            </w:pPr>
            <w:r w:rsidRPr="003B1054">
              <w:rPr>
                <w:rFonts w:eastAsia="標楷體"/>
                <w:b/>
                <w:bCs/>
              </w:rPr>
              <w:t>0.40</w:t>
            </w:r>
          </w:p>
        </w:tc>
      </w:tr>
      <w:tr w:rsidR="00A276C0" w:rsidRPr="008F5758" w:rsidTr="00A276C0">
        <w:trPr>
          <w:trHeight w:val="335"/>
          <w:jc w:val="center"/>
        </w:trPr>
        <w:tc>
          <w:tcPr>
            <w:tcW w:w="959" w:type="pct"/>
            <w:tcBorders>
              <w:right w:val="single" w:sz="6" w:space="0" w:color="auto"/>
            </w:tcBorders>
          </w:tcPr>
          <w:p w:rsidR="00A276C0" w:rsidRPr="006C7166" w:rsidRDefault="00A276C0" w:rsidP="00BF3845">
            <w:pPr>
              <w:snapToGrid w:val="0"/>
              <w:spacing w:line="340" w:lineRule="exact"/>
              <w:ind w:rightChars="257" w:right="617"/>
              <w:jc w:val="right"/>
              <w:rPr>
                <w:rFonts w:eastAsia="標楷體"/>
                <w:color w:val="000000" w:themeColor="text1"/>
              </w:rPr>
            </w:pPr>
            <w:r w:rsidRPr="006C7166">
              <w:rPr>
                <w:rFonts w:eastAsia="標楷體"/>
                <w:b/>
                <w:bCs/>
                <w:color w:val="000000" w:themeColor="text1"/>
              </w:rPr>
              <w:t>107</w:t>
            </w:r>
            <w:r w:rsidRPr="006C7166">
              <w:rPr>
                <w:rFonts w:eastAsia="標楷體"/>
                <w:b/>
                <w:bCs/>
                <w:color w:val="000000" w:themeColor="text1"/>
              </w:rPr>
              <w:t>年</w:t>
            </w:r>
          </w:p>
        </w:tc>
        <w:tc>
          <w:tcPr>
            <w:tcW w:w="502" w:type="pct"/>
            <w:tcBorders>
              <w:left w:val="single" w:sz="6" w:space="0" w:color="auto"/>
            </w:tcBorders>
            <w:vAlign w:val="center"/>
          </w:tcPr>
          <w:p w:rsidR="00A276C0" w:rsidRPr="006C7166" w:rsidRDefault="00A276C0" w:rsidP="00BF3845">
            <w:pPr>
              <w:spacing w:line="360" w:lineRule="exact"/>
              <w:ind w:rightChars="53" w:right="127"/>
              <w:jc w:val="right"/>
              <w:rPr>
                <w:rFonts w:eastAsia="標楷體"/>
                <w:b/>
                <w:color w:val="000000" w:themeColor="text1"/>
              </w:rPr>
            </w:pPr>
            <w:r w:rsidRPr="006C7166">
              <w:rPr>
                <w:rFonts w:eastAsia="標楷體"/>
                <w:b/>
                <w:color w:val="000000" w:themeColor="text1"/>
              </w:rPr>
              <w:t>1.35</w:t>
            </w:r>
          </w:p>
        </w:tc>
        <w:tc>
          <w:tcPr>
            <w:tcW w:w="502" w:type="pct"/>
            <w:vAlign w:val="center"/>
          </w:tcPr>
          <w:p w:rsidR="00A276C0" w:rsidRPr="008F5758" w:rsidRDefault="00A276C0" w:rsidP="00BF3845">
            <w:pPr>
              <w:spacing w:line="360" w:lineRule="exact"/>
              <w:ind w:rightChars="53" w:right="127"/>
              <w:jc w:val="right"/>
              <w:rPr>
                <w:rFonts w:eastAsia="標楷體"/>
                <w:b/>
                <w:color w:val="000000" w:themeColor="text1"/>
              </w:rPr>
            </w:pPr>
            <w:r w:rsidRPr="008F5758">
              <w:rPr>
                <w:rFonts w:eastAsia="標楷體"/>
                <w:b/>
                <w:color w:val="000000" w:themeColor="text1"/>
              </w:rPr>
              <w:t>2.03</w:t>
            </w:r>
          </w:p>
        </w:tc>
        <w:tc>
          <w:tcPr>
            <w:tcW w:w="890" w:type="pct"/>
            <w:vAlign w:val="center"/>
          </w:tcPr>
          <w:p w:rsidR="00A276C0" w:rsidRPr="008F5758" w:rsidRDefault="00A276C0" w:rsidP="00BF3845">
            <w:pPr>
              <w:snapToGrid w:val="0"/>
              <w:spacing w:line="340" w:lineRule="exact"/>
              <w:ind w:rightChars="200" w:right="480"/>
              <w:jc w:val="right"/>
              <w:rPr>
                <w:rFonts w:eastAsia="標楷體"/>
                <w:b/>
                <w:bCs/>
                <w:snapToGrid w:val="0"/>
                <w:color w:val="000000" w:themeColor="text1"/>
              </w:rPr>
            </w:pPr>
            <w:r w:rsidRPr="008F5758">
              <w:rPr>
                <w:rFonts w:eastAsia="標楷體"/>
                <w:b/>
                <w:bCs/>
                <w:snapToGrid w:val="0"/>
                <w:color w:val="000000" w:themeColor="text1"/>
              </w:rPr>
              <w:t>-1.11</w:t>
            </w:r>
          </w:p>
        </w:tc>
        <w:tc>
          <w:tcPr>
            <w:tcW w:w="502" w:type="pct"/>
            <w:vAlign w:val="center"/>
          </w:tcPr>
          <w:p w:rsidR="00A276C0" w:rsidRPr="008F5758" w:rsidRDefault="00A276C0" w:rsidP="00BF3845">
            <w:pPr>
              <w:spacing w:line="360" w:lineRule="exact"/>
              <w:ind w:rightChars="50" w:right="120"/>
              <w:jc w:val="right"/>
              <w:rPr>
                <w:rFonts w:eastAsia="標楷體"/>
                <w:b/>
                <w:bCs/>
                <w:color w:val="000000" w:themeColor="text1"/>
              </w:rPr>
            </w:pPr>
            <w:r w:rsidRPr="008F5758">
              <w:rPr>
                <w:rFonts w:eastAsia="標楷體"/>
                <w:b/>
                <w:bCs/>
                <w:color w:val="000000" w:themeColor="text1"/>
              </w:rPr>
              <w:t>0.92</w:t>
            </w:r>
          </w:p>
        </w:tc>
        <w:tc>
          <w:tcPr>
            <w:tcW w:w="631" w:type="pct"/>
            <w:vAlign w:val="center"/>
          </w:tcPr>
          <w:p w:rsidR="00A276C0" w:rsidRPr="008F5758" w:rsidRDefault="00A276C0" w:rsidP="00BF3845">
            <w:pPr>
              <w:snapToGrid w:val="0"/>
              <w:spacing w:line="340" w:lineRule="exact"/>
              <w:ind w:rightChars="84" w:right="202"/>
              <w:jc w:val="right"/>
              <w:rPr>
                <w:rFonts w:eastAsia="標楷體"/>
                <w:b/>
                <w:bCs/>
                <w:color w:val="000000" w:themeColor="text1"/>
              </w:rPr>
            </w:pPr>
            <w:r w:rsidRPr="008F5758">
              <w:rPr>
                <w:rFonts w:eastAsia="標楷體"/>
                <w:b/>
                <w:bCs/>
                <w:color w:val="000000" w:themeColor="text1"/>
              </w:rPr>
              <w:t>0.85</w:t>
            </w:r>
          </w:p>
        </w:tc>
        <w:tc>
          <w:tcPr>
            <w:tcW w:w="1014" w:type="pct"/>
            <w:vAlign w:val="center"/>
          </w:tcPr>
          <w:p w:rsidR="00A276C0" w:rsidRPr="008F5758" w:rsidRDefault="00A276C0" w:rsidP="00BF3845">
            <w:pPr>
              <w:snapToGrid w:val="0"/>
              <w:spacing w:line="340" w:lineRule="exact"/>
              <w:ind w:rightChars="278" w:right="667"/>
              <w:jc w:val="right"/>
              <w:rPr>
                <w:rFonts w:eastAsia="標楷體"/>
                <w:b/>
                <w:bCs/>
                <w:color w:val="000000" w:themeColor="text1"/>
              </w:rPr>
            </w:pPr>
            <w:r w:rsidRPr="008F5758">
              <w:rPr>
                <w:rFonts w:eastAsia="標楷體"/>
                <w:b/>
                <w:bCs/>
                <w:color w:val="000000" w:themeColor="text1"/>
              </w:rPr>
              <w:t>0.12</w:t>
            </w:r>
          </w:p>
        </w:tc>
      </w:tr>
      <w:tr w:rsidR="00A276C0" w:rsidRPr="003B1054"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8</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1.54</w:t>
            </w:r>
          </w:p>
        </w:tc>
        <w:tc>
          <w:tcPr>
            <w:tcW w:w="502" w:type="pct"/>
          </w:tcPr>
          <w:p w:rsidR="00A276C0" w:rsidRPr="003B1054" w:rsidRDefault="00A276C0" w:rsidP="00BF3845">
            <w:pPr>
              <w:spacing w:line="360" w:lineRule="exact"/>
              <w:ind w:rightChars="53" w:right="127"/>
              <w:jc w:val="right"/>
              <w:rPr>
                <w:rFonts w:eastAsia="標楷體"/>
              </w:rPr>
            </w:pPr>
            <w:r w:rsidRPr="003B1054">
              <w:rPr>
                <w:rFonts w:eastAsia="標楷體"/>
              </w:rPr>
              <w:t>2.1</w:t>
            </w:r>
            <w:r>
              <w:rPr>
                <w:rFonts w:eastAsia="標楷體" w:hint="eastAsia"/>
              </w:rPr>
              <w:t>3</w:t>
            </w:r>
          </w:p>
        </w:tc>
        <w:tc>
          <w:tcPr>
            <w:tcW w:w="890" w:type="pct"/>
            <w:vAlign w:val="center"/>
          </w:tcPr>
          <w:p w:rsidR="00A276C0" w:rsidRPr="003B1054" w:rsidRDefault="00A276C0" w:rsidP="00BF3845">
            <w:pPr>
              <w:snapToGrid w:val="0"/>
              <w:spacing w:line="340" w:lineRule="exact"/>
              <w:ind w:rightChars="200" w:right="480"/>
              <w:jc w:val="right"/>
              <w:rPr>
                <w:rFonts w:eastAsia="標楷體"/>
                <w:snapToGrid w:val="0"/>
              </w:rPr>
            </w:pPr>
            <w:r w:rsidRPr="003B1054">
              <w:rPr>
                <w:rFonts w:eastAsia="標楷體"/>
                <w:snapToGrid w:val="0"/>
              </w:rPr>
              <w:t>-1.56</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color w:val="000000" w:themeColor="text1"/>
              </w:rPr>
              <w:t>1.22</w:t>
            </w:r>
          </w:p>
        </w:tc>
        <w:tc>
          <w:tcPr>
            <w:tcW w:w="631" w:type="pct"/>
          </w:tcPr>
          <w:p w:rsidR="00A276C0" w:rsidRPr="003B1054" w:rsidRDefault="00A276C0" w:rsidP="00BF3845">
            <w:pPr>
              <w:snapToGrid w:val="0"/>
              <w:spacing w:line="340" w:lineRule="exact"/>
              <w:ind w:rightChars="84" w:right="202"/>
              <w:jc w:val="right"/>
              <w:rPr>
                <w:rFonts w:eastAsia="標楷體"/>
              </w:rPr>
            </w:pPr>
            <w:r w:rsidRPr="003B1054">
              <w:rPr>
                <w:rFonts w:eastAsia="標楷體"/>
              </w:rPr>
              <w:t>0.93</w:t>
            </w:r>
          </w:p>
        </w:tc>
        <w:tc>
          <w:tcPr>
            <w:tcW w:w="1014" w:type="pct"/>
            <w:vAlign w:val="center"/>
          </w:tcPr>
          <w:p w:rsidR="00A276C0" w:rsidRPr="003B1054" w:rsidRDefault="00A276C0" w:rsidP="00BF3845">
            <w:pPr>
              <w:snapToGrid w:val="0"/>
              <w:spacing w:line="340" w:lineRule="exact"/>
              <w:ind w:rightChars="278" w:right="667"/>
              <w:jc w:val="right"/>
              <w:rPr>
                <w:rFonts w:eastAsia="標楷體"/>
              </w:rPr>
            </w:pPr>
            <w:r w:rsidRPr="003B1054">
              <w:rPr>
                <w:rFonts w:eastAsia="標楷體"/>
              </w:rPr>
              <w:t>1.10</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9</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1.72</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color w:val="000000" w:themeColor="text1"/>
              </w:rPr>
              <w:t>2.77</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-1.65</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color w:val="000000" w:themeColor="text1"/>
              </w:rPr>
              <w:t>0.88</w:t>
            </w:r>
          </w:p>
        </w:tc>
        <w:tc>
          <w:tcPr>
            <w:tcW w:w="631" w:type="pct"/>
          </w:tcPr>
          <w:p w:rsidR="00A276C0" w:rsidRPr="003B1054" w:rsidRDefault="00A276C0" w:rsidP="00BF3845">
            <w:pPr>
              <w:snapToGrid w:val="0"/>
              <w:spacing w:line="340" w:lineRule="exact"/>
              <w:ind w:rightChars="84" w:right="202"/>
              <w:jc w:val="right"/>
              <w:rPr>
                <w:rFonts w:eastAsia="標楷體"/>
              </w:rPr>
            </w:pPr>
            <w:r w:rsidRPr="003B1054">
              <w:rPr>
                <w:rFonts w:eastAsia="標楷體"/>
              </w:rPr>
              <w:t>0.92</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color w:val="000000" w:themeColor="text1"/>
              </w:rPr>
              <w:t>-0.84</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10</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1.1</w:t>
            </w:r>
            <w:r w:rsidRPr="006C7166">
              <w:rPr>
                <w:rFonts w:eastAsia="標楷體" w:hint="eastAsia"/>
                <w:color w:val="000000" w:themeColor="text1"/>
              </w:rPr>
              <w:t>6</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color w:val="000000" w:themeColor="text1"/>
              </w:rPr>
              <w:t>1.9</w:t>
            </w:r>
            <w:r w:rsidRPr="008F5758">
              <w:rPr>
                <w:rFonts w:eastAsia="標楷體" w:hint="eastAsia"/>
                <w:color w:val="000000" w:themeColor="text1"/>
              </w:rPr>
              <w:t>0</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-1.31</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color w:val="000000" w:themeColor="text1"/>
              </w:rPr>
              <w:t>0.50</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sidRPr="008F5758">
              <w:rPr>
                <w:rFonts w:eastAsia="標楷體"/>
                <w:color w:val="000000" w:themeColor="text1"/>
              </w:rPr>
              <w:t>0.8</w:t>
            </w:r>
            <w:r w:rsidRPr="008F5758">
              <w:rPr>
                <w:rFonts w:eastAsia="標楷體" w:hint="eastAsia"/>
                <w:color w:val="000000" w:themeColor="text1"/>
              </w:rPr>
              <w:t>3</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color w:val="000000" w:themeColor="text1"/>
              </w:rPr>
              <w:t>-1.37</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11</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29</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color w:val="000000" w:themeColor="text1"/>
              </w:rPr>
              <w:t>-0.</w:t>
            </w:r>
            <w:r w:rsidRPr="008F5758">
              <w:rPr>
                <w:rFonts w:eastAsia="標楷體" w:hint="eastAsia"/>
                <w:color w:val="000000" w:themeColor="text1"/>
              </w:rPr>
              <w:t>11</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-1.49</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color w:val="000000" w:themeColor="text1"/>
              </w:rPr>
              <w:t>0.6</w:t>
            </w:r>
            <w:r w:rsidRPr="006C7166">
              <w:rPr>
                <w:rFonts w:eastAsia="標楷體" w:hint="eastAsia"/>
                <w:color w:val="000000" w:themeColor="text1"/>
              </w:rPr>
              <w:t>0</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color w:val="000000" w:themeColor="text1"/>
              </w:rPr>
              <w:t>-1.0</w:t>
            </w:r>
            <w:r w:rsidRPr="008F5758">
              <w:rPr>
                <w:rFonts w:eastAsia="標楷體" w:hint="eastAsia"/>
                <w:color w:val="000000" w:themeColor="text1"/>
              </w:rPr>
              <w:t>4</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12</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-0.0</w:t>
            </w:r>
            <w:r w:rsidRPr="006C7166">
              <w:rPr>
                <w:rFonts w:eastAsia="標楷體" w:hint="eastAsia"/>
                <w:color w:val="000000" w:themeColor="text1"/>
              </w:rPr>
              <w:t>6</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color w:val="000000" w:themeColor="text1"/>
              </w:rPr>
              <w:t>-0.7</w:t>
            </w:r>
            <w:r w:rsidRPr="008F5758">
              <w:rPr>
                <w:rFonts w:eastAsia="標楷體" w:hint="eastAsia"/>
                <w:color w:val="000000" w:themeColor="text1"/>
              </w:rPr>
              <w:t>4</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w:t>
            </w:r>
            <w:r w:rsidRPr="008F5758">
              <w:rPr>
                <w:rFonts w:eastAsia="標楷體" w:hint="eastAsia"/>
                <w:snapToGrid w:val="0"/>
                <w:color w:val="000000" w:themeColor="text1"/>
              </w:rPr>
              <w:t>2</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color w:val="000000" w:themeColor="text1"/>
              </w:rPr>
              <w:t>0.59</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color w:val="000000" w:themeColor="text1"/>
              </w:rPr>
              <w:t>-1.07</w:t>
            </w:r>
          </w:p>
        </w:tc>
      </w:tr>
      <w:tr w:rsidR="00A276C0" w:rsidRPr="00782119" w:rsidTr="00BF3845">
        <w:trPr>
          <w:trHeight w:val="335"/>
          <w:jc w:val="center"/>
        </w:trPr>
        <w:tc>
          <w:tcPr>
            <w:tcW w:w="959" w:type="pct"/>
            <w:tcBorders>
              <w:right w:val="single" w:sz="6" w:space="0" w:color="auto"/>
            </w:tcBorders>
          </w:tcPr>
          <w:p w:rsidR="00A276C0" w:rsidRPr="006C7166" w:rsidRDefault="00A276C0" w:rsidP="00BF3845">
            <w:pPr>
              <w:snapToGrid w:val="0"/>
              <w:spacing w:line="340" w:lineRule="exact"/>
              <w:ind w:rightChars="126" w:right="302"/>
              <w:jc w:val="right"/>
              <w:rPr>
                <w:rFonts w:eastAsia="標楷體"/>
                <w:color w:val="000000" w:themeColor="text1"/>
              </w:rPr>
            </w:pPr>
            <w:r w:rsidRPr="006C7166">
              <w:rPr>
                <w:rFonts w:eastAsia="標楷體"/>
                <w:b/>
                <w:bCs/>
                <w:color w:val="000000" w:themeColor="text1"/>
              </w:rPr>
              <w:t>10</w:t>
            </w:r>
            <w:r w:rsidRPr="006C7166">
              <w:rPr>
                <w:rFonts w:eastAsia="標楷體" w:hint="eastAsia"/>
                <w:b/>
                <w:bCs/>
                <w:color w:val="000000" w:themeColor="text1"/>
              </w:rPr>
              <w:t>8</w:t>
            </w:r>
            <w:r w:rsidRPr="006C7166">
              <w:rPr>
                <w:rFonts w:eastAsia="標楷體"/>
                <w:b/>
                <w:bCs/>
                <w:color w:val="000000" w:themeColor="text1"/>
              </w:rPr>
              <w:t>年</w:t>
            </w:r>
            <w:r w:rsidRPr="006C7166">
              <w:rPr>
                <w:rFonts w:eastAsia="標楷體" w:hint="eastAsia"/>
                <w:b/>
                <w:bCs/>
                <w:color w:val="000000" w:themeColor="text1"/>
              </w:rPr>
              <w:t>1~</w:t>
            </w:r>
            <w:r>
              <w:rPr>
                <w:rFonts w:eastAsia="標楷體" w:hint="eastAsia"/>
                <w:b/>
                <w:bCs/>
                <w:color w:val="000000" w:themeColor="text1"/>
              </w:rPr>
              <w:t>8</w:t>
            </w:r>
            <w:r w:rsidRPr="006C7166">
              <w:rPr>
                <w:rFonts w:eastAsia="標楷體" w:hint="eastAsia"/>
                <w:b/>
                <w:bCs/>
                <w:color w:val="000000" w:themeColor="text1"/>
              </w:rPr>
              <w:t>月</w:t>
            </w:r>
          </w:p>
        </w:tc>
        <w:tc>
          <w:tcPr>
            <w:tcW w:w="502" w:type="pct"/>
            <w:tcBorders>
              <w:left w:val="single" w:sz="6" w:space="0" w:color="auto"/>
            </w:tcBorders>
            <w:vAlign w:val="center"/>
          </w:tcPr>
          <w:p w:rsidR="00A276C0" w:rsidRPr="00474A66" w:rsidRDefault="00A276C0" w:rsidP="00BF3845">
            <w:pPr>
              <w:spacing w:line="360" w:lineRule="exact"/>
              <w:ind w:rightChars="53" w:right="127"/>
              <w:jc w:val="right"/>
              <w:rPr>
                <w:rFonts w:eastAsia="標楷體"/>
                <w:b/>
                <w:color w:val="000000" w:themeColor="text1"/>
              </w:rPr>
            </w:pPr>
            <w:r>
              <w:rPr>
                <w:rFonts w:eastAsia="標楷體" w:hint="eastAsia"/>
                <w:b/>
                <w:color w:val="000000" w:themeColor="text1"/>
              </w:rPr>
              <w:t>0.53</w:t>
            </w:r>
          </w:p>
        </w:tc>
        <w:tc>
          <w:tcPr>
            <w:tcW w:w="502" w:type="pct"/>
            <w:vAlign w:val="center"/>
          </w:tcPr>
          <w:p w:rsidR="00A276C0" w:rsidRPr="00782119" w:rsidRDefault="00A276C0" w:rsidP="00BF3845">
            <w:pPr>
              <w:spacing w:line="360" w:lineRule="exact"/>
              <w:ind w:rightChars="53" w:right="127"/>
              <w:jc w:val="right"/>
              <w:rPr>
                <w:rFonts w:eastAsia="標楷體"/>
                <w:b/>
                <w:color w:val="000000" w:themeColor="text1"/>
              </w:rPr>
            </w:pPr>
            <w:r>
              <w:rPr>
                <w:rFonts w:eastAsia="標楷體" w:hint="eastAsia"/>
                <w:b/>
                <w:color w:val="000000" w:themeColor="text1"/>
              </w:rPr>
              <w:t>0.35</w:t>
            </w:r>
          </w:p>
        </w:tc>
        <w:tc>
          <w:tcPr>
            <w:tcW w:w="890" w:type="pct"/>
            <w:vAlign w:val="center"/>
          </w:tcPr>
          <w:p w:rsidR="00A276C0" w:rsidRPr="00221CDD" w:rsidRDefault="00A276C0" w:rsidP="00BF3845">
            <w:pPr>
              <w:snapToGrid w:val="0"/>
              <w:spacing w:line="340" w:lineRule="exact"/>
              <w:ind w:rightChars="200" w:right="480"/>
              <w:jc w:val="right"/>
              <w:rPr>
                <w:rFonts w:eastAsia="標楷體"/>
                <w:b/>
                <w:bCs/>
                <w:snapToGrid w:val="0"/>
                <w:color w:val="000000" w:themeColor="text1"/>
              </w:rPr>
            </w:pPr>
            <w:r w:rsidRPr="00221CDD">
              <w:rPr>
                <w:rFonts w:eastAsia="標楷體" w:hint="eastAsia"/>
                <w:b/>
                <w:bCs/>
                <w:snapToGrid w:val="0"/>
                <w:color w:val="000000" w:themeColor="text1"/>
              </w:rPr>
              <w:t>-0.47</w:t>
            </w:r>
          </w:p>
        </w:tc>
        <w:tc>
          <w:tcPr>
            <w:tcW w:w="502" w:type="pct"/>
            <w:vAlign w:val="center"/>
          </w:tcPr>
          <w:p w:rsidR="00A276C0" w:rsidRPr="00221CDD" w:rsidRDefault="00A276C0" w:rsidP="00BF3845">
            <w:pPr>
              <w:spacing w:line="360" w:lineRule="exact"/>
              <w:ind w:rightChars="50" w:right="120"/>
              <w:jc w:val="right"/>
              <w:rPr>
                <w:rFonts w:eastAsia="標楷體"/>
                <w:b/>
                <w:bCs/>
                <w:color w:val="000000" w:themeColor="text1"/>
              </w:rPr>
            </w:pPr>
            <w:r w:rsidRPr="00221CDD">
              <w:rPr>
                <w:rFonts w:eastAsia="標楷體" w:hint="eastAsia"/>
                <w:b/>
                <w:bCs/>
                <w:color w:val="000000" w:themeColor="text1"/>
              </w:rPr>
              <w:t>0.67</w:t>
            </w:r>
          </w:p>
        </w:tc>
        <w:tc>
          <w:tcPr>
            <w:tcW w:w="631" w:type="pct"/>
            <w:vAlign w:val="center"/>
          </w:tcPr>
          <w:p w:rsidR="00A276C0" w:rsidRPr="00221CDD" w:rsidRDefault="00A276C0" w:rsidP="00BF3845">
            <w:pPr>
              <w:snapToGrid w:val="0"/>
              <w:spacing w:line="340" w:lineRule="exact"/>
              <w:ind w:rightChars="84" w:right="202"/>
              <w:jc w:val="right"/>
              <w:rPr>
                <w:rFonts w:eastAsia="標楷體"/>
                <w:b/>
                <w:bCs/>
                <w:color w:val="000000" w:themeColor="text1"/>
              </w:rPr>
            </w:pPr>
            <w:r w:rsidRPr="00221CDD">
              <w:rPr>
                <w:rFonts w:eastAsia="標楷體" w:hint="eastAsia"/>
                <w:b/>
                <w:bCs/>
                <w:color w:val="000000" w:themeColor="text1"/>
              </w:rPr>
              <w:t>0.85</w:t>
            </w:r>
          </w:p>
        </w:tc>
        <w:tc>
          <w:tcPr>
            <w:tcW w:w="1014" w:type="pct"/>
            <w:vAlign w:val="center"/>
          </w:tcPr>
          <w:p w:rsidR="00A276C0" w:rsidRPr="00221CDD" w:rsidRDefault="00A276C0" w:rsidP="00BF3845">
            <w:pPr>
              <w:snapToGrid w:val="0"/>
              <w:spacing w:line="340" w:lineRule="exact"/>
              <w:ind w:rightChars="278" w:right="667"/>
              <w:jc w:val="right"/>
              <w:rPr>
                <w:rFonts w:eastAsia="標楷體"/>
                <w:b/>
                <w:bCs/>
                <w:color w:val="000000" w:themeColor="text1"/>
              </w:rPr>
            </w:pPr>
            <w:r w:rsidRPr="00221CDD">
              <w:rPr>
                <w:rFonts w:eastAsia="標楷體" w:hint="eastAsia"/>
                <w:b/>
                <w:bCs/>
                <w:color w:val="000000" w:themeColor="text1"/>
              </w:rPr>
              <w:t>-1.33</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1</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18</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hint="eastAsia"/>
                <w:color w:val="000000" w:themeColor="text1"/>
              </w:rPr>
              <w:t>-0.43</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w:t>
            </w:r>
            <w:r w:rsidRPr="008F5758">
              <w:rPr>
                <w:rFonts w:eastAsia="標楷體" w:hint="eastAsia"/>
                <w:snapToGrid w:val="0"/>
                <w:color w:val="000000" w:themeColor="text1"/>
              </w:rPr>
              <w:t>1.2</w:t>
            </w:r>
            <w:r>
              <w:rPr>
                <w:rFonts w:eastAsia="標楷體" w:hint="eastAsia"/>
                <w:snapToGrid w:val="0"/>
                <w:color w:val="000000" w:themeColor="text1"/>
              </w:rPr>
              <w:t>3</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hint="eastAsia"/>
                <w:color w:val="000000" w:themeColor="text1"/>
              </w:rPr>
              <w:t>0.77</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sidRPr="008F5758">
              <w:rPr>
                <w:rFonts w:eastAsia="標楷體"/>
                <w:color w:val="000000" w:themeColor="text1"/>
              </w:rPr>
              <w:t>0.</w:t>
            </w:r>
            <w:r>
              <w:rPr>
                <w:rFonts w:eastAsia="標楷體" w:hint="eastAsia"/>
                <w:color w:val="000000" w:themeColor="text1"/>
              </w:rPr>
              <w:t>91</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-0.81</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hint="eastAsia"/>
                <w:color w:val="000000" w:themeColor="text1"/>
              </w:rPr>
              <w:t>2</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hint="eastAsia"/>
                <w:color w:val="000000" w:themeColor="text1"/>
              </w:rPr>
              <w:t>0.2</w:t>
            </w:r>
            <w:r>
              <w:rPr>
                <w:rFonts w:eastAsia="標楷體" w:hint="eastAsia"/>
                <w:color w:val="000000" w:themeColor="text1"/>
              </w:rPr>
              <w:t>2</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hint="eastAsia"/>
                <w:color w:val="000000" w:themeColor="text1"/>
              </w:rPr>
              <w:t>-0.1</w:t>
            </w:r>
            <w:r>
              <w:rPr>
                <w:rFonts w:eastAsia="標楷體" w:hint="eastAsia"/>
                <w:color w:val="000000" w:themeColor="text1"/>
              </w:rPr>
              <w:t>1</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hint="eastAsia"/>
                <w:snapToGrid w:val="0"/>
                <w:color w:val="000000" w:themeColor="text1"/>
              </w:rPr>
              <w:t>-1.0</w:t>
            </w:r>
            <w:r>
              <w:rPr>
                <w:rFonts w:eastAsia="標楷體" w:hint="eastAsia"/>
                <w:snapToGrid w:val="0"/>
                <w:color w:val="000000" w:themeColor="text1"/>
              </w:rPr>
              <w:t>7</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hint="eastAsia"/>
                <w:color w:val="000000" w:themeColor="text1"/>
              </w:rPr>
              <w:t>0.5</w:t>
            </w:r>
            <w:r>
              <w:rPr>
                <w:rFonts w:eastAsia="標楷體" w:hint="eastAsia"/>
                <w:color w:val="000000" w:themeColor="text1"/>
              </w:rPr>
              <w:t>1</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sidRPr="008F5758">
              <w:rPr>
                <w:rFonts w:eastAsia="標楷體" w:hint="eastAsia"/>
                <w:color w:val="000000" w:themeColor="text1"/>
              </w:rPr>
              <w:t>0.9</w:t>
            </w:r>
            <w:r>
              <w:rPr>
                <w:rFonts w:eastAsia="標楷體" w:hint="eastAsia"/>
                <w:color w:val="000000" w:themeColor="text1"/>
              </w:rPr>
              <w:t>9</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-2.1</w:t>
            </w:r>
            <w:r>
              <w:rPr>
                <w:rFonts w:eastAsia="標楷體" w:hint="eastAsia"/>
                <w:color w:val="000000" w:themeColor="text1"/>
              </w:rPr>
              <w:t>7</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0.56</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0.54</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-0.80</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0.58</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Pr>
                <w:rFonts w:eastAsia="標楷體" w:hint="eastAsia"/>
                <w:color w:val="000000" w:themeColor="text1"/>
              </w:rPr>
              <w:t>0.92</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Pr>
                <w:rFonts w:eastAsia="標楷體" w:hint="eastAsia"/>
                <w:color w:val="000000" w:themeColor="text1"/>
              </w:rPr>
              <w:t>-1.72</w:t>
            </w:r>
          </w:p>
        </w:tc>
      </w:tr>
      <w:tr w:rsidR="00A276C0" w:rsidTr="00BF3845">
        <w:trPr>
          <w:trHeight w:val="335"/>
          <w:jc w:val="center"/>
        </w:trPr>
        <w:tc>
          <w:tcPr>
            <w:tcW w:w="959" w:type="pct"/>
            <w:tcBorders>
              <w:right w:val="single" w:sz="6" w:space="0" w:color="auto"/>
            </w:tcBorders>
          </w:tcPr>
          <w:p w:rsidR="00A276C0"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02" w:type="pct"/>
            <w:tcBorders>
              <w:left w:val="single" w:sz="6" w:space="0" w:color="auto"/>
            </w:tcBorders>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0.66</w:t>
            </w:r>
          </w:p>
        </w:tc>
        <w:tc>
          <w:tcPr>
            <w:tcW w:w="502" w:type="pct"/>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0.38</w:t>
            </w:r>
          </w:p>
        </w:tc>
        <w:tc>
          <w:tcPr>
            <w:tcW w:w="890" w:type="pct"/>
            <w:vAlign w:val="center"/>
          </w:tcPr>
          <w:p w:rsidR="00A276C0" w:rsidRDefault="00A276C0" w:rsidP="00BF3845">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-0.73</w:t>
            </w:r>
          </w:p>
        </w:tc>
        <w:tc>
          <w:tcPr>
            <w:tcW w:w="502" w:type="pct"/>
          </w:tcPr>
          <w:p w:rsidR="00A276C0"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0.90</w:t>
            </w:r>
          </w:p>
        </w:tc>
        <w:tc>
          <w:tcPr>
            <w:tcW w:w="631" w:type="pct"/>
          </w:tcPr>
          <w:p w:rsidR="00A276C0" w:rsidRDefault="00A276C0" w:rsidP="00BF3845">
            <w:pPr>
              <w:snapToGrid w:val="0"/>
              <w:spacing w:line="340" w:lineRule="exact"/>
              <w:ind w:rightChars="84" w:right="202"/>
              <w:jc w:val="right"/>
              <w:rPr>
                <w:rFonts w:eastAsia="標楷體"/>
                <w:color w:val="000000" w:themeColor="text1"/>
              </w:rPr>
            </w:pPr>
            <w:r>
              <w:rPr>
                <w:rFonts w:eastAsia="標楷體" w:hint="eastAsia"/>
                <w:color w:val="000000" w:themeColor="text1"/>
              </w:rPr>
              <w:t>0.90</w:t>
            </w:r>
          </w:p>
        </w:tc>
        <w:tc>
          <w:tcPr>
            <w:tcW w:w="1014" w:type="pct"/>
            <w:vAlign w:val="center"/>
          </w:tcPr>
          <w:p w:rsidR="00A276C0" w:rsidRDefault="00A276C0" w:rsidP="00BF3845">
            <w:pPr>
              <w:snapToGrid w:val="0"/>
              <w:spacing w:line="340" w:lineRule="exact"/>
              <w:ind w:rightChars="278" w:right="667"/>
              <w:jc w:val="right"/>
              <w:rPr>
                <w:rFonts w:eastAsia="標楷體"/>
                <w:color w:val="000000" w:themeColor="text1"/>
              </w:rPr>
            </w:pPr>
            <w:r>
              <w:rPr>
                <w:rFonts w:eastAsia="標楷體" w:hint="eastAsia"/>
                <w:color w:val="000000" w:themeColor="text1"/>
              </w:rPr>
              <w:t>-1.14</w:t>
            </w:r>
          </w:p>
        </w:tc>
      </w:tr>
      <w:tr w:rsidR="00A276C0" w:rsidTr="00BF3845">
        <w:trPr>
          <w:trHeight w:val="335"/>
          <w:jc w:val="center"/>
        </w:trPr>
        <w:tc>
          <w:tcPr>
            <w:tcW w:w="959" w:type="pct"/>
            <w:tcBorders>
              <w:right w:val="single" w:sz="6" w:space="0" w:color="auto"/>
            </w:tcBorders>
          </w:tcPr>
          <w:p w:rsidR="00A276C0"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02" w:type="pct"/>
            <w:tcBorders>
              <w:left w:val="single" w:sz="6" w:space="0" w:color="auto"/>
            </w:tcBorders>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0.93</w:t>
            </w:r>
          </w:p>
        </w:tc>
        <w:tc>
          <w:tcPr>
            <w:tcW w:w="502" w:type="pct"/>
          </w:tcPr>
          <w:p w:rsidR="00A276C0" w:rsidRPr="00221CDD" w:rsidRDefault="00A276C0" w:rsidP="00BF3845">
            <w:pPr>
              <w:spacing w:line="360" w:lineRule="exact"/>
              <w:ind w:rightChars="53" w:right="127"/>
              <w:jc w:val="right"/>
              <w:rPr>
                <w:rFonts w:eastAsia="標楷體"/>
                <w:color w:val="000000" w:themeColor="text1"/>
              </w:rPr>
            </w:pPr>
            <w:r w:rsidRPr="00221CDD">
              <w:rPr>
                <w:rFonts w:eastAsia="標楷體" w:hint="eastAsia"/>
                <w:color w:val="000000" w:themeColor="text1"/>
              </w:rPr>
              <w:t>1.01</w:t>
            </w:r>
          </w:p>
        </w:tc>
        <w:tc>
          <w:tcPr>
            <w:tcW w:w="890" w:type="pct"/>
            <w:vAlign w:val="center"/>
          </w:tcPr>
          <w:p w:rsidR="00A276C0" w:rsidRPr="00221CDD" w:rsidRDefault="00A276C0" w:rsidP="00BF3845">
            <w:pPr>
              <w:snapToGrid w:val="0"/>
              <w:spacing w:line="340" w:lineRule="exact"/>
              <w:ind w:rightChars="200" w:right="480"/>
              <w:jc w:val="right"/>
              <w:rPr>
                <w:rFonts w:eastAsia="標楷體"/>
                <w:snapToGrid w:val="0"/>
                <w:color w:val="000000" w:themeColor="text1"/>
              </w:rPr>
            </w:pPr>
            <w:r w:rsidRPr="00221CDD">
              <w:rPr>
                <w:rFonts w:eastAsia="標楷體" w:hint="eastAsia"/>
                <w:snapToGrid w:val="0"/>
                <w:color w:val="000000" w:themeColor="text1"/>
              </w:rPr>
              <w:t>-0.27</w:t>
            </w:r>
          </w:p>
        </w:tc>
        <w:tc>
          <w:tcPr>
            <w:tcW w:w="502" w:type="pct"/>
          </w:tcPr>
          <w:p w:rsidR="00A276C0"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0.86</w:t>
            </w:r>
          </w:p>
        </w:tc>
        <w:tc>
          <w:tcPr>
            <w:tcW w:w="631" w:type="pct"/>
          </w:tcPr>
          <w:p w:rsidR="00A276C0" w:rsidRPr="00221CDD" w:rsidRDefault="00A276C0" w:rsidP="00BF3845">
            <w:pPr>
              <w:snapToGrid w:val="0"/>
              <w:spacing w:line="340" w:lineRule="exact"/>
              <w:ind w:rightChars="84" w:right="202"/>
              <w:jc w:val="right"/>
              <w:rPr>
                <w:rFonts w:eastAsia="標楷體"/>
                <w:color w:val="000000" w:themeColor="text1"/>
              </w:rPr>
            </w:pPr>
            <w:r w:rsidRPr="00221CDD">
              <w:rPr>
                <w:rFonts w:eastAsia="標楷體" w:hint="eastAsia"/>
                <w:color w:val="000000" w:themeColor="text1"/>
              </w:rPr>
              <w:t>0.82</w:t>
            </w:r>
          </w:p>
        </w:tc>
        <w:tc>
          <w:tcPr>
            <w:tcW w:w="1014" w:type="pct"/>
            <w:vAlign w:val="center"/>
          </w:tcPr>
          <w:p w:rsidR="00A276C0" w:rsidRPr="00221CDD" w:rsidRDefault="00A276C0" w:rsidP="00BF3845">
            <w:pPr>
              <w:snapToGrid w:val="0"/>
              <w:spacing w:line="340" w:lineRule="exact"/>
              <w:ind w:rightChars="278" w:right="667"/>
              <w:jc w:val="right"/>
              <w:rPr>
                <w:rFonts w:eastAsia="標楷體"/>
                <w:color w:val="000000" w:themeColor="text1"/>
              </w:rPr>
            </w:pPr>
            <w:r w:rsidRPr="00221CDD">
              <w:rPr>
                <w:rFonts w:eastAsia="標楷體" w:hint="eastAsia"/>
                <w:color w:val="000000" w:themeColor="text1"/>
              </w:rPr>
              <w:t>-0.41</w:t>
            </w:r>
          </w:p>
        </w:tc>
      </w:tr>
      <w:tr w:rsidR="00A276C0" w:rsidTr="00BF3845">
        <w:trPr>
          <w:trHeight w:val="335"/>
          <w:jc w:val="center"/>
        </w:trPr>
        <w:tc>
          <w:tcPr>
            <w:tcW w:w="959" w:type="pct"/>
            <w:tcBorders>
              <w:right w:val="single" w:sz="6" w:space="0" w:color="auto"/>
            </w:tcBorders>
          </w:tcPr>
          <w:p w:rsidR="00A276C0"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502" w:type="pct"/>
            <w:tcBorders>
              <w:left w:val="single" w:sz="6" w:space="0" w:color="auto"/>
            </w:tcBorders>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0.85</w:t>
            </w:r>
          </w:p>
        </w:tc>
        <w:tc>
          <w:tcPr>
            <w:tcW w:w="502" w:type="pct"/>
          </w:tcPr>
          <w:p w:rsidR="00A276C0" w:rsidRPr="00221CDD" w:rsidRDefault="00A276C0" w:rsidP="00BF3845">
            <w:pPr>
              <w:spacing w:line="360" w:lineRule="exact"/>
              <w:ind w:rightChars="53" w:right="127"/>
              <w:jc w:val="right"/>
              <w:rPr>
                <w:rFonts w:eastAsia="標楷體"/>
                <w:color w:val="000000" w:themeColor="text1"/>
              </w:rPr>
            </w:pPr>
            <w:r w:rsidRPr="00221CDD">
              <w:rPr>
                <w:rFonts w:eastAsia="標楷體" w:hint="eastAsia"/>
                <w:color w:val="000000" w:themeColor="text1"/>
              </w:rPr>
              <w:t>0.91</w:t>
            </w:r>
          </w:p>
        </w:tc>
        <w:tc>
          <w:tcPr>
            <w:tcW w:w="890" w:type="pct"/>
            <w:vAlign w:val="center"/>
          </w:tcPr>
          <w:p w:rsidR="00A276C0" w:rsidRPr="00221CDD" w:rsidRDefault="00A276C0" w:rsidP="00BF3845">
            <w:pPr>
              <w:snapToGrid w:val="0"/>
              <w:spacing w:line="340" w:lineRule="exact"/>
              <w:ind w:rightChars="200" w:right="480"/>
              <w:jc w:val="right"/>
              <w:rPr>
                <w:rFonts w:eastAsia="標楷體"/>
                <w:snapToGrid w:val="0"/>
                <w:color w:val="000000" w:themeColor="text1"/>
              </w:rPr>
            </w:pPr>
            <w:r w:rsidRPr="00221CDD">
              <w:rPr>
                <w:rFonts w:eastAsia="標楷體" w:hint="eastAsia"/>
                <w:snapToGrid w:val="0"/>
                <w:color w:val="000000" w:themeColor="text1"/>
              </w:rPr>
              <w:t>-0.17</w:t>
            </w:r>
          </w:p>
        </w:tc>
        <w:tc>
          <w:tcPr>
            <w:tcW w:w="502" w:type="pct"/>
          </w:tcPr>
          <w:p w:rsidR="00A276C0"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0.79</w:t>
            </w:r>
          </w:p>
        </w:tc>
        <w:tc>
          <w:tcPr>
            <w:tcW w:w="631" w:type="pct"/>
          </w:tcPr>
          <w:p w:rsidR="00A276C0" w:rsidRPr="00221CDD" w:rsidRDefault="00A276C0" w:rsidP="00BF3845">
            <w:pPr>
              <w:snapToGrid w:val="0"/>
              <w:spacing w:line="340" w:lineRule="exact"/>
              <w:ind w:rightChars="84" w:right="202"/>
              <w:jc w:val="right"/>
              <w:rPr>
                <w:rFonts w:eastAsia="標楷體"/>
                <w:color w:val="000000" w:themeColor="text1"/>
              </w:rPr>
            </w:pPr>
            <w:r w:rsidRPr="00221CDD">
              <w:rPr>
                <w:rFonts w:eastAsia="標楷體" w:hint="eastAsia"/>
                <w:color w:val="000000" w:themeColor="text1"/>
              </w:rPr>
              <w:t>0.75</w:t>
            </w:r>
          </w:p>
        </w:tc>
        <w:tc>
          <w:tcPr>
            <w:tcW w:w="1014" w:type="pct"/>
            <w:vAlign w:val="center"/>
          </w:tcPr>
          <w:p w:rsidR="00A276C0" w:rsidRPr="00221CDD" w:rsidRDefault="00A276C0" w:rsidP="00BF3845">
            <w:pPr>
              <w:snapToGrid w:val="0"/>
              <w:spacing w:line="340" w:lineRule="exact"/>
              <w:ind w:rightChars="278" w:right="667"/>
              <w:jc w:val="right"/>
              <w:rPr>
                <w:rFonts w:eastAsia="標楷體"/>
                <w:color w:val="000000" w:themeColor="text1"/>
              </w:rPr>
            </w:pPr>
            <w:r w:rsidRPr="00221CDD">
              <w:rPr>
                <w:rFonts w:eastAsia="標楷體" w:hint="eastAsia"/>
                <w:color w:val="000000" w:themeColor="text1"/>
              </w:rPr>
              <w:t>-0.83</w:t>
            </w:r>
          </w:p>
        </w:tc>
      </w:tr>
      <w:tr w:rsidR="00A276C0" w:rsidTr="00BF3845">
        <w:trPr>
          <w:trHeight w:val="335"/>
          <w:jc w:val="center"/>
        </w:trPr>
        <w:tc>
          <w:tcPr>
            <w:tcW w:w="959" w:type="pct"/>
            <w:tcBorders>
              <w:right w:val="single" w:sz="6" w:space="0" w:color="auto"/>
            </w:tcBorders>
          </w:tcPr>
          <w:p w:rsidR="00A276C0"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502" w:type="pct"/>
            <w:tcBorders>
              <w:left w:val="single" w:sz="6" w:space="0" w:color="auto"/>
            </w:tcBorders>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0.38</w:t>
            </w:r>
          </w:p>
        </w:tc>
        <w:tc>
          <w:tcPr>
            <w:tcW w:w="502" w:type="pct"/>
          </w:tcPr>
          <w:p w:rsidR="00A276C0" w:rsidRPr="00221CDD" w:rsidRDefault="00A276C0" w:rsidP="00BF3845">
            <w:pPr>
              <w:spacing w:line="360" w:lineRule="exact"/>
              <w:ind w:rightChars="53" w:right="127"/>
              <w:jc w:val="right"/>
              <w:rPr>
                <w:rFonts w:eastAsia="標楷體"/>
                <w:color w:val="000000" w:themeColor="text1"/>
              </w:rPr>
            </w:pPr>
            <w:r w:rsidRPr="00221CDD">
              <w:rPr>
                <w:rFonts w:eastAsia="標楷體" w:hint="eastAsia"/>
                <w:color w:val="000000" w:themeColor="text1"/>
              </w:rPr>
              <w:t>0.15</w:t>
            </w:r>
          </w:p>
        </w:tc>
        <w:tc>
          <w:tcPr>
            <w:tcW w:w="890" w:type="pct"/>
            <w:vAlign w:val="center"/>
          </w:tcPr>
          <w:p w:rsidR="00A276C0" w:rsidRPr="00221CDD" w:rsidRDefault="00A276C0" w:rsidP="00BF3845">
            <w:pPr>
              <w:snapToGrid w:val="0"/>
              <w:spacing w:line="340" w:lineRule="exact"/>
              <w:ind w:rightChars="200" w:right="480"/>
              <w:jc w:val="right"/>
              <w:rPr>
                <w:rFonts w:eastAsia="標楷體"/>
                <w:snapToGrid w:val="0"/>
                <w:color w:val="000000" w:themeColor="text1"/>
              </w:rPr>
            </w:pPr>
            <w:r w:rsidRPr="00221CDD">
              <w:rPr>
                <w:rFonts w:eastAsia="標楷體" w:hint="eastAsia"/>
                <w:snapToGrid w:val="0"/>
                <w:color w:val="000000" w:themeColor="text1"/>
              </w:rPr>
              <w:t>0.08</w:t>
            </w:r>
          </w:p>
        </w:tc>
        <w:tc>
          <w:tcPr>
            <w:tcW w:w="502" w:type="pct"/>
          </w:tcPr>
          <w:p w:rsidR="00A276C0"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0.60</w:t>
            </w:r>
          </w:p>
        </w:tc>
        <w:tc>
          <w:tcPr>
            <w:tcW w:w="631" w:type="pct"/>
          </w:tcPr>
          <w:p w:rsidR="00A276C0" w:rsidRPr="00221CDD" w:rsidRDefault="00A276C0" w:rsidP="00BF3845">
            <w:pPr>
              <w:snapToGrid w:val="0"/>
              <w:spacing w:line="340" w:lineRule="exact"/>
              <w:ind w:rightChars="84" w:right="202"/>
              <w:jc w:val="right"/>
              <w:rPr>
                <w:rFonts w:eastAsia="標楷體"/>
                <w:color w:val="000000" w:themeColor="text1"/>
              </w:rPr>
            </w:pPr>
            <w:r w:rsidRPr="00221CDD">
              <w:rPr>
                <w:rFonts w:eastAsia="標楷體" w:hint="eastAsia"/>
                <w:color w:val="000000" w:themeColor="text1"/>
              </w:rPr>
              <w:t>0.76</w:t>
            </w:r>
          </w:p>
        </w:tc>
        <w:tc>
          <w:tcPr>
            <w:tcW w:w="1014" w:type="pct"/>
            <w:vAlign w:val="center"/>
          </w:tcPr>
          <w:p w:rsidR="00A276C0" w:rsidRPr="00221CDD" w:rsidRDefault="00A276C0" w:rsidP="00BF3845">
            <w:pPr>
              <w:snapToGrid w:val="0"/>
              <w:spacing w:line="340" w:lineRule="exact"/>
              <w:ind w:rightChars="278" w:right="667"/>
              <w:jc w:val="right"/>
              <w:rPr>
                <w:rFonts w:eastAsia="標楷體"/>
                <w:color w:val="000000" w:themeColor="text1"/>
              </w:rPr>
            </w:pPr>
            <w:r w:rsidRPr="00221CDD">
              <w:rPr>
                <w:rFonts w:eastAsia="標楷體" w:hint="eastAsia"/>
                <w:color w:val="000000" w:themeColor="text1"/>
              </w:rPr>
              <w:t>-1.35</w:t>
            </w:r>
          </w:p>
        </w:tc>
      </w:tr>
      <w:tr w:rsidR="00A276C0" w:rsidTr="00BF3845">
        <w:trPr>
          <w:trHeight w:val="335"/>
          <w:jc w:val="center"/>
        </w:trPr>
        <w:tc>
          <w:tcPr>
            <w:tcW w:w="959" w:type="pct"/>
            <w:tcBorders>
              <w:bottom w:val="single" w:sz="4" w:space="0" w:color="auto"/>
              <w:right w:val="single" w:sz="6" w:space="0" w:color="auto"/>
            </w:tcBorders>
          </w:tcPr>
          <w:p w:rsidR="00A276C0"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502" w:type="pct"/>
            <w:tcBorders>
              <w:left w:val="single" w:sz="6" w:space="0" w:color="auto"/>
              <w:bottom w:val="single" w:sz="4" w:space="0" w:color="auto"/>
            </w:tcBorders>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0.43</w:t>
            </w:r>
          </w:p>
        </w:tc>
        <w:tc>
          <w:tcPr>
            <w:tcW w:w="502" w:type="pct"/>
            <w:tcBorders>
              <w:bottom w:val="single" w:sz="4" w:space="0" w:color="auto"/>
            </w:tcBorders>
          </w:tcPr>
          <w:p w:rsidR="00A276C0" w:rsidRPr="00221CDD" w:rsidRDefault="00A276C0" w:rsidP="00BF3845">
            <w:pPr>
              <w:spacing w:line="360" w:lineRule="exact"/>
              <w:ind w:rightChars="53" w:right="127"/>
              <w:jc w:val="right"/>
              <w:rPr>
                <w:rFonts w:eastAsia="標楷體"/>
                <w:color w:val="000000" w:themeColor="text1"/>
              </w:rPr>
            </w:pPr>
            <w:r w:rsidRPr="00221CDD">
              <w:rPr>
                <w:rFonts w:eastAsia="標楷體" w:hint="eastAsia"/>
                <w:color w:val="000000" w:themeColor="text1"/>
              </w:rPr>
              <w:t>0.49</w:t>
            </w:r>
          </w:p>
        </w:tc>
        <w:tc>
          <w:tcPr>
            <w:tcW w:w="890" w:type="pct"/>
            <w:tcBorders>
              <w:bottom w:val="single" w:sz="4" w:space="0" w:color="auto"/>
            </w:tcBorders>
            <w:vAlign w:val="center"/>
          </w:tcPr>
          <w:p w:rsidR="00A276C0" w:rsidRPr="00221CDD" w:rsidRDefault="00A276C0" w:rsidP="00BF3845">
            <w:pPr>
              <w:snapToGrid w:val="0"/>
              <w:spacing w:line="340" w:lineRule="exact"/>
              <w:ind w:rightChars="200" w:right="480"/>
              <w:jc w:val="right"/>
              <w:rPr>
                <w:rFonts w:eastAsia="標楷體"/>
                <w:snapToGrid w:val="0"/>
                <w:color w:val="000000" w:themeColor="text1"/>
              </w:rPr>
            </w:pPr>
            <w:r w:rsidRPr="00221CDD">
              <w:rPr>
                <w:rFonts w:eastAsia="標楷體" w:hint="eastAsia"/>
                <w:snapToGrid w:val="0"/>
                <w:color w:val="000000" w:themeColor="text1"/>
              </w:rPr>
              <w:t>0.47</w:t>
            </w:r>
          </w:p>
        </w:tc>
        <w:tc>
          <w:tcPr>
            <w:tcW w:w="502" w:type="pct"/>
            <w:tcBorders>
              <w:bottom w:val="single" w:sz="4" w:space="0" w:color="auto"/>
            </w:tcBorders>
          </w:tcPr>
          <w:p w:rsidR="00A276C0"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0.37</w:t>
            </w:r>
          </w:p>
        </w:tc>
        <w:tc>
          <w:tcPr>
            <w:tcW w:w="631" w:type="pct"/>
            <w:tcBorders>
              <w:bottom w:val="single" w:sz="4" w:space="0" w:color="auto"/>
            </w:tcBorders>
          </w:tcPr>
          <w:p w:rsidR="00A276C0" w:rsidRPr="00221CDD" w:rsidRDefault="00A276C0" w:rsidP="00BF3845">
            <w:pPr>
              <w:snapToGrid w:val="0"/>
              <w:spacing w:line="340" w:lineRule="exact"/>
              <w:ind w:rightChars="84" w:right="202"/>
              <w:jc w:val="right"/>
              <w:rPr>
                <w:rFonts w:eastAsia="標楷體"/>
                <w:color w:val="000000" w:themeColor="text1"/>
              </w:rPr>
            </w:pPr>
            <w:r w:rsidRPr="00221CDD">
              <w:rPr>
                <w:rFonts w:eastAsia="標楷體" w:hint="eastAsia"/>
                <w:color w:val="000000" w:themeColor="text1"/>
              </w:rPr>
              <w:t>0.76</w:t>
            </w:r>
          </w:p>
        </w:tc>
        <w:tc>
          <w:tcPr>
            <w:tcW w:w="1014" w:type="pct"/>
            <w:tcBorders>
              <w:bottom w:val="single" w:sz="4" w:space="0" w:color="auto"/>
            </w:tcBorders>
            <w:vAlign w:val="center"/>
          </w:tcPr>
          <w:p w:rsidR="00A276C0" w:rsidRPr="00221CDD" w:rsidRDefault="00A276C0" w:rsidP="00BF3845">
            <w:pPr>
              <w:snapToGrid w:val="0"/>
              <w:spacing w:line="340" w:lineRule="exact"/>
              <w:ind w:rightChars="278" w:right="667"/>
              <w:jc w:val="right"/>
              <w:rPr>
                <w:rFonts w:eastAsia="標楷體"/>
                <w:color w:val="000000" w:themeColor="text1"/>
              </w:rPr>
            </w:pPr>
            <w:r w:rsidRPr="00221CDD">
              <w:rPr>
                <w:rFonts w:eastAsia="標楷體" w:hint="eastAsia"/>
                <w:color w:val="000000" w:themeColor="text1"/>
              </w:rPr>
              <w:t>-2.18</w:t>
            </w:r>
          </w:p>
        </w:tc>
      </w:tr>
    </w:tbl>
    <w:p w:rsidR="00A30578" w:rsidRPr="003B1054" w:rsidRDefault="00A30578" w:rsidP="00A30578">
      <w:pPr>
        <w:widowControl/>
        <w:snapToGrid w:val="0"/>
        <w:spacing w:line="300" w:lineRule="auto"/>
        <w:rPr>
          <w:rFonts w:eastAsia="標楷體"/>
          <w:kern w:val="0"/>
          <w:sz w:val="28"/>
        </w:rPr>
      </w:pPr>
      <w:r w:rsidRPr="003B1054">
        <w:rPr>
          <w:rFonts w:eastAsia="標楷體"/>
          <w:snapToGrid w:val="0"/>
          <w:kern w:val="0"/>
          <w:sz w:val="22"/>
          <w:szCs w:val="22"/>
        </w:rPr>
        <w:t>資料來源：行政院主計總處。</w:t>
      </w:r>
      <w:r w:rsidRPr="003B1054">
        <w:rPr>
          <w:rFonts w:eastAsia="標楷體"/>
          <w:kern w:val="0"/>
          <w:sz w:val="28"/>
        </w:rPr>
        <w:br w:type="page"/>
      </w:r>
    </w:p>
    <w:p w:rsidR="00B73AAE" w:rsidRPr="00306C4C" w:rsidRDefault="00B73AAE" w:rsidP="00B73AAE">
      <w:pPr>
        <w:widowControl/>
        <w:tabs>
          <w:tab w:val="left" w:pos="540"/>
        </w:tabs>
        <w:snapToGrid w:val="0"/>
        <w:spacing w:beforeLines="50" w:before="180" w:line="300" w:lineRule="auto"/>
        <w:jc w:val="both"/>
        <w:rPr>
          <w:rFonts w:eastAsia="標楷體"/>
          <w:b/>
          <w:bCs/>
          <w:color w:val="000000" w:themeColor="text1"/>
          <w:kern w:val="0"/>
          <w:sz w:val="28"/>
          <w:szCs w:val="20"/>
        </w:rPr>
      </w:pPr>
      <w:r w:rsidRPr="003B1054">
        <w:rPr>
          <w:rFonts w:eastAsia="標楷體"/>
          <w:b/>
          <w:bCs/>
          <w:kern w:val="0"/>
          <w:sz w:val="28"/>
          <w:szCs w:val="20"/>
        </w:rPr>
        <w:lastRenderedPageBreak/>
        <w:t>３、</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8</w:t>
      </w:r>
      <w:r w:rsidRPr="003B1054">
        <w:rPr>
          <w:rFonts w:eastAsia="標楷體"/>
          <w:b/>
          <w:bCs/>
          <w:kern w:val="0"/>
          <w:sz w:val="28"/>
          <w:szCs w:val="20"/>
        </w:rPr>
        <w:t>月美</w:t>
      </w:r>
      <w:r w:rsidRPr="00306C4C">
        <w:rPr>
          <w:rFonts w:eastAsia="標楷體"/>
          <w:b/>
          <w:bCs/>
          <w:color w:val="000000" w:themeColor="text1"/>
          <w:kern w:val="0"/>
          <w:sz w:val="28"/>
          <w:szCs w:val="20"/>
        </w:rPr>
        <w:t>國西德州原油</w:t>
      </w:r>
      <w:proofErr w:type="gramStart"/>
      <w:r w:rsidRPr="00306C4C">
        <w:rPr>
          <w:rFonts w:eastAsia="標楷體"/>
          <w:b/>
          <w:bCs/>
          <w:color w:val="000000" w:themeColor="text1"/>
          <w:kern w:val="0"/>
          <w:sz w:val="28"/>
          <w:szCs w:val="20"/>
        </w:rPr>
        <w:t>月均價每</w:t>
      </w:r>
      <w:proofErr w:type="gramEnd"/>
      <w:r w:rsidRPr="00306C4C">
        <w:rPr>
          <w:rFonts w:eastAsia="標楷體"/>
          <w:b/>
          <w:bCs/>
          <w:color w:val="000000" w:themeColor="text1"/>
          <w:kern w:val="0"/>
          <w:sz w:val="28"/>
          <w:szCs w:val="20"/>
        </w:rPr>
        <w:t>桶</w:t>
      </w:r>
      <w:r w:rsidRPr="00306C4C">
        <w:rPr>
          <w:rFonts w:eastAsia="標楷體" w:hint="eastAsia"/>
          <w:b/>
          <w:bCs/>
          <w:color w:val="000000" w:themeColor="text1"/>
          <w:kern w:val="0"/>
          <w:sz w:val="28"/>
          <w:szCs w:val="20"/>
        </w:rPr>
        <w:t>54.76</w:t>
      </w:r>
      <w:r w:rsidRPr="00306C4C">
        <w:rPr>
          <w:rFonts w:eastAsia="標楷體"/>
          <w:b/>
          <w:bCs/>
          <w:color w:val="000000" w:themeColor="text1"/>
          <w:kern w:val="0"/>
          <w:sz w:val="28"/>
          <w:szCs w:val="20"/>
        </w:rPr>
        <w:t>美元</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月美國西德州原油</w:t>
      </w:r>
      <w:r w:rsidRPr="00C715B1">
        <w:rPr>
          <w:rFonts w:eastAsia="標楷體"/>
          <w:color w:val="000000" w:themeColor="text1"/>
          <w:kern w:val="0"/>
          <w:sz w:val="28"/>
          <w:szCs w:val="28"/>
        </w:rPr>
        <w:t>(WTI)</w:t>
      </w:r>
      <w:r w:rsidRPr="00C715B1">
        <w:rPr>
          <w:rFonts w:eastAsia="標楷體"/>
          <w:color w:val="000000" w:themeColor="text1"/>
          <w:kern w:val="0"/>
          <w:sz w:val="28"/>
          <w:szCs w:val="28"/>
        </w:rPr>
        <w:t>現貨</w:t>
      </w:r>
      <w:proofErr w:type="gramStart"/>
      <w:r w:rsidRPr="00C715B1">
        <w:rPr>
          <w:rFonts w:eastAsia="標楷體"/>
          <w:color w:val="000000" w:themeColor="text1"/>
          <w:kern w:val="0"/>
          <w:sz w:val="28"/>
          <w:szCs w:val="28"/>
        </w:rPr>
        <w:t>月均價為</w:t>
      </w:r>
      <w:proofErr w:type="gramEnd"/>
      <w:r w:rsidRPr="00C715B1">
        <w:rPr>
          <w:rFonts w:eastAsia="標楷體"/>
          <w:color w:val="000000" w:themeColor="text1"/>
          <w:kern w:val="0"/>
          <w:sz w:val="28"/>
          <w:szCs w:val="28"/>
        </w:rPr>
        <w:t>每桶</w:t>
      </w:r>
      <w:r w:rsidRPr="00C715B1">
        <w:rPr>
          <w:rFonts w:eastAsia="標楷體" w:hint="eastAsia"/>
          <w:color w:val="000000" w:themeColor="text1"/>
          <w:kern w:val="0"/>
          <w:sz w:val="28"/>
          <w:szCs w:val="28"/>
        </w:rPr>
        <w:t>54.76</w:t>
      </w:r>
      <w:r w:rsidRPr="00C715B1">
        <w:rPr>
          <w:rFonts w:eastAsia="標楷體"/>
          <w:color w:val="000000" w:themeColor="text1"/>
          <w:kern w:val="0"/>
          <w:sz w:val="28"/>
          <w:szCs w:val="28"/>
        </w:rPr>
        <w:t>美元，較上月每桶</w:t>
      </w:r>
      <w:r w:rsidRPr="00C715B1">
        <w:rPr>
          <w:rFonts w:eastAsia="標楷體" w:hint="eastAsia"/>
          <w:color w:val="000000" w:themeColor="text1"/>
          <w:kern w:val="0"/>
          <w:sz w:val="28"/>
          <w:szCs w:val="28"/>
        </w:rPr>
        <w:t>57.31</w:t>
      </w:r>
      <w:r w:rsidRPr="00C715B1">
        <w:rPr>
          <w:rFonts w:eastAsia="標楷體"/>
          <w:color w:val="000000" w:themeColor="text1"/>
          <w:kern w:val="0"/>
          <w:sz w:val="28"/>
          <w:szCs w:val="28"/>
        </w:rPr>
        <w:t>美元，</w:t>
      </w:r>
      <w:r w:rsidRPr="00C715B1">
        <w:rPr>
          <w:rFonts w:eastAsia="標楷體" w:hint="eastAsia"/>
          <w:color w:val="000000" w:themeColor="text1"/>
          <w:kern w:val="0"/>
          <w:sz w:val="28"/>
          <w:szCs w:val="28"/>
        </w:rPr>
        <w:t>下跌</w:t>
      </w:r>
      <w:r w:rsidRPr="00C715B1">
        <w:rPr>
          <w:rFonts w:eastAsia="標楷體" w:hint="eastAsia"/>
          <w:color w:val="000000" w:themeColor="text1"/>
          <w:kern w:val="0"/>
          <w:sz w:val="28"/>
          <w:szCs w:val="28"/>
        </w:rPr>
        <w:t>4.45</w:t>
      </w:r>
      <w:r w:rsidRPr="00C715B1">
        <w:rPr>
          <w:rFonts w:eastAsia="標楷體"/>
          <w:color w:val="000000" w:themeColor="text1"/>
          <w:kern w:val="0"/>
          <w:sz w:val="28"/>
          <w:szCs w:val="28"/>
        </w:rPr>
        <w:t>%</w:t>
      </w:r>
      <w:r w:rsidRPr="00C715B1">
        <w:rPr>
          <w:rFonts w:eastAsia="標楷體"/>
          <w:color w:val="000000" w:themeColor="text1"/>
          <w:kern w:val="0"/>
          <w:sz w:val="28"/>
          <w:szCs w:val="28"/>
        </w:rPr>
        <w:t>；北海布蘭特</w:t>
      </w:r>
      <w:r w:rsidRPr="00C715B1">
        <w:rPr>
          <w:rFonts w:eastAsia="標楷體" w:hint="eastAsia"/>
          <w:color w:val="000000" w:themeColor="text1"/>
          <w:kern w:val="0"/>
          <w:sz w:val="28"/>
          <w:szCs w:val="28"/>
        </w:rPr>
        <w:t>及</w:t>
      </w:r>
      <w:r w:rsidRPr="00C715B1">
        <w:rPr>
          <w:rFonts w:eastAsia="標楷體"/>
          <w:color w:val="000000" w:themeColor="text1"/>
          <w:kern w:val="0"/>
          <w:sz w:val="28"/>
          <w:szCs w:val="28"/>
        </w:rPr>
        <w:t>杜拜價格</w:t>
      </w:r>
      <w:r w:rsidRPr="00C715B1">
        <w:rPr>
          <w:rFonts w:eastAsia="標楷體" w:hint="eastAsia"/>
          <w:color w:val="000000" w:themeColor="text1"/>
          <w:kern w:val="0"/>
          <w:sz w:val="28"/>
          <w:szCs w:val="28"/>
        </w:rPr>
        <w:t>亦分別下跌</w:t>
      </w:r>
      <w:r w:rsidRPr="00C715B1">
        <w:rPr>
          <w:rFonts w:eastAsia="標楷體" w:hint="eastAsia"/>
          <w:color w:val="000000" w:themeColor="text1"/>
          <w:kern w:val="0"/>
          <w:sz w:val="28"/>
          <w:szCs w:val="28"/>
        </w:rPr>
        <w:t>7.66</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及</w:t>
      </w:r>
      <w:r w:rsidRPr="00C715B1">
        <w:rPr>
          <w:rFonts w:eastAsia="標楷體" w:hint="eastAsia"/>
          <w:color w:val="000000" w:themeColor="text1"/>
          <w:kern w:val="0"/>
          <w:sz w:val="28"/>
          <w:szCs w:val="28"/>
        </w:rPr>
        <w:t>6.80%</w:t>
      </w:r>
      <w:r w:rsidRPr="00C715B1">
        <w:rPr>
          <w:rFonts w:eastAsia="標楷體"/>
          <w:color w:val="000000" w:themeColor="text1"/>
          <w:kern w:val="0"/>
          <w:sz w:val="28"/>
          <w:szCs w:val="28"/>
        </w:rPr>
        <w:t>。</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美國能源資訊署</w:t>
      </w:r>
      <w:r w:rsidRPr="00C715B1">
        <w:rPr>
          <w:rFonts w:eastAsia="標楷體"/>
          <w:color w:val="000000" w:themeColor="text1"/>
          <w:kern w:val="0"/>
          <w:sz w:val="28"/>
          <w:szCs w:val="28"/>
        </w:rPr>
        <w:t>(EIA)2019</w:t>
      </w:r>
      <w:r w:rsidRPr="00C715B1">
        <w:rPr>
          <w:rFonts w:eastAsia="標楷體"/>
          <w:color w:val="000000" w:themeColor="text1"/>
          <w:kern w:val="0"/>
          <w:sz w:val="28"/>
          <w:szCs w:val="28"/>
        </w:rPr>
        <w:t>年</w:t>
      </w:r>
      <w:r w:rsidRPr="00C715B1">
        <w:rPr>
          <w:rFonts w:eastAsia="標楷體" w:hint="eastAsia"/>
          <w:color w:val="000000" w:themeColor="text1"/>
          <w:kern w:val="0"/>
          <w:sz w:val="28"/>
          <w:szCs w:val="28"/>
        </w:rPr>
        <w:t>9</w:t>
      </w:r>
      <w:r w:rsidRPr="00C715B1">
        <w:rPr>
          <w:rFonts w:eastAsia="標楷體"/>
          <w:color w:val="000000" w:themeColor="text1"/>
          <w:kern w:val="0"/>
          <w:sz w:val="28"/>
          <w:szCs w:val="28"/>
        </w:rPr>
        <w:t>月預測</w:t>
      </w:r>
      <w:r w:rsidRPr="00C715B1">
        <w:rPr>
          <w:rFonts w:eastAsia="標楷體" w:hint="eastAsia"/>
          <w:color w:val="000000" w:themeColor="text1"/>
          <w:kern w:val="0"/>
          <w:sz w:val="28"/>
          <w:szCs w:val="28"/>
        </w:rPr>
        <w:t>未來</w:t>
      </w:r>
      <w:r w:rsidRPr="00C715B1">
        <w:rPr>
          <w:rFonts w:eastAsia="標楷體" w:hint="eastAsia"/>
          <w:color w:val="000000" w:themeColor="text1"/>
          <w:kern w:val="0"/>
          <w:sz w:val="28"/>
          <w:szCs w:val="28"/>
        </w:rPr>
        <w:t>3</w:t>
      </w:r>
      <w:r w:rsidRPr="00C715B1">
        <w:rPr>
          <w:rFonts w:eastAsia="標楷體" w:hint="eastAsia"/>
          <w:color w:val="000000" w:themeColor="text1"/>
          <w:kern w:val="0"/>
          <w:sz w:val="28"/>
          <w:szCs w:val="28"/>
        </w:rPr>
        <w:t>個月</w:t>
      </w:r>
      <w:r w:rsidRPr="00C715B1">
        <w:rPr>
          <w:rFonts w:eastAsia="標楷體" w:hint="eastAsia"/>
          <w:color w:val="000000" w:themeColor="text1"/>
          <w:kern w:val="0"/>
          <w:sz w:val="28"/>
          <w:szCs w:val="28"/>
        </w:rPr>
        <w:t>(9</w:t>
      </w:r>
      <w:r w:rsidRPr="00C715B1">
        <w:rPr>
          <w:rFonts w:eastAsia="標楷體" w:hint="eastAsia"/>
          <w:color w:val="000000" w:themeColor="text1"/>
          <w:kern w:val="0"/>
          <w:sz w:val="28"/>
          <w:szCs w:val="28"/>
        </w:rPr>
        <w:t>月至</w:t>
      </w:r>
      <w:r w:rsidRPr="00C715B1">
        <w:rPr>
          <w:rFonts w:eastAsia="標楷體" w:hint="eastAsia"/>
          <w:color w:val="000000" w:themeColor="text1"/>
          <w:kern w:val="0"/>
          <w:sz w:val="28"/>
          <w:szCs w:val="28"/>
        </w:rPr>
        <w:t>11</w:t>
      </w:r>
      <w:r w:rsidRPr="00C715B1">
        <w:rPr>
          <w:rFonts w:eastAsia="標楷體" w:hint="eastAsia"/>
          <w:color w:val="000000" w:themeColor="text1"/>
          <w:kern w:val="0"/>
          <w:sz w:val="28"/>
          <w:szCs w:val="28"/>
        </w:rPr>
        <w:t>月</w:t>
      </w:r>
      <w:r w:rsidRPr="00C715B1">
        <w:rPr>
          <w:rFonts w:eastAsia="標楷體" w:hint="eastAsia"/>
          <w:color w:val="000000" w:themeColor="text1"/>
          <w:kern w:val="0"/>
          <w:sz w:val="28"/>
          <w:szCs w:val="28"/>
        </w:rPr>
        <w:t>)</w:t>
      </w:r>
      <w:r w:rsidRPr="00C715B1">
        <w:rPr>
          <w:rFonts w:eastAsia="標楷體"/>
          <w:color w:val="000000" w:themeColor="text1"/>
          <w:kern w:val="0"/>
          <w:sz w:val="28"/>
          <w:szCs w:val="28"/>
        </w:rPr>
        <w:t>的</w:t>
      </w:r>
      <w:r w:rsidRPr="00C715B1">
        <w:rPr>
          <w:rFonts w:eastAsia="標楷體"/>
          <w:color w:val="000000" w:themeColor="text1"/>
          <w:kern w:val="0"/>
          <w:sz w:val="28"/>
          <w:szCs w:val="28"/>
        </w:rPr>
        <w:t>WTI</w:t>
      </w:r>
      <w:proofErr w:type="gramStart"/>
      <w:r w:rsidRPr="00C715B1">
        <w:rPr>
          <w:rFonts w:eastAsia="標楷體" w:hint="eastAsia"/>
          <w:color w:val="000000" w:themeColor="text1"/>
          <w:kern w:val="0"/>
          <w:sz w:val="28"/>
          <w:szCs w:val="28"/>
        </w:rPr>
        <w:t>月</w:t>
      </w:r>
      <w:r w:rsidRPr="00C715B1">
        <w:rPr>
          <w:rFonts w:eastAsia="標楷體"/>
          <w:color w:val="000000" w:themeColor="text1"/>
          <w:kern w:val="0"/>
          <w:sz w:val="28"/>
          <w:szCs w:val="28"/>
        </w:rPr>
        <w:t>均價</w:t>
      </w:r>
      <w:r w:rsidRPr="00C715B1">
        <w:rPr>
          <w:rFonts w:eastAsia="標楷體" w:hint="eastAsia"/>
          <w:color w:val="000000" w:themeColor="text1"/>
          <w:kern w:val="0"/>
          <w:sz w:val="28"/>
          <w:szCs w:val="28"/>
        </w:rPr>
        <w:t>將</w:t>
      </w:r>
      <w:proofErr w:type="gramEnd"/>
      <w:r w:rsidRPr="00C715B1">
        <w:rPr>
          <w:rFonts w:eastAsia="標楷體" w:hint="eastAsia"/>
          <w:color w:val="000000" w:themeColor="text1"/>
          <w:kern w:val="0"/>
          <w:sz w:val="28"/>
          <w:szCs w:val="28"/>
        </w:rPr>
        <w:t>維持於</w:t>
      </w:r>
      <w:r w:rsidRPr="00C715B1">
        <w:rPr>
          <w:rFonts w:eastAsia="標楷體"/>
          <w:color w:val="000000" w:themeColor="text1"/>
          <w:kern w:val="0"/>
          <w:sz w:val="28"/>
          <w:szCs w:val="28"/>
        </w:rPr>
        <w:t>每桶約</w:t>
      </w:r>
      <w:r w:rsidRPr="00C715B1">
        <w:rPr>
          <w:rFonts w:eastAsia="標楷體" w:hint="eastAsia"/>
          <w:color w:val="000000" w:themeColor="text1"/>
          <w:kern w:val="0"/>
          <w:sz w:val="28"/>
          <w:szCs w:val="28"/>
        </w:rPr>
        <w:t>54.50</w:t>
      </w:r>
      <w:r w:rsidRPr="00C715B1">
        <w:rPr>
          <w:rFonts w:eastAsia="標楷體"/>
          <w:color w:val="000000" w:themeColor="text1"/>
          <w:kern w:val="0"/>
          <w:sz w:val="28"/>
          <w:szCs w:val="28"/>
        </w:rPr>
        <w:t>美元</w:t>
      </w:r>
      <w:r w:rsidRPr="00C715B1">
        <w:rPr>
          <w:rFonts w:eastAsia="標楷體" w:hint="eastAsia"/>
          <w:color w:val="000000" w:themeColor="text1"/>
          <w:kern w:val="0"/>
          <w:sz w:val="28"/>
          <w:szCs w:val="28"/>
        </w:rPr>
        <w:t>附近波動</w:t>
      </w:r>
      <w:r w:rsidRPr="00C715B1">
        <w:rPr>
          <w:rFonts w:eastAsia="標楷體"/>
          <w:color w:val="000000" w:themeColor="text1"/>
          <w:kern w:val="0"/>
          <w:sz w:val="28"/>
          <w:szCs w:val="28"/>
        </w:rPr>
        <w:t>；</w:t>
      </w:r>
      <w:r w:rsidRPr="00C715B1">
        <w:rPr>
          <w:rFonts w:eastAsia="標楷體"/>
          <w:color w:val="000000" w:themeColor="text1"/>
          <w:kern w:val="0"/>
          <w:sz w:val="28"/>
          <w:szCs w:val="28"/>
        </w:rPr>
        <w:t>2019</w:t>
      </w:r>
      <w:r w:rsidRPr="00C715B1">
        <w:rPr>
          <w:rFonts w:eastAsia="標楷體"/>
          <w:color w:val="000000" w:themeColor="text1"/>
          <w:kern w:val="0"/>
          <w:sz w:val="28"/>
          <w:szCs w:val="28"/>
        </w:rPr>
        <w:t>年第</w:t>
      </w:r>
      <w:r w:rsidRPr="00C715B1">
        <w:rPr>
          <w:rFonts w:eastAsia="標楷體" w:hint="eastAsia"/>
          <w:color w:val="000000" w:themeColor="text1"/>
          <w:kern w:val="0"/>
          <w:sz w:val="28"/>
          <w:szCs w:val="28"/>
        </w:rPr>
        <w:t>3</w:t>
      </w:r>
      <w:r w:rsidRPr="00C715B1">
        <w:rPr>
          <w:rFonts w:eastAsia="標楷體"/>
          <w:color w:val="000000" w:themeColor="text1"/>
          <w:kern w:val="0"/>
          <w:sz w:val="28"/>
          <w:szCs w:val="28"/>
        </w:rPr>
        <w:t>季及第</w:t>
      </w:r>
      <w:r w:rsidRPr="00C715B1">
        <w:rPr>
          <w:rFonts w:eastAsia="標楷體" w:hint="eastAsia"/>
          <w:color w:val="000000" w:themeColor="text1"/>
          <w:kern w:val="0"/>
          <w:sz w:val="28"/>
          <w:szCs w:val="28"/>
        </w:rPr>
        <w:t>4</w:t>
      </w:r>
      <w:r w:rsidRPr="00C715B1">
        <w:rPr>
          <w:rFonts w:eastAsia="標楷體"/>
          <w:color w:val="000000" w:themeColor="text1"/>
          <w:kern w:val="0"/>
          <w:sz w:val="28"/>
          <w:szCs w:val="28"/>
        </w:rPr>
        <w:t>季</w:t>
      </w:r>
      <w:r w:rsidRPr="00C715B1">
        <w:rPr>
          <w:rFonts w:eastAsia="標楷體"/>
          <w:color w:val="000000" w:themeColor="text1"/>
          <w:kern w:val="0"/>
          <w:sz w:val="28"/>
          <w:szCs w:val="28"/>
        </w:rPr>
        <w:t>WTI</w:t>
      </w:r>
      <w:r w:rsidRPr="00C715B1">
        <w:rPr>
          <w:rFonts w:eastAsia="標楷體"/>
          <w:color w:val="000000" w:themeColor="text1"/>
          <w:kern w:val="0"/>
          <w:sz w:val="28"/>
          <w:szCs w:val="28"/>
        </w:rPr>
        <w:t>平均價格分別為每桶</w:t>
      </w:r>
      <w:r w:rsidRPr="00C715B1">
        <w:rPr>
          <w:rFonts w:eastAsia="標楷體" w:hint="eastAsia"/>
          <w:color w:val="000000" w:themeColor="text1"/>
          <w:kern w:val="0"/>
          <w:sz w:val="28"/>
          <w:szCs w:val="28"/>
        </w:rPr>
        <w:t>55.59</w:t>
      </w:r>
      <w:r w:rsidRPr="00C715B1">
        <w:rPr>
          <w:rFonts w:eastAsia="標楷體"/>
          <w:color w:val="000000" w:themeColor="text1"/>
          <w:kern w:val="0"/>
          <w:sz w:val="28"/>
          <w:szCs w:val="28"/>
        </w:rPr>
        <w:t>美元及</w:t>
      </w:r>
      <w:r w:rsidRPr="00C715B1">
        <w:rPr>
          <w:rFonts w:eastAsia="標楷體" w:hint="eastAsia"/>
          <w:color w:val="000000" w:themeColor="text1"/>
          <w:kern w:val="0"/>
          <w:sz w:val="28"/>
          <w:szCs w:val="28"/>
        </w:rPr>
        <w:t>54.83</w:t>
      </w:r>
      <w:r w:rsidRPr="00C715B1">
        <w:rPr>
          <w:rFonts w:eastAsia="標楷體"/>
          <w:color w:val="000000" w:themeColor="text1"/>
          <w:kern w:val="0"/>
          <w:sz w:val="28"/>
          <w:szCs w:val="28"/>
        </w:rPr>
        <w:t>美元。</w:t>
      </w:r>
    </w:p>
    <w:p w:rsidR="00A30578" w:rsidRPr="00B73AAE"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20F4E" w:rsidRPr="00F00B2A" w:rsidRDefault="00B20F4E"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02058" w:rsidRPr="003B1054" w:rsidRDefault="00B02058" w:rsidP="00B0205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2-7-3   </w:t>
      </w:r>
      <w:r w:rsidRPr="003B1054">
        <w:rPr>
          <w:rFonts w:eastAsia="標楷體"/>
          <w:b/>
          <w:snapToGrid w:val="0"/>
          <w:sz w:val="28"/>
        </w:rPr>
        <w:t>近年國際主要原油價格變動</w:t>
      </w:r>
    </w:p>
    <w:p w:rsidR="00B02058" w:rsidRPr="003B1054" w:rsidRDefault="00B02058" w:rsidP="00B02058">
      <w:pPr>
        <w:snapToGrid w:val="0"/>
        <w:spacing w:line="240" w:lineRule="atLeast"/>
        <w:jc w:val="center"/>
        <w:rPr>
          <w:rFonts w:eastAsia="標楷體"/>
          <w:sz w:val="18"/>
        </w:rPr>
      </w:pPr>
    </w:p>
    <w:p w:rsidR="000065CD" w:rsidRDefault="000065CD" w:rsidP="00B02058">
      <w:pPr>
        <w:widowControl/>
        <w:tabs>
          <w:tab w:val="left" w:pos="540"/>
        </w:tabs>
        <w:snapToGrid w:val="0"/>
        <w:spacing w:beforeLines="50" w:before="180" w:line="300" w:lineRule="auto"/>
        <w:jc w:val="both"/>
        <w:rPr>
          <w:rFonts w:eastAsia="標楷體"/>
          <w:kern w:val="0"/>
          <w:sz w:val="22"/>
          <w:szCs w:val="22"/>
        </w:rPr>
      </w:pPr>
      <w:r w:rsidRPr="003B1054">
        <w:rPr>
          <w:rFonts w:eastAsia="標楷體"/>
          <w:noProof/>
        </w:rPr>
        <mc:AlternateContent>
          <mc:Choice Requires="wps">
            <w:drawing>
              <wp:anchor distT="0" distB="0" distL="180340" distR="114300" simplePos="0" relativeHeight="253030912" behindDoc="0" locked="0" layoutInCell="1" allowOverlap="1" wp14:anchorId="600C5AB7" wp14:editId="55011A30">
                <wp:simplePos x="0" y="0"/>
                <wp:positionH relativeFrom="column">
                  <wp:posOffset>3669274</wp:posOffset>
                </wp:positionH>
                <wp:positionV relativeFrom="page">
                  <wp:posOffset>4509184</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C4894" w:rsidRPr="003A42E7" w:rsidRDefault="000C4894" w:rsidP="001B2A85">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8</w:t>
                            </w:r>
                            <w:r w:rsidRPr="003A42E7">
                              <w:rPr>
                                <w:rFonts w:eastAsia="標楷體"/>
                                <w:b/>
                              </w:rPr>
                              <w:t>月油價</w:t>
                            </w:r>
                            <w:r>
                              <w:rPr>
                                <w:rFonts w:eastAsia="標楷體" w:hint="eastAsia"/>
                                <w:b/>
                              </w:rPr>
                              <w:t>：</w:t>
                            </w:r>
                          </w:p>
                          <w:p w:rsidR="000C4894" w:rsidRDefault="000C4894" w:rsidP="001B2A85">
                            <w:pPr>
                              <w:rPr>
                                <w:rFonts w:eastAsia="標楷體"/>
                                <w:b/>
                              </w:rPr>
                            </w:pPr>
                            <w:r>
                              <w:rPr>
                                <w:rFonts w:eastAsia="標楷體" w:hint="eastAsia"/>
                                <w:b/>
                              </w:rPr>
                              <w:t>西德州</w:t>
                            </w:r>
                            <w:r w:rsidRPr="003A42E7">
                              <w:rPr>
                                <w:rFonts w:eastAsia="標楷體"/>
                                <w:b/>
                              </w:rPr>
                              <w:t xml:space="preserve">       </w:t>
                            </w:r>
                            <w:r>
                              <w:rPr>
                                <w:rFonts w:eastAsia="標楷體" w:hint="eastAsia"/>
                                <w:b/>
                              </w:rPr>
                              <w:t>54.76</w:t>
                            </w:r>
                          </w:p>
                          <w:p w:rsidR="000C4894" w:rsidRDefault="000C4894" w:rsidP="001B2A85">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59.09</w:t>
                            </w:r>
                          </w:p>
                          <w:p w:rsidR="000C4894" w:rsidRPr="003A42E7" w:rsidRDefault="000C4894" w:rsidP="001B2A85">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58.63</w:t>
                            </w:r>
                          </w:p>
                          <w:p w:rsidR="000C4894" w:rsidRPr="003A42E7" w:rsidRDefault="000C4894" w:rsidP="000065CD">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88.9pt;margin-top:355.05pt;width:156pt;height:85.65pt;z-index:25303091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" filled="f" fillcolor="#ff9" stroked="f">
                <v:textbox>
                  <w:txbxContent>
                    <w:p w:rsidR="000C4894" w:rsidRPr="003A42E7" w:rsidRDefault="000C4894" w:rsidP="001B2A85">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8</w:t>
                      </w:r>
                      <w:r w:rsidRPr="003A42E7">
                        <w:rPr>
                          <w:rFonts w:eastAsia="標楷體"/>
                          <w:b/>
                        </w:rPr>
                        <w:t>月油價</w:t>
                      </w:r>
                      <w:r>
                        <w:rPr>
                          <w:rFonts w:eastAsia="標楷體" w:hint="eastAsia"/>
                          <w:b/>
                        </w:rPr>
                        <w:t>：</w:t>
                      </w:r>
                    </w:p>
                    <w:p w:rsidR="000C4894" w:rsidRDefault="000C4894" w:rsidP="001B2A85">
                      <w:pPr>
                        <w:rPr>
                          <w:rFonts w:eastAsia="標楷體"/>
                          <w:b/>
                        </w:rPr>
                      </w:pPr>
                      <w:r>
                        <w:rPr>
                          <w:rFonts w:eastAsia="標楷體" w:hint="eastAsia"/>
                          <w:b/>
                        </w:rPr>
                        <w:t>西德州</w:t>
                      </w:r>
                      <w:r w:rsidRPr="003A42E7">
                        <w:rPr>
                          <w:rFonts w:eastAsia="標楷體"/>
                          <w:b/>
                        </w:rPr>
                        <w:t xml:space="preserve">       </w:t>
                      </w:r>
                      <w:r>
                        <w:rPr>
                          <w:rFonts w:eastAsia="標楷體" w:hint="eastAsia"/>
                          <w:b/>
                        </w:rPr>
                        <w:t>54.76</w:t>
                      </w:r>
                    </w:p>
                    <w:p w:rsidR="000C4894" w:rsidRDefault="000C4894" w:rsidP="001B2A85">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59.09</w:t>
                      </w:r>
                    </w:p>
                    <w:p w:rsidR="000C4894" w:rsidRPr="003A42E7" w:rsidRDefault="000C4894" w:rsidP="001B2A85">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58.63</w:t>
                      </w:r>
                    </w:p>
                    <w:p w:rsidR="000C4894" w:rsidRPr="003A42E7" w:rsidRDefault="000C4894" w:rsidP="000065CD">
                      <w:pPr>
                        <w:rPr>
                          <w:rFonts w:eastAsia="標楷體"/>
                          <w:b/>
                        </w:rPr>
                      </w:pPr>
                    </w:p>
                  </w:txbxContent>
                </v:textbox>
                <w10:wrap anchory="page"/>
              </v:shape>
            </w:pict>
          </mc:Fallback>
        </mc:AlternateContent>
      </w:r>
      <w:r w:rsidR="001B2A85" w:rsidRPr="003B1054">
        <w:rPr>
          <w:rFonts w:eastAsia="標楷體"/>
          <w:noProof/>
        </w:rPr>
        <w:drawing>
          <wp:inline distT="0" distB="0" distL="0" distR="0" wp14:anchorId="26567902" wp14:editId="5E6D05D6">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3B1054" w:rsidRDefault="00B02058" w:rsidP="00B02058">
      <w:pPr>
        <w:widowControl/>
        <w:tabs>
          <w:tab w:val="left" w:pos="540"/>
        </w:tabs>
        <w:snapToGrid w:val="0"/>
        <w:spacing w:beforeLines="50" w:before="180" w:line="300" w:lineRule="auto"/>
        <w:jc w:val="both"/>
        <w:rPr>
          <w:rFonts w:eastAsia="標楷體"/>
          <w:kern w:val="0"/>
          <w:sz w:val="22"/>
          <w:szCs w:val="22"/>
        </w:rPr>
      </w:pPr>
      <w:r w:rsidRPr="003B1054">
        <w:rPr>
          <w:rFonts w:eastAsia="標楷體"/>
          <w:kern w:val="0"/>
          <w:sz w:val="22"/>
          <w:szCs w:val="22"/>
        </w:rPr>
        <w:t>資料來源：經濟部能源局。</w:t>
      </w: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0065CD" w:rsidRDefault="000065CD">
      <w:pPr>
        <w:widowControl/>
        <w:rPr>
          <w:rFonts w:eastAsia="標楷體"/>
          <w:b/>
          <w:bCs/>
          <w:kern w:val="0"/>
          <w:sz w:val="28"/>
          <w:szCs w:val="20"/>
        </w:rPr>
      </w:pPr>
      <w:r>
        <w:rPr>
          <w:rFonts w:eastAsia="標楷體"/>
          <w:b/>
          <w:bCs/>
          <w:kern w:val="0"/>
          <w:sz w:val="28"/>
          <w:szCs w:val="20"/>
        </w:rPr>
        <w:br w:type="page"/>
      </w:r>
    </w:p>
    <w:p w:rsidR="001B2A85" w:rsidRPr="00CC2FA5" w:rsidRDefault="001B2A85" w:rsidP="001B2A85">
      <w:pPr>
        <w:widowControl/>
        <w:tabs>
          <w:tab w:val="left" w:pos="540"/>
        </w:tabs>
        <w:snapToGrid w:val="0"/>
        <w:spacing w:beforeLines="50" w:before="180" w:line="300" w:lineRule="auto"/>
        <w:jc w:val="both"/>
        <w:rPr>
          <w:rFonts w:eastAsia="標楷體"/>
          <w:b/>
          <w:bCs/>
          <w:color w:val="FF0000"/>
          <w:kern w:val="0"/>
          <w:sz w:val="28"/>
          <w:szCs w:val="20"/>
        </w:rPr>
      </w:pPr>
      <w:r w:rsidRPr="003B1054">
        <w:rPr>
          <w:rFonts w:eastAsia="標楷體"/>
          <w:b/>
          <w:bCs/>
          <w:kern w:val="0"/>
          <w:sz w:val="28"/>
          <w:szCs w:val="20"/>
        </w:rPr>
        <w:lastRenderedPageBreak/>
        <w:t>４、</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8</w:t>
      </w:r>
      <w:r w:rsidRPr="003B1054">
        <w:rPr>
          <w:rFonts w:eastAsia="標楷體"/>
          <w:b/>
          <w:bCs/>
          <w:kern w:val="0"/>
          <w:sz w:val="28"/>
          <w:szCs w:val="20"/>
        </w:rPr>
        <w:t>月</w:t>
      </w:r>
      <w:r>
        <w:rPr>
          <w:rFonts w:eastAsia="標楷體" w:hint="eastAsia"/>
          <w:b/>
          <w:bCs/>
          <w:kern w:val="0"/>
          <w:sz w:val="28"/>
          <w:szCs w:val="20"/>
        </w:rPr>
        <w:t>黃豆、小麥及玉</w:t>
      </w:r>
      <w:r w:rsidRPr="00995FE4">
        <w:rPr>
          <w:rFonts w:eastAsia="標楷體" w:hint="eastAsia"/>
          <w:b/>
          <w:bCs/>
          <w:color w:val="000000" w:themeColor="text1"/>
          <w:kern w:val="0"/>
          <w:sz w:val="28"/>
          <w:szCs w:val="20"/>
        </w:rPr>
        <w:t>米</w:t>
      </w:r>
      <w:r w:rsidRPr="00995FE4">
        <w:rPr>
          <w:rFonts w:eastAsia="標楷體"/>
          <w:b/>
          <w:bCs/>
          <w:color w:val="000000" w:themeColor="text1"/>
          <w:kern w:val="0"/>
          <w:sz w:val="28"/>
          <w:szCs w:val="20"/>
        </w:rPr>
        <w:t>期貨價格</w:t>
      </w:r>
      <w:r w:rsidRPr="00995FE4">
        <w:rPr>
          <w:rFonts w:eastAsia="標楷體" w:hint="eastAsia"/>
          <w:b/>
          <w:bCs/>
          <w:color w:val="000000" w:themeColor="text1"/>
          <w:kern w:val="0"/>
          <w:sz w:val="28"/>
          <w:szCs w:val="20"/>
        </w:rPr>
        <w:t>皆</w:t>
      </w:r>
      <w:r w:rsidRPr="00995FE4">
        <w:rPr>
          <w:rFonts w:eastAsia="標楷體"/>
          <w:b/>
          <w:bCs/>
          <w:color w:val="000000" w:themeColor="text1"/>
          <w:kern w:val="0"/>
          <w:sz w:val="28"/>
          <w:szCs w:val="20"/>
        </w:rPr>
        <w:t>較上</w:t>
      </w:r>
      <w:r w:rsidRPr="00995FE4">
        <w:rPr>
          <w:rFonts w:eastAsia="標楷體" w:hint="eastAsia"/>
          <w:b/>
          <w:bCs/>
          <w:color w:val="000000" w:themeColor="text1"/>
          <w:kern w:val="0"/>
          <w:sz w:val="28"/>
          <w:szCs w:val="20"/>
        </w:rPr>
        <w:t>月下跌</w:t>
      </w:r>
    </w:p>
    <w:p w:rsidR="001B2A85" w:rsidRPr="00C715B1" w:rsidRDefault="001B2A85"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根據行政院主計總處公布之國際大宗物資期貨價格</w:t>
      </w:r>
      <w:r w:rsidRPr="00C715B1">
        <w:rPr>
          <w:rFonts w:eastAsia="標楷體"/>
          <w:color w:val="000000" w:themeColor="text1"/>
          <w:kern w:val="0"/>
          <w:sz w:val="28"/>
          <w:szCs w:val="28"/>
        </w:rPr>
        <w:t>(</w:t>
      </w:r>
      <w:r w:rsidRPr="00C715B1">
        <w:rPr>
          <w:rFonts w:eastAsia="標楷體"/>
          <w:color w:val="000000" w:themeColor="text1"/>
          <w:kern w:val="0"/>
          <w:sz w:val="28"/>
          <w:szCs w:val="28"/>
        </w:rPr>
        <w:t>芝加哥穀物價格</w:t>
      </w:r>
      <w:r w:rsidRPr="00C715B1">
        <w:rPr>
          <w:rFonts w:eastAsia="標楷體"/>
          <w:color w:val="000000" w:themeColor="text1"/>
          <w:kern w:val="0"/>
          <w:sz w:val="28"/>
          <w:szCs w:val="28"/>
        </w:rPr>
        <w:t>)</w:t>
      </w:r>
      <w:r w:rsidRPr="00C715B1">
        <w:rPr>
          <w:rFonts w:eastAsia="標楷體"/>
          <w:color w:val="000000" w:themeColor="text1"/>
          <w:kern w:val="0"/>
          <w:sz w:val="28"/>
          <w:szCs w:val="28"/>
        </w:rPr>
        <w:t>顯示：</w:t>
      </w:r>
    </w:p>
    <w:p w:rsidR="001B2A85" w:rsidRPr="00BC641F" w:rsidRDefault="001B2A85" w:rsidP="001B2A85">
      <w:pPr>
        <w:snapToGrid w:val="0"/>
        <w:spacing w:before="50" w:line="300" w:lineRule="auto"/>
        <w:ind w:left="283" w:rightChars="18" w:right="43" w:hangingChars="101" w:hanging="283"/>
        <w:jc w:val="both"/>
        <w:rPr>
          <w:rFonts w:eastAsia="標楷體"/>
          <w:color w:val="FF0000"/>
          <w:sz w:val="28"/>
        </w:rPr>
      </w:pPr>
      <w:r w:rsidRPr="003B1054">
        <w:rPr>
          <w:rFonts w:eastAsia="標楷體"/>
          <w:sz w:val="28"/>
        </w:rPr>
        <w:t>－黃豆價</w:t>
      </w:r>
      <w:r w:rsidRPr="00A75EB3">
        <w:rPr>
          <w:rFonts w:eastAsia="標楷體"/>
          <w:color w:val="000000" w:themeColor="text1"/>
          <w:sz w:val="28"/>
        </w:rPr>
        <w:t>格</w:t>
      </w:r>
      <w:r w:rsidRPr="00A75EB3">
        <w:rPr>
          <w:rFonts w:eastAsia="標楷體"/>
          <w:color w:val="000000" w:themeColor="text1"/>
          <w:sz w:val="28"/>
        </w:rPr>
        <w:t>101</w:t>
      </w:r>
      <w:r w:rsidRPr="00A75EB3">
        <w:rPr>
          <w:rFonts w:eastAsia="標楷體"/>
          <w:color w:val="000000" w:themeColor="text1"/>
          <w:sz w:val="28"/>
        </w:rPr>
        <w:t>年</w:t>
      </w:r>
      <w:r w:rsidRPr="00A75EB3">
        <w:rPr>
          <w:rFonts w:eastAsia="標楷體"/>
          <w:color w:val="000000" w:themeColor="text1"/>
          <w:sz w:val="28"/>
        </w:rPr>
        <w:t>8</w:t>
      </w:r>
      <w:r w:rsidRPr="00A75EB3">
        <w:rPr>
          <w:rFonts w:eastAsia="標楷體"/>
          <w:color w:val="000000" w:themeColor="text1"/>
          <w:sz w:val="28"/>
        </w:rPr>
        <w:t>月達到歷史新高點每英</w:t>
      </w:r>
      <w:proofErr w:type="gramStart"/>
      <w:r w:rsidRPr="00A75EB3">
        <w:rPr>
          <w:rFonts w:eastAsia="標楷體"/>
          <w:color w:val="000000" w:themeColor="text1"/>
          <w:sz w:val="28"/>
        </w:rPr>
        <w:t>斗</w:t>
      </w:r>
      <w:proofErr w:type="gramEnd"/>
      <w:r w:rsidRPr="00A75EB3">
        <w:rPr>
          <w:rFonts w:eastAsia="標楷體"/>
          <w:color w:val="000000" w:themeColor="text1"/>
          <w:sz w:val="28"/>
        </w:rPr>
        <w:t>17.65</w:t>
      </w:r>
      <w:r w:rsidRPr="00A75EB3">
        <w:rPr>
          <w:rFonts w:eastAsia="標楷體"/>
          <w:color w:val="000000" w:themeColor="text1"/>
          <w:sz w:val="28"/>
        </w:rPr>
        <w:t>美元。</w:t>
      </w:r>
      <w:r w:rsidRPr="00A75EB3">
        <w:rPr>
          <w:rFonts w:eastAsia="標楷體"/>
          <w:color w:val="000000" w:themeColor="text1"/>
          <w:sz w:val="28"/>
        </w:rPr>
        <w:t>10</w:t>
      </w:r>
      <w:r w:rsidRPr="00A75EB3">
        <w:rPr>
          <w:rFonts w:eastAsia="標楷體" w:hint="eastAsia"/>
          <w:color w:val="000000" w:themeColor="text1"/>
          <w:sz w:val="28"/>
        </w:rPr>
        <w:t>8</w:t>
      </w:r>
      <w:r w:rsidRPr="00A75EB3">
        <w:rPr>
          <w:rFonts w:eastAsia="標楷體"/>
          <w:color w:val="000000" w:themeColor="text1"/>
          <w:sz w:val="28"/>
        </w:rPr>
        <w:t>年</w:t>
      </w:r>
      <w:r w:rsidRPr="00A75EB3">
        <w:rPr>
          <w:rFonts w:eastAsia="標楷體" w:hint="eastAsia"/>
          <w:color w:val="000000" w:themeColor="text1"/>
          <w:sz w:val="28"/>
        </w:rPr>
        <w:t>8</w:t>
      </w:r>
      <w:r w:rsidRPr="00A75EB3">
        <w:rPr>
          <w:rFonts w:eastAsia="標楷體"/>
          <w:color w:val="000000" w:themeColor="text1"/>
          <w:sz w:val="28"/>
        </w:rPr>
        <w:t>月為</w:t>
      </w:r>
      <w:r w:rsidRPr="00A75EB3">
        <w:rPr>
          <w:rFonts w:eastAsia="標楷體" w:hint="eastAsia"/>
          <w:color w:val="000000" w:themeColor="text1"/>
          <w:sz w:val="28"/>
        </w:rPr>
        <w:t>8.57</w:t>
      </w:r>
      <w:r w:rsidRPr="00A75EB3">
        <w:rPr>
          <w:rFonts w:eastAsia="標楷體"/>
          <w:color w:val="000000" w:themeColor="text1"/>
          <w:sz w:val="28"/>
        </w:rPr>
        <w:t>美</w:t>
      </w:r>
      <w:r w:rsidRPr="00995FE4">
        <w:rPr>
          <w:rFonts w:eastAsia="標楷體"/>
          <w:color w:val="000000" w:themeColor="text1"/>
          <w:sz w:val="28"/>
        </w:rPr>
        <w:t>元，較上月</w:t>
      </w:r>
      <w:r w:rsidRPr="00995FE4">
        <w:rPr>
          <w:rFonts w:eastAsia="標楷體" w:hint="eastAsia"/>
          <w:color w:val="000000" w:themeColor="text1"/>
          <w:sz w:val="28"/>
        </w:rPr>
        <w:t>下跌</w:t>
      </w:r>
      <w:r w:rsidRPr="00995FE4">
        <w:rPr>
          <w:rFonts w:eastAsia="標楷體" w:hint="eastAsia"/>
          <w:color w:val="000000" w:themeColor="text1"/>
          <w:sz w:val="28"/>
        </w:rPr>
        <w:t>0.8</w:t>
      </w:r>
      <w:r w:rsidRPr="00995FE4">
        <w:rPr>
          <w:rFonts w:eastAsia="標楷體"/>
          <w:color w:val="000000" w:themeColor="text1"/>
          <w:sz w:val="28"/>
        </w:rPr>
        <w:t>%</w:t>
      </w:r>
      <w:r w:rsidRPr="00995FE4">
        <w:rPr>
          <w:rFonts w:eastAsia="標楷體"/>
          <w:color w:val="000000" w:themeColor="text1"/>
          <w:sz w:val="28"/>
        </w:rPr>
        <w:t>，較上年同月</w:t>
      </w:r>
      <w:r w:rsidRPr="00995FE4">
        <w:rPr>
          <w:rFonts w:eastAsia="標楷體" w:hint="eastAsia"/>
          <w:color w:val="000000" w:themeColor="text1"/>
          <w:sz w:val="28"/>
        </w:rPr>
        <w:t>上漲</w:t>
      </w:r>
      <w:r w:rsidRPr="00995FE4">
        <w:rPr>
          <w:rFonts w:eastAsia="標楷體" w:hint="eastAsia"/>
          <w:color w:val="000000" w:themeColor="text1"/>
          <w:sz w:val="28"/>
        </w:rPr>
        <w:t>2.9</w:t>
      </w:r>
      <w:r w:rsidRPr="00995FE4">
        <w:rPr>
          <w:rFonts w:eastAsia="標楷體"/>
          <w:color w:val="000000" w:themeColor="text1"/>
          <w:sz w:val="28"/>
        </w:rPr>
        <w:t>%</w:t>
      </w:r>
      <w:r w:rsidRPr="00995FE4">
        <w:rPr>
          <w:rFonts w:eastAsia="標楷體"/>
          <w:color w:val="000000" w:themeColor="text1"/>
          <w:sz w:val="28"/>
        </w:rPr>
        <w:t>。</w:t>
      </w:r>
    </w:p>
    <w:p w:rsidR="001B2A85" w:rsidRPr="00995FE4" w:rsidRDefault="001B2A85" w:rsidP="001B2A85">
      <w:pPr>
        <w:snapToGrid w:val="0"/>
        <w:spacing w:before="50" w:line="300" w:lineRule="auto"/>
        <w:ind w:left="283" w:rightChars="18" w:right="43" w:hangingChars="101" w:hanging="283"/>
        <w:jc w:val="both"/>
        <w:rPr>
          <w:rFonts w:eastAsia="標楷體"/>
          <w:color w:val="000000" w:themeColor="text1"/>
          <w:sz w:val="28"/>
        </w:rPr>
      </w:pPr>
      <w:r w:rsidRPr="00A75EB3">
        <w:rPr>
          <w:rFonts w:eastAsia="標楷體"/>
          <w:color w:val="000000" w:themeColor="text1"/>
          <w:sz w:val="28"/>
        </w:rPr>
        <w:t>－小麥價格在</w:t>
      </w:r>
      <w:r w:rsidRPr="00A75EB3">
        <w:rPr>
          <w:rFonts w:eastAsia="標楷體"/>
          <w:color w:val="000000" w:themeColor="text1"/>
          <w:sz w:val="28"/>
        </w:rPr>
        <w:t>97</w:t>
      </w:r>
      <w:r w:rsidRPr="00A75EB3">
        <w:rPr>
          <w:rFonts w:eastAsia="標楷體"/>
          <w:color w:val="000000" w:themeColor="text1"/>
          <w:sz w:val="28"/>
        </w:rPr>
        <w:t>年</w:t>
      </w:r>
      <w:r w:rsidRPr="00A75EB3">
        <w:rPr>
          <w:rFonts w:eastAsia="標楷體"/>
          <w:color w:val="000000" w:themeColor="text1"/>
          <w:sz w:val="28"/>
        </w:rPr>
        <w:t>2</w:t>
      </w:r>
      <w:r w:rsidRPr="00A75EB3">
        <w:rPr>
          <w:rFonts w:eastAsia="標楷體"/>
          <w:color w:val="000000" w:themeColor="text1"/>
          <w:sz w:val="28"/>
        </w:rPr>
        <w:t>月達到最高點每英</w:t>
      </w:r>
      <w:proofErr w:type="gramStart"/>
      <w:r w:rsidRPr="00A75EB3">
        <w:rPr>
          <w:rFonts w:eastAsia="標楷體"/>
          <w:color w:val="000000" w:themeColor="text1"/>
          <w:sz w:val="28"/>
        </w:rPr>
        <w:t>斗</w:t>
      </w:r>
      <w:proofErr w:type="gramEnd"/>
      <w:r w:rsidRPr="00A75EB3">
        <w:rPr>
          <w:rFonts w:eastAsia="標楷體"/>
          <w:color w:val="000000" w:themeColor="text1"/>
          <w:sz w:val="28"/>
        </w:rPr>
        <w:t>10.73</w:t>
      </w:r>
      <w:r w:rsidRPr="00A75EB3">
        <w:rPr>
          <w:rFonts w:eastAsia="標楷體"/>
          <w:color w:val="000000" w:themeColor="text1"/>
          <w:sz w:val="28"/>
        </w:rPr>
        <w:t>美元。</w:t>
      </w:r>
      <w:r w:rsidRPr="00A75EB3">
        <w:rPr>
          <w:rFonts w:eastAsia="標楷體"/>
          <w:color w:val="000000" w:themeColor="text1"/>
          <w:sz w:val="28"/>
        </w:rPr>
        <w:t>10</w:t>
      </w:r>
      <w:r w:rsidRPr="00A75EB3">
        <w:rPr>
          <w:rFonts w:eastAsia="標楷體" w:hint="eastAsia"/>
          <w:color w:val="000000" w:themeColor="text1"/>
          <w:sz w:val="28"/>
        </w:rPr>
        <w:t>8</w:t>
      </w:r>
      <w:r>
        <w:rPr>
          <w:rFonts w:eastAsia="標楷體" w:hint="eastAsia"/>
          <w:color w:val="000000" w:themeColor="text1"/>
          <w:sz w:val="28"/>
        </w:rPr>
        <w:t>年</w:t>
      </w:r>
      <w:r w:rsidRPr="00A75EB3">
        <w:rPr>
          <w:rFonts w:eastAsia="標楷體" w:hint="eastAsia"/>
          <w:color w:val="000000" w:themeColor="text1"/>
          <w:sz w:val="28"/>
        </w:rPr>
        <w:t>8</w:t>
      </w:r>
      <w:r w:rsidRPr="00A75EB3">
        <w:rPr>
          <w:rFonts w:eastAsia="標楷體"/>
          <w:color w:val="000000" w:themeColor="text1"/>
          <w:sz w:val="28"/>
        </w:rPr>
        <w:t>月為</w:t>
      </w:r>
      <w:r w:rsidRPr="00A75EB3">
        <w:rPr>
          <w:rFonts w:eastAsia="標楷體" w:hint="eastAsia"/>
          <w:color w:val="000000" w:themeColor="text1"/>
          <w:sz w:val="28"/>
        </w:rPr>
        <w:t>4.51</w:t>
      </w:r>
      <w:r w:rsidRPr="00995FE4">
        <w:rPr>
          <w:rFonts w:eastAsia="標楷體"/>
          <w:color w:val="000000" w:themeColor="text1"/>
          <w:sz w:val="28"/>
        </w:rPr>
        <w:t>美元，較上月</w:t>
      </w:r>
      <w:r w:rsidRPr="00995FE4">
        <w:rPr>
          <w:rFonts w:eastAsia="標楷體" w:hint="eastAsia"/>
          <w:color w:val="000000" w:themeColor="text1"/>
          <w:sz w:val="28"/>
        </w:rPr>
        <w:t>下跌</w:t>
      </w:r>
      <w:r w:rsidRPr="00995FE4">
        <w:rPr>
          <w:rFonts w:eastAsia="標楷體" w:hint="eastAsia"/>
          <w:color w:val="000000" w:themeColor="text1"/>
          <w:sz w:val="28"/>
        </w:rPr>
        <w:t>7.4</w:t>
      </w:r>
      <w:r w:rsidRPr="00995FE4">
        <w:rPr>
          <w:rFonts w:eastAsia="標楷體"/>
          <w:color w:val="000000" w:themeColor="text1"/>
          <w:sz w:val="28"/>
        </w:rPr>
        <w:t>%</w:t>
      </w:r>
      <w:r w:rsidRPr="00995FE4">
        <w:rPr>
          <w:rFonts w:eastAsia="標楷體"/>
          <w:color w:val="000000" w:themeColor="text1"/>
          <w:sz w:val="28"/>
        </w:rPr>
        <w:t>，較上年同月</w:t>
      </w:r>
      <w:r w:rsidRPr="00995FE4">
        <w:rPr>
          <w:rFonts w:eastAsia="標楷體" w:hint="eastAsia"/>
          <w:color w:val="000000" w:themeColor="text1"/>
          <w:sz w:val="28"/>
        </w:rPr>
        <w:t>下跌</w:t>
      </w:r>
      <w:r w:rsidRPr="00995FE4">
        <w:rPr>
          <w:rFonts w:eastAsia="標楷體" w:hint="eastAsia"/>
          <w:color w:val="000000" w:themeColor="text1"/>
          <w:sz w:val="28"/>
        </w:rPr>
        <w:t>13.1</w:t>
      </w:r>
      <w:r w:rsidRPr="00995FE4">
        <w:rPr>
          <w:rFonts w:eastAsia="標楷體"/>
          <w:color w:val="000000" w:themeColor="text1"/>
          <w:sz w:val="28"/>
        </w:rPr>
        <w:t>%</w:t>
      </w:r>
      <w:r w:rsidRPr="00995FE4">
        <w:rPr>
          <w:rFonts w:eastAsia="標楷體"/>
          <w:color w:val="000000" w:themeColor="text1"/>
          <w:sz w:val="28"/>
        </w:rPr>
        <w:t>。</w:t>
      </w:r>
    </w:p>
    <w:p w:rsidR="001B2A85" w:rsidRPr="00995FE4" w:rsidRDefault="001B2A85" w:rsidP="001B2A85">
      <w:pPr>
        <w:snapToGrid w:val="0"/>
        <w:spacing w:before="50" w:line="300" w:lineRule="auto"/>
        <w:ind w:left="283" w:rightChars="18" w:right="43" w:hangingChars="101" w:hanging="283"/>
        <w:jc w:val="both"/>
        <w:rPr>
          <w:rFonts w:eastAsia="標楷體"/>
          <w:color w:val="000000" w:themeColor="text1"/>
          <w:sz w:val="28"/>
        </w:rPr>
      </w:pPr>
      <w:r w:rsidRPr="00995FE4">
        <w:rPr>
          <w:rFonts w:eastAsia="標楷體"/>
          <w:color w:val="000000" w:themeColor="text1"/>
          <w:sz w:val="28"/>
        </w:rPr>
        <w:t>－玉米價格在</w:t>
      </w:r>
      <w:r w:rsidRPr="00995FE4">
        <w:rPr>
          <w:rFonts w:eastAsia="標楷體"/>
          <w:color w:val="000000" w:themeColor="text1"/>
          <w:sz w:val="28"/>
        </w:rPr>
        <w:t>101</w:t>
      </w:r>
      <w:r w:rsidRPr="00995FE4">
        <w:rPr>
          <w:rFonts w:eastAsia="標楷體"/>
          <w:color w:val="000000" w:themeColor="text1"/>
          <w:sz w:val="28"/>
        </w:rPr>
        <w:t>年</w:t>
      </w:r>
      <w:r w:rsidRPr="00995FE4">
        <w:rPr>
          <w:rFonts w:eastAsia="標楷體"/>
          <w:color w:val="000000" w:themeColor="text1"/>
          <w:sz w:val="28"/>
        </w:rPr>
        <w:t>7</w:t>
      </w:r>
      <w:r w:rsidRPr="00995FE4">
        <w:rPr>
          <w:rFonts w:eastAsia="標楷體"/>
          <w:color w:val="000000" w:themeColor="text1"/>
          <w:sz w:val="28"/>
        </w:rPr>
        <w:t>月達到歷史新高點每英</w:t>
      </w:r>
      <w:proofErr w:type="gramStart"/>
      <w:r w:rsidRPr="00995FE4">
        <w:rPr>
          <w:rFonts w:eastAsia="標楷體"/>
          <w:color w:val="000000" w:themeColor="text1"/>
          <w:sz w:val="28"/>
        </w:rPr>
        <w:t>斗</w:t>
      </w:r>
      <w:proofErr w:type="gramEnd"/>
      <w:r w:rsidRPr="00995FE4">
        <w:rPr>
          <w:rFonts w:eastAsia="標楷體"/>
          <w:color w:val="000000" w:themeColor="text1"/>
          <w:sz w:val="28"/>
        </w:rPr>
        <w:t>8.07</w:t>
      </w:r>
      <w:r w:rsidRPr="00995FE4">
        <w:rPr>
          <w:rFonts w:eastAsia="標楷體"/>
          <w:color w:val="000000" w:themeColor="text1"/>
          <w:sz w:val="28"/>
        </w:rPr>
        <w:t>美元。</w:t>
      </w:r>
      <w:r w:rsidRPr="00995FE4">
        <w:rPr>
          <w:rFonts w:eastAsia="標楷體"/>
          <w:color w:val="000000" w:themeColor="text1"/>
          <w:sz w:val="28"/>
        </w:rPr>
        <w:t>10</w:t>
      </w:r>
      <w:r w:rsidRPr="00995FE4">
        <w:rPr>
          <w:rFonts w:eastAsia="標楷體" w:hint="eastAsia"/>
          <w:color w:val="000000" w:themeColor="text1"/>
          <w:sz w:val="28"/>
        </w:rPr>
        <w:t>8</w:t>
      </w:r>
      <w:r w:rsidRPr="00995FE4">
        <w:rPr>
          <w:rFonts w:eastAsia="標楷體"/>
          <w:color w:val="000000" w:themeColor="text1"/>
          <w:sz w:val="28"/>
        </w:rPr>
        <w:t>年</w:t>
      </w:r>
      <w:r w:rsidRPr="00995FE4">
        <w:rPr>
          <w:rFonts w:eastAsia="標楷體" w:hint="eastAsia"/>
          <w:color w:val="000000" w:themeColor="text1"/>
          <w:sz w:val="28"/>
        </w:rPr>
        <w:t>8</w:t>
      </w:r>
      <w:r w:rsidRPr="00995FE4">
        <w:rPr>
          <w:rFonts w:eastAsia="標楷體"/>
          <w:color w:val="000000" w:themeColor="text1"/>
          <w:sz w:val="28"/>
        </w:rPr>
        <w:t>月為</w:t>
      </w:r>
      <w:r w:rsidRPr="00995FE4">
        <w:rPr>
          <w:rFonts w:eastAsia="標楷體" w:hint="eastAsia"/>
          <w:color w:val="000000" w:themeColor="text1"/>
          <w:sz w:val="28"/>
        </w:rPr>
        <w:t>3.58</w:t>
      </w:r>
      <w:r w:rsidRPr="00995FE4">
        <w:rPr>
          <w:rFonts w:eastAsia="標楷體"/>
          <w:color w:val="000000" w:themeColor="text1"/>
          <w:sz w:val="28"/>
        </w:rPr>
        <w:t>美元，較上月</w:t>
      </w:r>
      <w:r w:rsidRPr="00995FE4">
        <w:rPr>
          <w:rFonts w:eastAsia="標楷體" w:hint="eastAsia"/>
          <w:color w:val="000000" w:themeColor="text1"/>
          <w:sz w:val="28"/>
        </w:rPr>
        <w:t>下跌</w:t>
      </w:r>
      <w:r w:rsidRPr="00995FE4">
        <w:rPr>
          <w:rFonts w:eastAsia="標楷體" w:hint="eastAsia"/>
          <w:color w:val="000000" w:themeColor="text1"/>
          <w:sz w:val="28"/>
        </w:rPr>
        <w:t>10.5</w:t>
      </w:r>
      <w:r w:rsidRPr="00995FE4">
        <w:rPr>
          <w:rFonts w:eastAsia="標楷體"/>
          <w:color w:val="000000" w:themeColor="text1"/>
          <w:sz w:val="28"/>
        </w:rPr>
        <w:t>%</w:t>
      </w:r>
      <w:r w:rsidRPr="00995FE4">
        <w:rPr>
          <w:rFonts w:eastAsia="標楷體"/>
          <w:color w:val="000000" w:themeColor="text1"/>
          <w:sz w:val="28"/>
        </w:rPr>
        <w:t>，較上年同月</w:t>
      </w:r>
      <w:r w:rsidRPr="00995FE4">
        <w:rPr>
          <w:rFonts w:eastAsia="標楷體" w:hint="eastAsia"/>
          <w:color w:val="000000" w:themeColor="text1"/>
          <w:sz w:val="28"/>
        </w:rPr>
        <w:t>上漲</w:t>
      </w:r>
      <w:r w:rsidRPr="00995FE4">
        <w:rPr>
          <w:rFonts w:eastAsia="標楷體" w:hint="eastAsia"/>
          <w:color w:val="000000" w:themeColor="text1"/>
          <w:sz w:val="28"/>
        </w:rPr>
        <w:t>2.0</w:t>
      </w:r>
      <w:r w:rsidRPr="00995FE4">
        <w:rPr>
          <w:rFonts w:eastAsia="標楷體"/>
          <w:color w:val="000000" w:themeColor="text1"/>
          <w:sz w:val="28"/>
        </w:rPr>
        <w:t>%</w:t>
      </w:r>
      <w:r w:rsidRPr="00995FE4">
        <w:rPr>
          <w:rFonts w:eastAsia="標楷體"/>
          <w:color w:val="000000" w:themeColor="text1"/>
          <w:sz w:val="28"/>
        </w:rPr>
        <w:t>。</w:t>
      </w:r>
    </w:p>
    <w:p w:rsidR="00A30578" w:rsidRPr="001B2A85" w:rsidRDefault="00A30578" w:rsidP="00A30578">
      <w:pPr>
        <w:snapToGrid w:val="0"/>
        <w:spacing w:before="240" w:line="300" w:lineRule="auto"/>
        <w:ind w:rightChars="-59" w:right="-142"/>
        <w:jc w:val="center"/>
        <w:rPr>
          <w:rFonts w:eastAsia="標楷體"/>
          <w:b/>
          <w:bCs/>
          <w:sz w:val="28"/>
        </w:rPr>
      </w:pPr>
    </w:p>
    <w:p w:rsidR="00B02058" w:rsidRPr="003B1054" w:rsidRDefault="00B02058" w:rsidP="00B02058">
      <w:pPr>
        <w:snapToGrid w:val="0"/>
        <w:spacing w:before="240" w:line="300" w:lineRule="auto"/>
        <w:ind w:rightChars="-59" w:right="-142"/>
        <w:jc w:val="center"/>
        <w:rPr>
          <w:rFonts w:eastAsia="標楷體"/>
          <w:b/>
          <w:bCs/>
          <w:sz w:val="28"/>
        </w:rPr>
      </w:pPr>
      <w:r w:rsidRPr="003B1054">
        <w:rPr>
          <w:rFonts w:eastAsia="標楷體"/>
          <w:b/>
          <w:bCs/>
          <w:sz w:val="28"/>
        </w:rPr>
        <w:t>表</w:t>
      </w:r>
      <w:r w:rsidRPr="003B1054">
        <w:rPr>
          <w:rFonts w:eastAsia="標楷體"/>
          <w:b/>
          <w:bCs/>
          <w:sz w:val="28"/>
        </w:rPr>
        <w:t xml:space="preserve"> 2-7-4   </w:t>
      </w:r>
      <w:r w:rsidRPr="003B1054">
        <w:rPr>
          <w:rFonts w:eastAsia="標楷體"/>
          <w:b/>
          <w:bCs/>
          <w:sz w:val="28"/>
        </w:rPr>
        <w:t>近年國際主要大宗物資價格變動</w:t>
      </w:r>
    </w:p>
    <w:p w:rsidR="00B02058" w:rsidRPr="003B1054" w:rsidRDefault="001B2A85" w:rsidP="00B02058">
      <w:pPr>
        <w:snapToGrid w:val="0"/>
        <w:spacing w:before="120" w:line="300" w:lineRule="auto"/>
        <w:ind w:rightChars="-59" w:right="-142"/>
        <w:rPr>
          <w:rFonts w:eastAsia="標楷體"/>
          <w:sz w:val="22"/>
          <w:szCs w:val="22"/>
        </w:rPr>
      </w:pPr>
      <w:r w:rsidRPr="003B1054">
        <w:rPr>
          <w:rFonts w:eastAsia="標楷體"/>
          <w:noProof/>
        </w:rPr>
        <w:drawing>
          <wp:anchor distT="0" distB="0" distL="114300" distR="114300" simplePos="0" relativeHeight="253068800" behindDoc="0" locked="0" layoutInCell="1" allowOverlap="1" wp14:anchorId="1785C0DB" wp14:editId="01444A6F">
            <wp:simplePos x="0" y="0"/>
            <wp:positionH relativeFrom="column">
              <wp:posOffset>84455</wp:posOffset>
            </wp:positionH>
            <wp:positionV relativeFrom="paragraph">
              <wp:posOffset>277495</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1C5DDF" w:rsidRPr="003B1054">
        <w:rPr>
          <w:rFonts w:eastAsia="標楷體"/>
          <w:noProof/>
        </w:rPr>
        <mc:AlternateContent>
          <mc:Choice Requires="wps">
            <w:drawing>
              <wp:anchor distT="0" distB="0" distL="114300" distR="114300" simplePos="0" relativeHeight="252989952" behindDoc="0" locked="0" layoutInCell="1" allowOverlap="1" wp14:anchorId="33E832A2" wp14:editId="6DEB2E11">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0C4894" w:rsidRDefault="000C4894" w:rsidP="00B0205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298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0C4894" w:rsidRDefault="000C4894" w:rsidP="00B0205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B02058" w:rsidRDefault="005E3164" w:rsidP="005E3164">
      <w:pPr>
        <w:snapToGrid w:val="0"/>
        <w:spacing w:before="120" w:line="300" w:lineRule="auto"/>
        <w:ind w:rightChars="-59" w:right="-142"/>
        <w:rPr>
          <w:rFonts w:eastAsia="標楷體"/>
          <w:sz w:val="22"/>
          <w:szCs w:val="22"/>
        </w:rPr>
      </w:pPr>
    </w:p>
    <w:p w:rsidR="00814E4E" w:rsidRPr="003B1054" w:rsidRDefault="00814E4E" w:rsidP="00814E4E">
      <w:pPr>
        <w:snapToGrid w:val="0"/>
        <w:spacing w:before="120" w:line="300" w:lineRule="auto"/>
        <w:ind w:rightChars="-59" w:right="-142"/>
        <w:rPr>
          <w:rFonts w:eastAsia="標楷體"/>
          <w:sz w:val="22"/>
          <w:szCs w:val="22"/>
        </w:rPr>
      </w:pPr>
    </w:p>
    <w:p w:rsidR="00814E4E" w:rsidRPr="003B1054" w:rsidRDefault="00814E4E" w:rsidP="00814E4E">
      <w:pPr>
        <w:widowControl/>
        <w:rPr>
          <w:rFonts w:eastAsia="標楷體"/>
          <w:b/>
          <w:bCs/>
          <w:kern w:val="0"/>
          <w:sz w:val="28"/>
          <w:szCs w:val="20"/>
        </w:rPr>
      </w:pPr>
      <w:r w:rsidRPr="003B1054">
        <w:rPr>
          <w:rFonts w:eastAsia="標楷體"/>
          <w:b/>
          <w:bCs/>
        </w:rPr>
        <w:br w:type="page"/>
      </w:r>
    </w:p>
    <w:p w:rsidR="005E3164" w:rsidRPr="003B1054" w:rsidRDefault="005E3164" w:rsidP="001C648D">
      <w:pPr>
        <w:keepNext/>
        <w:snapToGrid w:val="0"/>
        <w:spacing w:beforeLines="50" w:before="180" w:line="300" w:lineRule="auto"/>
        <w:ind w:rightChars="-25" w:right="-60"/>
        <w:outlineLvl w:val="2"/>
        <w:rPr>
          <w:rFonts w:eastAsia="標楷體"/>
          <w:b/>
          <w:bCs/>
          <w:sz w:val="32"/>
          <w:szCs w:val="32"/>
        </w:rPr>
      </w:pPr>
      <w:bookmarkStart w:id="134" w:name="_Toc525744855"/>
      <w:bookmarkStart w:id="135" w:name="_Toc20842465"/>
      <w:bookmarkStart w:id="136" w:name="_Toc401923802"/>
      <w:bookmarkStart w:id="137" w:name="_Toc402171719"/>
      <w:bookmarkEnd w:id="118"/>
      <w:bookmarkEnd w:id="119"/>
      <w:r w:rsidRPr="003B1054">
        <w:rPr>
          <w:rFonts w:eastAsia="標楷體"/>
          <w:b/>
          <w:bCs/>
          <w:sz w:val="32"/>
          <w:szCs w:val="32"/>
        </w:rPr>
        <w:lastRenderedPageBreak/>
        <w:t>（八）金融</w:t>
      </w:r>
      <w:bookmarkEnd w:id="134"/>
      <w:bookmarkEnd w:id="135"/>
    </w:p>
    <w:p w:rsidR="001B2A85" w:rsidRPr="00CC50D3"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u w:val="single"/>
        </w:rPr>
      </w:pPr>
      <w:bookmarkStart w:id="138" w:name="_（九）就業"/>
      <w:bookmarkEnd w:id="138"/>
      <w:r w:rsidRPr="003B1054">
        <w:rPr>
          <w:rFonts w:eastAsia="標楷體"/>
          <w:b/>
          <w:bCs/>
          <w:spacing w:val="-8"/>
          <w:sz w:val="28"/>
          <w:szCs w:val="28"/>
        </w:rPr>
        <w:t>１</w:t>
      </w:r>
      <w:r w:rsidRPr="00CC50D3">
        <w:rPr>
          <w:rFonts w:eastAsia="標楷體"/>
          <w:b/>
          <w:bCs/>
          <w:spacing w:val="-8"/>
          <w:sz w:val="28"/>
          <w:szCs w:val="28"/>
        </w:rPr>
        <w:t>、</w:t>
      </w:r>
      <w:r w:rsidRPr="00CC50D3">
        <w:rPr>
          <w:rFonts w:eastAsia="標楷體"/>
          <w:b/>
          <w:bCs/>
          <w:spacing w:val="-8"/>
          <w:sz w:val="28"/>
          <w:szCs w:val="28"/>
        </w:rPr>
        <w:t>10</w:t>
      </w:r>
      <w:r w:rsidRPr="00CC50D3">
        <w:rPr>
          <w:rFonts w:eastAsia="標楷體" w:hint="eastAsia"/>
          <w:b/>
          <w:bCs/>
          <w:spacing w:val="-8"/>
          <w:sz w:val="28"/>
          <w:szCs w:val="28"/>
        </w:rPr>
        <w:t>8</w:t>
      </w:r>
      <w:r w:rsidRPr="00CC50D3">
        <w:rPr>
          <w:rFonts w:eastAsia="標楷體"/>
          <w:b/>
          <w:bCs/>
          <w:spacing w:val="-8"/>
          <w:sz w:val="28"/>
          <w:szCs w:val="28"/>
        </w:rPr>
        <w:t>年</w:t>
      </w:r>
      <w:r w:rsidRPr="00CC50D3">
        <w:rPr>
          <w:rFonts w:eastAsia="標楷體" w:hint="eastAsia"/>
          <w:b/>
          <w:bCs/>
          <w:spacing w:val="-8"/>
          <w:sz w:val="28"/>
          <w:szCs w:val="28"/>
        </w:rPr>
        <w:t>8</w:t>
      </w:r>
      <w:r w:rsidRPr="00CC50D3">
        <w:rPr>
          <w:rFonts w:eastAsia="標楷體"/>
          <w:b/>
          <w:bCs/>
          <w:spacing w:val="-8"/>
          <w:sz w:val="28"/>
          <w:szCs w:val="28"/>
        </w:rPr>
        <w:t>月</w:t>
      </w:r>
      <w:r w:rsidRPr="00CC50D3">
        <w:rPr>
          <w:rFonts w:eastAsia="標楷體"/>
          <w:b/>
          <w:bCs/>
          <w:spacing w:val="-8"/>
          <w:sz w:val="28"/>
          <w:szCs w:val="28"/>
        </w:rPr>
        <w:t>M1B</w:t>
      </w:r>
      <w:r w:rsidRPr="00CC50D3">
        <w:rPr>
          <w:rFonts w:eastAsia="標楷體"/>
          <w:b/>
          <w:bCs/>
          <w:spacing w:val="-8"/>
          <w:sz w:val="28"/>
          <w:szCs w:val="28"/>
        </w:rPr>
        <w:t>年增率</w:t>
      </w:r>
      <w:r w:rsidRPr="00CC50D3">
        <w:rPr>
          <w:rFonts w:eastAsia="標楷體" w:hint="eastAsia"/>
          <w:b/>
          <w:bCs/>
          <w:spacing w:val="-8"/>
          <w:sz w:val="28"/>
          <w:szCs w:val="28"/>
        </w:rPr>
        <w:t>高於上月，</w:t>
      </w:r>
      <w:r w:rsidRPr="00CC50D3">
        <w:rPr>
          <w:rFonts w:eastAsia="標楷體"/>
          <w:b/>
          <w:bCs/>
          <w:spacing w:val="-8"/>
          <w:sz w:val="28"/>
          <w:szCs w:val="28"/>
        </w:rPr>
        <w:t>M2</w:t>
      </w:r>
      <w:r w:rsidRPr="00CC50D3">
        <w:rPr>
          <w:rFonts w:eastAsia="標楷體" w:hint="eastAsia"/>
          <w:b/>
          <w:bCs/>
          <w:spacing w:val="-8"/>
          <w:sz w:val="28"/>
          <w:szCs w:val="28"/>
        </w:rPr>
        <w:t>則低</w:t>
      </w:r>
      <w:r w:rsidRPr="00CC50D3">
        <w:rPr>
          <w:rFonts w:eastAsia="標楷體"/>
          <w:b/>
          <w:bCs/>
          <w:spacing w:val="-8"/>
          <w:sz w:val="28"/>
          <w:szCs w:val="28"/>
        </w:rPr>
        <w:t>於</w:t>
      </w:r>
      <w:r w:rsidRPr="00CC50D3">
        <w:rPr>
          <w:rFonts w:eastAsia="標楷體" w:hint="eastAsia"/>
          <w:b/>
          <w:bCs/>
          <w:spacing w:val="-8"/>
          <w:sz w:val="28"/>
          <w:szCs w:val="28"/>
        </w:rPr>
        <w:t>上月</w:t>
      </w:r>
      <w:r w:rsidRPr="00CC50D3">
        <w:rPr>
          <w:rFonts w:eastAsia="標楷體"/>
          <w:b/>
          <w:bCs/>
          <w:noProof/>
          <w:sz w:val="28"/>
          <w:szCs w:val="28"/>
          <w:u w:val="single"/>
        </w:rPr>
        <w:drawing>
          <wp:anchor distT="0" distB="0" distL="114300" distR="114300" simplePos="0" relativeHeight="253070848" behindDoc="0" locked="0" layoutInCell="1" allowOverlap="1" wp14:anchorId="725336E0" wp14:editId="7D6D18CC">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C715B1" w:rsidRDefault="001B2A85"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w:t>
      </w:r>
      <w:r w:rsidRPr="00C715B1">
        <w:rPr>
          <w:rFonts w:eastAsia="標楷體"/>
          <w:color w:val="000000" w:themeColor="text1"/>
          <w:kern w:val="0"/>
          <w:sz w:val="28"/>
          <w:szCs w:val="28"/>
        </w:rPr>
        <w:t>M1A</w:t>
      </w:r>
      <w:r w:rsidRPr="00C715B1">
        <w:rPr>
          <w:rFonts w:eastAsia="標楷體"/>
          <w:color w:val="000000" w:themeColor="text1"/>
          <w:kern w:val="0"/>
          <w:sz w:val="28"/>
          <w:szCs w:val="28"/>
        </w:rPr>
        <w:t>、</w:t>
      </w:r>
      <w:r w:rsidRPr="00C715B1">
        <w:rPr>
          <w:rFonts w:eastAsia="標楷體"/>
          <w:color w:val="000000" w:themeColor="text1"/>
          <w:kern w:val="0"/>
          <w:sz w:val="28"/>
          <w:szCs w:val="28"/>
        </w:rPr>
        <w:t>M1B</w:t>
      </w:r>
      <w:r w:rsidRPr="00C715B1">
        <w:rPr>
          <w:rFonts w:eastAsia="標楷體"/>
          <w:color w:val="000000" w:themeColor="text1"/>
          <w:kern w:val="0"/>
          <w:sz w:val="28"/>
          <w:szCs w:val="28"/>
        </w:rPr>
        <w:t>及</w:t>
      </w:r>
      <w:r w:rsidRPr="00C715B1">
        <w:rPr>
          <w:rFonts w:eastAsia="標楷體"/>
          <w:color w:val="000000" w:themeColor="text1"/>
          <w:kern w:val="0"/>
          <w:sz w:val="28"/>
          <w:szCs w:val="28"/>
        </w:rPr>
        <w:t>M2</w:t>
      </w:r>
      <w:r w:rsidRPr="00C715B1">
        <w:rPr>
          <w:rFonts w:eastAsia="標楷體"/>
          <w:color w:val="000000" w:themeColor="text1"/>
          <w:kern w:val="0"/>
          <w:sz w:val="28"/>
          <w:szCs w:val="28"/>
        </w:rPr>
        <w:t>年增率分別為</w:t>
      </w:r>
      <w:r w:rsidRPr="00C715B1">
        <w:rPr>
          <w:rFonts w:eastAsia="標楷體" w:hint="eastAsia"/>
          <w:color w:val="000000" w:themeColor="text1"/>
          <w:kern w:val="0"/>
          <w:sz w:val="28"/>
          <w:szCs w:val="28"/>
        </w:rPr>
        <w:t>7.45</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7.53</w:t>
      </w:r>
      <w:r w:rsidRPr="00C715B1">
        <w:rPr>
          <w:rFonts w:eastAsia="標楷體"/>
          <w:color w:val="000000" w:themeColor="text1"/>
          <w:kern w:val="0"/>
          <w:sz w:val="28"/>
          <w:szCs w:val="28"/>
        </w:rPr>
        <w:t>%</w:t>
      </w:r>
      <w:r w:rsidRPr="00C715B1">
        <w:rPr>
          <w:rFonts w:eastAsia="標楷體"/>
          <w:color w:val="000000" w:themeColor="text1"/>
          <w:kern w:val="0"/>
          <w:sz w:val="28"/>
          <w:szCs w:val="28"/>
        </w:rPr>
        <w:t>及</w:t>
      </w:r>
      <w:r w:rsidRPr="00C715B1">
        <w:rPr>
          <w:rFonts w:eastAsia="標楷體" w:hint="eastAsia"/>
          <w:color w:val="000000" w:themeColor="text1"/>
          <w:kern w:val="0"/>
          <w:sz w:val="28"/>
          <w:szCs w:val="28"/>
        </w:rPr>
        <w:t>3.35</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color w:val="000000" w:themeColor="text1"/>
          <w:kern w:val="0"/>
          <w:sz w:val="28"/>
          <w:szCs w:val="28"/>
        </w:rPr>
        <w:t>M1B</w:t>
      </w:r>
      <w:r w:rsidRPr="00C715B1">
        <w:rPr>
          <w:rFonts w:eastAsia="標楷體"/>
          <w:color w:val="000000" w:themeColor="text1"/>
          <w:kern w:val="0"/>
          <w:sz w:val="28"/>
          <w:szCs w:val="28"/>
        </w:rPr>
        <w:t>年增率</w:t>
      </w:r>
      <w:r w:rsidRPr="00C715B1">
        <w:rPr>
          <w:rFonts w:eastAsia="標楷體" w:hint="eastAsia"/>
          <w:color w:val="000000" w:themeColor="text1"/>
          <w:kern w:val="0"/>
          <w:sz w:val="28"/>
          <w:szCs w:val="28"/>
        </w:rPr>
        <w:t>上升，主要係因活期存款成長增加所致</w:t>
      </w:r>
      <w:r w:rsidRPr="00C715B1">
        <w:rPr>
          <w:rFonts w:eastAsia="標楷體"/>
          <w:color w:val="000000" w:themeColor="text1"/>
          <w:kern w:val="0"/>
          <w:sz w:val="28"/>
          <w:szCs w:val="28"/>
        </w:rPr>
        <w:t>；</w:t>
      </w:r>
      <w:r w:rsidRPr="00C715B1">
        <w:rPr>
          <w:rFonts w:eastAsia="標楷體"/>
          <w:color w:val="000000" w:themeColor="text1"/>
          <w:kern w:val="0"/>
          <w:sz w:val="28"/>
          <w:szCs w:val="28"/>
        </w:rPr>
        <w:t>M2</w:t>
      </w:r>
      <w:r w:rsidRPr="00C715B1">
        <w:rPr>
          <w:rFonts w:eastAsia="標楷體"/>
          <w:color w:val="000000" w:themeColor="text1"/>
          <w:kern w:val="0"/>
          <w:sz w:val="28"/>
          <w:szCs w:val="28"/>
        </w:rPr>
        <w:t>年增率</w:t>
      </w:r>
      <w:r w:rsidRPr="00C715B1">
        <w:rPr>
          <w:rFonts w:eastAsia="標楷體" w:hint="eastAsia"/>
          <w:color w:val="000000" w:themeColor="text1"/>
          <w:kern w:val="0"/>
          <w:sz w:val="28"/>
          <w:szCs w:val="28"/>
        </w:rPr>
        <w:t>下降，則主要受外資淨匯出擴大，以及放款與投資成長減緩之影響</w:t>
      </w:r>
      <w:r w:rsidRPr="00C715B1">
        <w:rPr>
          <w:rFonts w:eastAsia="標楷體"/>
          <w:color w:val="000000" w:themeColor="text1"/>
          <w:kern w:val="0"/>
          <w:sz w:val="28"/>
          <w:szCs w:val="28"/>
        </w:rPr>
        <w:t>。</w:t>
      </w:r>
    </w:p>
    <w:p w:rsidR="00A30578" w:rsidRDefault="00A30578"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A30578" w:rsidRPr="003B1054" w:rsidRDefault="00A30578" w:rsidP="00A30578">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2-8-1  </w:t>
      </w:r>
      <w:r w:rsidRPr="003B1054">
        <w:rPr>
          <w:rFonts w:eastAsia="標楷體"/>
          <w:b/>
          <w:bCs/>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B45356" w:rsidRPr="003B1054" w:rsidTr="00EC6DB3">
        <w:trPr>
          <w:trHeight w:val="621"/>
          <w:jc w:val="center"/>
        </w:trPr>
        <w:tc>
          <w:tcPr>
            <w:tcW w:w="1638" w:type="dxa"/>
            <w:tcBorders>
              <w:left w:val="nil"/>
              <w:bottom w:val="single" w:sz="4" w:space="0" w:color="auto"/>
            </w:tcBorders>
            <w:vAlign w:val="center"/>
          </w:tcPr>
          <w:p w:rsidR="00B45356" w:rsidRPr="003B1054" w:rsidRDefault="00B45356" w:rsidP="00EC6D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60" w:type="dxa"/>
            <w:tcBorders>
              <w:left w:val="nil"/>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M2</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13"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M1A</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00"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M1B</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416"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新臺幣兌美元</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平均匯率</w:t>
            </w:r>
          </w:p>
        </w:tc>
        <w:tc>
          <w:tcPr>
            <w:tcW w:w="1336" w:type="dxa"/>
            <w:tcBorders>
              <w:bottom w:val="single" w:sz="4" w:space="0" w:color="auto"/>
              <w:right w:val="nil"/>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金融業隔夜</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拆款利率</w:t>
            </w:r>
            <w:r w:rsidRPr="003B1054">
              <w:rPr>
                <w:rFonts w:eastAsia="標楷體"/>
                <w:spacing w:val="-20"/>
              </w:rPr>
              <w:t>(%)</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103</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5.66</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9.25</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7.96</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30.368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0.387</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104</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6.34</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6.53</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6.10</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31.898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0.356</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105</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4.51</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7.11</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6.33</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32.318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0.193</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106</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3.75</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spacing w:val="4"/>
                <w:kern w:val="0"/>
                <w:szCs w:val="27"/>
              </w:rPr>
            </w:pPr>
            <w:r w:rsidRPr="003B1054">
              <w:rPr>
                <w:rFonts w:eastAsia="標楷體"/>
                <w:b/>
                <w:spacing w:val="4"/>
                <w:kern w:val="0"/>
                <w:szCs w:val="27"/>
              </w:rPr>
              <w:t>3.29</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rPr>
            </w:pPr>
            <w:r w:rsidRPr="003B1054">
              <w:rPr>
                <w:rFonts w:eastAsia="標楷體"/>
                <w:b/>
              </w:rPr>
              <w:t>4.65</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rPr>
            </w:pPr>
            <w:r w:rsidRPr="003B1054">
              <w:rPr>
                <w:rFonts w:eastAsia="標楷體"/>
                <w:b/>
              </w:rPr>
              <w:t>30.484</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t>0.178</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107</w:t>
            </w:r>
            <w:r w:rsidRPr="003B1054">
              <w:rPr>
                <w:rFonts w:eastAsia="標楷體"/>
                <w:b/>
                <w:bCs/>
              </w:rPr>
              <w:t>年</w:t>
            </w:r>
          </w:p>
        </w:tc>
        <w:tc>
          <w:tcPr>
            <w:tcW w:w="1360" w:type="dxa"/>
            <w:tcBorders>
              <w:top w:val="nil"/>
              <w:left w:val="single" w:sz="4" w:space="0" w:color="auto"/>
              <w:bottom w:val="nil"/>
              <w:right w:val="nil"/>
            </w:tcBorders>
            <w:shd w:val="clear" w:color="auto" w:fill="auto"/>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Pr>
                <w:rFonts w:hint="eastAsia"/>
                <w:b/>
              </w:rPr>
              <w:t>3.52</w:t>
            </w:r>
          </w:p>
        </w:tc>
        <w:tc>
          <w:tcPr>
            <w:tcW w:w="1513" w:type="dxa"/>
            <w:tcBorders>
              <w:top w:val="nil"/>
              <w:left w:val="nil"/>
              <w:bottom w:val="nil"/>
              <w:right w:val="nil"/>
            </w:tcBorders>
            <w:shd w:val="clear" w:color="auto" w:fill="auto"/>
          </w:tcPr>
          <w:p w:rsidR="00B45356" w:rsidRPr="003B1054" w:rsidRDefault="00B45356" w:rsidP="00EC6DB3">
            <w:pPr>
              <w:snapToGrid w:val="0"/>
              <w:spacing w:line="340" w:lineRule="atLeast"/>
              <w:ind w:rightChars="213" w:right="511"/>
              <w:jc w:val="right"/>
              <w:rPr>
                <w:b/>
              </w:rPr>
            </w:pPr>
            <w:r>
              <w:rPr>
                <w:rFonts w:hint="eastAsia"/>
                <w:b/>
              </w:rPr>
              <w:t>6.79</w:t>
            </w:r>
          </w:p>
        </w:tc>
        <w:tc>
          <w:tcPr>
            <w:tcW w:w="1500" w:type="dxa"/>
            <w:tcBorders>
              <w:top w:val="nil"/>
              <w:left w:val="nil"/>
              <w:bottom w:val="nil"/>
              <w:right w:val="nil"/>
            </w:tcBorders>
            <w:shd w:val="clear" w:color="auto" w:fill="auto"/>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Pr>
                <w:rFonts w:eastAsia="標楷體" w:hint="eastAsia"/>
                <w:b/>
              </w:rPr>
              <w:t>5.32</w:t>
            </w:r>
          </w:p>
        </w:tc>
        <w:tc>
          <w:tcPr>
            <w:tcW w:w="1416" w:type="dxa"/>
            <w:tcBorders>
              <w:top w:val="nil"/>
              <w:left w:val="nil"/>
              <w:bottom w:val="nil"/>
              <w:right w:val="nil"/>
            </w:tcBorders>
            <w:shd w:val="clear" w:color="auto" w:fill="auto"/>
            <w:vAlign w:val="center"/>
          </w:tcPr>
          <w:p w:rsidR="00B45356" w:rsidRPr="003B1054" w:rsidRDefault="00B45356" w:rsidP="00EC6DB3">
            <w:pPr>
              <w:snapToGrid w:val="0"/>
              <w:spacing w:line="340" w:lineRule="atLeast"/>
              <w:ind w:rightChars="188" w:right="451"/>
              <w:jc w:val="right"/>
              <w:rPr>
                <w:rFonts w:eastAsia="標楷體"/>
                <w:b/>
              </w:rPr>
            </w:pPr>
            <w:r w:rsidRPr="003B1054">
              <w:rPr>
                <w:rFonts w:eastAsia="標楷體"/>
                <w:b/>
              </w:rPr>
              <w:t>30.156</w:t>
            </w:r>
          </w:p>
        </w:tc>
        <w:tc>
          <w:tcPr>
            <w:tcW w:w="1336" w:type="dxa"/>
            <w:tcBorders>
              <w:top w:val="nil"/>
              <w:left w:val="nil"/>
              <w:bottom w:val="nil"/>
              <w:right w:val="nil"/>
            </w:tcBorders>
            <w:shd w:val="clear" w:color="auto" w:fill="auto"/>
            <w:vAlign w:val="center"/>
          </w:tcPr>
          <w:p w:rsidR="00B45356" w:rsidRPr="003B1054" w:rsidRDefault="00B45356" w:rsidP="00EC6DB3">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fldChar w:fldCharType="begin"/>
            </w:r>
            <w:r w:rsidRPr="003B1054">
              <w:rPr>
                <w:rFonts w:eastAsia="標楷體"/>
                <w:b/>
                <w:spacing w:val="4"/>
                <w:kern w:val="0"/>
                <w:szCs w:val="27"/>
              </w:rPr>
              <w:instrText xml:space="preserve"> =average(below) \# "0.000" </w:instrText>
            </w:r>
            <w:r w:rsidRPr="003B1054">
              <w:rPr>
                <w:rFonts w:eastAsia="標楷體"/>
                <w:b/>
                <w:spacing w:val="4"/>
                <w:kern w:val="0"/>
                <w:szCs w:val="27"/>
              </w:rPr>
              <w:fldChar w:fldCharType="separate"/>
            </w:r>
            <w:r w:rsidRPr="003B1054">
              <w:rPr>
                <w:rFonts w:eastAsia="標楷體"/>
                <w:b/>
                <w:noProof/>
                <w:spacing w:val="4"/>
                <w:kern w:val="0"/>
                <w:szCs w:val="27"/>
              </w:rPr>
              <w:t>0.183</w: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p>
        </w:tc>
      </w:tr>
      <w:tr w:rsidR="001B2A85" w:rsidRPr="003B1054"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8</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3.42</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spacing w:val="4"/>
                <w:kern w:val="0"/>
                <w:szCs w:val="27"/>
              </w:rPr>
              <w:t>6.48</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spacing w:val="4"/>
                <w:kern w:val="0"/>
                <w:szCs w:val="27"/>
              </w:rPr>
              <w:t>5.21</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30.729</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0.178</w:t>
            </w:r>
          </w:p>
        </w:tc>
      </w:tr>
      <w:tr w:rsidR="001B2A85" w:rsidRPr="003B1054"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9</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3.34</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spacing w:val="4"/>
                <w:kern w:val="0"/>
                <w:szCs w:val="27"/>
              </w:rPr>
              <w:t>6.27</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spacing w:val="4"/>
                <w:kern w:val="0"/>
                <w:szCs w:val="27"/>
              </w:rPr>
              <w:t>5.22</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30.755</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0.178</w:t>
            </w:r>
          </w:p>
        </w:tc>
      </w:tr>
      <w:tr w:rsidR="001B2A85" w:rsidRPr="003B1054"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10</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3.39</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spacing w:val="4"/>
                <w:kern w:val="0"/>
                <w:szCs w:val="27"/>
              </w:rPr>
              <w:t>7.17</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spacing w:val="4"/>
                <w:kern w:val="0"/>
                <w:szCs w:val="27"/>
              </w:rPr>
              <w:t>5.31</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30.904</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0.183</w:t>
            </w:r>
          </w:p>
        </w:tc>
      </w:tr>
      <w:tr w:rsidR="001B2A85" w:rsidRPr="003B1054"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11</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3.09</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spacing w:val="4"/>
                <w:kern w:val="0"/>
                <w:szCs w:val="27"/>
              </w:rPr>
              <w:t>6.36</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spacing w:val="4"/>
                <w:kern w:val="0"/>
                <w:szCs w:val="27"/>
              </w:rPr>
              <w:t>5.09</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30.857</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0.179</w:t>
            </w:r>
          </w:p>
        </w:tc>
      </w:tr>
      <w:tr w:rsidR="001B2A85" w:rsidRPr="003B1054"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12</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3.07</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spacing w:val="4"/>
                <w:kern w:val="0"/>
                <w:szCs w:val="27"/>
              </w:rPr>
              <w:t>6.25</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spacing w:val="4"/>
                <w:kern w:val="0"/>
                <w:szCs w:val="27"/>
              </w:rPr>
              <w:t>5.69</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30.826</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0.183</w:t>
            </w:r>
          </w:p>
        </w:tc>
      </w:tr>
      <w:tr w:rsidR="001B2A85" w:rsidRPr="003B1054" w:rsidTr="00C27E88">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62"/>
              <w:rPr>
                <w:rFonts w:eastAsia="標楷體"/>
              </w:rPr>
            </w:pPr>
            <w:r w:rsidRPr="00CC50D3">
              <w:rPr>
                <w:rFonts w:eastAsia="標楷體"/>
                <w:b/>
                <w:bCs/>
              </w:rPr>
              <w:t>10</w:t>
            </w:r>
            <w:r w:rsidRPr="00CC50D3">
              <w:rPr>
                <w:rFonts w:eastAsia="標楷體" w:hint="eastAsia"/>
                <w:b/>
                <w:bCs/>
              </w:rPr>
              <w:t>8</w:t>
            </w:r>
            <w:r w:rsidRPr="00CC50D3">
              <w:rPr>
                <w:rFonts w:eastAsia="標楷體"/>
                <w:b/>
                <w:bCs/>
              </w:rPr>
              <w:t>年</w:t>
            </w:r>
            <w:r w:rsidRPr="00CC50D3">
              <w:rPr>
                <w:rFonts w:eastAsia="標楷體" w:hint="eastAsia"/>
                <w:b/>
                <w:bCs/>
              </w:rPr>
              <w:t>1~8</w:t>
            </w:r>
            <w:r w:rsidRPr="00CC50D3">
              <w:rPr>
                <w:rFonts w:eastAsia="標楷體" w:hint="eastAsia"/>
                <w:b/>
                <w:bCs/>
              </w:rPr>
              <w:t>月</w:t>
            </w:r>
          </w:p>
        </w:tc>
        <w:tc>
          <w:tcPr>
            <w:tcW w:w="1360" w:type="dxa"/>
            <w:tcBorders>
              <w:top w:val="nil"/>
              <w:left w:val="single" w:sz="4" w:space="0" w:color="auto"/>
              <w:bottom w:val="nil"/>
              <w:right w:val="nil"/>
            </w:tcBorders>
          </w:tcPr>
          <w:p w:rsidR="001B2A85" w:rsidRPr="00CC50D3" w:rsidRDefault="001B2A85" w:rsidP="00C27E88">
            <w:pPr>
              <w:jc w:val="center"/>
              <w:rPr>
                <w:b/>
              </w:rPr>
            </w:pPr>
            <w:r w:rsidRPr="00CC50D3">
              <w:rPr>
                <w:rFonts w:hint="eastAsia"/>
                <w:b/>
              </w:rPr>
              <w:t>3.26</w:t>
            </w:r>
          </w:p>
        </w:tc>
        <w:tc>
          <w:tcPr>
            <w:tcW w:w="1513" w:type="dxa"/>
            <w:tcBorders>
              <w:top w:val="nil"/>
              <w:left w:val="nil"/>
              <w:bottom w:val="nil"/>
              <w:right w:val="nil"/>
            </w:tcBorders>
          </w:tcPr>
          <w:p w:rsidR="001B2A85" w:rsidRPr="00CC50D3" w:rsidRDefault="001B2A85" w:rsidP="00C27E88">
            <w:pPr>
              <w:jc w:val="center"/>
              <w:rPr>
                <w:b/>
              </w:rPr>
            </w:pPr>
            <w:r w:rsidRPr="00CC50D3">
              <w:rPr>
                <w:rFonts w:hint="eastAsia"/>
                <w:b/>
              </w:rPr>
              <w:t>6.40</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b/>
              </w:rPr>
            </w:pPr>
            <w:r w:rsidRPr="00CC50D3">
              <w:rPr>
                <w:rFonts w:eastAsia="標楷體" w:hint="eastAsia"/>
                <w:b/>
              </w:rPr>
              <w:t>7.06</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b/>
              </w:rPr>
            </w:pPr>
            <w:r w:rsidRPr="00CC50D3">
              <w:rPr>
                <w:rFonts w:eastAsia="標楷體" w:hint="eastAsia"/>
                <w:b/>
              </w:rPr>
              <w:t>31.056</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b/>
                <w:spacing w:val="4"/>
                <w:kern w:val="0"/>
                <w:szCs w:val="27"/>
              </w:rPr>
            </w:pPr>
            <w:r w:rsidRPr="00CC50D3">
              <w:rPr>
                <w:rFonts w:eastAsia="標楷體" w:hint="eastAsia"/>
                <w:b/>
                <w:spacing w:val="4"/>
                <w:kern w:val="0"/>
                <w:szCs w:val="27"/>
              </w:rPr>
              <w:t>0.185</w:t>
            </w:r>
          </w:p>
        </w:tc>
      </w:tr>
      <w:tr w:rsidR="001B2A85" w:rsidRPr="008932E9" w:rsidTr="00C27E88">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1</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w:t>
            </w:r>
            <w:r w:rsidRPr="00CC50D3">
              <w:rPr>
                <w:rFonts w:eastAsia="標楷體" w:hint="eastAsia"/>
                <w:spacing w:val="4"/>
                <w:kern w:val="0"/>
                <w:szCs w:val="27"/>
              </w:rPr>
              <w:t>14</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7.60</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rPr>
            </w:pPr>
            <w:r w:rsidRPr="00CC50D3">
              <w:rPr>
                <w:rFonts w:eastAsia="標楷體" w:hint="eastAsia"/>
              </w:rPr>
              <w:t>6.55</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30.830</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w:t>
            </w:r>
            <w:r w:rsidRPr="00CC50D3">
              <w:rPr>
                <w:rFonts w:eastAsia="標楷體" w:hint="eastAsia"/>
                <w:spacing w:val="4"/>
                <w:kern w:val="0"/>
                <w:szCs w:val="27"/>
              </w:rPr>
              <w:t>179</w:t>
            </w:r>
          </w:p>
        </w:tc>
      </w:tr>
      <w:tr w:rsidR="001B2A85" w:rsidRPr="00E643B5"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2</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2.92</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4.39</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rPr>
            </w:pPr>
            <w:r w:rsidRPr="00CC50D3">
              <w:rPr>
                <w:rFonts w:eastAsia="標楷體" w:hint="eastAsia"/>
                <w:spacing w:val="4"/>
                <w:kern w:val="0"/>
                <w:szCs w:val="27"/>
              </w:rPr>
              <w:t>5.97</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30.816</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0.180</w:t>
            </w:r>
          </w:p>
        </w:tc>
      </w:tr>
      <w:tr w:rsidR="001B2A85" w:rsidRPr="00E643B5"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3</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3.10</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6.60</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6.87</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30.857</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0.178</w:t>
            </w:r>
          </w:p>
        </w:tc>
      </w:tr>
      <w:tr w:rsidR="001B2A85" w:rsidRPr="00E643B5"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4</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3.71</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7.25</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7.65</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30.861</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0.189</w:t>
            </w:r>
          </w:p>
        </w:tc>
      </w:tr>
      <w:tr w:rsidR="001B2A85"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5</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3.40</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5.93</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7.23</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31.246</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0.188</w:t>
            </w:r>
          </w:p>
        </w:tc>
      </w:tr>
      <w:tr w:rsidR="001B2A85"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6</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3.05</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6.28</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7.35</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31.335</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0.202</w:t>
            </w:r>
          </w:p>
        </w:tc>
      </w:tr>
      <w:tr w:rsidR="001B2A85" w:rsidTr="000F0732">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7</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3.38</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5.66</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7.33</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31.089</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0.185</w:t>
            </w:r>
          </w:p>
        </w:tc>
      </w:tr>
      <w:tr w:rsidR="001B2A85" w:rsidTr="00EC6DB3">
        <w:trPr>
          <w:trHeight w:val="307"/>
          <w:jc w:val="center"/>
        </w:trPr>
        <w:tc>
          <w:tcPr>
            <w:tcW w:w="1638" w:type="dxa"/>
            <w:tcBorders>
              <w:top w:val="nil"/>
              <w:left w:val="nil"/>
              <w:bottom w:val="single" w:sz="4" w:space="0" w:color="auto"/>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8</w:t>
            </w:r>
            <w:r w:rsidRPr="00CC50D3">
              <w:rPr>
                <w:rFonts w:eastAsia="標楷體" w:hint="eastAsia"/>
              </w:rPr>
              <w:t>月</w:t>
            </w:r>
          </w:p>
        </w:tc>
        <w:tc>
          <w:tcPr>
            <w:tcW w:w="1360" w:type="dxa"/>
            <w:tcBorders>
              <w:top w:val="nil"/>
              <w:left w:val="single" w:sz="4" w:space="0" w:color="auto"/>
              <w:bottom w:val="single" w:sz="4" w:space="0" w:color="auto"/>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3.35</w:t>
            </w:r>
          </w:p>
        </w:tc>
        <w:tc>
          <w:tcPr>
            <w:tcW w:w="1513" w:type="dxa"/>
            <w:tcBorders>
              <w:top w:val="nil"/>
              <w:left w:val="nil"/>
              <w:bottom w:val="single" w:sz="4" w:space="0" w:color="auto"/>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7.45</w:t>
            </w:r>
          </w:p>
        </w:tc>
        <w:tc>
          <w:tcPr>
            <w:tcW w:w="1500" w:type="dxa"/>
            <w:tcBorders>
              <w:top w:val="nil"/>
              <w:left w:val="nil"/>
              <w:bottom w:val="single" w:sz="4" w:space="0" w:color="auto"/>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7.53</w:t>
            </w:r>
          </w:p>
        </w:tc>
        <w:tc>
          <w:tcPr>
            <w:tcW w:w="1416" w:type="dxa"/>
            <w:tcBorders>
              <w:top w:val="nil"/>
              <w:left w:val="nil"/>
              <w:bottom w:val="single" w:sz="4" w:space="0" w:color="auto"/>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31.413</w:t>
            </w:r>
          </w:p>
        </w:tc>
        <w:tc>
          <w:tcPr>
            <w:tcW w:w="1336" w:type="dxa"/>
            <w:tcBorders>
              <w:top w:val="nil"/>
              <w:left w:val="nil"/>
              <w:bottom w:val="single" w:sz="4" w:space="0" w:color="auto"/>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0.180</w:t>
            </w:r>
          </w:p>
        </w:tc>
      </w:tr>
    </w:tbl>
    <w:p w:rsidR="00A30578" w:rsidRPr="003B1054" w:rsidRDefault="00A30578" w:rsidP="00A30578">
      <w:pPr>
        <w:spacing w:line="0" w:lineRule="atLeast"/>
        <w:ind w:left="425" w:hangingChars="193" w:hanging="425"/>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M1A</w:t>
      </w:r>
      <w:r w:rsidRPr="003B1054">
        <w:rPr>
          <w:rFonts w:eastAsia="標楷體"/>
          <w:kern w:val="0"/>
          <w:sz w:val="22"/>
          <w:szCs w:val="22"/>
        </w:rPr>
        <w:t>為通貨淨額加上企業及個人在貨幣機構的支票存款及活期存款；</w:t>
      </w:r>
      <w:r w:rsidRPr="003B1054">
        <w:rPr>
          <w:rFonts w:eastAsia="標楷體"/>
          <w:kern w:val="0"/>
          <w:sz w:val="22"/>
          <w:szCs w:val="22"/>
        </w:rPr>
        <w:t>M1B</w:t>
      </w:r>
      <w:r w:rsidRPr="003B1054">
        <w:rPr>
          <w:rFonts w:eastAsia="標楷體"/>
          <w:kern w:val="0"/>
          <w:sz w:val="22"/>
          <w:szCs w:val="22"/>
        </w:rPr>
        <w:t>為</w:t>
      </w:r>
      <w:r w:rsidRPr="003B1054">
        <w:rPr>
          <w:rFonts w:eastAsia="標楷體"/>
          <w:kern w:val="0"/>
          <w:sz w:val="22"/>
          <w:szCs w:val="22"/>
        </w:rPr>
        <w:t>M1A</w:t>
      </w:r>
      <w:r w:rsidRPr="003B1054">
        <w:rPr>
          <w:rFonts w:eastAsia="標楷體"/>
          <w:kern w:val="0"/>
          <w:sz w:val="22"/>
          <w:szCs w:val="22"/>
        </w:rPr>
        <w:t>加上個人活期儲蓄存款；</w:t>
      </w:r>
      <w:r w:rsidRPr="003B1054">
        <w:rPr>
          <w:rFonts w:eastAsia="標楷體"/>
          <w:kern w:val="0"/>
          <w:sz w:val="22"/>
          <w:szCs w:val="22"/>
        </w:rPr>
        <w:t>M2</w:t>
      </w:r>
      <w:r w:rsidRPr="003B1054">
        <w:rPr>
          <w:rFonts w:eastAsia="標楷體"/>
          <w:kern w:val="0"/>
          <w:sz w:val="22"/>
          <w:szCs w:val="22"/>
        </w:rPr>
        <w:t>為</w:t>
      </w:r>
      <w:r w:rsidRPr="003B1054">
        <w:rPr>
          <w:rFonts w:eastAsia="標楷體"/>
          <w:kern w:val="0"/>
          <w:sz w:val="22"/>
          <w:szCs w:val="22"/>
        </w:rPr>
        <w:t>M1B</w:t>
      </w:r>
      <w:r w:rsidRPr="003B1054">
        <w:rPr>
          <w:rFonts w:eastAsia="標楷體"/>
          <w:kern w:val="0"/>
          <w:sz w:val="22"/>
          <w:szCs w:val="22"/>
        </w:rPr>
        <w:t>加上</w:t>
      </w:r>
      <w:proofErr w:type="gramStart"/>
      <w:r w:rsidRPr="003B1054">
        <w:rPr>
          <w:rFonts w:eastAsia="標楷體"/>
          <w:kern w:val="0"/>
          <w:sz w:val="22"/>
          <w:szCs w:val="22"/>
        </w:rPr>
        <w:t>準</w:t>
      </w:r>
      <w:proofErr w:type="gramEnd"/>
      <w:r w:rsidRPr="003B1054">
        <w:rPr>
          <w:rFonts w:eastAsia="標楷體"/>
          <w:kern w:val="0"/>
          <w:sz w:val="22"/>
          <w:szCs w:val="22"/>
        </w:rPr>
        <w:t>貨幣。</w:t>
      </w:r>
    </w:p>
    <w:p w:rsidR="00A30578" w:rsidRPr="003B1054" w:rsidRDefault="00A30578" w:rsidP="00A30578">
      <w:pPr>
        <w:widowControl/>
        <w:snapToGrid w:val="0"/>
        <w:spacing w:line="0" w:lineRule="atLeast"/>
        <w:jc w:val="both"/>
        <w:rPr>
          <w:rFonts w:eastAsia="標楷體"/>
          <w:kern w:val="0"/>
          <w:sz w:val="22"/>
          <w:szCs w:val="22"/>
        </w:rPr>
      </w:pPr>
      <w:r w:rsidRPr="003B1054">
        <w:rPr>
          <w:rFonts w:eastAsia="標楷體"/>
          <w:kern w:val="0"/>
          <w:sz w:val="22"/>
          <w:szCs w:val="22"/>
        </w:rPr>
        <w:t>資料來源：中央銀行。</w:t>
      </w:r>
      <w:r w:rsidRPr="003B1054">
        <w:rPr>
          <w:rFonts w:eastAsia="標楷體"/>
          <w:kern w:val="0"/>
          <w:sz w:val="22"/>
        </w:rPr>
        <w:br w:type="page"/>
      </w:r>
    </w:p>
    <w:p w:rsidR="001B2A85" w:rsidRPr="00C715B1" w:rsidRDefault="00FD5F2F"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lastRenderedPageBreak/>
        <w:t>２、</w:t>
      </w:r>
      <w:r w:rsidR="001B2A85" w:rsidRPr="00C715B1">
        <w:rPr>
          <w:rFonts w:eastAsia="標楷體"/>
          <w:color w:val="000000" w:themeColor="text1"/>
          <w:kern w:val="0"/>
          <w:sz w:val="28"/>
          <w:szCs w:val="28"/>
        </w:rPr>
        <w:t>10</w:t>
      </w:r>
      <w:r w:rsidR="001B2A85" w:rsidRPr="00C715B1">
        <w:rPr>
          <w:rFonts w:eastAsia="標楷體" w:hint="eastAsia"/>
          <w:color w:val="000000" w:themeColor="text1"/>
          <w:kern w:val="0"/>
          <w:sz w:val="28"/>
          <w:szCs w:val="28"/>
        </w:rPr>
        <w:t>8</w:t>
      </w:r>
      <w:r w:rsidR="001B2A85" w:rsidRPr="00C715B1">
        <w:rPr>
          <w:rFonts w:eastAsia="標楷體"/>
          <w:color w:val="000000" w:themeColor="text1"/>
          <w:kern w:val="0"/>
          <w:sz w:val="28"/>
          <w:szCs w:val="28"/>
        </w:rPr>
        <w:t>年</w:t>
      </w:r>
      <w:r w:rsidR="001B2A85" w:rsidRPr="00C715B1">
        <w:rPr>
          <w:rFonts w:eastAsia="標楷體" w:hint="eastAsia"/>
          <w:color w:val="000000" w:themeColor="text1"/>
          <w:kern w:val="0"/>
          <w:sz w:val="28"/>
          <w:szCs w:val="28"/>
        </w:rPr>
        <w:t>8</w:t>
      </w:r>
      <w:r w:rsidR="001B2A85" w:rsidRPr="00C715B1">
        <w:rPr>
          <w:rFonts w:eastAsia="標楷體"/>
          <w:color w:val="000000" w:themeColor="text1"/>
          <w:kern w:val="0"/>
          <w:sz w:val="28"/>
          <w:szCs w:val="28"/>
        </w:rPr>
        <w:t>月市場利率</w:t>
      </w:r>
      <w:r w:rsidR="001B2A85" w:rsidRPr="00C715B1">
        <w:rPr>
          <w:rFonts w:eastAsia="標楷體"/>
          <w:noProof/>
          <w:color w:val="000000" w:themeColor="text1"/>
          <w:kern w:val="0"/>
          <w:sz w:val="28"/>
          <w:szCs w:val="28"/>
        </w:rPr>
        <w:drawing>
          <wp:anchor distT="0" distB="0" distL="114300" distR="114300" simplePos="0" relativeHeight="253072896" behindDoc="0" locked="0" layoutInCell="1" allowOverlap="1" wp14:anchorId="5D5D39D3" wp14:editId="5C804D42">
            <wp:simplePos x="0" y="0"/>
            <wp:positionH relativeFrom="column">
              <wp:posOffset>2663825</wp:posOffset>
            </wp:positionH>
            <wp:positionV relativeFrom="paragraph">
              <wp:posOffset>224790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1B2A85" w:rsidRPr="00E643B5" w:rsidRDefault="001B2A85"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貨</w:t>
      </w:r>
      <w:r w:rsidRPr="00E643B5">
        <w:rPr>
          <w:rFonts w:eastAsia="標楷體"/>
          <w:color w:val="000000" w:themeColor="text1"/>
          <w:kern w:val="0"/>
          <w:sz w:val="28"/>
          <w:szCs w:val="28"/>
        </w:rPr>
        <w:t>幣市場方面，</w:t>
      </w:r>
      <w:r w:rsidRPr="00E643B5">
        <w:rPr>
          <w:rFonts w:eastAsia="標楷體"/>
          <w:color w:val="000000" w:themeColor="text1"/>
          <w:kern w:val="0"/>
          <w:sz w:val="28"/>
          <w:szCs w:val="28"/>
        </w:rPr>
        <w:t>10</w:t>
      </w:r>
      <w:r w:rsidRPr="00E643B5">
        <w:rPr>
          <w:rFonts w:eastAsia="標楷體" w:hint="eastAsia"/>
          <w:color w:val="000000" w:themeColor="text1"/>
          <w:kern w:val="0"/>
          <w:sz w:val="28"/>
          <w:szCs w:val="28"/>
        </w:rPr>
        <w:t>8</w:t>
      </w:r>
      <w:r w:rsidRPr="00E643B5">
        <w:rPr>
          <w:rFonts w:eastAsia="標楷體"/>
          <w:color w:val="000000" w:themeColor="text1"/>
          <w:kern w:val="0"/>
          <w:sz w:val="28"/>
          <w:szCs w:val="28"/>
        </w:rPr>
        <w:t>年</w:t>
      </w:r>
      <w:r>
        <w:rPr>
          <w:rFonts w:eastAsia="標楷體" w:hint="eastAsia"/>
          <w:color w:val="000000" w:themeColor="text1"/>
          <w:kern w:val="0"/>
          <w:sz w:val="28"/>
          <w:szCs w:val="28"/>
        </w:rPr>
        <w:t>8</w:t>
      </w:r>
      <w:r w:rsidRPr="00E643B5">
        <w:rPr>
          <w:rFonts w:eastAsia="標楷體"/>
          <w:color w:val="000000" w:themeColor="text1"/>
          <w:kern w:val="0"/>
          <w:sz w:val="28"/>
          <w:szCs w:val="28"/>
        </w:rPr>
        <w:t>月金融業隔夜拆款利率</w:t>
      </w:r>
      <w:r w:rsidRPr="00E643B5">
        <w:rPr>
          <w:rFonts w:eastAsia="標楷體"/>
          <w:color w:val="000000" w:themeColor="text1"/>
          <w:kern w:val="0"/>
          <w:sz w:val="28"/>
          <w:szCs w:val="28"/>
        </w:rPr>
        <w:t>0.</w:t>
      </w:r>
      <w:r>
        <w:rPr>
          <w:rFonts w:eastAsia="標楷體" w:hint="eastAsia"/>
          <w:color w:val="000000" w:themeColor="text1"/>
          <w:kern w:val="0"/>
          <w:sz w:val="28"/>
          <w:szCs w:val="28"/>
        </w:rPr>
        <w:t>180</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Pr>
          <w:rFonts w:eastAsia="標楷體" w:hint="eastAsia"/>
          <w:color w:val="000000" w:themeColor="text1"/>
          <w:kern w:val="0"/>
          <w:sz w:val="28"/>
          <w:szCs w:val="28"/>
        </w:rPr>
        <w:t>低</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w:t>
      </w:r>
      <w:r>
        <w:rPr>
          <w:rFonts w:eastAsia="標楷體" w:hint="eastAsia"/>
          <w:color w:val="000000" w:themeColor="text1"/>
          <w:kern w:val="0"/>
          <w:sz w:val="28"/>
          <w:szCs w:val="28"/>
        </w:rPr>
        <w:t>185</w:t>
      </w:r>
      <w:r w:rsidRPr="00E643B5">
        <w:rPr>
          <w:rFonts w:eastAsia="標楷體"/>
          <w:color w:val="000000" w:themeColor="text1"/>
          <w:kern w:val="0"/>
          <w:sz w:val="28"/>
          <w:szCs w:val="28"/>
        </w:rPr>
        <w:t>%</w:t>
      </w:r>
      <w:r w:rsidRPr="00E643B5">
        <w:rPr>
          <w:rFonts w:eastAsia="標楷體"/>
          <w:color w:val="000000" w:themeColor="text1"/>
          <w:kern w:val="0"/>
          <w:sz w:val="28"/>
          <w:szCs w:val="28"/>
        </w:rPr>
        <w:t>；初級市場商業本票</w:t>
      </w:r>
      <w:r w:rsidRPr="00C715B1">
        <w:rPr>
          <w:rFonts w:eastAsia="標楷體"/>
          <w:color w:val="000000" w:themeColor="text1"/>
          <w:kern w:val="0"/>
          <w:sz w:val="28"/>
          <w:szCs w:val="28"/>
        </w:rPr>
        <w:t>30</w:t>
      </w:r>
      <w:r w:rsidRPr="00E643B5">
        <w:rPr>
          <w:rFonts w:eastAsia="標楷體"/>
          <w:color w:val="000000" w:themeColor="text1"/>
          <w:kern w:val="0"/>
          <w:sz w:val="28"/>
          <w:szCs w:val="28"/>
        </w:rPr>
        <w:t>天期利率</w:t>
      </w:r>
      <w:r w:rsidRPr="00E643B5">
        <w:rPr>
          <w:rFonts w:eastAsia="標楷體"/>
          <w:color w:val="000000" w:themeColor="text1"/>
          <w:kern w:val="0"/>
          <w:sz w:val="28"/>
          <w:szCs w:val="28"/>
        </w:rPr>
        <w:t>0.</w:t>
      </w:r>
      <w:r>
        <w:rPr>
          <w:rFonts w:eastAsia="標楷體" w:hint="eastAsia"/>
          <w:color w:val="000000" w:themeColor="text1"/>
          <w:kern w:val="0"/>
          <w:sz w:val="28"/>
          <w:szCs w:val="28"/>
        </w:rPr>
        <w:t>70</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sidRPr="00E643B5">
        <w:rPr>
          <w:rFonts w:eastAsia="標楷體" w:hint="eastAsia"/>
          <w:color w:val="000000" w:themeColor="text1"/>
          <w:kern w:val="0"/>
          <w:sz w:val="28"/>
          <w:szCs w:val="28"/>
        </w:rPr>
        <w:t>高</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w:t>
      </w:r>
      <w:r>
        <w:rPr>
          <w:rFonts w:eastAsia="標楷體" w:hint="eastAsia"/>
          <w:color w:val="000000" w:themeColor="text1"/>
          <w:kern w:val="0"/>
          <w:sz w:val="28"/>
          <w:szCs w:val="28"/>
        </w:rPr>
        <w:t>67</w:t>
      </w:r>
      <w:r w:rsidRPr="00E643B5">
        <w:rPr>
          <w:rFonts w:eastAsia="標楷體"/>
          <w:color w:val="000000" w:themeColor="text1"/>
          <w:kern w:val="0"/>
          <w:sz w:val="28"/>
          <w:szCs w:val="28"/>
        </w:rPr>
        <w:t>%</w:t>
      </w:r>
      <w:r w:rsidRPr="00E643B5">
        <w:rPr>
          <w:rFonts w:eastAsia="標楷體"/>
          <w:color w:val="000000" w:themeColor="text1"/>
          <w:kern w:val="0"/>
          <w:sz w:val="28"/>
          <w:szCs w:val="28"/>
        </w:rPr>
        <w:t>。</w:t>
      </w:r>
    </w:p>
    <w:p w:rsidR="00A30578" w:rsidRPr="001B2A85" w:rsidRDefault="00A30578" w:rsidP="001B2A85">
      <w:pPr>
        <w:snapToGrid w:val="0"/>
        <w:spacing w:before="360" w:line="300" w:lineRule="auto"/>
        <w:rPr>
          <w:rFonts w:eastAsia="標楷體"/>
          <w:color w:val="000000" w:themeColor="text1"/>
          <w:kern w:val="0"/>
          <w:sz w:val="28"/>
          <w:szCs w:val="28"/>
        </w:rPr>
      </w:pPr>
    </w:p>
    <w:p w:rsidR="00A30578" w:rsidRDefault="00A30578" w:rsidP="00A30578">
      <w:pPr>
        <w:snapToGrid w:val="0"/>
        <w:spacing w:before="120" w:line="300" w:lineRule="auto"/>
        <w:ind w:rightChars="-59" w:right="-142"/>
        <w:jc w:val="both"/>
        <w:rPr>
          <w:rFonts w:eastAsia="標楷體"/>
          <w:sz w:val="28"/>
          <w:szCs w:val="16"/>
        </w:rPr>
      </w:pPr>
    </w:p>
    <w:p w:rsidR="0043265F" w:rsidRPr="002D1D30" w:rsidRDefault="0043265F" w:rsidP="0043265F">
      <w:pPr>
        <w:tabs>
          <w:tab w:val="left" w:pos="574"/>
        </w:tabs>
        <w:snapToGrid w:val="0"/>
        <w:spacing w:before="120" w:line="300" w:lineRule="auto"/>
        <w:ind w:left="426" w:hangingChars="152" w:hanging="426"/>
        <w:rPr>
          <w:rFonts w:eastAsia="標楷體"/>
          <w:b/>
          <w:bCs/>
          <w:sz w:val="28"/>
          <w:szCs w:val="28"/>
          <w:u w:val="single"/>
        </w:rPr>
      </w:pPr>
      <w:r w:rsidRPr="003B1054">
        <w:rPr>
          <w:rFonts w:eastAsia="標楷體"/>
          <w:b/>
          <w:bCs/>
          <w:sz w:val="28"/>
          <w:szCs w:val="28"/>
        </w:rPr>
        <w:t>３、</w:t>
      </w:r>
      <w:r w:rsidRPr="009F69C9">
        <w:rPr>
          <w:rFonts w:eastAsia="標楷體"/>
          <w:b/>
          <w:bCs/>
          <w:sz w:val="28"/>
          <w:szCs w:val="28"/>
        </w:rPr>
        <w:t>10</w:t>
      </w:r>
      <w:r w:rsidRPr="009F69C9">
        <w:rPr>
          <w:rFonts w:eastAsia="標楷體" w:hint="eastAsia"/>
          <w:b/>
          <w:bCs/>
          <w:sz w:val="28"/>
          <w:szCs w:val="28"/>
        </w:rPr>
        <w:t>8</w:t>
      </w:r>
      <w:r w:rsidRPr="009F69C9">
        <w:rPr>
          <w:rFonts w:eastAsia="標楷體"/>
          <w:b/>
          <w:bCs/>
          <w:sz w:val="28"/>
          <w:szCs w:val="28"/>
        </w:rPr>
        <w:t>年</w:t>
      </w:r>
      <w:r w:rsidR="001B2A85">
        <w:rPr>
          <w:rFonts w:eastAsia="標楷體" w:hint="eastAsia"/>
          <w:b/>
          <w:bCs/>
          <w:sz w:val="28"/>
          <w:szCs w:val="28"/>
        </w:rPr>
        <w:t>8</w:t>
      </w:r>
      <w:r w:rsidRPr="00F26358">
        <w:rPr>
          <w:rFonts w:eastAsia="標楷體"/>
          <w:b/>
          <w:bCs/>
          <w:sz w:val="28"/>
          <w:szCs w:val="28"/>
        </w:rPr>
        <w:t>月</w:t>
      </w:r>
      <w:r w:rsidRPr="009F69C9">
        <w:rPr>
          <w:rFonts w:eastAsia="標楷體"/>
          <w:b/>
          <w:bCs/>
          <w:sz w:val="28"/>
          <w:szCs w:val="28"/>
        </w:rPr>
        <w:t>主要金融機構放款</w:t>
      </w:r>
      <w:r w:rsidRPr="009F69C9">
        <w:rPr>
          <w:rFonts w:eastAsia="標楷體" w:hint="eastAsia"/>
          <w:b/>
          <w:bCs/>
          <w:sz w:val="28"/>
          <w:szCs w:val="28"/>
        </w:rPr>
        <w:br/>
      </w:r>
      <w:r w:rsidRPr="009F69C9">
        <w:rPr>
          <w:rFonts w:eastAsia="標楷體"/>
          <w:b/>
          <w:bCs/>
          <w:sz w:val="28"/>
          <w:szCs w:val="28"/>
        </w:rPr>
        <w:t>及投資</w:t>
      </w:r>
    </w:p>
    <w:p w:rsidR="001B2A85" w:rsidRPr="00147B1D" w:rsidRDefault="001B2A85" w:rsidP="001B2A85">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824BC6">
        <w:rPr>
          <w:rFonts w:eastAsia="標楷體"/>
          <w:noProof/>
          <w:kern w:val="0"/>
          <w:sz w:val="28"/>
          <w:szCs w:val="20"/>
        </w:rPr>
        <w:drawing>
          <wp:anchor distT="0" distB="0" distL="114300" distR="114300" simplePos="0" relativeHeight="253074944" behindDoc="0" locked="0" layoutInCell="1" allowOverlap="1" wp14:anchorId="4120D59D" wp14:editId="23AFAC72">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824BC6">
        <w:rPr>
          <w:rFonts w:eastAsia="標楷體"/>
          <w:kern w:val="0"/>
          <w:sz w:val="28"/>
          <w:szCs w:val="20"/>
        </w:rPr>
        <w:t>10</w:t>
      </w:r>
      <w:r w:rsidRPr="00824BC6">
        <w:rPr>
          <w:rFonts w:eastAsia="標楷體" w:hint="eastAsia"/>
          <w:kern w:val="0"/>
          <w:sz w:val="28"/>
          <w:szCs w:val="20"/>
        </w:rPr>
        <w:t>8</w:t>
      </w:r>
      <w:r w:rsidRPr="00824BC6">
        <w:rPr>
          <w:rFonts w:eastAsia="標楷體"/>
          <w:kern w:val="0"/>
          <w:sz w:val="28"/>
          <w:szCs w:val="20"/>
        </w:rPr>
        <w:t>年</w:t>
      </w:r>
      <w:r w:rsidRPr="00824BC6">
        <w:rPr>
          <w:rFonts w:eastAsia="標楷體" w:hint="eastAsia"/>
          <w:kern w:val="0"/>
          <w:sz w:val="28"/>
          <w:szCs w:val="20"/>
        </w:rPr>
        <w:t>8</w:t>
      </w:r>
      <w:r w:rsidRPr="00824BC6">
        <w:rPr>
          <w:rFonts w:eastAsia="標楷體"/>
          <w:kern w:val="0"/>
          <w:sz w:val="28"/>
          <w:szCs w:val="20"/>
        </w:rPr>
        <w:t>月主要金融機構放款與投資餘額為</w:t>
      </w:r>
      <w:r w:rsidRPr="00824BC6">
        <w:rPr>
          <w:rFonts w:eastAsia="標楷體"/>
          <w:kern w:val="0"/>
          <w:sz w:val="28"/>
          <w:szCs w:val="20"/>
        </w:rPr>
        <w:t>3</w:t>
      </w:r>
      <w:r w:rsidRPr="00824BC6">
        <w:rPr>
          <w:rFonts w:eastAsia="標楷體" w:hint="eastAsia"/>
          <w:kern w:val="0"/>
          <w:sz w:val="28"/>
          <w:szCs w:val="20"/>
        </w:rPr>
        <w:t>4</w:t>
      </w:r>
      <w:r w:rsidRPr="00824BC6">
        <w:rPr>
          <w:rFonts w:eastAsia="標楷體"/>
          <w:kern w:val="0"/>
          <w:sz w:val="28"/>
          <w:szCs w:val="20"/>
        </w:rPr>
        <w:t>.</w:t>
      </w:r>
      <w:r w:rsidRPr="00824BC6">
        <w:rPr>
          <w:rFonts w:eastAsia="標楷體" w:hint="eastAsia"/>
          <w:kern w:val="0"/>
          <w:sz w:val="28"/>
          <w:szCs w:val="20"/>
        </w:rPr>
        <w:t>72</w:t>
      </w:r>
      <w:r w:rsidRPr="00824BC6">
        <w:rPr>
          <w:rFonts w:eastAsia="標楷體"/>
          <w:kern w:val="0"/>
          <w:sz w:val="28"/>
          <w:szCs w:val="20"/>
        </w:rPr>
        <w:t>兆元，較上月</w:t>
      </w:r>
      <w:r w:rsidRPr="00824BC6">
        <w:rPr>
          <w:rFonts w:eastAsia="標楷體" w:hint="eastAsia"/>
          <w:kern w:val="0"/>
          <w:sz w:val="28"/>
          <w:szCs w:val="20"/>
        </w:rPr>
        <w:t>增加</w:t>
      </w:r>
      <w:r w:rsidRPr="00824BC6">
        <w:rPr>
          <w:rFonts w:eastAsia="標楷體" w:hint="eastAsia"/>
          <w:kern w:val="0"/>
          <w:sz w:val="28"/>
          <w:szCs w:val="20"/>
        </w:rPr>
        <w:t>0.17</w:t>
      </w:r>
      <w:r w:rsidRPr="00824BC6">
        <w:rPr>
          <w:rFonts w:eastAsia="標楷體"/>
          <w:kern w:val="0"/>
          <w:sz w:val="28"/>
          <w:szCs w:val="20"/>
        </w:rPr>
        <w:t>兆元，年增率</w:t>
      </w:r>
      <w:r w:rsidRPr="00824BC6">
        <w:rPr>
          <w:rFonts w:eastAsia="標楷體" w:hint="eastAsia"/>
          <w:kern w:val="0"/>
          <w:sz w:val="28"/>
          <w:szCs w:val="20"/>
        </w:rPr>
        <w:t>3.93</w:t>
      </w:r>
      <w:r w:rsidRPr="00824BC6">
        <w:rPr>
          <w:rFonts w:eastAsia="標楷體"/>
          <w:kern w:val="0"/>
          <w:sz w:val="28"/>
          <w:szCs w:val="20"/>
        </w:rPr>
        <w:t>%</w:t>
      </w:r>
      <w:r w:rsidRPr="00824BC6">
        <w:rPr>
          <w:rFonts w:eastAsia="標楷體"/>
          <w:kern w:val="0"/>
          <w:sz w:val="28"/>
          <w:szCs w:val="20"/>
        </w:rPr>
        <w:t>；放款餘額較上月</w:t>
      </w:r>
      <w:r w:rsidRPr="00824BC6">
        <w:rPr>
          <w:rFonts w:eastAsia="標楷體" w:hint="eastAsia"/>
          <w:kern w:val="0"/>
          <w:sz w:val="28"/>
          <w:szCs w:val="20"/>
        </w:rPr>
        <w:t>增加</w:t>
      </w:r>
      <w:r w:rsidRPr="00824BC6">
        <w:rPr>
          <w:rFonts w:eastAsia="標楷體"/>
          <w:kern w:val="0"/>
          <w:sz w:val="28"/>
          <w:szCs w:val="20"/>
        </w:rPr>
        <w:t>0.</w:t>
      </w:r>
      <w:r w:rsidRPr="00824BC6">
        <w:rPr>
          <w:rFonts w:eastAsia="標楷體" w:hint="eastAsia"/>
          <w:kern w:val="0"/>
          <w:sz w:val="28"/>
          <w:szCs w:val="20"/>
        </w:rPr>
        <w:t>17</w:t>
      </w:r>
      <w:r w:rsidRPr="00824BC6">
        <w:rPr>
          <w:rFonts w:eastAsia="標楷體"/>
          <w:kern w:val="0"/>
          <w:sz w:val="28"/>
          <w:szCs w:val="20"/>
        </w:rPr>
        <w:t>兆元，年增率</w:t>
      </w:r>
      <w:r w:rsidRPr="00824BC6">
        <w:rPr>
          <w:rFonts w:eastAsia="標楷體" w:hint="eastAsia"/>
          <w:kern w:val="0"/>
          <w:sz w:val="28"/>
          <w:szCs w:val="20"/>
        </w:rPr>
        <w:t>4.61</w:t>
      </w:r>
      <w:r w:rsidRPr="00824BC6">
        <w:rPr>
          <w:rFonts w:eastAsia="標楷體"/>
          <w:kern w:val="0"/>
          <w:sz w:val="28"/>
          <w:szCs w:val="20"/>
        </w:rPr>
        <w:t>%</w:t>
      </w:r>
      <w:r w:rsidRPr="00147B1D">
        <w:rPr>
          <w:rFonts w:eastAsia="標楷體"/>
          <w:kern w:val="0"/>
          <w:sz w:val="28"/>
          <w:szCs w:val="20"/>
        </w:rPr>
        <w:t>。</w:t>
      </w:r>
    </w:p>
    <w:p w:rsidR="0043265F" w:rsidRPr="001B2A85" w:rsidRDefault="0043265F" w:rsidP="0043265F">
      <w:pPr>
        <w:tabs>
          <w:tab w:val="left" w:pos="540"/>
        </w:tabs>
        <w:spacing w:before="180" w:afterLines="50" w:after="180" w:line="400" w:lineRule="exact"/>
        <w:rPr>
          <w:rFonts w:eastAsia="標楷體"/>
          <w:b/>
          <w:bCs/>
          <w:sz w:val="28"/>
          <w:szCs w:val="28"/>
        </w:rPr>
      </w:pPr>
    </w:p>
    <w:p w:rsidR="0043265F" w:rsidRPr="003B1054" w:rsidRDefault="0043265F" w:rsidP="0043265F"/>
    <w:p w:rsidR="0043265F" w:rsidRPr="003B1054" w:rsidRDefault="0043265F" w:rsidP="0043265F">
      <w:pPr>
        <w:rPr>
          <w:rFonts w:eastAsia="標楷體"/>
        </w:rPr>
      </w:pPr>
    </w:p>
    <w:p w:rsidR="00A30578" w:rsidRPr="0043265F" w:rsidRDefault="00A30578" w:rsidP="00A30578">
      <w:pPr>
        <w:tabs>
          <w:tab w:val="left" w:pos="540"/>
        </w:tabs>
        <w:spacing w:before="180" w:afterLines="50" w:after="180" w:line="400" w:lineRule="exact"/>
        <w:rPr>
          <w:rFonts w:eastAsia="標楷體"/>
          <w:b/>
          <w:bCs/>
          <w:sz w:val="28"/>
          <w:szCs w:val="28"/>
        </w:rPr>
      </w:pPr>
    </w:p>
    <w:p w:rsidR="00A30578" w:rsidRPr="003B1054" w:rsidRDefault="00A30578" w:rsidP="00A30578"/>
    <w:p w:rsidR="00A30578" w:rsidRPr="003B1054" w:rsidRDefault="00A30578" w:rsidP="00A30578">
      <w:pPr>
        <w:rPr>
          <w:rFonts w:eastAsia="標楷體"/>
        </w:rPr>
      </w:pPr>
    </w:p>
    <w:p w:rsidR="00A30578" w:rsidRPr="003B1054" w:rsidRDefault="00A30578" w:rsidP="00A30578">
      <w:pPr>
        <w:rPr>
          <w:rFonts w:eastAsia="標楷體"/>
        </w:rPr>
      </w:pPr>
    </w:p>
    <w:p w:rsidR="001B2A85" w:rsidRPr="003B1054" w:rsidRDefault="007B5377" w:rsidP="001B2A85">
      <w:pPr>
        <w:tabs>
          <w:tab w:val="left" w:pos="540"/>
        </w:tabs>
        <w:snapToGrid w:val="0"/>
        <w:spacing w:before="120" w:line="300" w:lineRule="auto"/>
        <w:ind w:left="423" w:hangingChars="151" w:hanging="423"/>
        <w:rPr>
          <w:rFonts w:eastAsia="標楷體"/>
          <w:b/>
          <w:bCs/>
          <w:sz w:val="28"/>
          <w:szCs w:val="28"/>
        </w:rPr>
      </w:pPr>
      <w:r w:rsidRPr="003B1054">
        <w:rPr>
          <w:rFonts w:eastAsia="標楷體"/>
          <w:b/>
          <w:bCs/>
          <w:sz w:val="28"/>
          <w:szCs w:val="28"/>
        </w:rPr>
        <w:t>４、</w:t>
      </w:r>
      <w:r w:rsidR="001B2A85" w:rsidRPr="003B1054">
        <w:rPr>
          <w:rFonts w:eastAsia="標楷體"/>
          <w:b/>
          <w:bCs/>
          <w:sz w:val="28"/>
          <w:szCs w:val="28"/>
        </w:rPr>
        <w:t>４、</w:t>
      </w:r>
      <w:r w:rsidR="001B2A85">
        <w:rPr>
          <w:rFonts w:eastAsia="標楷體"/>
          <w:b/>
          <w:bCs/>
          <w:sz w:val="28"/>
          <w:szCs w:val="28"/>
        </w:rPr>
        <w:t>10</w:t>
      </w:r>
      <w:r w:rsidR="001B2A85">
        <w:rPr>
          <w:rFonts w:eastAsia="標楷體" w:hint="eastAsia"/>
          <w:b/>
          <w:bCs/>
          <w:sz w:val="28"/>
          <w:szCs w:val="28"/>
        </w:rPr>
        <w:t>8</w:t>
      </w:r>
      <w:r w:rsidR="001B2A85" w:rsidRPr="003B1054">
        <w:rPr>
          <w:rFonts w:eastAsia="標楷體"/>
          <w:b/>
          <w:bCs/>
          <w:sz w:val="28"/>
          <w:szCs w:val="28"/>
        </w:rPr>
        <w:t>年</w:t>
      </w:r>
      <w:r w:rsidR="001B2A85">
        <w:rPr>
          <w:rFonts w:eastAsia="標楷體" w:hint="eastAsia"/>
          <w:b/>
          <w:bCs/>
          <w:sz w:val="28"/>
          <w:szCs w:val="28"/>
        </w:rPr>
        <w:t>8</w:t>
      </w:r>
      <w:r w:rsidR="001B2A85" w:rsidRPr="003B1054">
        <w:rPr>
          <w:rFonts w:eastAsia="標楷體"/>
          <w:b/>
          <w:bCs/>
          <w:sz w:val="28"/>
          <w:szCs w:val="28"/>
        </w:rPr>
        <w:t>月平均新臺幣對美元匯率為</w:t>
      </w:r>
      <w:r w:rsidR="001B2A85" w:rsidRPr="003B1054">
        <w:rPr>
          <w:rFonts w:eastAsia="標楷體"/>
          <w:b/>
          <w:bCs/>
          <w:sz w:val="28"/>
          <w:szCs w:val="28"/>
        </w:rPr>
        <w:t>3</w:t>
      </w:r>
      <w:r w:rsidR="001B2A85">
        <w:rPr>
          <w:rFonts w:eastAsia="標楷體" w:hint="eastAsia"/>
          <w:b/>
          <w:bCs/>
          <w:sz w:val="28"/>
          <w:szCs w:val="28"/>
        </w:rPr>
        <w:t>1</w:t>
      </w:r>
      <w:r w:rsidR="001B2A85" w:rsidRPr="003B1054">
        <w:rPr>
          <w:rFonts w:eastAsia="標楷體"/>
          <w:b/>
          <w:bCs/>
          <w:sz w:val="28"/>
          <w:szCs w:val="28"/>
        </w:rPr>
        <w:t>.</w:t>
      </w:r>
      <w:r w:rsidR="001B2A85">
        <w:rPr>
          <w:rFonts w:eastAsia="標楷體" w:hint="eastAsia"/>
          <w:b/>
          <w:bCs/>
          <w:sz w:val="28"/>
          <w:szCs w:val="28"/>
        </w:rPr>
        <w:t>413</w:t>
      </w:r>
    </w:p>
    <w:p w:rsidR="001B2A85" w:rsidRPr="007A2264" w:rsidRDefault="001B2A85" w:rsidP="001B2A85">
      <w:pPr>
        <w:snapToGrid w:val="0"/>
        <w:spacing w:beforeLines="50" w:before="180" w:line="300" w:lineRule="auto"/>
        <w:ind w:leftChars="18" w:left="43" w:rightChars="-61" w:right="-146" w:firstLineChars="302" w:firstLine="846"/>
        <w:jc w:val="both"/>
        <w:rPr>
          <w:rFonts w:eastAsia="標楷體"/>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8</w:t>
      </w:r>
      <w:r w:rsidRPr="003B1054">
        <w:rPr>
          <w:rFonts w:eastAsia="標楷體"/>
          <w:kern w:val="0"/>
          <w:sz w:val="28"/>
          <w:szCs w:val="20"/>
        </w:rPr>
        <w:t>月新臺幣對美元平均匯率為</w:t>
      </w:r>
      <w:r w:rsidRPr="003B1054">
        <w:rPr>
          <w:rFonts w:eastAsia="標楷體"/>
          <w:kern w:val="0"/>
          <w:sz w:val="28"/>
          <w:szCs w:val="20"/>
        </w:rPr>
        <w:t>3</w:t>
      </w:r>
      <w:r>
        <w:rPr>
          <w:rFonts w:eastAsia="標楷體" w:hint="eastAsia"/>
          <w:kern w:val="0"/>
          <w:sz w:val="28"/>
          <w:szCs w:val="20"/>
        </w:rPr>
        <w:t>1.413</w:t>
      </w:r>
      <w:r w:rsidRPr="003B1054">
        <w:rPr>
          <w:rFonts w:eastAsia="標楷體"/>
          <w:kern w:val="0"/>
          <w:sz w:val="28"/>
          <w:szCs w:val="20"/>
        </w:rPr>
        <w:t>，較上月匯率</w:t>
      </w:r>
      <w:r w:rsidRPr="003B1054">
        <w:rPr>
          <w:rFonts w:eastAsia="標楷體"/>
          <w:kern w:val="0"/>
          <w:sz w:val="28"/>
          <w:szCs w:val="20"/>
        </w:rPr>
        <w:t>3</w:t>
      </w:r>
      <w:r>
        <w:rPr>
          <w:rFonts w:eastAsia="標楷體" w:hint="eastAsia"/>
          <w:kern w:val="0"/>
          <w:sz w:val="28"/>
          <w:szCs w:val="20"/>
        </w:rPr>
        <w:t>1</w:t>
      </w:r>
      <w:r w:rsidRPr="003B1054">
        <w:rPr>
          <w:rFonts w:eastAsia="標楷體"/>
          <w:kern w:val="0"/>
          <w:sz w:val="28"/>
          <w:szCs w:val="20"/>
        </w:rPr>
        <w:t>.</w:t>
      </w:r>
      <w:r>
        <w:rPr>
          <w:rFonts w:eastAsia="標楷體" w:hint="eastAsia"/>
          <w:kern w:val="0"/>
          <w:sz w:val="28"/>
          <w:szCs w:val="20"/>
        </w:rPr>
        <w:t>089</w:t>
      </w:r>
      <w:r>
        <w:rPr>
          <w:rFonts w:eastAsia="標楷體" w:hint="eastAsia"/>
          <w:kern w:val="0"/>
          <w:sz w:val="28"/>
          <w:szCs w:val="20"/>
        </w:rPr>
        <w:t>貶</w:t>
      </w:r>
      <w:r w:rsidRPr="003B1054">
        <w:rPr>
          <w:rFonts w:eastAsia="標楷體"/>
          <w:kern w:val="0"/>
          <w:sz w:val="28"/>
          <w:szCs w:val="20"/>
        </w:rPr>
        <w:t>值</w:t>
      </w:r>
      <w:r>
        <w:rPr>
          <w:rFonts w:eastAsia="標楷體" w:hint="eastAsia"/>
          <w:kern w:val="0"/>
          <w:sz w:val="28"/>
          <w:szCs w:val="20"/>
        </w:rPr>
        <w:t>1.03</w:t>
      </w:r>
      <w:r w:rsidRPr="003B1054">
        <w:rPr>
          <w:rFonts w:eastAsia="標楷體"/>
          <w:kern w:val="0"/>
          <w:sz w:val="28"/>
          <w:szCs w:val="20"/>
        </w:rPr>
        <w:t>%</w:t>
      </w:r>
      <w:r w:rsidRPr="003B1054">
        <w:rPr>
          <w:rFonts w:eastAsia="標楷體"/>
          <w:kern w:val="0"/>
          <w:sz w:val="28"/>
          <w:szCs w:val="20"/>
        </w:rPr>
        <w:t>，較上年同月匯率</w:t>
      </w:r>
      <w:r>
        <w:rPr>
          <w:rFonts w:eastAsia="標楷體" w:hint="eastAsia"/>
          <w:kern w:val="0"/>
          <w:sz w:val="28"/>
          <w:szCs w:val="20"/>
        </w:rPr>
        <w:t>30.729</w:t>
      </w:r>
      <w:r w:rsidRPr="003B1054">
        <w:rPr>
          <w:rFonts w:eastAsia="標楷體"/>
          <w:kern w:val="0"/>
          <w:sz w:val="28"/>
          <w:szCs w:val="20"/>
        </w:rPr>
        <w:t>貶值</w:t>
      </w:r>
      <w:r>
        <w:rPr>
          <w:rFonts w:eastAsia="標楷體" w:hint="eastAsia"/>
          <w:kern w:val="0"/>
          <w:sz w:val="28"/>
          <w:szCs w:val="20"/>
        </w:rPr>
        <w:t>2.18</w:t>
      </w:r>
      <w:r w:rsidRPr="003B1054">
        <w:rPr>
          <w:rFonts w:eastAsia="標楷體"/>
          <w:kern w:val="0"/>
          <w:sz w:val="28"/>
          <w:szCs w:val="20"/>
        </w:rPr>
        <w:t>%</w:t>
      </w:r>
      <w:r w:rsidRPr="003B1054">
        <w:rPr>
          <w:rFonts w:eastAsia="標楷體"/>
          <w:kern w:val="0"/>
          <w:sz w:val="28"/>
          <w:szCs w:val="20"/>
        </w:rPr>
        <w:t>。</w:t>
      </w:r>
    </w:p>
    <w:p w:rsidR="00A30578" w:rsidRPr="001B2A85" w:rsidRDefault="00A30578" w:rsidP="001B2A85">
      <w:pPr>
        <w:tabs>
          <w:tab w:val="left" w:pos="540"/>
        </w:tabs>
        <w:snapToGrid w:val="0"/>
        <w:spacing w:before="120" w:line="300" w:lineRule="auto"/>
        <w:ind w:left="423" w:hangingChars="151" w:hanging="423"/>
        <w:rPr>
          <w:rFonts w:eastAsia="標楷體"/>
          <w:kern w:val="0"/>
          <w:sz w:val="28"/>
          <w:szCs w:val="20"/>
        </w:rPr>
      </w:pPr>
    </w:p>
    <w:p w:rsidR="00A30578" w:rsidRPr="003B1054" w:rsidRDefault="00A30578" w:rsidP="00A30578">
      <w:pPr>
        <w:snapToGrid w:val="0"/>
        <w:spacing w:before="360" w:line="300" w:lineRule="auto"/>
        <w:rPr>
          <w:rFonts w:eastAsia="標楷體"/>
          <w:b/>
          <w:bCs/>
          <w:sz w:val="28"/>
          <w:szCs w:val="28"/>
        </w:rPr>
      </w:pPr>
    </w:p>
    <w:p w:rsidR="001B2A85" w:rsidRPr="003B1054" w:rsidRDefault="001B2A85" w:rsidP="001B2A85">
      <w:pPr>
        <w:snapToGrid w:val="0"/>
        <w:spacing w:before="360" w:line="300" w:lineRule="auto"/>
        <w:ind w:left="566" w:hangingChars="202" w:hanging="566"/>
        <w:rPr>
          <w:rFonts w:eastAsia="標楷體"/>
          <w:b/>
          <w:bCs/>
          <w:sz w:val="28"/>
          <w:szCs w:val="28"/>
        </w:rPr>
      </w:pPr>
      <w:r w:rsidRPr="003B1054">
        <w:rPr>
          <w:rFonts w:eastAsia="標楷體"/>
          <w:b/>
          <w:bCs/>
          <w:sz w:val="28"/>
          <w:szCs w:val="28"/>
        </w:rPr>
        <w:t>５、</w:t>
      </w:r>
      <w:r w:rsidRPr="003B1054">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Pr>
          <w:rFonts w:eastAsia="標楷體" w:hint="eastAsia"/>
          <w:b/>
          <w:bCs/>
          <w:sz w:val="28"/>
          <w:szCs w:val="28"/>
        </w:rPr>
        <w:t>8</w:t>
      </w:r>
      <w:r w:rsidRPr="003B1054">
        <w:rPr>
          <w:rFonts w:eastAsia="標楷體"/>
          <w:b/>
          <w:bCs/>
          <w:sz w:val="28"/>
          <w:szCs w:val="28"/>
        </w:rPr>
        <w:t>月底外匯存底為</w:t>
      </w:r>
      <w:r w:rsidRPr="003B1054">
        <w:rPr>
          <w:rFonts w:eastAsia="標楷體"/>
          <w:b/>
          <w:bCs/>
          <w:sz w:val="28"/>
          <w:szCs w:val="28"/>
        </w:rPr>
        <w:t>4,6</w:t>
      </w:r>
      <w:r>
        <w:rPr>
          <w:rFonts w:eastAsia="標楷體" w:hint="eastAsia"/>
          <w:b/>
          <w:bCs/>
          <w:sz w:val="28"/>
          <w:szCs w:val="28"/>
        </w:rPr>
        <w:t>81.69</w:t>
      </w:r>
      <w:r w:rsidRPr="003B1054">
        <w:rPr>
          <w:rFonts w:eastAsia="標楷體"/>
          <w:b/>
          <w:bCs/>
          <w:sz w:val="28"/>
          <w:szCs w:val="28"/>
        </w:rPr>
        <w:t>億美元</w:t>
      </w:r>
    </w:p>
    <w:p w:rsidR="001B2A85" w:rsidRPr="00C715B1" w:rsidRDefault="001B2A85"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noProof/>
          <w:color w:val="000000" w:themeColor="text1"/>
          <w:kern w:val="0"/>
          <w:sz w:val="28"/>
          <w:szCs w:val="28"/>
        </w:rPr>
        <w:drawing>
          <wp:anchor distT="0" distB="0" distL="114300" distR="114300" simplePos="0" relativeHeight="253076992" behindDoc="1" locked="0" layoutInCell="1" allowOverlap="1" wp14:anchorId="25776509" wp14:editId="706BD904">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月底，我國外匯存底金額為</w:t>
      </w:r>
      <w:r w:rsidRPr="00C715B1">
        <w:rPr>
          <w:rFonts w:eastAsia="標楷體"/>
          <w:color w:val="000000" w:themeColor="text1"/>
          <w:kern w:val="0"/>
          <w:sz w:val="28"/>
          <w:szCs w:val="28"/>
        </w:rPr>
        <w:t>4,6</w:t>
      </w:r>
      <w:r w:rsidRPr="00C715B1">
        <w:rPr>
          <w:rFonts w:eastAsia="標楷體" w:hint="eastAsia"/>
          <w:color w:val="000000" w:themeColor="text1"/>
          <w:kern w:val="0"/>
          <w:sz w:val="28"/>
          <w:szCs w:val="28"/>
        </w:rPr>
        <w:t>81.69</w:t>
      </w:r>
      <w:r w:rsidRPr="00C715B1">
        <w:rPr>
          <w:rFonts w:eastAsia="標楷體"/>
          <w:color w:val="000000" w:themeColor="text1"/>
          <w:kern w:val="0"/>
          <w:sz w:val="28"/>
          <w:szCs w:val="28"/>
        </w:rPr>
        <w:t>億美元，較上月底</w:t>
      </w:r>
      <w:r w:rsidRPr="00C715B1">
        <w:rPr>
          <w:rFonts w:eastAsia="標楷體" w:hint="eastAsia"/>
          <w:color w:val="000000" w:themeColor="text1"/>
          <w:kern w:val="0"/>
          <w:sz w:val="28"/>
          <w:szCs w:val="28"/>
        </w:rPr>
        <w:t>增加</w:t>
      </w:r>
      <w:r w:rsidRPr="00C715B1">
        <w:rPr>
          <w:rFonts w:eastAsia="標楷體" w:hint="eastAsia"/>
          <w:color w:val="000000" w:themeColor="text1"/>
          <w:kern w:val="0"/>
          <w:sz w:val="28"/>
          <w:szCs w:val="28"/>
        </w:rPr>
        <w:t>9.39</w:t>
      </w:r>
      <w:r w:rsidRPr="00C715B1">
        <w:rPr>
          <w:rFonts w:eastAsia="標楷體"/>
          <w:color w:val="000000" w:themeColor="text1"/>
          <w:kern w:val="0"/>
          <w:sz w:val="28"/>
          <w:szCs w:val="28"/>
        </w:rPr>
        <w:t>億美元，</w:t>
      </w:r>
      <w:r w:rsidRPr="00C715B1">
        <w:rPr>
          <w:rFonts w:eastAsia="標楷體" w:hint="eastAsia"/>
          <w:color w:val="000000" w:themeColor="text1"/>
          <w:kern w:val="0"/>
          <w:sz w:val="28"/>
          <w:szCs w:val="28"/>
        </w:rPr>
        <w:t>本月外匯存底增加，主要係央行外匯存底投資運用收益所致。</w:t>
      </w:r>
    </w:p>
    <w:p w:rsidR="00DD0021" w:rsidRPr="001B2A85" w:rsidRDefault="00DD0021" w:rsidP="00DD002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DD0021"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7B4817" w:rsidRPr="003B1054" w:rsidRDefault="007B4817" w:rsidP="00A30578">
      <w:pPr>
        <w:widowControl/>
        <w:topLinePunct/>
        <w:snapToGrid w:val="0"/>
        <w:spacing w:beforeLines="100" w:before="360" w:line="300" w:lineRule="auto"/>
        <w:ind w:rightChars="-59" w:right="-142"/>
        <w:jc w:val="both"/>
        <w:rPr>
          <w:rFonts w:eastAsia="標楷體"/>
          <w:b/>
          <w:bCs/>
          <w:kern w:val="0"/>
          <w:sz w:val="28"/>
          <w:szCs w:val="20"/>
        </w:rPr>
      </w:pPr>
    </w:p>
    <w:p w:rsidR="001B2A85" w:rsidRPr="003B1054" w:rsidRDefault="001B2A85" w:rsidP="001B2A85">
      <w:pPr>
        <w:widowControl/>
        <w:topLinePunct/>
        <w:snapToGrid w:val="0"/>
        <w:spacing w:beforeLines="100" w:before="360" w:line="300" w:lineRule="auto"/>
        <w:ind w:rightChars="-59" w:right="-142"/>
        <w:jc w:val="both"/>
        <w:rPr>
          <w:rFonts w:eastAsia="標楷體"/>
          <w:b/>
          <w:bCs/>
          <w:kern w:val="0"/>
          <w:sz w:val="28"/>
          <w:szCs w:val="20"/>
        </w:rPr>
      </w:pPr>
      <w:bookmarkStart w:id="139" w:name="_Toc525744856"/>
      <w:bookmarkStart w:id="140" w:name="_Toc9926973"/>
      <w:bookmarkEnd w:id="120"/>
      <w:bookmarkEnd w:id="121"/>
      <w:bookmarkEnd w:id="122"/>
      <w:bookmarkEnd w:id="123"/>
      <w:bookmarkEnd w:id="124"/>
      <w:bookmarkEnd w:id="125"/>
      <w:bookmarkEnd w:id="126"/>
      <w:bookmarkEnd w:id="136"/>
      <w:bookmarkEnd w:id="137"/>
      <w:r w:rsidRPr="003B1054">
        <w:rPr>
          <w:rFonts w:eastAsia="標楷體"/>
          <w:b/>
          <w:bCs/>
          <w:kern w:val="0"/>
          <w:sz w:val="28"/>
          <w:szCs w:val="20"/>
        </w:rPr>
        <w:t>６、</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8</w:t>
      </w:r>
      <w:r w:rsidRPr="003B1054">
        <w:rPr>
          <w:rFonts w:eastAsia="標楷體"/>
          <w:b/>
          <w:bCs/>
          <w:kern w:val="0"/>
          <w:sz w:val="28"/>
          <w:szCs w:val="20"/>
        </w:rPr>
        <w:t>月臺灣加權股價平均收盤指數為</w:t>
      </w:r>
      <w:r>
        <w:rPr>
          <w:rFonts w:eastAsia="標楷體" w:hint="eastAsia"/>
          <w:b/>
          <w:bCs/>
          <w:kern w:val="0"/>
          <w:sz w:val="28"/>
          <w:szCs w:val="20"/>
        </w:rPr>
        <w:t>10,469.14</w:t>
      </w:r>
    </w:p>
    <w:p w:rsidR="001B2A85" w:rsidRDefault="001B2A85" w:rsidP="001B2A85">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3B1054">
        <w:rPr>
          <w:rFonts w:eastAsia="標楷體"/>
          <w:kern w:val="0"/>
          <w:sz w:val="28"/>
          <w:szCs w:val="20"/>
        </w:rPr>
        <w:t>臺灣股票市場</w:t>
      </w: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8</w:t>
      </w:r>
      <w:r w:rsidRPr="003B1054">
        <w:rPr>
          <w:rFonts w:eastAsia="標楷體"/>
          <w:kern w:val="0"/>
          <w:sz w:val="28"/>
          <w:szCs w:val="20"/>
        </w:rPr>
        <w:t>月平均股價收盤指數為</w:t>
      </w:r>
      <w:r>
        <w:rPr>
          <w:rFonts w:eastAsia="標楷體" w:hint="eastAsia"/>
          <w:kern w:val="0"/>
          <w:sz w:val="28"/>
          <w:szCs w:val="20"/>
        </w:rPr>
        <w:t>10,469.14</w:t>
      </w:r>
      <w:r w:rsidRPr="003B1054">
        <w:rPr>
          <w:rFonts w:eastAsia="標楷體"/>
          <w:kern w:val="0"/>
          <w:sz w:val="28"/>
          <w:szCs w:val="20"/>
        </w:rPr>
        <w:t>，較上月</w:t>
      </w:r>
      <w:r w:rsidRPr="003B1054">
        <w:rPr>
          <w:rFonts w:eastAsia="標楷體"/>
          <w:spacing w:val="-4"/>
          <w:kern w:val="0"/>
          <w:sz w:val="28"/>
          <w:szCs w:val="20"/>
        </w:rPr>
        <w:t>平均收盤指數</w:t>
      </w:r>
      <w:r>
        <w:rPr>
          <w:rFonts w:eastAsia="標楷體" w:hint="eastAsia"/>
          <w:kern w:val="0"/>
          <w:sz w:val="28"/>
          <w:szCs w:val="20"/>
        </w:rPr>
        <w:t>10</w:t>
      </w:r>
      <w:r w:rsidRPr="003B1054">
        <w:rPr>
          <w:rFonts w:eastAsia="標楷體"/>
          <w:kern w:val="0"/>
          <w:sz w:val="28"/>
          <w:szCs w:val="20"/>
        </w:rPr>
        <w:t>,</w:t>
      </w:r>
      <w:r>
        <w:rPr>
          <w:rFonts w:eastAsia="標楷體" w:hint="eastAsia"/>
          <w:kern w:val="0"/>
          <w:sz w:val="28"/>
          <w:szCs w:val="20"/>
        </w:rPr>
        <w:t>845.70</w:t>
      </w:r>
      <w:r>
        <w:rPr>
          <w:rFonts w:eastAsia="標楷體" w:hint="eastAsia"/>
          <w:kern w:val="0"/>
          <w:sz w:val="28"/>
          <w:szCs w:val="20"/>
        </w:rPr>
        <w:t>下跌</w:t>
      </w:r>
      <w:r>
        <w:rPr>
          <w:rFonts w:eastAsia="標楷體" w:hint="eastAsia"/>
          <w:kern w:val="0"/>
          <w:sz w:val="28"/>
          <w:szCs w:val="20"/>
        </w:rPr>
        <w:t>3.47</w:t>
      </w:r>
      <w:r w:rsidRPr="003B1054">
        <w:rPr>
          <w:rFonts w:eastAsia="標楷體"/>
          <w:spacing w:val="-4"/>
          <w:kern w:val="0"/>
          <w:sz w:val="28"/>
          <w:szCs w:val="20"/>
        </w:rPr>
        <w:t>%</w:t>
      </w:r>
      <w:r w:rsidRPr="003B1054">
        <w:rPr>
          <w:rFonts w:eastAsia="標楷體"/>
          <w:spacing w:val="-4"/>
          <w:kern w:val="0"/>
          <w:sz w:val="28"/>
          <w:szCs w:val="20"/>
        </w:rPr>
        <w:t>，</w:t>
      </w:r>
      <w:r w:rsidR="00B80A58">
        <w:rPr>
          <w:rFonts w:eastAsia="標楷體" w:hint="eastAsia"/>
          <w:spacing w:val="-4"/>
          <w:kern w:val="0"/>
          <w:sz w:val="28"/>
          <w:szCs w:val="20"/>
        </w:rPr>
        <w:t>較</w:t>
      </w:r>
      <w:r w:rsidRPr="003B1054">
        <w:rPr>
          <w:rFonts w:eastAsia="標楷體"/>
          <w:spacing w:val="-4"/>
          <w:kern w:val="0"/>
          <w:sz w:val="28"/>
          <w:szCs w:val="20"/>
        </w:rPr>
        <w:t>上年同月</w:t>
      </w:r>
      <w:r>
        <w:rPr>
          <w:rFonts w:eastAsia="標楷體" w:hint="eastAsia"/>
          <w:spacing w:val="-4"/>
          <w:kern w:val="0"/>
          <w:sz w:val="28"/>
          <w:szCs w:val="20"/>
        </w:rPr>
        <w:t>10,909.42</w:t>
      </w:r>
      <w:r>
        <w:rPr>
          <w:rFonts w:eastAsia="標楷體" w:hint="eastAsia"/>
          <w:kern w:val="0"/>
          <w:sz w:val="28"/>
          <w:szCs w:val="20"/>
        </w:rPr>
        <w:t>下跌</w:t>
      </w:r>
      <w:r>
        <w:rPr>
          <w:rFonts w:eastAsia="標楷體" w:hint="eastAsia"/>
          <w:spacing w:val="-4"/>
          <w:kern w:val="0"/>
          <w:sz w:val="28"/>
          <w:szCs w:val="20"/>
        </w:rPr>
        <w:t>4.04</w:t>
      </w:r>
      <w:r w:rsidRPr="003B1054">
        <w:rPr>
          <w:rFonts w:eastAsia="標楷體"/>
          <w:spacing w:val="-4"/>
          <w:kern w:val="0"/>
          <w:sz w:val="28"/>
          <w:szCs w:val="20"/>
        </w:rPr>
        <w:t>%</w:t>
      </w:r>
      <w:r w:rsidRPr="003B1054">
        <w:rPr>
          <w:rFonts w:eastAsia="標楷體"/>
          <w:spacing w:val="-4"/>
          <w:kern w:val="0"/>
          <w:sz w:val="28"/>
          <w:szCs w:val="20"/>
        </w:rPr>
        <w:t>。</w:t>
      </w:r>
    </w:p>
    <w:p w:rsidR="001B2A85" w:rsidRPr="00B23899" w:rsidRDefault="001B2A85" w:rsidP="001B2A85">
      <w:pPr>
        <w:widowControl/>
        <w:topLinePunct/>
        <w:snapToGrid w:val="0"/>
        <w:spacing w:beforeLines="50" w:before="180" w:line="300" w:lineRule="auto"/>
        <w:ind w:leftChars="118" w:left="283" w:rightChars="-59" w:right="-142" w:firstLineChars="202" w:firstLine="549"/>
        <w:jc w:val="both"/>
        <w:rPr>
          <w:rFonts w:eastAsia="標楷體"/>
          <w:spacing w:val="-4"/>
          <w:kern w:val="0"/>
          <w:sz w:val="28"/>
          <w:szCs w:val="20"/>
        </w:rPr>
      </w:pPr>
    </w:p>
    <w:p w:rsidR="001B2A85" w:rsidRPr="003B1054" w:rsidRDefault="001B2A85" w:rsidP="001B2A85">
      <w:pPr>
        <w:widowControl/>
        <w:topLinePunct/>
        <w:snapToGrid w:val="0"/>
        <w:spacing w:before="120" w:line="300" w:lineRule="auto"/>
        <w:ind w:leftChars="118" w:left="283" w:rightChars="-59" w:right="-142" w:firstLine="1"/>
        <w:jc w:val="center"/>
        <w:rPr>
          <w:rFonts w:eastAsia="標楷體"/>
          <w:kern w:val="0"/>
          <w:sz w:val="28"/>
          <w:szCs w:val="20"/>
        </w:rPr>
      </w:pPr>
      <w:r w:rsidRPr="003B1054">
        <w:rPr>
          <w:rFonts w:eastAsia="標楷體"/>
          <w:noProof/>
          <w:kern w:val="0"/>
          <w:sz w:val="28"/>
          <w:szCs w:val="20"/>
        </w:rPr>
        <w:drawing>
          <wp:inline distT="0" distB="0" distL="0" distR="0" wp14:anchorId="74716AFB" wp14:editId="3E221B0A">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534E12"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1" w:name="_Toc20842466"/>
      <w:r w:rsidRPr="003B1054">
        <w:rPr>
          <w:rFonts w:eastAsia="標楷體"/>
          <w:b/>
          <w:bCs/>
          <w:sz w:val="32"/>
          <w:szCs w:val="32"/>
        </w:rPr>
        <w:lastRenderedPageBreak/>
        <w:t>（九）就</w:t>
      </w:r>
      <w:r w:rsidRPr="00534E12">
        <w:rPr>
          <w:rFonts w:eastAsia="標楷體"/>
          <w:b/>
          <w:bCs/>
          <w:color w:val="000000" w:themeColor="text1"/>
          <w:sz w:val="32"/>
          <w:szCs w:val="32"/>
        </w:rPr>
        <w:t>業薪資</w:t>
      </w:r>
      <w:bookmarkEnd w:id="139"/>
      <w:bookmarkEnd w:id="140"/>
      <w:bookmarkEnd w:id="141"/>
    </w:p>
    <w:p w:rsidR="001B2A85" w:rsidRPr="00C45DF7" w:rsidRDefault="001B2A85" w:rsidP="001B2A85">
      <w:pPr>
        <w:tabs>
          <w:tab w:val="left" w:pos="540"/>
        </w:tabs>
        <w:snapToGrid w:val="0"/>
        <w:spacing w:line="300" w:lineRule="auto"/>
        <w:ind w:rightChars="-136" w:right="-326"/>
        <w:rPr>
          <w:rFonts w:eastAsia="標楷體"/>
          <w:b/>
          <w:bCs/>
          <w:color w:val="000000" w:themeColor="text1"/>
          <w:spacing w:val="-4"/>
          <w:sz w:val="28"/>
          <w:szCs w:val="28"/>
        </w:rPr>
      </w:pPr>
      <w:r w:rsidRPr="00534E12">
        <w:rPr>
          <w:rFonts w:eastAsia="標楷體"/>
          <w:b/>
          <w:bCs/>
          <w:color w:val="000000" w:themeColor="text1"/>
          <w:spacing w:val="-4"/>
          <w:sz w:val="28"/>
          <w:szCs w:val="28"/>
        </w:rPr>
        <w:t>１、</w:t>
      </w:r>
      <w:r w:rsidRPr="00534E12">
        <w:rPr>
          <w:rFonts w:eastAsia="標楷體"/>
          <w:b/>
          <w:bCs/>
          <w:color w:val="000000" w:themeColor="text1"/>
          <w:spacing w:val="-4"/>
          <w:sz w:val="28"/>
          <w:szCs w:val="28"/>
        </w:rPr>
        <w:t>10</w:t>
      </w:r>
      <w:r w:rsidRPr="00534E12">
        <w:rPr>
          <w:rFonts w:eastAsia="標楷體" w:hint="eastAsia"/>
          <w:b/>
          <w:bCs/>
          <w:color w:val="000000" w:themeColor="text1"/>
          <w:spacing w:val="-4"/>
          <w:sz w:val="28"/>
          <w:szCs w:val="28"/>
        </w:rPr>
        <w:t>8</w:t>
      </w:r>
      <w:r w:rsidRPr="00534E12">
        <w:rPr>
          <w:rFonts w:eastAsia="標楷體"/>
          <w:b/>
          <w:bCs/>
          <w:color w:val="000000" w:themeColor="text1"/>
          <w:spacing w:val="-4"/>
          <w:sz w:val="28"/>
          <w:szCs w:val="28"/>
        </w:rPr>
        <w:t>年</w:t>
      </w:r>
      <w:r w:rsidRPr="00C45DF7">
        <w:rPr>
          <w:rFonts w:eastAsia="標楷體" w:hint="eastAsia"/>
          <w:b/>
          <w:bCs/>
          <w:color w:val="000000" w:themeColor="text1"/>
          <w:spacing w:val="-4"/>
          <w:sz w:val="28"/>
          <w:szCs w:val="28"/>
        </w:rPr>
        <w:t>8</w:t>
      </w:r>
      <w:r w:rsidRPr="00C45DF7">
        <w:rPr>
          <w:rFonts w:eastAsia="標楷體"/>
          <w:b/>
          <w:bCs/>
          <w:color w:val="000000" w:themeColor="text1"/>
          <w:spacing w:val="-4"/>
          <w:sz w:val="28"/>
          <w:szCs w:val="28"/>
        </w:rPr>
        <w:t>月失業率為</w:t>
      </w:r>
      <w:r w:rsidRPr="00C45DF7">
        <w:rPr>
          <w:rFonts w:eastAsia="標楷體"/>
          <w:b/>
          <w:bCs/>
          <w:color w:val="000000" w:themeColor="text1"/>
          <w:spacing w:val="-4"/>
          <w:sz w:val="28"/>
          <w:szCs w:val="28"/>
        </w:rPr>
        <w:t>3.</w:t>
      </w:r>
      <w:r w:rsidRPr="00C45DF7">
        <w:rPr>
          <w:rFonts w:eastAsia="標楷體" w:hint="eastAsia"/>
          <w:b/>
          <w:bCs/>
          <w:color w:val="000000" w:themeColor="text1"/>
          <w:spacing w:val="-4"/>
          <w:sz w:val="28"/>
          <w:szCs w:val="28"/>
        </w:rPr>
        <w:t>89</w:t>
      </w:r>
      <w:r w:rsidRPr="00C45DF7">
        <w:rPr>
          <w:rFonts w:eastAsia="標楷體"/>
          <w:b/>
          <w:bCs/>
          <w:color w:val="000000" w:themeColor="text1"/>
          <w:spacing w:val="-4"/>
          <w:sz w:val="28"/>
          <w:szCs w:val="28"/>
        </w:rPr>
        <w:t>%</w:t>
      </w:r>
      <w:r w:rsidRPr="00C45DF7">
        <w:rPr>
          <w:rFonts w:eastAsia="標楷體"/>
          <w:b/>
          <w:bCs/>
          <w:color w:val="000000" w:themeColor="text1"/>
          <w:spacing w:val="-4"/>
          <w:sz w:val="28"/>
          <w:szCs w:val="28"/>
        </w:rPr>
        <w:t>，</w:t>
      </w:r>
      <w:r w:rsidRPr="00C45DF7">
        <w:rPr>
          <w:rFonts w:eastAsia="標楷體" w:hint="eastAsia"/>
          <w:b/>
          <w:bCs/>
          <w:color w:val="000000" w:themeColor="text1"/>
          <w:spacing w:val="-4"/>
          <w:sz w:val="28"/>
          <w:szCs w:val="28"/>
        </w:rPr>
        <w:t>較</w:t>
      </w:r>
      <w:r w:rsidRPr="00C45DF7">
        <w:rPr>
          <w:rFonts w:eastAsia="標楷體"/>
          <w:b/>
          <w:bCs/>
          <w:color w:val="000000" w:themeColor="text1"/>
          <w:spacing w:val="-4"/>
          <w:sz w:val="28"/>
          <w:szCs w:val="28"/>
        </w:rPr>
        <w:t>上年</w:t>
      </w:r>
      <w:r w:rsidRPr="00C45DF7">
        <w:rPr>
          <w:rFonts w:eastAsia="標楷體" w:hint="eastAsia"/>
          <w:b/>
          <w:bCs/>
          <w:color w:val="000000" w:themeColor="text1"/>
          <w:spacing w:val="-4"/>
          <w:sz w:val="28"/>
          <w:szCs w:val="28"/>
        </w:rPr>
        <w:t>同月上升</w:t>
      </w:r>
      <w:r w:rsidRPr="00C45DF7">
        <w:rPr>
          <w:rFonts w:eastAsia="標楷體" w:hint="eastAsia"/>
          <w:b/>
          <w:bCs/>
          <w:color w:val="000000" w:themeColor="text1"/>
          <w:spacing w:val="-4"/>
          <w:sz w:val="28"/>
          <w:szCs w:val="28"/>
        </w:rPr>
        <w:t>0.02</w:t>
      </w:r>
      <w:r w:rsidRPr="00C45DF7">
        <w:rPr>
          <w:rFonts w:eastAsia="標楷體" w:hint="eastAsia"/>
          <w:b/>
          <w:bCs/>
          <w:color w:val="000000" w:themeColor="text1"/>
          <w:spacing w:val="-4"/>
          <w:sz w:val="28"/>
          <w:szCs w:val="28"/>
        </w:rPr>
        <w:t>個百分點</w:t>
      </w:r>
    </w:p>
    <w:p w:rsidR="001B2A85" w:rsidRPr="00C45DF7" w:rsidRDefault="001B2A85" w:rsidP="001B2A85">
      <w:pPr>
        <w:snapToGrid w:val="0"/>
        <w:spacing w:line="300" w:lineRule="auto"/>
        <w:ind w:leftChars="119" w:left="569" w:rightChars="18" w:right="43" w:hangingChars="101" w:hanging="283"/>
        <w:jc w:val="both"/>
        <w:rPr>
          <w:rFonts w:eastAsia="標楷體"/>
          <w:color w:val="000000" w:themeColor="text1"/>
          <w:sz w:val="28"/>
          <w:szCs w:val="28"/>
        </w:rPr>
      </w:pPr>
      <w:r w:rsidRPr="00C45DF7">
        <w:rPr>
          <w:rFonts w:eastAsia="標楷體"/>
          <w:color w:val="000000" w:themeColor="text1"/>
          <w:sz w:val="28"/>
          <w:szCs w:val="28"/>
        </w:rPr>
        <w:t>－勞動力為</w:t>
      </w:r>
      <w:r w:rsidRPr="00C45DF7">
        <w:rPr>
          <w:rFonts w:eastAsia="標楷體"/>
          <w:color w:val="000000" w:themeColor="text1"/>
          <w:sz w:val="28"/>
          <w:szCs w:val="28"/>
        </w:rPr>
        <w:t>1,1</w:t>
      </w:r>
      <w:r w:rsidRPr="00C45DF7">
        <w:rPr>
          <w:rFonts w:eastAsia="標楷體" w:hint="eastAsia"/>
          <w:color w:val="000000" w:themeColor="text1"/>
          <w:sz w:val="28"/>
          <w:szCs w:val="28"/>
        </w:rPr>
        <w:t>99.2</w:t>
      </w:r>
      <w:r w:rsidRPr="00C45DF7">
        <w:rPr>
          <w:rFonts w:eastAsia="標楷體"/>
          <w:color w:val="000000" w:themeColor="text1"/>
          <w:sz w:val="28"/>
          <w:szCs w:val="28"/>
        </w:rPr>
        <w:t>萬人，較上年同月增加</w:t>
      </w:r>
      <w:r w:rsidRPr="00C45DF7">
        <w:rPr>
          <w:rFonts w:eastAsia="標楷體"/>
          <w:color w:val="000000" w:themeColor="text1"/>
          <w:sz w:val="28"/>
          <w:szCs w:val="28"/>
        </w:rPr>
        <w:t>0.</w:t>
      </w:r>
      <w:r w:rsidRPr="00C45DF7">
        <w:rPr>
          <w:rFonts w:eastAsia="標楷體" w:hint="eastAsia"/>
          <w:color w:val="000000" w:themeColor="text1"/>
          <w:sz w:val="28"/>
          <w:szCs w:val="28"/>
        </w:rPr>
        <w:t>60</w:t>
      </w:r>
      <w:r w:rsidRPr="00C45DF7">
        <w:rPr>
          <w:rFonts w:eastAsia="標楷體"/>
          <w:color w:val="000000" w:themeColor="text1"/>
          <w:sz w:val="28"/>
          <w:szCs w:val="28"/>
        </w:rPr>
        <w:t>%</w:t>
      </w:r>
      <w:r w:rsidRPr="00C45DF7">
        <w:rPr>
          <w:rFonts w:eastAsia="標楷體"/>
          <w:color w:val="000000" w:themeColor="text1"/>
          <w:sz w:val="28"/>
          <w:szCs w:val="28"/>
        </w:rPr>
        <w:t>；勞動力參與率為</w:t>
      </w:r>
      <w:r w:rsidRPr="00C45DF7">
        <w:rPr>
          <w:rFonts w:eastAsia="標楷體"/>
          <w:color w:val="000000" w:themeColor="text1"/>
          <w:sz w:val="28"/>
          <w:szCs w:val="28"/>
        </w:rPr>
        <w:t>59.</w:t>
      </w:r>
      <w:r w:rsidRPr="00C45DF7">
        <w:rPr>
          <w:rFonts w:eastAsia="標楷體" w:hint="eastAsia"/>
          <w:color w:val="000000" w:themeColor="text1"/>
          <w:sz w:val="28"/>
          <w:szCs w:val="28"/>
        </w:rPr>
        <w:t>38</w:t>
      </w:r>
      <w:r w:rsidRPr="00C45DF7">
        <w:rPr>
          <w:rFonts w:eastAsia="標楷體"/>
          <w:color w:val="000000" w:themeColor="text1"/>
          <w:sz w:val="28"/>
          <w:szCs w:val="28"/>
        </w:rPr>
        <w:t>%</w:t>
      </w:r>
      <w:r w:rsidRPr="00C45DF7">
        <w:rPr>
          <w:rFonts w:eastAsia="標楷體"/>
          <w:color w:val="000000" w:themeColor="text1"/>
          <w:sz w:val="28"/>
          <w:szCs w:val="28"/>
        </w:rPr>
        <w:t>，較上年同月</w:t>
      </w:r>
      <w:r w:rsidRPr="00C45DF7">
        <w:rPr>
          <w:rFonts w:eastAsia="標楷體" w:hint="eastAsia"/>
          <w:color w:val="000000" w:themeColor="text1"/>
          <w:sz w:val="28"/>
          <w:szCs w:val="28"/>
        </w:rPr>
        <w:t>上升</w:t>
      </w:r>
      <w:r w:rsidRPr="00C45DF7">
        <w:rPr>
          <w:rFonts w:eastAsia="標楷體"/>
          <w:color w:val="000000" w:themeColor="text1"/>
          <w:sz w:val="28"/>
          <w:szCs w:val="28"/>
        </w:rPr>
        <w:t>0.</w:t>
      </w:r>
      <w:r w:rsidRPr="00C45DF7">
        <w:rPr>
          <w:rFonts w:eastAsia="標楷體" w:hint="eastAsia"/>
          <w:color w:val="000000" w:themeColor="text1"/>
          <w:sz w:val="28"/>
          <w:szCs w:val="28"/>
        </w:rPr>
        <w:t>19</w:t>
      </w:r>
      <w:r w:rsidRPr="00C45DF7">
        <w:rPr>
          <w:rFonts w:eastAsia="標楷體"/>
          <w:color w:val="000000" w:themeColor="text1"/>
          <w:sz w:val="28"/>
          <w:szCs w:val="28"/>
        </w:rPr>
        <w:t>個百分點。</w:t>
      </w:r>
    </w:p>
    <w:p w:rsidR="001B2A85" w:rsidRPr="00C45DF7" w:rsidRDefault="001B2A85" w:rsidP="001B2A85">
      <w:pPr>
        <w:snapToGrid w:val="0"/>
        <w:spacing w:line="300" w:lineRule="auto"/>
        <w:ind w:leftChars="119" w:left="569" w:rightChars="18" w:right="43" w:hangingChars="101" w:hanging="283"/>
        <w:jc w:val="both"/>
        <w:rPr>
          <w:rFonts w:eastAsia="標楷體"/>
          <w:color w:val="000000" w:themeColor="text1"/>
          <w:sz w:val="28"/>
          <w:szCs w:val="28"/>
        </w:rPr>
      </w:pPr>
      <w:r w:rsidRPr="00C45DF7">
        <w:rPr>
          <w:rFonts w:eastAsia="標楷體"/>
          <w:color w:val="000000" w:themeColor="text1"/>
          <w:sz w:val="28"/>
          <w:szCs w:val="28"/>
        </w:rPr>
        <w:t>－就業人數為</w:t>
      </w:r>
      <w:r w:rsidRPr="00C45DF7">
        <w:rPr>
          <w:rFonts w:eastAsia="標楷體"/>
          <w:color w:val="000000" w:themeColor="text1"/>
          <w:sz w:val="28"/>
          <w:szCs w:val="28"/>
        </w:rPr>
        <w:t>1,1</w:t>
      </w:r>
      <w:r w:rsidRPr="00C45DF7">
        <w:rPr>
          <w:rFonts w:eastAsia="標楷體" w:hint="eastAsia"/>
          <w:color w:val="000000" w:themeColor="text1"/>
          <w:sz w:val="28"/>
          <w:szCs w:val="28"/>
        </w:rPr>
        <w:t>5</w:t>
      </w:r>
      <w:r w:rsidR="00E97E26">
        <w:rPr>
          <w:rFonts w:eastAsia="標楷體" w:hint="eastAsia"/>
          <w:color w:val="000000" w:themeColor="text1"/>
          <w:sz w:val="28"/>
          <w:szCs w:val="28"/>
        </w:rPr>
        <w:t>2.6</w:t>
      </w:r>
      <w:r w:rsidRPr="00C45DF7">
        <w:rPr>
          <w:rFonts w:eastAsia="標楷體"/>
          <w:color w:val="000000" w:themeColor="text1"/>
          <w:sz w:val="28"/>
          <w:szCs w:val="28"/>
        </w:rPr>
        <w:t>萬人，較上年同月增加</w:t>
      </w:r>
      <w:r w:rsidRPr="00C45DF7">
        <w:rPr>
          <w:rFonts w:eastAsia="標楷體"/>
          <w:color w:val="000000" w:themeColor="text1"/>
          <w:sz w:val="28"/>
          <w:szCs w:val="28"/>
        </w:rPr>
        <w:t>0.</w:t>
      </w:r>
      <w:r w:rsidRPr="00C45DF7">
        <w:rPr>
          <w:rFonts w:eastAsia="標楷體" w:hint="eastAsia"/>
          <w:color w:val="000000" w:themeColor="text1"/>
          <w:sz w:val="28"/>
          <w:szCs w:val="28"/>
        </w:rPr>
        <w:t>5</w:t>
      </w:r>
      <w:r w:rsidR="00E97E26">
        <w:rPr>
          <w:rFonts w:eastAsia="標楷體" w:hint="eastAsia"/>
          <w:color w:val="000000" w:themeColor="text1"/>
          <w:sz w:val="28"/>
          <w:szCs w:val="28"/>
        </w:rPr>
        <w:t>8</w:t>
      </w:r>
      <w:r w:rsidRPr="00C45DF7">
        <w:rPr>
          <w:rFonts w:eastAsia="標楷體"/>
          <w:color w:val="000000" w:themeColor="text1"/>
          <w:sz w:val="28"/>
          <w:szCs w:val="28"/>
        </w:rPr>
        <w:t>%</w:t>
      </w:r>
      <w:r w:rsidRPr="00C45DF7">
        <w:rPr>
          <w:rFonts w:eastAsia="標楷體"/>
          <w:color w:val="000000" w:themeColor="text1"/>
          <w:sz w:val="28"/>
          <w:szCs w:val="28"/>
        </w:rPr>
        <w:t>。</w:t>
      </w:r>
    </w:p>
    <w:p w:rsidR="001B2A85" w:rsidRPr="00C45DF7" w:rsidRDefault="001B2A85" w:rsidP="001B2A85">
      <w:pPr>
        <w:snapToGrid w:val="0"/>
        <w:spacing w:line="300" w:lineRule="auto"/>
        <w:ind w:leftChars="119" w:left="569" w:rightChars="18" w:right="43" w:hangingChars="101" w:hanging="283"/>
        <w:jc w:val="both"/>
        <w:rPr>
          <w:rFonts w:eastAsia="標楷體"/>
          <w:color w:val="000000" w:themeColor="text1"/>
          <w:sz w:val="28"/>
          <w:szCs w:val="28"/>
        </w:rPr>
      </w:pPr>
      <w:r w:rsidRPr="00C45DF7">
        <w:rPr>
          <w:rFonts w:eastAsia="標楷體"/>
          <w:color w:val="000000" w:themeColor="text1"/>
          <w:sz w:val="28"/>
          <w:szCs w:val="28"/>
        </w:rPr>
        <w:t>－失業人數為</w:t>
      </w:r>
      <w:r w:rsidRPr="00C45DF7">
        <w:rPr>
          <w:rFonts w:eastAsia="標楷體" w:hint="eastAsia"/>
          <w:color w:val="000000" w:themeColor="text1"/>
          <w:sz w:val="28"/>
          <w:szCs w:val="28"/>
        </w:rPr>
        <w:t>46.6</w:t>
      </w:r>
      <w:r w:rsidRPr="00C45DF7">
        <w:rPr>
          <w:rFonts w:eastAsia="標楷體"/>
          <w:color w:val="000000" w:themeColor="text1"/>
          <w:sz w:val="28"/>
          <w:szCs w:val="28"/>
        </w:rPr>
        <w:t>萬人，失業率為</w:t>
      </w:r>
      <w:r w:rsidRPr="00C45DF7">
        <w:rPr>
          <w:rFonts w:eastAsia="標楷體"/>
          <w:color w:val="000000" w:themeColor="text1"/>
          <w:sz w:val="28"/>
          <w:szCs w:val="28"/>
        </w:rPr>
        <w:t>3.</w:t>
      </w:r>
      <w:r w:rsidRPr="00C45DF7">
        <w:rPr>
          <w:rFonts w:eastAsia="標楷體" w:hint="eastAsia"/>
          <w:color w:val="000000" w:themeColor="text1"/>
          <w:sz w:val="28"/>
          <w:szCs w:val="28"/>
        </w:rPr>
        <w:t>89</w:t>
      </w:r>
      <w:r w:rsidRPr="00C45DF7">
        <w:rPr>
          <w:rFonts w:eastAsia="標楷體"/>
          <w:color w:val="000000" w:themeColor="text1"/>
          <w:sz w:val="28"/>
          <w:szCs w:val="28"/>
        </w:rPr>
        <w:t>%</w:t>
      </w:r>
      <w:r w:rsidRPr="00C45DF7">
        <w:rPr>
          <w:rFonts w:eastAsia="標楷體"/>
          <w:color w:val="000000" w:themeColor="text1"/>
          <w:sz w:val="28"/>
          <w:szCs w:val="28"/>
        </w:rPr>
        <w:t>，較上年同月</w:t>
      </w:r>
      <w:r w:rsidRPr="00C45DF7">
        <w:rPr>
          <w:rFonts w:eastAsia="標楷體" w:hint="eastAsia"/>
          <w:color w:val="000000" w:themeColor="text1"/>
          <w:sz w:val="28"/>
          <w:szCs w:val="28"/>
        </w:rPr>
        <w:t>上升</w:t>
      </w:r>
      <w:r w:rsidRPr="00C45DF7">
        <w:rPr>
          <w:rFonts w:eastAsia="標楷體"/>
          <w:color w:val="000000" w:themeColor="text1"/>
          <w:sz w:val="28"/>
          <w:szCs w:val="28"/>
        </w:rPr>
        <w:t>0.</w:t>
      </w:r>
      <w:r w:rsidRPr="00C45DF7">
        <w:rPr>
          <w:rFonts w:eastAsia="標楷體" w:hint="eastAsia"/>
          <w:color w:val="000000" w:themeColor="text1"/>
          <w:sz w:val="28"/>
          <w:szCs w:val="28"/>
        </w:rPr>
        <w:t>02</w:t>
      </w:r>
      <w:r w:rsidRPr="00C45DF7">
        <w:rPr>
          <w:rFonts w:eastAsia="標楷體"/>
          <w:color w:val="000000" w:themeColor="text1"/>
          <w:sz w:val="28"/>
          <w:szCs w:val="28"/>
        </w:rPr>
        <w:t>個百分點。</w:t>
      </w:r>
    </w:p>
    <w:p w:rsidR="001B2A85" w:rsidRPr="00C45DF7" w:rsidRDefault="001B2A85" w:rsidP="001B2A85">
      <w:pPr>
        <w:snapToGrid w:val="0"/>
        <w:spacing w:line="300" w:lineRule="auto"/>
        <w:ind w:leftChars="119" w:left="569" w:rightChars="18" w:right="43" w:hangingChars="101" w:hanging="283"/>
        <w:jc w:val="both"/>
        <w:rPr>
          <w:rFonts w:eastAsia="標楷體"/>
          <w:color w:val="000000" w:themeColor="text1"/>
          <w:sz w:val="28"/>
          <w:szCs w:val="28"/>
        </w:rPr>
      </w:pPr>
      <w:r w:rsidRPr="00C45DF7">
        <w:rPr>
          <w:rFonts w:eastAsia="標楷體"/>
          <w:color w:val="000000" w:themeColor="text1"/>
          <w:sz w:val="28"/>
          <w:szCs w:val="28"/>
        </w:rPr>
        <w:t>－就業結構：農業</w:t>
      </w:r>
      <w:r w:rsidRPr="00C45DF7">
        <w:rPr>
          <w:rFonts w:eastAsia="標楷體" w:hint="eastAsia"/>
          <w:color w:val="000000" w:themeColor="text1"/>
          <w:sz w:val="28"/>
          <w:szCs w:val="28"/>
        </w:rPr>
        <w:t>56.0</w:t>
      </w:r>
      <w:r w:rsidRPr="00C45DF7">
        <w:rPr>
          <w:rFonts w:eastAsia="標楷體"/>
          <w:color w:val="000000" w:themeColor="text1"/>
          <w:sz w:val="28"/>
          <w:szCs w:val="28"/>
        </w:rPr>
        <w:t>萬人</w:t>
      </w:r>
      <w:r w:rsidRPr="00C45DF7">
        <w:rPr>
          <w:rFonts w:eastAsia="標楷體"/>
          <w:color w:val="000000" w:themeColor="text1"/>
          <w:sz w:val="28"/>
          <w:szCs w:val="28"/>
        </w:rPr>
        <w:t>(</w:t>
      </w:r>
      <w:r w:rsidRPr="00C45DF7">
        <w:rPr>
          <w:rFonts w:eastAsia="標楷體"/>
          <w:color w:val="000000" w:themeColor="text1"/>
          <w:sz w:val="28"/>
          <w:szCs w:val="28"/>
        </w:rPr>
        <w:t>占</w:t>
      </w:r>
      <w:r w:rsidRPr="00C45DF7">
        <w:rPr>
          <w:rFonts w:eastAsia="標楷體"/>
          <w:color w:val="000000" w:themeColor="text1"/>
          <w:sz w:val="28"/>
          <w:szCs w:val="28"/>
        </w:rPr>
        <w:t>4.</w:t>
      </w:r>
      <w:r w:rsidRPr="00C45DF7">
        <w:rPr>
          <w:rFonts w:eastAsia="標楷體" w:hint="eastAsia"/>
          <w:color w:val="000000" w:themeColor="text1"/>
          <w:sz w:val="28"/>
          <w:szCs w:val="28"/>
        </w:rPr>
        <w:t>86</w:t>
      </w:r>
      <w:r w:rsidRPr="00C45DF7">
        <w:rPr>
          <w:rFonts w:eastAsia="標楷體"/>
          <w:color w:val="000000" w:themeColor="text1"/>
          <w:sz w:val="28"/>
          <w:szCs w:val="28"/>
        </w:rPr>
        <w:t>%)</w:t>
      </w:r>
      <w:r w:rsidRPr="00C45DF7">
        <w:rPr>
          <w:rFonts w:eastAsia="標楷體"/>
          <w:color w:val="000000" w:themeColor="text1"/>
          <w:sz w:val="28"/>
          <w:szCs w:val="28"/>
        </w:rPr>
        <w:t>，工業</w:t>
      </w:r>
      <w:r w:rsidRPr="00C45DF7">
        <w:rPr>
          <w:rFonts w:eastAsia="標楷體"/>
          <w:color w:val="000000" w:themeColor="text1"/>
          <w:sz w:val="28"/>
          <w:szCs w:val="28"/>
        </w:rPr>
        <w:t>4</w:t>
      </w:r>
      <w:r w:rsidRPr="00C45DF7">
        <w:rPr>
          <w:rFonts w:eastAsia="標楷體" w:hint="eastAsia"/>
          <w:color w:val="000000" w:themeColor="text1"/>
          <w:sz w:val="28"/>
          <w:szCs w:val="28"/>
        </w:rPr>
        <w:t>10</w:t>
      </w:r>
      <w:r w:rsidRPr="00C45DF7">
        <w:rPr>
          <w:rFonts w:eastAsia="標楷體"/>
          <w:color w:val="000000" w:themeColor="text1"/>
          <w:sz w:val="28"/>
          <w:szCs w:val="28"/>
        </w:rPr>
        <w:t>.</w:t>
      </w:r>
      <w:r w:rsidRPr="00C45DF7">
        <w:rPr>
          <w:rFonts w:eastAsia="標楷體" w:hint="eastAsia"/>
          <w:color w:val="000000" w:themeColor="text1"/>
          <w:sz w:val="28"/>
          <w:szCs w:val="28"/>
        </w:rPr>
        <w:t>3</w:t>
      </w:r>
      <w:r w:rsidRPr="00C45DF7">
        <w:rPr>
          <w:rFonts w:eastAsia="標楷體"/>
          <w:color w:val="000000" w:themeColor="text1"/>
          <w:sz w:val="28"/>
          <w:szCs w:val="28"/>
        </w:rPr>
        <w:t>萬人</w:t>
      </w:r>
      <w:r w:rsidRPr="00C45DF7">
        <w:rPr>
          <w:rFonts w:eastAsia="標楷體"/>
          <w:color w:val="000000" w:themeColor="text1"/>
          <w:sz w:val="28"/>
          <w:szCs w:val="28"/>
        </w:rPr>
        <w:t>(</w:t>
      </w:r>
      <w:r w:rsidRPr="00C45DF7">
        <w:rPr>
          <w:rFonts w:eastAsia="標楷體"/>
          <w:color w:val="000000" w:themeColor="text1"/>
          <w:sz w:val="28"/>
          <w:szCs w:val="28"/>
        </w:rPr>
        <w:t>占</w:t>
      </w:r>
      <w:r w:rsidRPr="00C45DF7">
        <w:rPr>
          <w:rFonts w:eastAsia="標楷體"/>
          <w:color w:val="000000" w:themeColor="text1"/>
          <w:sz w:val="28"/>
          <w:szCs w:val="28"/>
        </w:rPr>
        <w:t>35.</w:t>
      </w:r>
      <w:r w:rsidRPr="00C45DF7">
        <w:rPr>
          <w:rFonts w:eastAsia="標楷體" w:hint="eastAsia"/>
          <w:color w:val="000000" w:themeColor="text1"/>
          <w:sz w:val="28"/>
          <w:szCs w:val="28"/>
        </w:rPr>
        <w:t>60</w:t>
      </w:r>
      <w:r w:rsidRPr="00C45DF7">
        <w:rPr>
          <w:rFonts w:eastAsia="標楷體"/>
          <w:color w:val="000000" w:themeColor="text1"/>
          <w:sz w:val="28"/>
          <w:szCs w:val="28"/>
        </w:rPr>
        <w:t>%)</w:t>
      </w:r>
      <w:r w:rsidRPr="00C45DF7">
        <w:rPr>
          <w:rFonts w:eastAsia="標楷體"/>
          <w:color w:val="000000" w:themeColor="text1"/>
          <w:sz w:val="28"/>
          <w:szCs w:val="28"/>
        </w:rPr>
        <w:t>，服務業</w:t>
      </w:r>
      <w:r w:rsidRPr="00C45DF7">
        <w:rPr>
          <w:rFonts w:eastAsia="標楷體"/>
          <w:color w:val="000000" w:themeColor="text1"/>
          <w:sz w:val="28"/>
          <w:szCs w:val="28"/>
        </w:rPr>
        <w:t>68</w:t>
      </w:r>
      <w:r w:rsidRPr="00C45DF7">
        <w:rPr>
          <w:rFonts w:eastAsia="標楷體" w:hint="eastAsia"/>
          <w:color w:val="000000" w:themeColor="text1"/>
          <w:sz w:val="28"/>
          <w:szCs w:val="28"/>
        </w:rPr>
        <w:t>6.3</w:t>
      </w:r>
      <w:r w:rsidRPr="00C45DF7">
        <w:rPr>
          <w:rFonts w:eastAsia="標楷體"/>
          <w:color w:val="000000" w:themeColor="text1"/>
          <w:sz w:val="28"/>
          <w:szCs w:val="28"/>
        </w:rPr>
        <w:t>萬人</w:t>
      </w:r>
      <w:r w:rsidRPr="00C45DF7">
        <w:rPr>
          <w:rFonts w:eastAsia="標楷體"/>
          <w:color w:val="000000" w:themeColor="text1"/>
          <w:sz w:val="28"/>
          <w:szCs w:val="28"/>
        </w:rPr>
        <w:t>(</w:t>
      </w:r>
      <w:r w:rsidRPr="00C45DF7">
        <w:rPr>
          <w:rFonts w:eastAsia="標楷體"/>
          <w:color w:val="000000" w:themeColor="text1"/>
          <w:sz w:val="28"/>
          <w:szCs w:val="28"/>
        </w:rPr>
        <w:t>占</w:t>
      </w:r>
      <w:r w:rsidRPr="00C45DF7">
        <w:rPr>
          <w:rFonts w:eastAsia="標楷體"/>
          <w:color w:val="000000" w:themeColor="text1"/>
          <w:sz w:val="28"/>
          <w:szCs w:val="28"/>
        </w:rPr>
        <w:t>59.</w:t>
      </w:r>
      <w:r w:rsidRPr="00C45DF7">
        <w:rPr>
          <w:rFonts w:eastAsia="標楷體" w:hint="eastAsia"/>
          <w:color w:val="000000" w:themeColor="text1"/>
          <w:sz w:val="28"/>
          <w:szCs w:val="28"/>
        </w:rPr>
        <w:t>54</w:t>
      </w:r>
      <w:r w:rsidRPr="00C45DF7">
        <w:rPr>
          <w:rFonts w:eastAsia="標楷體"/>
          <w:color w:val="000000" w:themeColor="text1"/>
          <w:sz w:val="28"/>
          <w:szCs w:val="28"/>
        </w:rPr>
        <w:t>%)</w:t>
      </w:r>
      <w:r w:rsidRPr="00C45DF7">
        <w:rPr>
          <w:rFonts w:eastAsia="標楷體"/>
          <w:color w:val="000000" w:themeColor="text1"/>
          <w:sz w:val="28"/>
          <w:szCs w:val="28"/>
        </w:rPr>
        <w:t>。</w:t>
      </w:r>
    </w:p>
    <w:p w:rsidR="00F95589" w:rsidRPr="003B1054" w:rsidRDefault="00F95589" w:rsidP="00F95589">
      <w:pPr>
        <w:snapToGrid w:val="0"/>
        <w:spacing w:line="300" w:lineRule="auto"/>
        <w:ind w:rightChars="-511" w:right="-1226" w:firstLineChars="850" w:firstLine="2382"/>
        <w:rPr>
          <w:rFonts w:eastAsia="標楷體"/>
          <w:szCs w:val="28"/>
        </w:rPr>
      </w:pPr>
      <w:r w:rsidRPr="003B1054">
        <w:rPr>
          <w:rFonts w:eastAsia="標楷體"/>
          <w:b/>
          <w:bCs/>
          <w:sz w:val="28"/>
        </w:rPr>
        <w:t>表</w:t>
      </w:r>
      <w:r w:rsidRPr="003B1054">
        <w:rPr>
          <w:rFonts w:eastAsia="標楷體"/>
          <w:b/>
          <w:bCs/>
          <w:sz w:val="28"/>
        </w:rPr>
        <w:t xml:space="preserve"> 2-9-1  </w:t>
      </w:r>
      <w:r w:rsidRPr="003B1054">
        <w:rPr>
          <w:rFonts w:eastAsia="標楷體"/>
          <w:b/>
          <w:bCs/>
          <w:sz w:val="28"/>
        </w:rPr>
        <w:t>就業市場相關指標</w:t>
      </w:r>
      <w:r w:rsidRPr="003B1054">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B15FE1" w:rsidRPr="003B1054" w:rsidTr="001C648D">
        <w:trPr>
          <w:cantSplit/>
          <w:jc w:val="center"/>
        </w:trPr>
        <w:tc>
          <w:tcPr>
            <w:tcW w:w="1635" w:type="dxa"/>
            <w:vMerge w:val="restart"/>
            <w:tcBorders>
              <w:right w:val="single" w:sz="4" w:space="0" w:color="auto"/>
            </w:tcBorders>
            <w:vAlign w:val="center"/>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年</w:t>
            </w:r>
            <w:r w:rsidRPr="003B1054">
              <w:rPr>
                <w:rFonts w:eastAsia="標楷體"/>
                <w:spacing w:val="-20"/>
              </w:rPr>
              <w:t>(</w:t>
            </w:r>
            <w:r w:rsidRPr="003B1054">
              <w:rPr>
                <w:rFonts w:eastAsia="標楷體"/>
                <w:spacing w:val="-20"/>
              </w:rPr>
              <w:t>月</w:t>
            </w:r>
            <w:r w:rsidRPr="003B1054">
              <w:rPr>
                <w:rFonts w:eastAsia="標楷體"/>
                <w:spacing w:val="-20"/>
              </w:rPr>
              <w:t>)</w:t>
            </w:r>
          </w:p>
        </w:tc>
        <w:tc>
          <w:tcPr>
            <w:tcW w:w="1987" w:type="dxa"/>
            <w:gridSpan w:val="3"/>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勞動力</w:t>
            </w:r>
            <w:r w:rsidRPr="003B1054">
              <w:rPr>
                <w:rFonts w:eastAsia="標楷體"/>
                <w:spacing w:val="-20"/>
              </w:rPr>
              <w:t>(</w:t>
            </w:r>
            <w:r w:rsidRPr="003B1054">
              <w:rPr>
                <w:rFonts w:eastAsia="標楷體"/>
                <w:spacing w:val="-20"/>
              </w:rPr>
              <w:t>萬人</w:t>
            </w:r>
            <w:r w:rsidRPr="003B1054">
              <w:rPr>
                <w:rFonts w:eastAsia="標楷體"/>
                <w:spacing w:val="-20"/>
              </w:rPr>
              <w:t>)</w:t>
            </w:r>
          </w:p>
        </w:tc>
        <w:tc>
          <w:tcPr>
            <w:tcW w:w="678" w:type="dxa"/>
            <w:vMerge w:val="restart"/>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勞動力參與率</w:t>
            </w:r>
            <w:r w:rsidRPr="003B1054">
              <w:rPr>
                <w:rFonts w:eastAsia="標楷體"/>
                <w:spacing w:val="-20"/>
              </w:rPr>
              <w:t>(%)</w:t>
            </w:r>
          </w:p>
        </w:tc>
        <w:tc>
          <w:tcPr>
            <w:tcW w:w="2531" w:type="dxa"/>
            <w:gridSpan w:val="4"/>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就業者結構</w:t>
            </w:r>
            <w:r w:rsidRPr="003B1054">
              <w:rPr>
                <w:rFonts w:eastAsia="標楷體"/>
                <w:spacing w:val="-20"/>
              </w:rPr>
              <w:t xml:space="preserve"> (</w:t>
            </w:r>
            <w:r w:rsidRPr="003B1054">
              <w:rPr>
                <w:rFonts w:eastAsia="標楷體"/>
                <w:spacing w:val="-20"/>
                <w:szCs w:val="28"/>
              </w:rPr>
              <w:t>萬人</w:t>
            </w:r>
            <w:r w:rsidRPr="003B1054">
              <w:rPr>
                <w:rFonts w:eastAsia="標楷體"/>
                <w:spacing w:val="-20"/>
              </w:rPr>
              <w:t>)</w:t>
            </w:r>
          </w:p>
        </w:tc>
        <w:tc>
          <w:tcPr>
            <w:tcW w:w="721"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失業率</w:t>
            </w:r>
          </w:p>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w:t>
            </w:r>
          </w:p>
        </w:tc>
        <w:tc>
          <w:tcPr>
            <w:tcW w:w="2163" w:type="dxa"/>
            <w:gridSpan w:val="3"/>
            <w:tcBorders>
              <w:lef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失業率按年齡分</w:t>
            </w:r>
            <w:r w:rsidRPr="003B1054">
              <w:rPr>
                <w:rFonts w:eastAsia="標楷體"/>
                <w:spacing w:val="-20"/>
              </w:rPr>
              <w:t>(%)</w:t>
            </w:r>
          </w:p>
        </w:tc>
      </w:tr>
      <w:tr w:rsidR="00B15FE1" w:rsidRPr="003B1054" w:rsidTr="001C648D">
        <w:trPr>
          <w:cantSplit/>
          <w:trHeight w:val="134"/>
          <w:jc w:val="center"/>
        </w:trPr>
        <w:tc>
          <w:tcPr>
            <w:tcW w:w="1635" w:type="dxa"/>
            <w:vMerge/>
            <w:tcBorders>
              <w:right w:val="single" w:sz="4" w:space="0" w:color="auto"/>
            </w:tcBorders>
          </w:tcPr>
          <w:p w:rsidR="00B15FE1" w:rsidRPr="003B1054" w:rsidRDefault="00B15FE1" w:rsidP="001C648D">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合計</w:t>
            </w:r>
          </w:p>
        </w:tc>
        <w:tc>
          <w:tcPr>
            <w:tcW w:w="690"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就業者</w:t>
            </w:r>
          </w:p>
        </w:tc>
        <w:tc>
          <w:tcPr>
            <w:tcW w:w="619"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失業者</w:t>
            </w:r>
          </w:p>
        </w:tc>
        <w:tc>
          <w:tcPr>
            <w:tcW w:w="678" w:type="dxa"/>
            <w:vMerge/>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農業</w:t>
            </w:r>
          </w:p>
        </w:tc>
        <w:tc>
          <w:tcPr>
            <w:tcW w:w="678" w:type="dxa"/>
            <w:vMerge w:val="restart"/>
            <w:tcBorders>
              <w:left w:val="single" w:sz="4" w:space="0" w:color="auto"/>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工業</w:t>
            </w:r>
          </w:p>
        </w:tc>
        <w:tc>
          <w:tcPr>
            <w:tcW w:w="694" w:type="dxa"/>
            <w:tcBorders>
              <w:left w:val="nil"/>
              <w:right w:val="single" w:sz="4" w:space="0" w:color="auto"/>
            </w:tcBorders>
          </w:tcPr>
          <w:p w:rsidR="00B15FE1" w:rsidRPr="003B1054" w:rsidRDefault="00B15FE1" w:rsidP="001C648D">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服務業</w:t>
            </w:r>
          </w:p>
        </w:tc>
        <w:tc>
          <w:tcPr>
            <w:tcW w:w="721" w:type="dxa"/>
            <w:vMerge/>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15-24</w:t>
            </w:r>
            <w:r w:rsidRPr="003B1054">
              <w:rPr>
                <w:rFonts w:eastAsia="標楷體"/>
                <w:spacing w:val="-20"/>
              </w:rPr>
              <w:t>歲</w:t>
            </w:r>
          </w:p>
        </w:tc>
        <w:tc>
          <w:tcPr>
            <w:tcW w:w="714"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25-44</w:t>
            </w:r>
            <w:r w:rsidRPr="003B1054">
              <w:rPr>
                <w:rFonts w:eastAsia="標楷體"/>
                <w:spacing w:val="-20"/>
              </w:rPr>
              <w:t>歲</w:t>
            </w:r>
          </w:p>
        </w:tc>
        <w:tc>
          <w:tcPr>
            <w:tcW w:w="693" w:type="dxa"/>
            <w:vMerge w:val="restart"/>
            <w:tcBorders>
              <w:lef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45-64</w:t>
            </w:r>
            <w:r w:rsidRPr="003B1054">
              <w:rPr>
                <w:rFonts w:eastAsia="標楷體"/>
                <w:spacing w:val="-20"/>
              </w:rPr>
              <w:t>歲</w:t>
            </w:r>
          </w:p>
        </w:tc>
      </w:tr>
      <w:tr w:rsidR="00B15FE1" w:rsidRPr="003B1054" w:rsidTr="001C648D">
        <w:trPr>
          <w:cantSplit/>
          <w:jc w:val="center"/>
        </w:trPr>
        <w:tc>
          <w:tcPr>
            <w:tcW w:w="1635" w:type="dxa"/>
            <w:vMerge/>
            <w:tcBorders>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製造業</w:t>
            </w:r>
          </w:p>
        </w:tc>
        <w:tc>
          <w:tcPr>
            <w:tcW w:w="622"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rsidR="00B15FE1" w:rsidRPr="003B1054" w:rsidRDefault="00B15FE1" w:rsidP="001C648D">
            <w:pPr>
              <w:snapToGrid w:val="0"/>
              <w:spacing w:line="320" w:lineRule="exact"/>
              <w:jc w:val="center"/>
              <w:rPr>
                <w:rFonts w:eastAsia="標楷體"/>
                <w:spacing w:val="-20"/>
              </w:rPr>
            </w:pP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103</w:t>
            </w:r>
            <w:r w:rsidRPr="003B1054">
              <w:rPr>
                <w:rFonts w:eastAsia="標楷體"/>
                <w:b/>
                <w:bCs/>
              </w:rPr>
              <w:t>年</w:t>
            </w:r>
          </w:p>
        </w:tc>
        <w:tc>
          <w:tcPr>
            <w:tcW w:w="678" w:type="dxa"/>
            <w:tcBorders>
              <w:top w:val="nil"/>
              <w:left w:val="single" w:sz="4" w:space="0" w:color="auto"/>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1,153.5</w:t>
            </w:r>
          </w:p>
        </w:tc>
        <w:tc>
          <w:tcPr>
            <w:tcW w:w="690"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1,107.9</w:t>
            </w:r>
          </w:p>
        </w:tc>
        <w:tc>
          <w:tcPr>
            <w:tcW w:w="619"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45.7</w:t>
            </w:r>
          </w:p>
        </w:tc>
        <w:tc>
          <w:tcPr>
            <w:tcW w:w="678"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58.54</w:t>
            </w:r>
          </w:p>
        </w:tc>
        <w:tc>
          <w:tcPr>
            <w:tcW w:w="537"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54.8</w:t>
            </w:r>
          </w:p>
        </w:tc>
        <w:tc>
          <w:tcPr>
            <w:tcW w:w="678"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400.4</w:t>
            </w:r>
          </w:p>
        </w:tc>
        <w:tc>
          <w:tcPr>
            <w:tcW w:w="694"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300.7</w:t>
            </w:r>
          </w:p>
        </w:tc>
        <w:tc>
          <w:tcPr>
            <w:tcW w:w="622"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652.6</w:t>
            </w:r>
          </w:p>
        </w:tc>
        <w:tc>
          <w:tcPr>
            <w:tcW w:w="721"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3.96</w:t>
            </w:r>
          </w:p>
        </w:tc>
        <w:tc>
          <w:tcPr>
            <w:tcW w:w="756"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12.63</w:t>
            </w:r>
          </w:p>
        </w:tc>
        <w:tc>
          <w:tcPr>
            <w:tcW w:w="714"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4.13</w:t>
            </w:r>
          </w:p>
        </w:tc>
        <w:tc>
          <w:tcPr>
            <w:tcW w:w="693"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2.09</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104</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1,163.8</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1,119.8</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44.0</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58.65</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55.5</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403.5</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302.4</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660.9</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3.78</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12.05</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3.95</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1.99</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105</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1,172.7</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1,126.7</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46.0</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58.75</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55.7</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404.3</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302.8</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666.7</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3.92</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12.12</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4.08</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2.15</w:t>
            </w:r>
          </w:p>
        </w:tc>
      </w:tr>
      <w:tr w:rsidR="00B15FE1" w:rsidRPr="003B1054" w:rsidTr="001C648D">
        <w:trPr>
          <w:trHeight w:val="74"/>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106</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1,179.5</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1,135.2</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44.3</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58.83</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55.7</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406.3</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304.5</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673.2</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3.76</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11.92</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3.93</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1.99</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107</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1,187.4</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1,143.4</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44.0</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58.99</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56.1</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408.3</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306.4</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679.0</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3.71</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11.54</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3.86</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2.00</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8</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1,192.0</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1,145.9</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46.1</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59.19</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56.2</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409.2</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307.0</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680.4</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3.87</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12.27</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3.94</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2.11</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9</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1,189.6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1,144.9</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44.7</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59.05</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56.1</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409.1</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307.1</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679.6</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3.76</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11.83</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3.89</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2.00</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10</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1,190.6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1,146.0</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44.6</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59.08</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56.2</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408.8</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307.0</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681.0</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3.75</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11.75</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3.89</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1.99</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11</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1,191.6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1,147.5</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44.1</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59.11</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56.3</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409.3</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307.2</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681.8</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3.70</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11.55</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3.84</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1.98</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12</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1,191.6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1,148.1</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43.6</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59.09</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56.4</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409.4</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307.0</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682.3</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3.66</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11.37</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3.81</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1.95</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ind w:firstLineChars="50" w:firstLine="120"/>
              <w:rPr>
                <w:rFonts w:eastAsia="標楷體"/>
                <w:color w:val="000000" w:themeColor="text1"/>
              </w:rPr>
            </w:pPr>
            <w:r w:rsidRPr="000F475C">
              <w:rPr>
                <w:rFonts w:eastAsia="標楷體"/>
                <w:b/>
                <w:color w:val="000000" w:themeColor="text1"/>
              </w:rPr>
              <w:t>10</w:t>
            </w:r>
            <w:r w:rsidRPr="000F475C">
              <w:rPr>
                <w:rFonts w:eastAsia="標楷體" w:hint="eastAsia"/>
                <w:b/>
                <w:color w:val="000000" w:themeColor="text1"/>
              </w:rPr>
              <w:t>8</w:t>
            </w:r>
            <w:r w:rsidRPr="000F475C">
              <w:rPr>
                <w:rFonts w:eastAsia="標楷體"/>
                <w:b/>
                <w:bCs/>
                <w:color w:val="000000" w:themeColor="text1"/>
              </w:rPr>
              <w:t>年</w:t>
            </w:r>
            <w:r w:rsidRPr="000F475C">
              <w:rPr>
                <w:rFonts w:eastAsia="標楷體" w:hint="eastAsia"/>
                <w:b/>
                <w:bCs/>
                <w:color w:val="000000" w:themeColor="text1"/>
              </w:rPr>
              <w:t>1~8</w:t>
            </w:r>
            <w:r w:rsidRPr="000F475C">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b/>
                <w:color w:val="000000" w:themeColor="text1"/>
                <w:spacing w:val="-20"/>
              </w:rPr>
              <w:t>1,19</w:t>
            </w:r>
            <w:r w:rsidRPr="000F475C">
              <w:rPr>
                <w:rFonts w:eastAsia="標楷體" w:hint="eastAsia"/>
                <w:b/>
                <w:color w:val="000000" w:themeColor="text1"/>
                <w:spacing w:val="-20"/>
              </w:rPr>
              <w:t>3.5</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1,149.1</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44.5</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59.14</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56.1</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409.1</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306.7</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683.8</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b/>
                <w:snapToGrid w:val="0"/>
                <w:color w:val="000000" w:themeColor="text1"/>
                <w:spacing w:val="-20"/>
              </w:rPr>
            </w:pPr>
            <w:r w:rsidRPr="000F475C">
              <w:rPr>
                <w:rFonts w:eastAsia="標楷體" w:hint="eastAsia"/>
                <w:b/>
                <w:snapToGrid w:val="0"/>
                <w:color w:val="000000" w:themeColor="text1"/>
                <w:spacing w:val="-20"/>
              </w:rPr>
              <w:t>3.73</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11.71</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3.86</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1.98</w:t>
            </w:r>
          </w:p>
        </w:tc>
      </w:tr>
      <w:tr w:rsidR="001B2A85" w:rsidRPr="000F05C3"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1</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1,191.</w:t>
            </w:r>
            <w:r w:rsidRPr="000F475C">
              <w:rPr>
                <w:rFonts w:eastAsia="標楷體" w:hint="eastAsia"/>
                <w:color w:val="000000" w:themeColor="text1"/>
                <w:spacing w:val="-20"/>
              </w:rPr>
              <w:t>9</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1,148.</w:t>
            </w:r>
            <w:r w:rsidRPr="000F475C">
              <w:rPr>
                <w:rFonts w:eastAsia="標楷體" w:hint="eastAsia"/>
                <w:color w:val="000000" w:themeColor="text1"/>
                <w:spacing w:val="-20"/>
              </w:rPr>
              <w:t>5</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43.</w:t>
            </w:r>
            <w:r w:rsidRPr="000F475C">
              <w:rPr>
                <w:rFonts w:eastAsia="標楷體" w:hint="eastAsia"/>
                <w:color w:val="000000" w:themeColor="text1"/>
                <w:spacing w:val="-20"/>
              </w:rPr>
              <w:t>4</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59.09</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w:t>
            </w:r>
            <w:r w:rsidRPr="000F475C">
              <w:rPr>
                <w:rFonts w:eastAsia="標楷體" w:hint="eastAsia"/>
                <w:color w:val="000000" w:themeColor="text1"/>
                <w:spacing w:val="-20"/>
              </w:rPr>
              <w:t>3</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409.</w:t>
            </w:r>
            <w:r w:rsidRPr="000F475C">
              <w:rPr>
                <w:rFonts w:eastAsia="標楷體" w:hint="eastAsia"/>
                <w:color w:val="000000" w:themeColor="text1"/>
                <w:spacing w:val="-20"/>
              </w:rPr>
              <w:t>3</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w:t>
            </w:r>
            <w:r w:rsidRPr="000F475C">
              <w:rPr>
                <w:rFonts w:eastAsia="標楷體" w:hint="eastAsia"/>
                <w:color w:val="000000" w:themeColor="text1"/>
                <w:spacing w:val="-20"/>
              </w:rPr>
              <w:t>1</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682.</w:t>
            </w:r>
            <w:r w:rsidRPr="000F475C">
              <w:rPr>
                <w:rFonts w:eastAsia="標楷體" w:hint="eastAsia"/>
                <w:color w:val="000000" w:themeColor="text1"/>
                <w:spacing w:val="-20"/>
              </w:rPr>
              <w:t>8</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3.6</w:t>
            </w:r>
            <w:r w:rsidRPr="000F475C">
              <w:rPr>
                <w:rFonts w:eastAsia="標楷體" w:hint="eastAsia"/>
                <w:snapToGrid w:val="0"/>
                <w:color w:val="000000" w:themeColor="text1"/>
                <w:spacing w:val="-20"/>
              </w:rPr>
              <w:t>4</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11.3</w:t>
            </w:r>
            <w:r w:rsidRPr="000F475C">
              <w:rPr>
                <w:rFonts w:eastAsia="標楷體" w:hint="eastAsia"/>
                <w:color w:val="000000" w:themeColor="text1"/>
                <w:spacing w:val="-20"/>
              </w:rPr>
              <w:t>2</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w:t>
            </w:r>
            <w:r w:rsidRPr="000F475C">
              <w:rPr>
                <w:rFonts w:eastAsia="標楷體" w:hint="eastAsia"/>
                <w:color w:val="000000" w:themeColor="text1"/>
                <w:spacing w:val="-20"/>
              </w:rPr>
              <w:t>79</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1.9</w:t>
            </w:r>
            <w:r w:rsidRPr="000F475C">
              <w:rPr>
                <w:rFonts w:eastAsia="標楷體" w:hint="eastAsia"/>
                <w:color w:val="000000" w:themeColor="text1"/>
                <w:spacing w:val="-20"/>
              </w:rPr>
              <w:t>3</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2</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1,191.</w:t>
            </w:r>
            <w:r w:rsidRPr="000F475C">
              <w:rPr>
                <w:rFonts w:eastAsia="標楷體" w:hint="eastAsia"/>
                <w:color w:val="000000" w:themeColor="text1"/>
                <w:spacing w:val="-20"/>
              </w:rPr>
              <w:t>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1,147.3</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44.3</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59.07</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56.2</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408.9</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306.9</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682.2</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3.72</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11.53</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3.86</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2.01</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3</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1,191.6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1,147.8</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43.8</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59.06</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56.3</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408.7</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306.8</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682.9</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3.68</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11.40</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3.82</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1.99</w:t>
            </w:r>
          </w:p>
        </w:tc>
      </w:tr>
      <w:tr w:rsidR="001B2A85"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4</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1,191.8</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1,148.0</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43.7</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59.06</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56.4</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408.8</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306.6</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682.8</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3.67</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11.26</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3.82</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1.99</w:t>
            </w:r>
          </w:p>
        </w:tc>
      </w:tr>
      <w:tr w:rsidR="001B2A85"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5</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1,192.1</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1,148.4</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43.7</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59.07</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56.3</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408.6</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306.4</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683.5</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3.67</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11.27</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3.83</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1.99</w:t>
            </w:r>
          </w:p>
        </w:tc>
      </w:tr>
      <w:tr w:rsidR="001B2A85"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6</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1,193.3</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1,148.8</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44.5</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59.12</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55.8</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408.7</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306.2</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684.3</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3.73</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11.88</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3.85</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1.96</w:t>
            </w:r>
          </w:p>
        </w:tc>
      </w:tr>
      <w:tr w:rsidR="001B2A85"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7</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1,196.8</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1,151.1</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45.7</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59.28</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55.9</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409.5</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306.5</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685.7</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3.82</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12.25</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3.92</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2.00</w:t>
            </w:r>
          </w:p>
        </w:tc>
      </w:tr>
      <w:tr w:rsidR="001B2A85" w:rsidTr="001C648D">
        <w:trPr>
          <w:jc w:val="center"/>
        </w:trPr>
        <w:tc>
          <w:tcPr>
            <w:tcW w:w="1635" w:type="dxa"/>
            <w:tcBorders>
              <w:top w:val="nil"/>
              <w:bottom w:val="single" w:sz="4" w:space="0" w:color="auto"/>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8</w:t>
            </w:r>
            <w:r w:rsidRPr="000F475C">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1,199.2</w:t>
            </w:r>
          </w:p>
        </w:tc>
        <w:tc>
          <w:tcPr>
            <w:tcW w:w="690" w:type="dxa"/>
            <w:tcBorders>
              <w:top w:val="nil"/>
              <w:left w:val="nil"/>
              <w:bottom w:val="single" w:sz="4" w:space="0" w:color="auto"/>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1,152.6</w:t>
            </w:r>
          </w:p>
        </w:tc>
        <w:tc>
          <w:tcPr>
            <w:tcW w:w="619" w:type="dxa"/>
            <w:tcBorders>
              <w:top w:val="nil"/>
              <w:left w:val="nil"/>
              <w:bottom w:val="single" w:sz="4" w:space="0" w:color="auto"/>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46.6</w:t>
            </w:r>
          </w:p>
        </w:tc>
        <w:tc>
          <w:tcPr>
            <w:tcW w:w="678" w:type="dxa"/>
            <w:tcBorders>
              <w:top w:val="nil"/>
              <w:left w:val="nil"/>
              <w:bottom w:val="single" w:sz="4" w:space="0" w:color="auto"/>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59.38</w:t>
            </w:r>
          </w:p>
        </w:tc>
        <w:tc>
          <w:tcPr>
            <w:tcW w:w="537" w:type="dxa"/>
            <w:tcBorders>
              <w:top w:val="nil"/>
              <w:left w:val="nil"/>
              <w:bottom w:val="single" w:sz="4" w:space="0" w:color="auto"/>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56.0</w:t>
            </w:r>
          </w:p>
        </w:tc>
        <w:tc>
          <w:tcPr>
            <w:tcW w:w="678" w:type="dxa"/>
            <w:tcBorders>
              <w:top w:val="nil"/>
              <w:left w:val="nil"/>
              <w:bottom w:val="single" w:sz="4" w:space="0" w:color="auto"/>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410.3</w:t>
            </w:r>
          </w:p>
        </w:tc>
        <w:tc>
          <w:tcPr>
            <w:tcW w:w="694" w:type="dxa"/>
            <w:tcBorders>
              <w:top w:val="nil"/>
              <w:left w:val="nil"/>
              <w:bottom w:val="single" w:sz="4" w:space="0" w:color="auto"/>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307.0</w:t>
            </w:r>
          </w:p>
        </w:tc>
        <w:tc>
          <w:tcPr>
            <w:tcW w:w="622" w:type="dxa"/>
            <w:tcBorders>
              <w:top w:val="nil"/>
              <w:left w:val="nil"/>
              <w:bottom w:val="single" w:sz="4" w:space="0" w:color="auto"/>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686.3</w:t>
            </w:r>
          </w:p>
        </w:tc>
        <w:tc>
          <w:tcPr>
            <w:tcW w:w="721" w:type="dxa"/>
            <w:tcBorders>
              <w:top w:val="nil"/>
              <w:left w:val="nil"/>
              <w:bottom w:val="single" w:sz="4" w:space="0" w:color="auto"/>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3.89</w:t>
            </w:r>
          </w:p>
        </w:tc>
        <w:tc>
          <w:tcPr>
            <w:tcW w:w="756" w:type="dxa"/>
            <w:tcBorders>
              <w:top w:val="nil"/>
              <w:left w:val="nil"/>
              <w:bottom w:val="single" w:sz="4" w:space="0" w:color="auto"/>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12.72</w:t>
            </w:r>
          </w:p>
        </w:tc>
        <w:tc>
          <w:tcPr>
            <w:tcW w:w="714" w:type="dxa"/>
            <w:tcBorders>
              <w:top w:val="nil"/>
              <w:left w:val="nil"/>
              <w:bottom w:val="single" w:sz="4" w:space="0" w:color="auto"/>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3.98</w:t>
            </w:r>
          </w:p>
        </w:tc>
        <w:tc>
          <w:tcPr>
            <w:tcW w:w="693" w:type="dxa"/>
            <w:tcBorders>
              <w:top w:val="nil"/>
              <w:left w:val="nil"/>
              <w:bottom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1.95</w:t>
            </w:r>
          </w:p>
        </w:tc>
      </w:tr>
      <w:tr w:rsidR="001B2A85" w:rsidRPr="003B1054" w:rsidTr="001C648D">
        <w:trPr>
          <w:jc w:val="center"/>
        </w:trPr>
        <w:tc>
          <w:tcPr>
            <w:tcW w:w="1635" w:type="dxa"/>
            <w:tcBorders>
              <w:top w:val="single" w:sz="4" w:space="0" w:color="auto"/>
              <w:bottom w:val="single" w:sz="4" w:space="0" w:color="auto"/>
              <w:right w:val="single" w:sz="4" w:space="0" w:color="auto"/>
            </w:tcBorders>
            <w:vAlign w:val="center"/>
          </w:tcPr>
          <w:p w:rsidR="001B2A85" w:rsidRPr="000F475C" w:rsidRDefault="001B2A85" w:rsidP="00C27E88">
            <w:pPr>
              <w:snapToGrid w:val="0"/>
              <w:spacing w:line="280" w:lineRule="exact"/>
              <w:jc w:val="center"/>
              <w:rPr>
                <w:rFonts w:eastAsia="標楷體"/>
                <w:color w:val="000000" w:themeColor="text1"/>
                <w:w w:val="95"/>
                <w:sz w:val="22"/>
                <w:szCs w:val="22"/>
              </w:rPr>
            </w:pPr>
            <w:r w:rsidRPr="000F475C">
              <w:rPr>
                <w:rFonts w:eastAsia="標楷體"/>
                <w:color w:val="000000" w:themeColor="text1"/>
                <w:w w:val="95"/>
                <w:sz w:val="22"/>
                <w:szCs w:val="22"/>
              </w:rPr>
              <w:t>較</w:t>
            </w:r>
            <w:r w:rsidRPr="000F475C">
              <w:rPr>
                <w:rFonts w:eastAsia="標楷體"/>
                <w:color w:val="000000" w:themeColor="text1"/>
                <w:w w:val="95"/>
                <w:sz w:val="22"/>
                <w:szCs w:val="22"/>
              </w:rPr>
              <w:t>10</w:t>
            </w:r>
            <w:r w:rsidRPr="000F475C">
              <w:rPr>
                <w:rFonts w:eastAsia="標楷體" w:hint="eastAsia"/>
                <w:color w:val="000000" w:themeColor="text1"/>
                <w:w w:val="95"/>
                <w:sz w:val="22"/>
                <w:szCs w:val="22"/>
              </w:rPr>
              <w:t>7</w:t>
            </w:r>
            <w:r w:rsidRPr="000F475C">
              <w:rPr>
                <w:rFonts w:eastAsia="標楷體"/>
                <w:color w:val="000000" w:themeColor="text1"/>
                <w:w w:val="95"/>
                <w:sz w:val="22"/>
                <w:szCs w:val="22"/>
              </w:rPr>
              <w:t>年同月變動</w:t>
            </w:r>
            <w:r w:rsidRPr="000F475C">
              <w:rPr>
                <w:rFonts w:eastAsia="標楷體"/>
                <w:color w:val="000000" w:themeColor="text1"/>
                <w:w w:val="95"/>
                <w:sz w:val="22"/>
                <w:szCs w:val="22"/>
              </w:rPr>
              <w:t>(%</w:t>
            </w:r>
            <w:r w:rsidRPr="000F475C">
              <w:rPr>
                <w:rFonts w:eastAsia="標楷體"/>
                <w:color w:val="000000" w:themeColor="text1"/>
                <w:w w:val="95"/>
                <w:sz w:val="22"/>
                <w:szCs w:val="22"/>
              </w:rPr>
              <w:t>或百分點</w:t>
            </w:r>
            <w:r w:rsidRPr="000F475C">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0.60</w:t>
            </w:r>
          </w:p>
        </w:tc>
        <w:tc>
          <w:tcPr>
            <w:tcW w:w="690"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0.58</w:t>
            </w:r>
          </w:p>
        </w:tc>
        <w:tc>
          <w:tcPr>
            <w:tcW w:w="619"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1.05</w:t>
            </w:r>
          </w:p>
        </w:tc>
        <w:tc>
          <w:tcPr>
            <w:tcW w:w="678"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color w:val="000000" w:themeColor="text1"/>
                <w:spacing w:val="-20"/>
              </w:rPr>
              <w:t>0.</w:t>
            </w:r>
            <w:r w:rsidRPr="000F475C">
              <w:rPr>
                <w:rFonts w:eastAsia="標楷體" w:hint="eastAsia"/>
                <w:color w:val="000000" w:themeColor="text1"/>
                <w:spacing w:val="-20"/>
              </w:rPr>
              <w:t>19</w:t>
            </w:r>
            <w:r w:rsidRPr="000F475C">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-0.41</w:t>
            </w:r>
          </w:p>
        </w:tc>
        <w:tc>
          <w:tcPr>
            <w:tcW w:w="678"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0.25</w:t>
            </w:r>
          </w:p>
        </w:tc>
        <w:tc>
          <w:tcPr>
            <w:tcW w:w="694"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color w:val="000000" w:themeColor="text1"/>
                <w:spacing w:val="-20"/>
              </w:rPr>
              <w:t>0.</w:t>
            </w:r>
            <w:r w:rsidRPr="000F475C">
              <w:rPr>
                <w:rFonts w:eastAsia="標楷體" w:hint="eastAsia"/>
                <w:color w:val="000000" w:themeColor="text1"/>
                <w:spacing w:val="-20"/>
              </w:rPr>
              <w:t>00</w:t>
            </w:r>
          </w:p>
        </w:tc>
        <w:tc>
          <w:tcPr>
            <w:tcW w:w="622"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color w:val="000000" w:themeColor="text1"/>
                <w:spacing w:val="-20"/>
              </w:rPr>
              <w:t>0.</w:t>
            </w:r>
            <w:r w:rsidRPr="000F475C">
              <w:rPr>
                <w:rFonts w:eastAsia="標楷體" w:hint="eastAsia"/>
                <w:color w:val="000000" w:themeColor="text1"/>
                <w:spacing w:val="-20"/>
              </w:rPr>
              <w:t>86</w:t>
            </w:r>
          </w:p>
        </w:tc>
        <w:tc>
          <w:tcPr>
            <w:tcW w:w="721"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0.02</w:t>
            </w:r>
            <w:r w:rsidRPr="000F475C">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color w:val="000000" w:themeColor="text1"/>
                <w:spacing w:val="-20"/>
              </w:rPr>
              <w:t>0.</w:t>
            </w:r>
            <w:r w:rsidRPr="000F475C">
              <w:rPr>
                <w:rFonts w:eastAsia="標楷體" w:hint="eastAsia"/>
                <w:color w:val="000000" w:themeColor="text1"/>
                <w:spacing w:val="-20"/>
              </w:rPr>
              <w:t>45</w:t>
            </w:r>
            <w:r w:rsidRPr="000F475C">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color w:val="000000" w:themeColor="text1"/>
                <w:spacing w:val="-20"/>
              </w:rPr>
              <w:t>0.0</w:t>
            </w:r>
            <w:r w:rsidRPr="000F475C">
              <w:rPr>
                <w:rFonts w:eastAsia="標楷體" w:hint="eastAsia"/>
                <w:color w:val="000000" w:themeColor="text1"/>
                <w:spacing w:val="-20"/>
              </w:rPr>
              <w:t>4</w:t>
            </w:r>
            <w:r w:rsidRPr="000F475C">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w:t>
            </w:r>
            <w:r w:rsidRPr="000F475C">
              <w:rPr>
                <w:rFonts w:eastAsia="標楷體"/>
                <w:color w:val="000000" w:themeColor="text1"/>
                <w:spacing w:val="-20"/>
              </w:rPr>
              <w:t>0.</w:t>
            </w:r>
            <w:r w:rsidRPr="000F475C">
              <w:rPr>
                <w:rFonts w:eastAsia="標楷體" w:hint="eastAsia"/>
                <w:color w:val="000000" w:themeColor="text1"/>
                <w:spacing w:val="-20"/>
              </w:rPr>
              <w:t>16</w:t>
            </w:r>
            <w:r w:rsidRPr="000F475C">
              <w:rPr>
                <w:rFonts w:eastAsia="標楷體"/>
                <w:color w:val="000000" w:themeColor="text1"/>
                <w:spacing w:val="-20"/>
              </w:rPr>
              <w:t>*</w:t>
            </w:r>
          </w:p>
        </w:tc>
      </w:tr>
      <w:tr w:rsidR="001B2A85" w:rsidRPr="003B1054" w:rsidTr="001C648D">
        <w:trPr>
          <w:jc w:val="center"/>
        </w:trPr>
        <w:tc>
          <w:tcPr>
            <w:tcW w:w="1635" w:type="dxa"/>
            <w:tcBorders>
              <w:top w:val="single" w:sz="4" w:space="0" w:color="auto"/>
              <w:bottom w:val="single" w:sz="4" w:space="0" w:color="auto"/>
              <w:right w:val="single" w:sz="4" w:space="0" w:color="auto"/>
            </w:tcBorders>
            <w:vAlign w:val="center"/>
          </w:tcPr>
          <w:p w:rsidR="001B2A85" w:rsidRPr="000F475C" w:rsidRDefault="001B2A85" w:rsidP="00C27E88">
            <w:pPr>
              <w:snapToGrid w:val="0"/>
              <w:spacing w:line="280" w:lineRule="exact"/>
              <w:jc w:val="center"/>
              <w:rPr>
                <w:rFonts w:eastAsia="標楷體"/>
                <w:color w:val="000000" w:themeColor="text1"/>
                <w:w w:val="95"/>
                <w:sz w:val="22"/>
                <w:szCs w:val="22"/>
              </w:rPr>
            </w:pPr>
            <w:r w:rsidRPr="000F475C">
              <w:rPr>
                <w:rFonts w:eastAsia="標楷體" w:hint="eastAsia"/>
                <w:color w:val="000000" w:themeColor="text1"/>
                <w:w w:val="95"/>
                <w:sz w:val="22"/>
                <w:szCs w:val="22"/>
              </w:rPr>
              <w:t>累計</w:t>
            </w:r>
            <w:r w:rsidRPr="000F475C">
              <w:rPr>
                <w:rFonts w:eastAsia="標楷體"/>
                <w:color w:val="000000" w:themeColor="text1"/>
                <w:w w:val="95"/>
                <w:sz w:val="22"/>
                <w:szCs w:val="22"/>
              </w:rPr>
              <w:t>較</w:t>
            </w:r>
            <w:r w:rsidRPr="000F475C">
              <w:rPr>
                <w:rFonts w:eastAsia="標楷體"/>
                <w:color w:val="000000" w:themeColor="text1"/>
                <w:w w:val="95"/>
                <w:sz w:val="22"/>
                <w:szCs w:val="22"/>
              </w:rPr>
              <w:t>10</w:t>
            </w:r>
            <w:r w:rsidRPr="000F475C">
              <w:rPr>
                <w:rFonts w:eastAsia="標楷體" w:hint="eastAsia"/>
                <w:color w:val="000000" w:themeColor="text1"/>
                <w:w w:val="95"/>
                <w:sz w:val="22"/>
                <w:szCs w:val="22"/>
              </w:rPr>
              <w:t>7</w:t>
            </w:r>
            <w:r w:rsidRPr="000F475C">
              <w:rPr>
                <w:rFonts w:eastAsia="標楷體"/>
                <w:color w:val="000000" w:themeColor="text1"/>
                <w:w w:val="95"/>
                <w:sz w:val="22"/>
                <w:szCs w:val="22"/>
              </w:rPr>
              <w:t>年同</w:t>
            </w:r>
            <w:r w:rsidRPr="000F475C">
              <w:rPr>
                <w:rFonts w:eastAsia="標楷體" w:hint="eastAsia"/>
                <w:color w:val="000000" w:themeColor="text1"/>
                <w:w w:val="95"/>
                <w:sz w:val="22"/>
                <w:szCs w:val="22"/>
              </w:rPr>
              <w:t>期</w:t>
            </w:r>
            <w:r w:rsidRPr="000F475C">
              <w:rPr>
                <w:rFonts w:eastAsia="標楷體"/>
                <w:color w:val="000000" w:themeColor="text1"/>
                <w:w w:val="95"/>
                <w:sz w:val="22"/>
                <w:szCs w:val="22"/>
              </w:rPr>
              <w:t>變動</w:t>
            </w:r>
            <w:r w:rsidRPr="000F475C">
              <w:rPr>
                <w:rFonts w:eastAsia="標楷體"/>
                <w:color w:val="000000" w:themeColor="text1"/>
                <w:w w:val="95"/>
                <w:sz w:val="22"/>
                <w:szCs w:val="22"/>
              </w:rPr>
              <w:t>(%</w:t>
            </w:r>
            <w:r w:rsidRPr="000F475C">
              <w:rPr>
                <w:rFonts w:eastAsia="標楷體"/>
                <w:color w:val="000000" w:themeColor="text1"/>
                <w:w w:val="95"/>
                <w:sz w:val="22"/>
                <w:szCs w:val="22"/>
              </w:rPr>
              <w:t>或百分點</w:t>
            </w:r>
            <w:r w:rsidRPr="000F475C">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0.66</w:t>
            </w:r>
          </w:p>
        </w:tc>
        <w:tc>
          <w:tcPr>
            <w:tcW w:w="690"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0.63</w:t>
            </w:r>
          </w:p>
        </w:tc>
        <w:tc>
          <w:tcPr>
            <w:tcW w:w="619"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1.22</w:t>
            </w:r>
          </w:p>
        </w:tc>
        <w:tc>
          <w:tcPr>
            <w:tcW w:w="678"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color w:val="000000" w:themeColor="text1"/>
                <w:spacing w:val="-20"/>
              </w:rPr>
              <w:t>0.</w:t>
            </w:r>
            <w:r w:rsidRPr="000F475C">
              <w:rPr>
                <w:rFonts w:eastAsia="標楷體" w:hint="eastAsia"/>
                <w:color w:val="000000" w:themeColor="text1"/>
                <w:spacing w:val="-20"/>
              </w:rPr>
              <w:t>19</w:t>
            </w:r>
            <w:r w:rsidRPr="000F475C">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0.32</w:t>
            </w:r>
          </w:p>
        </w:tc>
        <w:tc>
          <w:tcPr>
            <w:tcW w:w="678"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0.28</w:t>
            </w:r>
          </w:p>
        </w:tc>
        <w:tc>
          <w:tcPr>
            <w:tcW w:w="694"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0.21</w:t>
            </w:r>
          </w:p>
        </w:tc>
        <w:tc>
          <w:tcPr>
            <w:tcW w:w="622"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0.87</w:t>
            </w:r>
          </w:p>
        </w:tc>
        <w:tc>
          <w:tcPr>
            <w:tcW w:w="721"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0.03</w:t>
            </w:r>
            <w:r w:rsidRPr="000F475C">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0.22</w:t>
            </w:r>
            <w:r w:rsidRPr="000F475C">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0.00</w:t>
            </w:r>
            <w:r w:rsidRPr="000F475C">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rsidR="001B2A85" w:rsidRPr="000F475C" w:rsidRDefault="001B2A85" w:rsidP="00C27E88">
            <w:pPr>
              <w:jc w:val="center"/>
              <w:rPr>
                <w:rFonts w:eastAsia="標楷體"/>
                <w:color w:val="000000" w:themeColor="text1"/>
                <w:spacing w:val="-20"/>
              </w:rPr>
            </w:pPr>
            <w:r w:rsidRPr="000F475C">
              <w:rPr>
                <w:rFonts w:eastAsia="標楷體" w:hint="eastAsia"/>
                <w:color w:val="000000" w:themeColor="text1"/>
                <w:spacing w:val="-20"/>
              </w:rPr>
              <w:t>-0.03</w:t>
            </w:r>
            <w:r w:rsidRPr="000F475C">
              <w:rPr>
                <w:rFonts w:eastAsia="標楷體"/>
                <w:color w:val="000000" w:themeColor="text1"/>
                <w:spacing w:val="-20"/>
              </w:rPr>
              <w:t>*</w:t>
            </w:r>
          </w:p>
        </w:tc>
      </w:tr>
    </w:tbl>
    <w:p w:rsidR="00F95589" w:rsidRPr="003B1054" w:rsidRDefault="00F95589" w:rsidP="00F95589">
      <w:pPr>
        <w:snapToGrid w:val="0"/>
        <w:spacing w:line="240" w:lineRule="atLeast"/>
        <w:ind w:leftChars="-118" w:left="1" w:right="-465" w:hangingChars="129" w:hanging="284"/>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w:t>
      </w:r>
      <w:r w:rsidRPr="003B1054">
        <w:rPr>
          <w:rFonts w:eastAsia="標楷體"/>
          <w:sz w:val="22"/>
          <w:szCs w:val="22"/>
        </w:rPr>
        <w:t>數字表示增減百分點</w:t>
      </w:r>
    </w:p>
    <w:p w:rsidR="00564E5A" w:rsidRPr="003B1054" w:rsidRDefault="00F95589" w:rsidP="00647670">
      <w:pPr>
        <w:tabs>
          <w:tab w:val="left" w:pos="540"/>
        </w:tabs>
        <w:snapToGrid w:val="0"/>
        <w:spacing w:line="300" w:lineRule="auto"/>
        <w:ind w:leftChars="-118" w:left="1" w:rightChars="-136" w:right="-326" w:hangingChars="129" w:hanging="284"/>
        <w:rPr>
          <w:rFonts w:eastAsia="標楷體"/>
          <w:b/>
          <w:bCs/>
          <w:sz w:val="28"/>
          <w:szCs w:val="28"/>
        </w:rPr>
      </w:pPr>
      <w:r w:rsidRPr="003B1054">
        <w:rPr>
          <w:rFonts w:eastAsia="標楷體"/>
          <w:sz w:val="22"/>
          <w:szCs w:val="22"/>
        </w:rPr>
        <w:t>資料來源：行政院主計總處「人力資源統計月報」。</w:t>
      </w:r>
      <w:r w:rsidR="00564E5A" w:rsidRPr="003B1054">
        <w:rPr>
          <w:rFonts w:eastAsia="標楷體"/>
          <w:b/>
          <w:bCs/>
          <w:sz w:val="28"/>
          <w:szCs w:val="28"/>
        </w:rPr>
        <w:br w:type="page"/>
      </w:r>
    </w:p>
    <w:p w:rsidR="00F95589" w:rsidRPr="003B1054" w:rsidRDefault="00F95589" w:rsidP="00F95589">
      <w:pPr>
        <w:tabs>
          <w:tab w:val="left" w:pos="540"/>
        </w:tabs>
        <w:snapToGrid w:val="0"/>
        <w:spacing w:beforeLines="50" w:before="180" w:line="300" w:lineRule="auto"/>
        <w:rPr>
          <w:rFonts w:eastAsia="標楷體"/>
          <w:b/>
          <w:bCs/>
          <w:sz w:val="28"/>
          <w:szCs w:val="28"/>
        </w:rPr>
      </w:pPr>
      <w:r w:rsidRPr="003B1054">
        <w:rPr>
          <w:rFonts w:eastAsia="標楷體"/>
          <w:b/>
          <w:bCs/>
          <w:sz w:val="28"/>
          <w:szCs w:val="28"/>
        </w:rPr>
        <w:lastRenderedPageBreak/>
        <w:t>２、國際比較</w:t>
      </w:r>
    </w:p>
    <w:p w:rsidR="001B2A85" w:rsidRPr="00A06C56" w:rsidRDefault="001B2A85" w:rsidP="001B2A85">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A06C56">
        <w:rPr>
          <w:rFonts w:eastAsia="標楷體"/>
          <w:color w:val="000000" w:themeColor="text1"/>
          <w:sz w:val="28"/>
          <w:szCs w:val="32"/>
        </w:rPr>
        <w:t>10</w:t>
      </w:r>
      <w:r w:rsidRPr="00A06C56">
        <w:rPr>
          <w:rFonts w:eastAsia="標楷體" w:hint="eastAsia"/>
          <w:color w:val="000000" w:themeColor="text1"/>
          <w:sz w:val="28"/>
          <w:szCs w:val="32"/>
        </w:rPr>
        <w:t>8</w:t>
      </w:r>
      <w:r w:rsidRPr="00A06C56">
        <w:rPr>
          <w:rFonts w:eastAsia="標楷體"/>
          <w:color w:val="000000" w:themeColor="text1"/>
          <w:sz w:val="28"/>
          <w:szCs w:val="32"/>
        </w:rPr>
        <w:t>年</w:t>
      </w:r>
      <w:r w:rsidRPr="00A06C56">
        <w:rPr>
          <w:rFonts w:eastAsia="標楷體" w:hint="eastAsia"/>
          <w:color w:val="000000" w:themeColor="text1"/>
          <w:sz w:val="28"/>
          <w:szCs w:val="32"/>
        </w:rPr>
        <w:t>8</w:t>
      </w:r>
      <w:r w:rsidRPr="00A06C56">
        <w:rPr>
          <w:rFonts w:eastAsia="標楷體"/>
          <w:color w:val="000000" w:themeColor="text1"/>
          <w:sz w:val="28"/>
          <w:szCs w:val="32"/>
        </w:rPr>
        <w:t>月國內經季節調整後之失業率為</w:t>
      </w:r>
      <w:r w:rsidRPr="00A06C56">
        <w:rPr>
          <w:rFonts w:eastAsia="標楷體"/>
          <w:color w:val="000000" w:themeColor="text1"/>
          <w:sz w:val="28"/>
          <w:szCs w:val="32"/>
        </w:rPr>
        <w:t>3.7</w:t>
      </w:r>
      <w:r w:rsidRPr="00A06C56">
        <w:rPr>
          <w:rFonts w:eastAsia="標楷體" w:hint="eastAsia"/>
          <w:color w:val="000000" w:themeColor="text1"/>
          <w:sz w:val="28"/>
          <w:szCs w:val="32"/>
        </w:rPr>
        <w:t>3</w:t>
      </w:r>
      <w:r w:rsidRPr="00A06C56">
        <w:rPr>
          <w:rFonts w:eastAsia="標楷體"/>
          <w:color w:val="000000" w:themeColor="text1"/>
          <w:sz w:val="28"/>
          <w:szCs w:val="32"/>
        </w:rPr>
        <w:t>%</w:t>
      </w:r>
      <w:r w:rsidRPr="00A06C56">
        <w:rPr>
          <w:rFonts w:eastAsia="標楷體"/>
          <w:color w:val="000000" w:themeColor="text1"/>
          <w:sz w:val="28"/>
          <w:szCs w:val="32"/>
        </w:rPr>
        <w:t>，低於加拿大。</w:t>
      </w:r>
    </w:p>
    <w:p w:rsidR="007B4817" w:rsidRPr="001B2A85" w:rsidRDefault="007B4817" w:rsidP="00F95589">
      <w:pPr>
        <w:snapToGrid w:val="0"/>
        <w:spacing w:beforeLines="50" w:before="180" w:line="300" w:lineRule="auto"/>
        <w:ind w:leftChars="118" w:left="283" w:rightChars="-59" w:right="-142" w:firstLineChars="202" w:firstLine="566"/>
        <w:jc w:val="both"/>
        <w:rPr>
          <w:rFonts w:eastAsia="標楷體"/>
          <w:sz w:val="28"/>
          <w:szCs w:val="32"/>
        </w:rPr>
      </w:pPr>
    </w:p>
    <w:p w:rsidR="00F95589" w:rsidRPr="003B1054" w:rsidRDefault="00F95589" w:rsidP="00F95589">
      <w:pPr>
        <w:snapToGrid w:val="0"/>
        <w:spacing w:before="120"/>
        <w:jc w:val="center"/>
        <w:rPr>
          <w:rFonts w:eastAsia="標楷體"/>
          <w:b/>
          <w:bCs/>
          <w:sz w:val="28"/>
        </w:rPr>
      </w:pPr>
      <w:r w:rsidRPr="003B1054">
        <w:rPr>
          <w:rFonts w:eastAsia="標楷體"/>
          <w:b/>
          <w:bCs/>
          <w:sz w:val="28"/>
        </w:rPr>
        <w:t>表</w:t>
      </w:r>
      <w:r w:rsidRPr="003B1054">
        <w:rPr>
          <w:rFonts w:eastAsia="標楷體"/>
          <w:b/>
          <w:bCs/>
          <w:sz w:val="28"/>
        </w:rPr>
        <w:t xml:space="preserve">2-9-2  </w:t>
      </w:r>
      <w:r w:rsidRPr="003B1054">
        <w:rPr>
          <w:rFonts w:eastAsia="標楷體"/>
          <w:b/>
          <w:bCs/>
          <w:sz w:val="28"/>
        </w:rPr>
        <w:t>主要國家失業率比較</w:t>
      </w:r>
    </w:p>
    <w:p w:rsidR="00F95589" w:rsidRPr="003B1054" w:rsidRDefault="00F95589" w:rsidP="00F95589">
      <w:pPr>
        <w:widowControl/>
        <w:snapToGrid w:val="0"/>
        <w:spacing w:line="300" w:lineRule="atLeast"/>
        <w:ind w:right="-816"/>
        <w:rPr>
          <w:rFonts w:eastAsia="標楷體"/>
          <w:kern w:val="0"/>
          <w:sz w:val="22"/>
          <w:szCs w:val="22"/>
        </w:rPr>
      </w:pPr>
      <w:r w:rsidRPr="003B1054">
        <w:rPr>
          <w:rFonts w:eastAsia="標楷體"/>
          <w:kern w:val="0"/>
          <w:sz w:val="22"/>
        </w:rPr>
        <w:t xml:space="preserve">                                                                      </w:t>
      </w:r>
      <w:r w:rsidRPr="003B1054">
        <w:rPr>
          <w:rFonts w:eastAsia="標楷體"/>
          <w:kern w:val="0"/>
          <w:sz w:val="22"/>
          <w:szCs w:val="22"/>
        </w:rPr>
        <w:t>單位：</w:t>
      </w:r>
      <w:r w:rsidRPr="003B1054">
        <w:rPr>
          <w:rFonts w:eastAsia="標楷體"/>
          <w:kern w:val="0"/>
          <w:sz w:val="22"/>
          <w:szCs w:val="22"/>
        </w:rPr>
        <w:t>%</w:t>
      </w:r>
    </w:p>
    <w:tbl>
      <w:tblPr>
        <w:tblW w:w="11247"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5"/>
        <w:gridCol w:w="640"/>
        <w:gridCol w:w="657"/>
        <w:gridCol w:w="659"/>
        <w:gridCol w:w="630"/>
        <w:gridCol w:w="686"/>
        <w:gridCol w:w="644"/>
        <w:gridCol w:w="631"/>
        <w:gridCol w:w="672"/>
        <w:gridCol w:w="714"/>
        <w:gridCol w:w="699"/>
        <w:gridCol w:w="700"/>
        <w:gridCol w:w="728"/>
        <w:gridCol w:w="770"/>
        <w:gridCol w:w="630"/>
        <w:gridCol w:w="1042"/>
      </w:tblGrid>
      <w:tr w:rsidR="001B2A85" w:rsidRPr="00A06C56" w:rsidTr="001B2A85">
        <w:trPr>
          <w:cantSplit/>
          <w:trHeight w:val="347"/>
          <w:jc w:val="center"/>
        </w:trPr>
        <w:tc>
          <w:tcPr>
            <w:tcW w:w="745" w:type="dxa"/>
            <w:vMerge w:val="restart"/>
            <w:tcBorders>
              <w:top w:val="single" w:sz="4" w:space="0" w:color="auto"/>
              <w:left w:val="nil"/>
              <w:tl2br w:val="single" w:sz="4" w:space="0" w:color="auto"/>
            </w:tcBorders>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3916" w:type="dxa"/>
            <w:gridSpan w:val="6"/>
            <w:tcBorders>
              <w:top w:val="single" w:sz="4" w:space="0" w:color="auto"/>
              <w:left w:val="single" w:sz="4" w:space="0" w:color="auto"/>
              <w:right w:val="single" w:sz="4" w:space="0" w:color="auto"/>
            </w:tcBorders>
            <w:vAlign w:val="center"/>
          </w:tcPr>
          <w:p w:rsidR="001B2A85" w:rsidRPr="00A06C56" w:rsidRDefault="001B2A85" w:rsidP="00C27E88">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A06C56">
              <w:rPr>
                <w:rFonts w:eastAsia="標楷體"/>
                <w:color w:val="000000" w:themeColor="text1"/>
                <w:spacing w:val="-24"/>
                <w:sz w:val="20"/>
              </w:rPr>
              <w:t>107</w:t>
            </w:r>
            <w:r w:rsidRPr="00A06C56">
              <w:rPr>
                <w:rFonts w:eastAsia="標楷體"/>
                <w:color w:val="000000" w:themeColor="text1"/>
                <w:spacing w:val="-24"/>
                <w:sz w:val="20"/>
              </w:rPr>
              <w:t>年</w:t>
            </w:r>
          </w:p>
        </w:tc>
        <w:tc>
          <w:tcPr>
            <w:tcW w:w="5544" w:type="dxa"/>
            <w:gridSpan w:val="8"/>
            <w:tcBorders>
              <w:top w:val="single" w:sz="4" w:space="0" w:color="auto"/>
              <w:left w:val="single" w:sz="4" w:space="0" w:color="auto"/>
              <w:right w:val="single" w:sz="4" w:space="0" w:color="auto"/>
            </w:tcBorders>
            <w:vAlign w:val="center"/>
          </w:tcPr>
          <w:p w:rsidR="001B2A85" w:rsidRPr="00A06C56" w:rsidRDefault="001B2A85" w:rsidP="00C27E88">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A06C56">
              <w:rPr>
                <w:rFonts w:eastAsia="標楷體" w:hint="eastAsia"/>
                <w:color w:val="000000" w:themeColor="text1"/>
                <w:spacing w:val="-24"/>
                <w:sz w:val="20"/>
              </w:rPr>
              <w:t>108</w:t>
            </w:r>
            <w:r w:rsidRPr="00A06C56">
              <w:rPr>
                <w:rFonts w:eastAsia="標楷體" w:hint="eastAsia"/>
                <w:color w:val="000000" w:themeColor="text1"/>
                <w:spacing w:val="-24"/>
                <w:sz w:val="20"/>
              </w:rPr>
              <w:t>年</w:t>
            </w:r>
          </w:p>
        </w:tc>
        <w:tc>
          <w:tcPr>
            <w:tcW w:w="1042" w:type="dxa"/>
            <w:vMerge w:val="restart"/>
            <w:tcBorders>
              <w:top w:val="single" w:sz="4" w:space="0" w:color="auto"/>
              <w:left w:val="single" w:sz="4" w:space="0" w:color="auto"/>
              <w:right w:val="nil"/>
            </w:tcBorders>
            <w:vAlign w:val="center"/>
          </w:tcPr>
          <w:p w:rsidR="001B2A85" w:rsidRPr="00A06C56" w:rsidRDefault="001B2A85" w:rsidP="00C27E88">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A06C56">
              <w:rPr>
                <w:rFonts w:eastAsia="標楷體"/>
                <w:color w:val="000000" w:themeColor="text1"/>
                <w:spacing w:val="-24"/>
                <w:sz w:val="20"/>
              </w:rPr>
              <w:t>上年當月</w:t>
            </w:r>
          </w:p>
          <w:p w:rsidR="001B2A85" w:rsidRPr="00A06C56" w:rsidRDefault="001B2A85" w:rsidP="00C27E88">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A06C56">
              <w:rPr>
                <w:rFonts w:eastAsia="標楷體"/>
                <w:color w:val="000000" w:themeColor="text1"/>
                <w:spacing w:val="-24"/>
                <w:sz w:val="20"/>
              </w:rPr>
              <w:t>(</w:t>
            </w:r>
            <w:r w:rsidRPr="00A06C56">
              <w:rPr>
                <w:rFonts w:eastAsia="標楷體"/>
                <w:color w:val="000000" w:themeColor="text1"/>
                <w:spacing w:val="-24"/>
                <w:sz w:val="20"/>
              </w:rPr>
              <w:t>變動百分點</w:t>
            </w:r>
            <w:r w:rsidRPr="00A06C56">
              <w:rPr>
                <w:rFonts w:eastAsia="標楷體"/>
                <w:color w:val="000000" w:themeColor="text1"/>
                <w:spacing w:val="-24"/>
                <w:sz w:val="20"/>
              </w:rPr>
              <w:t>*</w:t>
            </w:r>
            <w:proofErr w:type="gramStart"/>
            <w:r w:rsidRPr="00A06C56">
              <w:rPr>
                <w:rFonts w:eastAsia="標楷體"/>
                <w:color w:val="000000" w:themeColor="text1"/>
                <w:spacing w:val="-24"/>
                <w:sz w:val="20"/>
              </w:rPr>
              <w:t>）</w:t>
            </w:r>
            <w:proofErr w:type="gramEnd"/>
          </w:p>
        </w:tc>
      </w:tr>
      <w:tr w:rsidR="001B2A85" w:rsidRPr="00A06C56" w:rsidTr="001B2A85">
        <w:trPr>
          <w:cantSplit/>
          <w:trHeight w:val="328"/>
          <w:jc w:val="center"/>
        </w:trPr>
        <w:tc>
          <w:tcPr>
            <w:tcW w:w="745" w:type="dxa"/>
            <w:vMerge/>
            <w:tcBorders>
              <w:left w:val="nil"/>
              <w:bottom w:val="single" w:sz="4" w:space="0" w:color="auto"/>
              <w:tl2br w:val="single" w:sz="4" w:space="0" w:color="auto"/>
            </w:tcBorders>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40" w:type="dxa"/>
            <w:tcBorders>
              <w:left w:val="single" w:sz="4" w:space="0" w:color="auto"/>
              <w:bottom w:val="single" w:sz="4" w:space="0" w:color="auto"/>
              <w:right w:val="single" w:sz="4" w:space="0" w:color="auto"/>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8</w:t>
            </w:r>
            <w:r w:rsidRPr="00A06C56">
              <w:rPr>
                <w:rFonts w:eastAsia="標楷體"/>
                <w:color w:val="000000" w:themeColor="text1"/>
                <w:spacing w:val="-24"/>
                <w:sz w:val="20"/>
              </w:rPr>
              <w:t>月</w:t>
            </w:r>
          </w:p>
        </w:tc>
        <w:tc>
          <w:tcPr>
            <w:tcW w:w="657" w:type="dxa"/>
            <w:tcBorders>
              <w:left w:val="single" w:sz="4" w:space="0" w:color="auto"/>
              <w:bottom w:val="single" w:sz="4" w:space="0" w:color="auto"/>
              <w:right w:val="single" w:sz="4" w:space="0" w:color="auto"/>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9</w:t>
            </w:r>
            <w:r w:rsidRPr="00A06C56">
              <w:rPr>
                <w:rFonts w:eastAsia="標楷體"/>
                <w:color w:val="000000" w:themeColor="text1"/>
                <w:spacing w:val="-24"/>
                <w:sz w:val="20"/>
              </w:rPr>
              <w:t>月</w:t>
            </w:r>
          </w:p>
        </w:tc>
        <w:tc>
          <w:tcPr>
            <w:tcW w:w="659" w:type="dxa"/>
            <w:tcBorders>
              <w:left w:val="single" w:sz="4" w:space="0" w:color="auto"/>
              <w:bottom w:val="single" w:sz="4" w:space="0" w:color="auto"/>
              <w:right w:val="single" w:sz="4" w:space="0" w:color="auto"/>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10</w:t>
            </w:r>
            <w:r w:rsidRPr="00A06C56">
              <w:rPr>
                <w:rFonts w:eastAsia="標楷體"/>
                <w:color w:val="000000" w:themeColor="text1"/>
                <w:spacing w:val="-24"/>
                <w:sz w:val="20"/>
              </w:rPr>
              <w:t>月</w:t>
            </w:r>
          </w:p>
        </w:tc>
        <w:tc>
          <w:tcPr>
            <w:tcW w:w="630" w:type="dxa"/>
            <w:tcBorders>
              <w:left w:val="single" w:sz="4" w:space="0" w:color="auto"/>
              <w:bottom w:val="single" w:sz="4" w:space="0" w:color="auto"/>
              <w:right w:val="single" w:sz="4" w:space="0" w:color="auto"/>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11</w:t>
            </w:r>
            <w:r w:rsidRPr="00A06C56">
              <w:rPr>
                <w:rFonts w:eastAsia="標楷體"/>
                <w:color w:val="000000" w:themeColor="text1"/>
                <w:spacing w:val="-24"/>
                <w:sz w:val="20"/>
              </w:rPr>
              <w:t>月</w:t>
            </w:r>
          </w:p>
        </w:tc>
        <w:tc>
          <w:tcPr>
            <w:tcW w:w="686" w:type="dxa"/>
            <w:tcBorders>
              <w:left w:val="single" w:sz="4" w:space="0" w:color="auto"/>
              <w:bottom w:val="single" w:sz="4" w:space="0" w:color="auto"/>
              <w:right w:val="single" w:sz="4" w:space="0" w:color="auto"/>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12</w:t>
            </w:r>
            <w:r w:rsidRPr="00A06C56">
              <w:rPr>
                <w:rFonts w:eastAsia="標楷體"/>
                <w:color w:val="000000" w:themeColor="text1"/>
                <w:spacing w:val="-24"/>
                <w:sz w:val="20"/>
              </w:rPr>
              <w:t>月</w:t>
            </w:r>
          </w:p>
        </w:tc>
        <w:tc>
          <w:tcPr>
            <w:tcW w:w="644" w:type="dxa"/>
            <w:tcBorders>
              <w:left w:val="single" w:sz="4" w:space="0" w:color="auto"/>
              <w:bottom w:val="single" w:sz="4" w:space="0" w:color="auto"/>
              <w:right w:val="single" w:sz="4" w:space="0" w:color="auto"/>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全年</w:t>
            </w:r>
          </w:p>
        </w:tc>
        <w:tc>
          <w:tcPr>
            <w:tcW w:w="631" w:type="dxa"/>
            <w:tcBorders>
              <w:left w:val="single" w:sz="4" w:space="0" w:color="auto"/>
              <w:bottom w:val="single" w:sz="4" w:space="0" w:color="auto"/>
              <w:right w:val="single" w:sz="4" w:space="0" w:color="auto"/>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1</w:t>
            </w:r>
            <w:r w:rsidRPr="00A06C56">
              <w:rPr>
                <w:rFonts w:eastAsia="標楷體"/>
                <w:color w:val="000000" w:themeColor="text1"/>
                <w:spacing w:val="-24"/>
                <w:sz w:val="20"/>
              </w:rPr>
              <w:t>月</w:t>
            </w:r>
          </w:p>
        </w:tc>
        <w:tc>
          <w:tcPr>
            <w:tcW w:w="672" w:type="dxa"/>
            <w:tcBorders>
              <w:left w:val="single" w:sz="4" w:space="0" w:color="auto"/>
              <w:bottom w:val="single" w:sz="4" w:space="0" w:color="auto"/>
              <w:right w:val="single" w:sz="4" w:space="0" w:color="auto"/>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2</w:t>
            </w:r>
            <w:r w:rsidRPr="00A06C56">
              <w:rPr>
                <w:rFonts w:eastAsia="標楷體"/>
                <w:color w:val="000000" w:themeColor="text1"/>
                <w:spacing w:val="-24"/>
                <w:sz w:val="20"/>
              </w:rPr>
              <w:t>月</w:t>
            </w:r>
          </w:p>
        </w:tc>
        <w:tc>
          <w:tcPr>
            <w:tcW w:w="714" w:type="dxa"/>
            <w:tcBorders>
              <w:left w:val="single" w:sz="4" w:space="0" w:color="auto"/>
              <w:bottom w:val="single" w:sz="4" w:space="0" w:color="auto"/>
              <w:right w:val="single" w:sz="4" w:space="0" w:color="auto"/>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3</w:t>
            </w:r>
            <w:r w:rsidRPr="00A06C56">
              <w:rPr>
                <w:rFonts w:eastAsia="標楷體"/>
                <w:color w:val="000000" w:themeColor="text1"/>
                <w:spacing w:val="-24"/>
                <w:sz w:val="20"/>
              </w:rPr>
              <w:t>月</w:t>
            </w:r>
          </w:p>
        </w:tc>
        <w:tc>
          <w:tcPr>
            <w:tcW w:w="699" w:type="dxa"/>
            <w:tcBorders>
              <w:left w:val="single" w:sz="4" w:space="0" w:color="auto"/>
              <w:bottom w:val="single" w:sz="4" w:space="0" w:color="auto"/>
              <w:right w:val="single" w:sz="4" w:space="0" w:color="auto"/>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4</w:t>
            </w:r>
            <w:r w:rsidRPr="00A06C56">
              <w:rPr>
                <w:rFonts w:eastAsia="標楷體"/>
                <w:color w:val="000000" w:themeColor="text1"/>
                <w:spacing w:val="-24"/>
                <w:sz w:val="20"/>
              </w:rPr>
              <w:t>月</w:t>
            </w:r>
          </w:p>
        </w:tc>
        <w:tc>
          <w:tcPr>
            <w:tcW w:w="700" w:type="dxa"/>
            <w:tcBorders>
              <w:left w:val="single" w:sz="4" w:space="0" w:color="auto"/>
              <w:bottom w:val="single" w:sz="4" w:space="0" w:color="auto"/>
              <w:right w:val="single" w:sz="4" w:space="0" w:color="auto"/>
            </w:tcBorders>
          </w:tcPr>
          <w:p w:rsidR="001B2A85" w:rsidRPr="00A06C56" w:rsidRDefault="001B2A85" w:rsidP="001B2A8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5</w:t>
            </w:r>
            <w:r w:rsidRPr="00A06C56">
              <w:rPr>
                <w:rFonts w:eastAsia="標楷體" w:hint="eastAsia"/>
                <w:color w:val="000000" w:themeColor="text1"/>
                <w:spacing w:val="-24"/>
                <w:sz w:val="20"/>
              </w:rPr>
              <w:t>月</w:t>
            </w:r>
          </w:p>
        </w:tc>
        <w:tc>
          <w:tcPr>
            <w:tcW w:w="728" w:type="dxa"/>
            <w:tcBorders>
              <w:left w:val="single" w:sz="4" w:space="0" w:color="auto"/>
              <w:bottom w:val="single" w:sz="4" w:space="0" w:color="auto"/>
              <w:right w:val="single" w:sz="4" w:space="0" w:color="auto"/>
            </w:tcBorders>
          </w:tcPr>
          <w:p w:rsidR="001B2A85" w:rsidRPr="00A06C56" w:rsidRDefault="001B2A85" w:rsidP="001B2A8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6</w:t>
            </w:r>
            <w:r w:rsidRPr="00A06C56">
              <w:rPr>
                <w:rFonts w:eastAsia="標楷體" w:hint="eastAsia"/>
                <w:color w:val="000000" w:themeColor="text1"/>
                <w:spacing w:val="-24"/>
                <w:sz w:val="20"/>
              </w:rPr>
              <w:t>月</w:t>
            </w:r>
          </w:p>
        </w:tc>
        <w:tc>
          <w:tcPr>
            <w:tcW w:w="770" w:type="dxa"/>
            <w:tcBorders>
              <w:left w:val="single" w:sz="4" w:space="0" w:color="auto"/>
              <w:bottom w:val="single" w:sz="4" w:space="0" w:color="auto"/>
              <w:right w:val="single" w:sz="4" w:space="0" w:color="auto"/>
            </w:tcBorders>
          </w:tcPr>
          <w:p w:rsidR="001B2A85" w:rsidRPr="00A06C56" w:rsidRDefault="001B2A85" w:rsidP="001B2A8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7</w:t>
            </w:r>
            <w:r w:rsidRPr="00A06C56">
              <w:rPr>
                <w:rFonts w:eastAsia="標楷體" w:hint="eastAsia"/>
                <w:color w:val="000000" w:themeColor="text1"/>
                <w:spacing w:val="-24"/>
                <w:sz w:val="20"/>
              </w:rPr>
              <w:t>月</w:t>
            </w:r>
          </w:p>
        </w:tc>
        <w:tc>
          <w:tcPr>
            <w:tcW w:w="630" w:type="dxa"/>
            <w:tcBorders>
              <w:left w:val="single" w:sz="4" w:space="0" w:color="auto"/>
              <w:bottom w:val="single" w:sz="4" w:space="0" w:color="auto"/>
              <w:right w:val="single" w:sz="4" w:space="0" w:color="auto"/>
            </w:tcBorders>
          </w:tcPr>
          <w:p w:rsidR="001B2A85" w:rsidRPr="00A06C56" w:rsidRDefault="001B2A85" w:rsidP="001B2A8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8</w:t>
            </w:r>
            <w:r w:rsidRPr="00A06C56">
              <w:rPr>
                <w:rFonts w:eastAsia="標楷體" w:hint="eastAsia"/>
                <w:color w:val="000000" w:themeColor="text1"/>
                <w:spacing w:val="-24"/>
                <w:sz w:val="20"/>
              </w:rPr>
              <w:t>月</w:t>
            </w:r>
          </w:p>
        </w:tc>
        <w:tc>
          <w:tcPr>
            <w:tcW w:w="1042" w:type="dxa"/>
            <w:vMerge/>
            <w:tcBorders>
              <w:left w:val="single" w:sz="4" w:space="0" w:color="auto"/>
              <w:bottom w:val="single" w:sz="4" w:space="0" w:color="auto"/>
              <w:right w:val="nil"/>
            </w:tcBorders>
            <w:vAlign w:val="center"/>
          </w:tcPr>
          <w:p w:rsidR="001B2A85" w:rsidRPr="00A06C56" w:rsidRDefault="001B2A85"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1B2A85" w:rsidRPr="00A06C56" w:rsidTr="001B2A85">
        <w:trPr>
          <w:cantSplit/>
          <w:trHeight w:val="320"/>
          <w:jc w:val="center"/>
        </w:trPr>
        <w:tc>
          <w:tcPr>
            <w:tcW w:w="745" w:type="dxa"/>
            <w:tcBorders>
              <w:left w:val="nil"/>
              <w:bottom w:val="nil"/>
            </w:tcBorders>
          </w:tcPr>
          <w:p w:rsidR="001B2A85" w:rsidRPr="00A06C56" w:rsidRDefault="001B2A85"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A06C56">
              <w:rPr>
                <w:rFonts w:eastAsia="標楷體"/>
                <w:color w:val="000000" w:themeColor="text1"/>
              </w:rPr>
              <w:t xml:space="preserve"> </w:t>
            </w:r>
            <w:r w:rsidRPr="00A06C56">
              <w:rPr>
                <w:rFonts w:eastAsia="標楷體"/>
                <w:color w:val="000000" w:themeColor="text1"/>
              </w:rPr>
              <w:t>臺灣</w:t>
            </w:r>
          </w:p>
        </w:tc>
        <w:tc>
          <w:tcPr>
            <w:tcW w:w="640"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color w:val="000000" w:themeColor="text1"/>
                <w:sz w:val="20"/>
              </w:rPr>
            </w:pPr>
            <w:r w:rsidRPr="00A06C56">
              <w:rPr>
                <w:rFonts w:eastAsia="標楷體"/>
                <w:color w:val="000000" w:themeColor="text1"/>
                <w:sz w:val="20"/>
              </w:rPr>
              <w:t>3.69</w:t>
            </w:r>
          </w:p>
        </w:tc>
        <w:tc>
          <w:tcPr>
            <w:tcW w:w="657"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3.70</w:t>
            </w:r>
          </w:p>
        </w:tc>
        <w:tc>
          <w:tcPr>
            <w:tcW w:w="659"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3.70</w:t>
            </w:r>
          </w:p>
        </w:tc>
        <w:tc>
          <w:tcPr>
            <w:tcW w:w="630"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3.69</w:t>
            </w:r>
          </w:p>
        </w:tc>
        <w:tc>
          <w:tcPr>
            <w:tcW w:w="686"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3.70</w:t>
            </w:r>
          </w:p>
        </w:tc>
        <w:tc>
          <w:tcPr>
            <w:tcW w:w="644"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3.71</w:t>
            </w:r>
          </w:p>
        </w:tc>
        <w:tc>
          <w:tcPr>
            <w:tcW w:w="631"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3.72</w:t>
            </w:r>
          </w:p>
        </w:tc>
        <w:tc>
          <w:tcPr>
            <w:tcW w:w="672"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3.71</w:t>
            </w:r>
          </w:p>
        </w:tc>
        <w:tc>
          <w:tcPr>
            <w:tcW w:w="714"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3.72</w:t>
            </w:r>
          </w:p>
        </w:tc>
        <w:tc>
          <w:tcPr>
            <w:tcW w:w="699"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3.73</w:t>
            </w:r>
          </w:p>
        </w:tc>
        <w:tc>
          <w:tcPr>
            <w:tcW w:w="700"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3.75</w:t>
            </w:r>
          </w:p>
        </w:tc>
        <w:tc>
          <w:tcPr>
            <w:tcW w:w="728"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3.74</w:t>
            </w:r>
          </w:p>
        </w:tc>
        <w:tc>
          <w:tcPr>
            <w:tcW w:w="770"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3.72</w:t>
            </w:r>
          </w:p>
        </w:tc>
        <w:tc>
          <w:tcPr>
            <w:tcW w:w="630" w:type="dxa"/>
            <w:tcBorders>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3.73</w:t>
            </w:r>
          </w:p>
        </w:tc>
        <w:tc>
          <w:tcPr>
            <w:tcW w:w="1042" w:type="dxa"/>
            <w:tcBorders>
              <w:left w:val="single" w:sz="4" w:space="0" w:color="auto"/>
              <w:bottom w:val="nil"/>
              <w:right w:val="nil"/>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69</w:t>
            </w:r>
            <w:r w:rsidRPr="00A06C56">
              <w:rPr>
                <w:rFonts w:eastAsia="標楷體"/>
                <w:color w:val="000000" w:themeColor="text1"/>
                <w:sz w:val="20"/>
              </w:rPr>
              <w:t>(↑0.</w:t>
            </w:r>
            <w:r w:rsidRPr="00A06C56">
              <w:rPr>
                <w:rFonts w:eastAsia="標楷體" w:hint="eastAsia"/>
                <w:color w:val="000000" w:themeColor="text1"/>
                <w:sz w:val="20"/>
              </w:rPr>
              <w:t>04</w:t>
            </w:r>
            <w:r w:rsidRPr="00A06C56">
              <w:rPr>
                <w:rFonts w:eastAsia="標楷體"/>
                <w:color w:val="000000" w:themeColor="text1"/>
                <w:sz w:val="20"/>
              </w:rPr>
              <w:t>)</w:t>
            </w:r>
          </w:p>
        </w:tc>
      </w:tr>
      <w:tr w:rsidR="001B2A85" w:rsidRPr="00A06C56" w:rsidTr="001B2A85">
        <w:trPr>
          <w:cantSplit/>
          <w:trHeight w:val="332"/>
          <w:jc w:val="center"/>
        </w:trPr>
        <w:tc>
          <w:tcPr>
            <w:tcW w:w="745" w:type="dxa"/>
            <w:tcBorders>
              <w:top w:val="nil"/>
              <w:left w:val="nil"/>
              <w:bottom w:val="nil"/>
            </w:tcBorders>
          </w:tcPr>
          <w:p w:rsidR="001B2A85" w:rsidRPr="00A06C56" w:rsidRDefault="001B2A85"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A06C56">
              <w:rPr>
                <w:rFonts w:eastAsia="標楷體"/>
                <w:color w:val="000000" w:themeColor="text1"/>
              </w:rPr>
              <w:t>香港</w:t>
            </w:r>
          </w:p>
        </w:tc>
        <w:tc>
          <w:tcPr>
            <w:tcW w:w="64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color w:val="000000" w:themeColor="text1"/>
                <w:sz w:val="20"/>
              </w:rPr>
            </w:pPr>
            <w:r w:rsidRPr="00A06C56">
              <w:rPr>
                <w:rFonts w:eastAsia="標楷體"/>
                <w:color w:val="000000" w:themeColor="text1"/>
                <w:sz w:val="20"/>
              </w:rPr>
              <w:t>2.8</w:t>
            </w:r>
          </w:p>
        </w:tc>
        <w:tc>
          <w:tcPr>
            <w:tcW w:w="657"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65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686"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64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631"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672"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p>
        </w:tc>
        <w:tc>
          <w:tcPr>
            <w:tcW w:w="71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p>
        </w:tc>
        <w:tc>
          <w:tcPr>
            <w:tcW w:w="69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p>
        </w:tc>
        <w:tc>
          <w:tcPr>
            <w:tcW w:w="70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p>
        </w:tc>
        <w:tc>
          <w:tcPr>
            <w:tcW w:w="728"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p>
        </w:tc>
        <w:tc>
          <w:tcPr>
            <w:tcW w:w="77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2.9</w:t>
            </w: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r w:rsidRPr="00A06C56">
              <w:rPr>
                <w:rFonts w:eastAsia="標楷體"/>
                <w:color w:val="000000" w:themeColor="text1"/>
                <w:sz w:val="20"/>
              </w:rPr>
              <w:t>(↑0.</w:t>
            </w:r>
            <w:r w:rsidRPr="00A06C56">
              <w:rPr>
                <w:rFonts w:eastAsia="標楷體" w:hint="eastAsia"/>
                <w:color w:val="000000" w:themeColor="text1"/>
                <w:sz w:val="20"/>
              </w:rPr>
              <w:t>1</w:t>
            </w:r>
            <w:r w:rsidRPr="00A06C56">
              <w:rPr>
                <w:rFonts w:eastAsia="標楷體"/>
                <w:color w:val="000000" w:themeColor="text1"/>
                <w:sz w:val="20"/>
              </w:rPr>
              <w:t>)</w:t>
            </w:r>
          </w:p>
        </w:tc>
      </w:tr>
      <w:tr w:rsidR="001B2A85" w:rsidRPr="00A06C56" w:rsidTr="001B2A85">
        <w:trPr>
          <w:cantSplit/>
          <w:trHeight w:val="320"/>
          <w:jc w:val="center"/>
        </w:trPr>
        <w:tc>
          <w:tcPr>
            <w:tcW w:w="745" w:type="dxa"/>
            <w:tcBorders>
              <w:top w:val="nil"/>
              <w:left w:val="nil"/>
              <w:bottom w:val="nil"/>
            </w:tcBorders>
          </w:tcPr>
          <w:p w:rsidR="001B2A85" w:rsidRPr="00A06C56" w:rsidRDefault="001B2A85"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A06C56">
              <w:rPr>
                <w:rFonts w:eastAsia="標楷體"/>
                <w:color w:val="000000" w:themeColor="text1"/>
              </w:rPr>
              <w:t>日本</w:t>
            </w:r>
          </w:p>
        </w:tc>
        <w:tc>
          <w:tcPr>
            <w:tcW w:w="64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color w:val="000000" w:themeColor="text1"/>
                <w:sz w:val="20"/>
              </w:rPr>
            </w:pPr>
            <w:r w:rsidRPr="00A06C56">
              <w:rPr>
                <w:rFonts w:eastAsia="標楷體"/>
                <w:color w:val="000000" w:themeColor="text1"/>
                <w:sz w:val="20"/>
              </w:rPr>
              <w:t>2.4</w:t>
            </w:r>
          </w:p>
        </w:tc>
        <w:tc>
          <w:tcPr>
            <w:tcW w:w="657"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w:t>
            </w:r>
            <w:r w:rsidRPr="00A06C56">
              <w:rPr>
                <w:rFonts w:eastAsia="標楷體" w:hint="eastAsia"/>
                <w:color w:val="000000" w:themeColor="text1"/>
                <w:sz w:val="20"/>
              </w:rPr>
              <w:t>4</w:t>
            </w:r>
          </w:p>
        </w:tc>
        <w:tc>
          <w:tcPr>
            <w:tcW w:w="65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2.4</w:t>
            </w: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2.5</w:t>
            </w:r>
          </w:p>
        </w:tc>
        <w:tc>
          <w:tcPr>
            <w:tcW w:w="686"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2.4</w:t>
            </w:r>
          </w:p>
        </w:tc>
        <w:tc>
          <w:tcPr>
            <w:tcW w:w="64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w:t>
            </w:r>
            <w:r w:rsidRPr="00A06C56">
              <w:rPr>
                <w:rFonts w:eastAsia="標楷體" w:hint="eastAsia"/>
                <w:color w:val="000000" w:themeColor="text1"/>
                <w:sz w:val="20"/>
              </w:rPr>
              <w:t>4</w:t>
            </w:r>
          </w:p>
        </w:tc>
        <w:tc>
          <w:tcPr>
            <w:tcW w:w="631"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2.5</w:t>
            </w:r>
          </w:p>
        </w:tc>
        <w:tc>
          <w:tcPr>
            <w:tcW w:w="672"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2.3</w:t>
            </w:r>
          </w:p>
        </w:tc>
        <w:tc>
          <w:tcPr>
            <w:tcW w:w="71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2.5</w:t>
            </w:r>
          </w:p>
        </w:tc>
        <w:tc>
          <w:tcPr>
            <w:tcW w:w="69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2.4</w:t>
            </w:r>
          </w:p>
        </w:tc>
        <w:tc>
          <w:tcPr>
            <w:tcW w:w="70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2.4</w:t>
            </w:r>
          </w:p>
        </w:tc>
        <w:tc>
          <w:tcPr>
            <w:tcW w:w="728"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2.3</w:t>
            </w:r>
          </w:p>
        </w:tc>
        <w:tc>
          <w:tcPr>
            <w:tcW w:w="77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2.2</w:t>
            </w: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color w:val="000000" w:themeColor="text1"/>
                <w:sz w:val="20"/>
              </w:rPr>
            </w:pPr>
            <w:r w:rsidRPr="00A06C56">
              <w:rPr>
                <w:rFonts w:eastAsia="標楷體" w:hint="eastAsia"/>
                <w:color w:val="000000" w:themeColor="text1"/>
                <w:sz w:val="20"/>
              </w:rPr>
              <w:t xml:space="preserve"> </w:t>
            </w:r>
            <w:r w:rsidRPr="00A06C56">
              <w:rPr>
                <w:rFonts w:eastAsia="標楷體"/>
                <w:color w:val="000000" w:themeColor="text1"/>
                <w:sz w:val="20"/>
              </w:rPr>
              <w:t>2.</w:t>
            </w:r>
            <w:r w:rsidRPr="00A06C56">
              <w:rPr>
                <w:rFonts w:eastAsia="標楷體" w:hint="eastAsia"/>
                <w:color w:val="000000" w:themeColor="text1"/>
                <w:sz w:val="20"/>
              </w:rPr>
              <w:t>5</w:t>
            </w:r>
            <w:r w:rsidRPr="00A06C56">
              <w:rPr>
                <w:rFonts w:eastAsia="標楷體"/>
                <w:color w:val="000000" w:themeColor="text1"/>
                <w:sz w:val="20"/>
              </w:rPr>
              <w:t>(↓0.</w:t>
            </w:r>
            <w:r w:rsidRPr="00A06C56">
              <w:rPr>
                <w:rFonts w:eastAsia="標楷體" w:hint="eastAsia"/>
                <w:color w:val="000000" w:themeColor="text1"/>
                <w:sz w:val="20"/>
              </w:rPr>
              <w:t>3</w:t>
            </w:r>
            <w:r w:rsidRPr="00A06C56">
              <w:rPr>
                <w:rFonts w:eastAsia="標楷體"/>
                <w:color w:val="000000" w:themeColor="text1"/>
                <w:sz w:val="20"/>
              </w:rPr>
              <w:t>)</w:t>
            </w:r>
          </w:p>
        </w:tc>
      </w:tr>
      <w:tr w:rsidR="001B2A85" w:rsidRPr="00A06C56" w:rsidTr="001B2A85">
        <w:trPr>
          <w:cantSplit/>
          <w:trHeight w:val="320"/>
          <w:jc w:val="center"/>
        </w:trPr>
        <w:tc>
          <w:tcPr>
            <w:tcW w:w="745" w:type="dxa"/>
            <w:tcBorders>
              <w:top w:val="nil"/>
              <w:left w:val="nil"/>
              <w:bottom w:val="nil"/>
            </w:tcBorders>
          </w:tcPr>
          <w:p w:rsidR="001B2A85" w:rsidRPr="00A06C56" w:rsidRDefault="001B2A85"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A06C56">
              <w:rPr>
                <w:rFonts w:eastAsia="標楷體"/>
                <w:color w:val="000000" w:themeColor="text1"/>
              </w:rPr>
              <w:t>南韓</w:t>
            </w:r>
          </w:p>
        </w:tc>
        <w:tc>
          <w:tcPr>
            <w:tcW w:w="64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color w:val="000000" w:themeColor="text1"/>
                <w:sz w:val="20"/>
              </w:rPr>
            </w:pPr>
            <w:r w:rsidRPr="00A06C56">
              <w:rPr>
                <w:rFonts w:eastAsia="標楷體"/>
                <w:color w:val="000000" w:themeColor="text1"/>
                <w:sz w:val="20"/>
              </w:rPr>
              <w:t>4.</w:t>
            </w:r>
            <w:r w:rsidRPr="00A06C56">
              <w:rPr>
                <w:rFonts w:eastAsia="標楷體" w:hint="eastAsia"/>
                <w:color w:val="000000" w:themeColor="text1"/>
                <w:sz w:val="20"/>
              </w:rPr>
              <w:t>1</w:t>
            </w:r>
          </w:p>
        </w:tc>
        <w:tc>
          <w:tcPr>
            <w:tcW w:w="657"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4.0</w:t>
            </w:r>
          </w:p>
        </w:tc>
        <w:tc>
          <w:tcPr>
            <w:tcW w:w="65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3.9</w:t>
            </w: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3.8</w:t>
            </w:r>
          </w:p>
        </w:tc>
        <w:tc>
          <w:tcPr>
            <w:tcW w:w="686"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3.8</w:t>
            </w:r>
          </w:p>
        </w:tc>
        <w:tc>
          <w:tcPr>
            <w:tcW w:w="64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8</w:t>
            </w:r>
          </w:p>
        </w:tc>
        <w:tc>
          <w:tcPr>
            <w:tcW w:w="631"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4.4</w:t>
            </w:r>
          </w:p>
        </w:tc>
        <w:tc>
          <w:tcPr>
            <w:tcW w:w="672"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w:t>
            </w:r>
          </w:p>
        </w:tc>
        <w:tc>
          <w:tcPr>
            <w:tcW w:w="71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3.8</w:t>
            </w:r>
          </w:p>
        </w:tc>
        <w:tc>
          <w:tcPr>
            <w:tcW w:w="69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4.1</w:t>
            </w:r>
          </w:p>
        </w:tc>
        <w:tc>
          <w:tcPr>
            <w:tcW w:w="70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4.0</w:t>
            </w:r>
          </w:p>
        </w:tc>
        <w:tc>
          <w:tcPr>
            <w:tcW w:w="728"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4.0</w:t>
            </w:r>
          </w:p>
        </w:tc>
        <w:tc>
          <w:tcPr>
            <w:tcW w:w="77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4.0</w:t>
            </w: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3.8</w:t>
            </w:r>
            <w:r w:rsidRPr="00A06C56">
              <w:rPr>
                <w:rFonts w:eastAsia="標楷體"/>
                <w:color w:val="000000" w:themeColor="text1"/>
                <w:sz w:val="20"/>
              </w:rPr>
              <w:t>(↑</w:t>
            </w:r>
            <w:r w:rsidRPr="00A06C56">
              <w:rPr>
                <w:rFonts w:eastAsia="標楷體" w:hint="eastAsia"/>
                <w:color w:val="000000" w:themeColor="text1"/>
                <w:sz w:val="20"/>
              </w:rPr>
              <w:t>0.2</w:t>
            </w:r>
            <w:r w:rsidRPr="00A06C56">
              <w:rPr>
                <w:rFonts w:eastAsia="標楷體"/>
                <w:color w:val="000000" w:themeColor="text1"/>
                <w:sz w:val="20"/>
              </w:rPr>
              <w:t>)</w:t>
            </w:r>
          </w:p>
        </w:tc>
      </w:tr>
      <w:tr w:rsidR="001B2A85" w:rsidRPr="00A06C56" w:rsidTr="001B2A85">
        <w:trPr>
          <w:cantSplit/>
          <w:trHeight w:val="332"/>
          <w:jc w:val="center"/>
        </w:trPr>
        <w:tc>
          <w:tcPr>
            <w:tcW w:w="745" w:type="dxa"/>
            <w:tcBorders>
              <w:top w:val="nil"/>
              <w:left w:val="nil"/>
              <w:bottom w:val="nil"/>
            </w:tcBorders>
          </w:tcPr>
          <w:p w:rsidR="001B2A85" w:rsidRPr="00A06C56" w:rsidRDefault="001B2A85"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A06C56">
              <w:rPr>
                <w:rFonts w:eastAsia="標楷體"/>
                <w:color w:val="000000" w:themeColor="text1"/>
              </w:rPr>
              <w:t>新加坡</w:t>
            </w:r>
          </w:p>
        </w:tc>
        <w:tc>
          <w:tcPr>
            <w:tcW w:w="64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color w:val="000000" w:themeColor="text1"/>
                <w:sz w:val="20"/>
              </w:rPr>
            </w:pPr>
          </w:p>
        </w:tc>
        <w:tc>
          <w:tcPr>
            <w:tcW w:w="657"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2.1</w:t>
            </w:r>
          </w:p>
        </w:tc>
        <w:tc>
          <w:tcPr>
            <w:tcW w:w="65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86"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2.2</w:t>
            </w:r>
          </w:p>
        </w:tc>
        <w:tc>
          <w:tcPr>
            <w:tcW w:w="64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2.1</w:t>
            </w:r>
          </w:p>
        </w:tc>
        <w:tc>
          <w:tcPr>
            <w:tcW w:w="631"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72"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1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2.2</w:t>
            </w:r>
          </w:p>
        </w:tc>
        <w:tc>
          <w:tcPr>
            <w:tcW w:w="69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0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28"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2.2</w:t>
            </w:r>
          </w:p>
        </w:tc>
        <w:tc>
          <w:tcPr>
            <w:tcW w:w="77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2.1</w:t>
            </w:r>
            <w:r w:rsidRPr="00A06C56">
              <w:rPr>
                <w:rFonts w:eastAsia="標楷體"/>
                <w:color w:val="000000" w:themeColor="text1"/>
                <w:sz w:val="20"/>
              </w:rPr>
              <w:t>(↑0.</w:t>
            </w:r>
            <w:r w:rsidRPr="00A06C56">
              <w:rPr>
                <w:rFonts w:eastAsia="標楷體" w:hint="eastAsia"/>
                <w:color w:val="000000" w:themeColor="text1"/>
                <w:sz w:val="20"/>
              </w:rPr>
              <w:t>1</w:t>
            </w:r>
            <w:r w:rsidRPr="00A06C56">
              <w:rPr>
                <w:rFonts w:eastAsia="標楷體"/>
                <w:color w:val="000000" w:themeColor="text1"/>
                <w:sz w:val="20"/>
              </w:rPr>
              <w:t>)</w:t>
            </w:r>
          </w:p>
        </w:tc>
      </w:tr>
      <w:tr w:rsidR="001B2A85" w:rsidRPr="00A06C56" w:rsidTr="001B2A85">
        <w:trPr>
          <w:cantSplit/>
          <w:trHeight w:val="320"/>
          <w:jc w:val="center"/>
        </w:trPr>
        <w:tc>
          <w:tcPr>
            <w:tcW w:w="745" w:type="dxa"/>
            <w:tcBorders>
              <w:top w:val="nil"/>
              <w:left w:val="nil"/>
              <w:bottom w:val="nil"/>
            </w:tcBorders>
          </w:tcPr>
          <w:p w:rsidR="001B2A85" w:rsidRPr="00A06C56" w:rsidRDefault="001B2A85"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A06C56">
              <w:rPr>
                <w:rFonts w:eastAsia="標楷體"/>
                <w:color w:val="000000" w:themeColor="text1"/>
              </w:rPr>
              <w:t>美國</w:t>
            </w:r>
          </w:p>
        </w:tc>
        <w:tc>
          <w:tcPr>
            <w:tcW w:w="64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8</w:t>
            </w:r>
          </w:p>
        </w:tc>
        <w:tc>
          <w:tcPr>
            <w:tcW w:w="657"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3.7</w:t>
            </w:r>
          </w:p>
        </w:tc>
        <w:tc>
          <w:tcPr>
            <w:tcW w:w="65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8</w:t>
            </w: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7</w:t>
            </w:r>
          </w:p>
        </w:tc>
        <w:tc>
          <w:tcPr>
            <w:tcW w:w="686"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3.9</w:t>
            </w:r>
          </w:p>
        </w:tc>
        <w:tc>
          <w:tcPr>
            <w:tcW w:w="64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9</w:t>
            </w:r>
          </w:p>
        </w:tc>
        <w:tc>
          <w:tcPr>
            <w:tcW w:w="631"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4.0</w:t>
            </w:r>
          </w:p>
        </w:tc>
        <w:tc>
          <w:tcPr>
            <w:tcW w:w="672"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3.8</w:t>
            </w:r>
          </w:p>
        </w:tc>
        <w:tc>
          <w:tcPr>
            <w:tcW w:w="71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3.8</w:t>
            </w:r>
          </w:p>
        </w:tc>
        <w:tc>
          <w:tcPr>
            <w:tcW w:w="69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3.6</w:t>
            </w:r>
          </w:p>
        </w:tc>
        <w:tc>
          <w:tcPr>
            <w:tcW w:w="70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3.6</w:t>
            </w:r>
          </w:p>
        </w:tc>
        <w:tc>
          <w:tcPr>
            <w:tcW w:w="728"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w:t>
            </w:r>
          </w:p>
        </w:tc>
        <w:tc>
          <w:tcPr>
            <w:tcW w:w="77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w:t>
            </w: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w:t>
            </w:r>
          </w:p>
        </w:tc>
        <w:tc>
          <w:tcPr>
            <w:tcW w:w="1042" w:type="dxa"/>
            <w:tcBorders>
              <w:top w:val="nil"/>
              <w:left w:val="single" w:sz="4" w:space="0" w:color="auto"/>
              <w:bottom w:val="nil"/>
              <w:right w:val="nil"/>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3.8</w:t>
            </w:r>
            <w:r w:rsidRPr="00A06C56">
              <w:rPr>
                <w:rFonts w:eastAsia="標楷體"/>
                <w:color w:val="000000" w:themeColor="text1"/>
                <w:sz w:val="20"/>
              </w:rPr>
              <w:t>(↓0.</w:t>
            </w:r>
            <w:r w:rsidRPr="00A06C56">
              <w:rPr>
                <w:rFonts w:eastAsia="標楷體" w:hint="eastAsia"/>
                <w:color w:val="000000" w:themeColor="text1"/>
                <w:sz w:val="20"/>
              </w:rPr>
              <w:t>1</w:t>
            </w:r>
            <w:r w:rsidRPr="00A06C56">
              <w:rPr>
                <w:rFonts w:eastAsia="標楷體"/>
                <w:color w:val="000000" w:themeColor="text1"/>
                <w:sz w:val="20"/>
              </w:rPr>
              <w:t>)</w:t>
            </w:r>
          </w:p>
        </w:tc>
      </w:tr>
      <w:tr w:rsidR="001B2A85" w:rsidRPr="00A06C56" w:rsidTr="001B2A85">
        <w:trPr>
          <w:cantSplit/>
          <w:trHeight w:val="320"/>
          <w:jc w:val="center"/>
        </w:trPr>
        <w:tc>
          <w:tcPr>
            <w:tcW w:w="745" w:type="dxa"/>
            <w:tcBorders>
              <w:top w:val="nil"/>
              <w:left w:val="nil"/>
              <w:bottom w:val="nil"/>
            </w:tcBorders>
          </w:tcPr>
          <w:p w:rsidR="001B2A85" w:rsidRPr="00A06C56" w:rsidRDefault="001B2A85"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A06C56">
              <w:rPr>
                <w:rFonts w:eastAsia="標楷體"/>
                <w:color w:val="000000" w:themeColor="text1"/>
              </w:rPr>
              <w:t>加拿大</w:t>
            </w:r>
          </w:p>
        </w:tc>
        <w:tc>
          <w:tcPr>
            <w:tcW w:w="64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color w:val="000000" w:themeColor="text1"/>
                <w:sz w:val="20"/>
              </w:rPr>
            </w:pPr>
            <w:r w:rsidRPr="00A06C56">
              <w:rPr>
                <w:rFonts w:eastAsia="標楷體"/>
                <w:color w:val="000000" w:themeColor="text1"/>
                <w:sz w:val="20"/>
              </w:rPr>
              <w:t>6.0</w:t>
            </w:r>
          </w:p>
        </w:tc>
        <w:tc>
          <w:tcPr>
            <w:tcW w:w="657"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w:t>
            </w:r>
            <w:r w:rsidRPr="00A06C56">
              <w:rPr>
                <w:rFonts w:eastAsia="標楷體" w:hint="eastAsia"/>
                <w:color w:val="000000" w:themeColor="text1"/>
                <w:sz w:val="20"/>
              </w:rPr>
              <w:t>8</w:t>
            </w:r>
          </w:p>
        </w:tc>
        <w:tc>
          <w:tcPr>
            <w:tcW w:w="65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w:t>
            </w:r>
            <w:r w:rsidRPr="00A06C56">
              <w:rPr>
                <w:rFonts w:eastAsia="標楷體" w:hint="eastAsia"/>
                <w:color w:val="000000" w:themeColor="text1"/>
                <w:sz w:val="20"/>
              </w:rPr>
              <w:t>7</w:t>
            </w: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5.6</w:t>
            </w:r>
          </w:p>
        </w:tc>
        <w:tc>
          <w:tcPr>
            <w:tcW w:w="686"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5.6</w:t>
            </w:r>
          </w:p>
        </w:tc>
        <w:tc>
          <w:tcPr>
            <w:tcW w:w="64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w:t>
            </w:r>
            <w:r w:rsidRPr="00A06C56">
              <w:rPr>
                <w:rFonts w:eastAsia="標楷體" w:hint="eastAsia"/>
                <w:color w:val="000000" w:themeColor="text1"/>
                <w:sz w:val="20"/>
              </w:rPr>
              <w:t>8</w:t>
            </w:r>
          </w:p>
        </w:tc>
        <w:tc>
          <w:tcPr>
            <w:tcW w:w="631"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w:t>
            </w:r>
            <w:r w:rsidRPr="00A06C56">
              <w:rPr>
                <w:rFonts w:eastAsia="標楷體" w:hint="eastAsia"/>
                <w:color w:val="000000" w:themeColor="text1"/>
                <w:sz w:val="20"/>
              </w:rPr>
              <w:t>8</w:t>
            </w:r>
          </w:p>
        </w:tc>
        <w:tc>
          <w:tcPr>
            <w:tcW w:w="672"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5.8</w:t>
            </w:r>
          </w:p>
        </w:tc>
        <w:tc>
          <w:tcPr>
            <w:tcW w:w="714"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5.8</w:t>
            </w:r>
          </w:p>
        </w:tc>
        <w:tc>
          <w:tcPr>
            <w:tcW w:w="699"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5.7</w:t>
            </w:r>
          </w:p>
        </w:tc>
        <w:tc>
          <w:tcPr>
            <w:tcW w:w="70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5.4</w:t>
            </w:r>
          </w:p>
        </w:tc>
        <w:tc>
          <w:tcPr>
            <w:tcW w:w="728"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5.5</w:t>
            </w:r>
          </w:p>
        </w:tc>
        <w:tc>
          <w:tcPr>
            <w:tcW w:w="77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5.7</w:t>
            </w:r>
          </w:p>
        </w:tc>
        <w:tc>
          <w:tcPr>
            <w:tcW w:w="630" w:type="dxa"/>
            <w:tcBorders>
              <w:top w:val="nil"/>
              <w:left w:val="single" w:sz="4" w:space="0" w:color="auto"/>
              <w:bottom w:val="nil"/>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5.7</w:t>
            </w:r>
          </w:p>
        </w:tc>
        <w:tc>
          <w:tcPr>
            <w:tcW w:w="1042" w:type="dxa"/>
            <w:tcBorders>
              <w:top w:val="nil"/>
              <w:left w:val="single" w:sz="4" w:space="0" w:color="auto"/>
              <w:bottom w:val="nil"/>
              <w:right w:val="nil"/>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6.0</w:t>
            </w:r>
            <w:r w:rsidRPr="00A06C56">
              <w:rPr>
                <w:rFonts w:eastAsia="標楷體"/>
                <w:color w:val="000000" w:themeColor="text1"/>
                <w:sz w:val="20"/>
              </w:rPr>
              <w:t>(↓0.</w:t>
            </w:r>
            <w:r w:rsidRPr="00A06C56">
              <w:rPr>
                <w:rFonts w:eastAsia="標楷體" w:hint="eastAsia"/>
                <w:color w:val="000000" w:themeColor="text1"/>
                <w:sz w:val="20"/>
              </w:rPr>
              <w:t>3</w:t>
            </w:r>
            <w:r w:rsidRPr="00A06C56">
              <w:rPr>
                <w:rFonts w:eastAsia="標楷體"/>
                <w:color w:val="000000" w:themeColor="text1"/>
                <w:sz w:val="20"/>
              </w:rPr>
              <w:t>)</w:t>
            </w:r>
          </w:p>
        </w:tc>
      </w:tr>
      <w:tr w:rsidR="001B2A85" w:rsidRPr="00A06C56" w:rsidTr="001B2A85">
        <w:trPr>
          <w:cantSplit/>
          <w:trHeight w:val="345"/>
          <w:jc w:val="center"/>
        </w:trPr>
        <w:tc>
          <w:tcPr>
            <w:tcW w:w="745" w:type="dxa"/>
            <w:tcBorders>
              <w:top w:val="nil"/>
              <w:left w:val="nil"/>
              <w:bottom w:val="single" w:sz="4" w:space="0" w:color="auto"/>
            </w:tcBorders>
          </w:tcPr>
          <w:p w:rsidR="001B2A85" w:rsidRPr="00A06C56" w:rsidRDefault="001B2A85"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A06C56">
              <w:rPr>
                <w:rFonts w:eastAsia="標楷體"/>
                <w:color w:val="000000" w:themeColor="text1"/>
              </w:rPr>
              <w:t>德國</w:t>
            </w:r>
          </w:p>
        </w:tc>
        <w:tc>
          <w:tcPr>
            <w:tcW w:w="640"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color w:val="000000" w:themeColor="text1"/>
                <w:sz w:val="20"/>
              </w:rPr>
            </w:pPr>
            <w:r w:rsidRPr="00A06C56">
              <w:rPr>
                <w:rFonts w:eastAsia="標楷體"/>
                <w:color w:val="000000" w:themeColor="text1"/>
                <w:sz w:val="20"/>
              </w:rPr>
              <w:t>3.4</w:t>
            </w:r>
          </w:p>
        </w:tc>
        <w:tc>
          <w:tcPr>
            <w:tcW w:w="657"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3.4</w:t>
            </w:r>
          </w:p>
        </w:tc>
        <w:tc>
          <w:tcPr>
            <w:tcW w:w="659"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3.3</w:t>
            </w:r>
          </w:p>
        </w:tc>
        <w:tc>
          <w:tcPr>
            <w:tcW w:w="630"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3.3</w:t>
            </w:r>
          </w:p>
        </w:tc>
        <w:tc>
          <w:tcPr>
            <w:tcW w:w="686"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3.3</w:t>
            </w:r>
          </w:p>
        </w:tc>
        <w:tc>
          <w:tcPr>
            <w:tcW w:w="644"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4</w:t>
            </w:r>
          </w:p>
        </w:tc>
        <w:tc>
          <w:tcPr>
            <w:tcW w:w="631"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3.2</w:t>
            </w:r>
          </w:p>
        </w:tc>
        <w:tc>
          <w:tcPr>
            <w:tcW w:w="672"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3.1</w:t>
            </w:r>
          </w:p>
        </w:tc>
        <w:tc>
          <w:tcPr>
            <w:tcW w:w="714"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3.2</w:t>
            </w:r>
          </w:p>
        </w:tc>
        <w:tc>
          <w:tcPr>
            <w:tcW w:w="699"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3.2</w:t>
            </w:r>
          </w:p>
        </w:tc>
        <w:tc>
          <w:tcPr>
            <w:tcW w:w="700"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3.1</w:t>
            </w:r>
          </w:p>
        </w:tc>
        <w:tc>
          <w:tcPr>
            <w:tcW w:w="728"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3.1</w:t>
            </w:r>
          </w:p>
        </w:tc>
        <w:tc>
          <w:tcPr>
            <w:tcW w:w="770"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3.0</w:t>
            </w:r>
          </w:p>
        </w:tc>
        <w:tc>
          <w:tcPr>
            <w:tcW w:w="630" w:type="dxa"/>
            <w:tcBorders>
              <w:top w:val="nil"/>
              <w:left w:val="single" w:sz="4" w:space="0" w:color="auto"/>
              <w:bottom w:val="single" w:sz="4" w:space="0" w:color="auto"/>
              <w:right w:val="single" w:sz="4" w:space="0" w:color="auto"/>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single" w:sz="4" w:space="0" w:color="auto"/>
              <w:right w:val="nil"/>
            </w:tcBorders>
          </w:tcPr>
          <w:p w:rsidR="001B2A85" w:rsidRPr="00A06C56" w:rsidRDefault="001B2A85"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4</w:t>
            </w:r>
            <w:r w:rsidRPr="00A06C56">
              <w:rPr>
                <w:rFonts w:eastAsia="標楷體"/>
                <w:color w:val="000000" w:themeColor="text1"/>
                <w:sz w:val="20"/>
              </w:rPr>
              <w:t>(↓0.</w:t>
            </w:r>
            <w:r w:rsidRPr="00A06C56">
              <w:rPr>
                <w:rFonts w:eastAsia="標楷體" w:hint="eastAsia"/>
                <w:color w:val="000000" w:themeColor="text1"/>
                <w:sz w:val="20"/>
              </w:rPr>
              <w:t>4</w:t>
            </w:r>
            <w:r w:rsidRPr="00A06C56">
              <w:rPr>
                <w:rFonts w:eastAsia="標楷體"/>
                <w:color w:val="000000" w:themeColor="text1"/>
                <w:sz w:val="20"/>
              </w:rPr>
              <w:t>)</w:t>
            </w:r>
          </w:p>
        </w:tc>
      </w:tr>
    </w:tbl>
    <w:p w:rsidR="00F95589" w:rsidRPr="003B1054" w:rsidRDefault="009207D9" w:rsidP="009207D9">
      <w:pPr>
        <w:widowControl/>
        <w:snapToGrid w:val="0"/>
        <w:spacing w:line="320" w:lineRule="atLeast"/>
        <w:ind w:leftChars="-177" w:left="2" w:right="250" w:hangingChars="194" w:hanging="427"/>
        <w:jc w:val="both"/>
        <w:rPr>
          <w:rFonts w:eastAsia="標楷體"/>
          <w:kern w:val="0"/>
          <w:sz w:val="22"/>
          <w:szCs w:val="22"/>
        </w:rPr>
      </w:pPr>
      <w:proofErr w:type="gramStart"/>
      <w:r>
        <w:rPr>
          <w:rFonts w:eastAsia="標楷體" w:hint="eastAsia"/>
          <w:kern w:val="0"/>
          <w:sz w:val="22"/>
          <w:szCs w:val="22"/>
        </w:rPr>
        <w:t>註</w:t>
      </w:r>
      <w:proofErr w:type="gramEnd"/>
      <w:r>
        <w:rPr>
          <w:rFonts w:eastAsia="標楷體" w:hint="eastAsia"/>
          <w:kern w:val="0"/>
          <w:sz w:val="22"/>
          <w:szCs w:val="22"/>
        </w:rPr>
        <w:t>：</w:t>
      </w:r>
      <w:r w:rsidR="00F95589" w:rsidRPr="003B1054">
        <w:rPr>
          <w:rFonts w:eastAsia="標楷體"/>
          <w:kern w:val="0"/>
          <w:sz w:val="22"/>
          <w:szCs w:val="22"/>
        </w:rPr>
        <w:t>1.</w:t>
      </w:r>
      <w:r w:rsidR="00F95589" w:rsidRPr="003B1054">
        <w:rPr>
          <w:rFonts w:eastAsia="標楷體"/>
          <w:kern w:val="0"/>
          <w:sz w:val="22"/>
          <w:szCs w:val="22"/>
        </w:rPr>
        <w:t>各國失業率為季節調整後資料。</w:t>
      </w:r>
      <w:r w:rsidR="00F95589" w:rsidRPr="003B1054">
        <w:rPr>
          <w:rFonts w:eastAsia="標楷體"/>
          <w:sz w:val="22"/>
          <w:szCs w:val="22"/>
        </w:rPr>
        <w:t xml:space="preserve"> </w:t>
      </w:r>
    </w:p>
    <w:p w:rsidR="00F95589" w:rsidRPr="003B1054" w:rsidRDefault="00F95589" w:rsidP="009207D9">
      <w:pPr>
        <w:widowControl/>
        <w:snapToGrid w:val="0"/>
        <w:spacing w:line="320" w:lineRule="atLeast"/>
        <w:ind w:leftChars="24" w:left="342" w:right="249" w:hangingChars="129" w:hanging="284"/>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香港失業率係</w:t>
      </w:r>
      <w:r w:rsidRPr="003B1054">
        <w:rPr>
          <w:rFonts w:eastAsia="標楷體"/>
          <w:kern w:val="0"/>
          <w:sz w:val="22"/>
          <w:szCs w:val="22"/>
        </w:rPr>
        <w:t>3</w:t>
      </w:r>
      <w:r w:rsidRPr="003B1054">
        <w:rPr>
          <w:rFonts w:eastAsia="標楷體"/>
          <w:kern w:val="0"/>
          <w:sz w:val="22"/>
          <w:szCs w:val="22"/>
        </w:rPr>
        <w:t>個月（當月及前</w:t>
      </w:r>
      <w:r w:rsidRPr="003B1054">
        <w:rPr>
          <w:rFonts w:eastAsia="標楷體"/>
          <w:kern w:val="0"/>
          <w:sz w:val="22"/>
          <w:szCs w:val="22"/>
        </w:rPr>
        <w:t>2</w:t>
      </w:r>
      <w:r w:rsidRPr="003B1054">
        <w:rPr>
          <w:rFonts w:eastAsia="標楷體"/>
          <w:kern w:val="0"/>
          <w:sz w:val="22"/>
          <w:szCs w:val="22"/>
        </w:rPr>
        <w:t>個月）的平均值。</w:t>
      </w:r>
      <w:r w:rsidRPr="003B1054">
        <w:rPr>
          <w:rFonts w:eastAsia="標楷體"/>
          <w:kern w:val="0"/>
          <w:sz w:val="22"/>
          <w:szCs w:val="22"/>
        </w:rPr>
        <w:t xml:space="preserve"> </w:t>
      </w:r>
    </w:p>
    <w:p w:rsidR="00F95589" w:rsidRPr="003B1054" w:rsidRDefault="00F95589" w:rsidP="009207D9">
      <w:pPr>
        <w:widowControl/>
        <w:snapToGrid w:val="0"/>
        <w:spacing w:line="320" w:lineRule="atLeast"/>
        <w:ind w:leftChars="24" w:left="342" w:right="249" w:hangingChars="129" w:hanging="284"/>
        <w:jc w:val="both"/>
        <w:rPr>
          <w:rFonts w:eastAsia="標楷體*.灦.."/>
          <w:sz w:val="16"/>
          <w:szCs w:val="16"/>
        </w:rPr>
      </w:pPr>
      <w:r w:rsidRPr="003B1054">
        <w:rPr>
          <w:rFonts w:eastAsia="標楷體"/>
          <w:kern w:val="0"/>
          <w:sz w:val="22"/>
          <w:szCs w:val="22"/>
        </w:rPr>
        <w:t>3.</w:t>
      </w:r>
      <w:r w:rsidRPr="003B1054">
        <w:rPr>
          <w:rFonts w:eastAsia="標楷體"/>
          <w:kern w:val="0"/>
          <w:sz w:val="22"/>
          <w:szCs w:val="22"/>
        </w:rPr>
        <w:t>新加坡</w:t>
      </w:r>
      <w:proofErr w:type="gramStart"/>
      <w:r w:rsidRPr="003B1054">
        <w:rPr>
          <w:rFonts w:eastAsia="標楷體"/>
          <w:sz w:val="22"/>
          <w:szCs w:val="22"/>
        </w:rPr>
        <w:t>失業率係含外籍</w:t>
      </w:r>
      <w:proofErr w:type="gramEnd"/>
      <w:r w:rsidRPr="003B1054">
        <w:rPr>
          <w:rFonts w:eastAsia="標楷體"/>
          <w:sz w:val="22"/>
          <w:szCs w:val="22"/>
        </w:rPr>
        <w:t>就業者在內之全體失業率。</w:t>
      </w:r>
    </w:p>
    <w:p w:rsidR="00F95589" w:rsidRPr="003B1054" w:rsidRDefault="00F95589" w:rsidP="009207D9">
      <w:pPr>
        <w:widowControl/>
        <w:snapToGrid w:val="0"/>
        <w:spacing w:line="320" w:lineRule="atLeast"/>
        <w:ind w:leftChars="24" w:left="342" w:right="249" w:hangingChars="129" w:hanging="284"/>
        <w:jc w:val="both"/>
        <w:rPr>
          <w:rFonts w:eastAsia="標楷體"/>
          <w:kern w:val="0"/>
          <w:sz w:val="22"/>
          <w:szCs w:val="22"/>
        </w:rPr>
      </w:pPr>
      <w:r w:rsidRPr="003B1054">
        <w:rPr>
          <w:rFonts w:eastAsia="標楷體"/>
          <w:kern w:val="0"/>
          <w:sz w:val="22"/>
          <w:szCs w:val="22"/>
        </w:rPr>
        <w:t>4.</w:t>
      </w:r>
      <w:proofErr w:type="gramStart"/>
      <w:r w:rsidRPr="003B1054">
        <w:rPr>
          <w:rFonts w:eastAsia="標楷體"/>
          <w:kern w:val="0"/>
          <w:sz w:val="22"/>
          <w:szCs w:val="22"/>
        </w:rPr>
        <w:t>＊</w:t>
      </w:r>
      <w:proofErr w:type="gramEnd"/>
      <w:r w:rsidRPr="003B1054">
        <w:rPr>
          <w:rFonts w:eastAsia="標楷體"/>
          <w:kern w:val="0"/>
          <w:sz w:val="22"/>
          <w:szCs w:val="22"/>
        </w:rPr>
        <w:t>為最新月份失業率與上年同月相較。</w:t>
      </w:r>
    </w:p>
    <w:p w:rsidR="00F95589" w:rsidRPr="003B1054" w:rsidRDefault="00F95589" w:rsidP="009207D9">
      <w:pPr>
        <w:widowControl/>
        <w:snapToGrid w:val="0"/>
        <w:spacing w:line="320" w:lineRule="atLeast"/>
        <w:ind w:leftChars="-177" w:left="2" w:right="250" w:hangingChars="194" w:hanging="427"/>
        <w:jc w:val="both"/>
        <w:rPr>
          <w:rFonts w:eastAsia="標楷體"/>
          <w:kern w:val="0"/>
          <w:sz w:val="22"/>
          <w:szCs w:val="22"/>
        </w:rPr>
      </w:pPr>
      <w:r w:rsidRPr="003B1054">
        <w:rPr>
          <w:rFonts w:eastAsia="標楷體"/>
          <w:kern w:val="0"/>
          <w:sz w:val="22"/>
          <w:szCs w:val="22"/>
        </w:rPr>
        <w:t>資料來源：行政院主計總處「人力資源統計月報」。</w:t>
      </w:r>
    </w:p>
    <w:p w:rsidR="00F95589" w:rsidRPr="003B1054" w:rsidRDefault="00F95589" w:rsidP="00F95589">
      <w:pPr>
        <w:widowControl/>
        <w:snapToGrid w:val="0"/>
        <w:spacing w:line="320" w:lineRule="atLeast"/>
        <w:ind w:right="-334"/>
        <w:jc w:val="both"/>
        <w:rPr>
          <w:rFonts w:eastAsia="標楷體"/>
          <w:kern w:val="0"/>
          <w:sz w:val="22"/>
        </w:rPr>
      </w:pPr>
      <w:r w:rsidRPr="003B1054">
        <w:rPr>
          <w:rFonts w:eastAsia="標楷體"/>
          <w:kern w:val="0"/>
        </w:rPr>
        <w:t xml:space="preserve">　　　　　</w:t>
      </w:r>
    </w:p>
    <w:p w:rsidR="00F95589" w:rsidRPr="003B1054" w:rsidRDefault="00F95589" w:rsidP="00F95589">
      <w:pPr>
        <w:widowControl/>
        <w:snapToGrid w:val="0"/>
        <w:spacing w:line="320" w:lineRule="atLeast"/>
        <w:ind w:right="250"/>
        <w:jc w:val="both"/>
        <w:rPr>
          <w:rFonts w:eastAsia="標楷體"/>
          <w:kern w:val="0"/>
          <w:sz w:val="22"/>
        </w:rPr>
      </w:pPr>
      <w:r w:rsidRPr="003B1054">
        <w:rPr>
          <w:rFonts w:eastAsia="標楷體"/>
          <w:kern w:val="0"/>
          <w:sz w:val="22"/>
          <w:szCs w:val="22"/>
        </w:rPr>
        <w:t xml:space="preserve"> </w:t>
      </w:r>
    </w:p>
    <w:p w:rsidR="001B2A85" w:rsidRPr="00892B35" w:rsidRDefault="001B2A85" w:rsidP="001B2A85">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3B1054">
        <w:rPr>
          <w:rFonts w:eastAsia="標楷體"/>
          <w:b/>
          <w:bCs/>
          <w:kern w:val="0"/>
          <w:sz w:val="28"/>
          <w:szCs w:val="20"/>
        </w:rPr>
        <w:t>３、</w:t>
      </w:r>
      <w:r>
        <w:rPr>
          <w:rFonts w:eastAsia="標楷體"/>
          <w:b/>
          <w:bCs/>
          <w:kern w:val="0"/>
          <w:sz w:val="28"/>
          <w:szCs w:val="20"/>
        </w:rPr>
        <w:t>10</w:t>
      </w:r>
      <w:r w:rsidRPr="00892B35">
        <w:rPr>
          <w:rFonts w:eastAsia="標楷體" w:hint="eastAsia"/>
          <w:b/>
          <w:bCs/>
          <w:color w:val="000000" w:themeColor="text1"/>
          <w:kern w:val="0"/>
          <w:sz w:val="28"/>
          <w:szCs w:val="20"/>
        </w:rPr>
        <w:t>8</w:t>
      </w:r>
      <w:r w:rsidRPr="00892B35">
        <w:rPr>
          <w:rFonts w:eastAsia="標楷體"/>
          <w:b/>
          <w:bCs/>
          <w:color w:val="000000" w:themeColor="text1"/>
          <w:kern w:val="0"/>
          <w:sz w:val="28"/>
          <w:szCs w:val="20"/>
        </w:rPr>
        <w:t>年</w:t>
      </w:r>
      <w:r w:rsidRPr="00892B35">
        <w:rPr>
          <w:rFonts w:eastAsia="標楷體" w:hint="eastAsia"/>
          <w:b/>
          <w:bCs/>
          <w:color w:val="000000" w:themeColor="text1"/>
          <w:kern w:val="0"/>
          <w:sz w:val="28"/>
          <w:szCs w:val="20"/>
        </w:rPr>
        <w:t>7</w:t>
      </w:r>
      <w:r w:rsidRPr="00892B35">
        <w:rPr>
          <w:rFonts w:eastAsia="標楷體"/>
          <w:b/>
          <w:bCs/>
          <w:color w:val="000000" w:themeColor="text1"/>
          <w:kern w:val="0"/>
          <w:sz w:val="28"/>
          <w:szCs w:val="20"/>
        </w:rPr>
        <w:t>月工業及服務業總薪資較上年同月</w:t>
      </w:r>
      <w:r w:rsidRPr="00892B35">
        <w:rPr>
          <w:rFonts w:eastAsia="標楷體" w:hint="eastAsia"/>
          <w:b/>
          <w:bCs/>
          <w:color w:val="000000" w:themeColor="text1"/>
          <w:kern w:val="0"/>
          <w:sz w:val="28"/>
          <w:szCs w:val="20"/>
        </w:rPr>
        <w:t>增加</w:t>
      </w:r>
      <w:r w:rsidRPr="00892B35">
        <w:rPr>
          <w:rFonts w:eastAsia="標楷體" w:hint="eastAsia"/>
          <w:b/>
          <w:bCs/>
          <w:color w:val="000000" w:themeColor="text1"/>
          <w:kern w:val="0"/>
          <w:sz w:val="28"/>
          <w:szCs w:val="20"/>
        </w:rPr>
        <w:t>2.</w:t>
      </w:r>
      <w:r>
        <w:rPr>
          <w:rFonts w:eastAsia="標楷體" w:hint="eastAsia"/>
          <w:b/>
          <w:bCs/>
          <w:color w:val="000000" w:themeColor="text1"/>
          <w:kern w:val="0"/>
          <w:sz w:val="28"/>
          <w:szCs w:val="20"/>
        </w:rPr>
        <w:t>53</w:t>
      </w:r>
      <w:r w:rsidRPr="00892B35">
        <w:rPr>
          <w:rFonts w:eastAsia="標楷體"/>
          <w:b/>
          <w:bCs/>
          <w:color w:val="000000" w:themeColor="text1"/>
          <w:kern w:val="0"/>
          <w:sz w:val="28"/>
          <w:szCs w:val="20"/>
        </w:rPr>
        <w:t>%</w:t>
      </w:r>
    </w:p>
    <w:p w:rsidR="001B2A85" w:rsidRPr="00892B35" w:rsidRDefault="001B2A85" w:rsidP="001B2A85">
      <w:pPr>
        <w:snapToGrid w:val="0"/>
        <w:spacing w:before="50" w:line="300" w:lineRule="auto"/>
        <w:ind w:leftChars="119" w:left="569" w:rightChars="18" w:right="43" w:hangingChars="101" w:hanging="283"/>
        <w:jc w:val="both"/>
        <w:rPr>
          <w:rFonts w:eastAsia="標楷體"/>
          <w:color w:val="000000" w:themeColor="text1"/>
          <w:sz w:val="28"/>
          <w:szCs w:val="32"/>
        </w:rPr>
      </w:pPr>
      <w:r w:rsidRPr="00892B35">
        <w:rPr>
          <w:rFonts w:eastAsia="標楷體"/>
          <w:color w:val="000000" w:themeColor="text1"/>
          <w:sz w:val="28"/>
          <w:szCs w:val="32"/>
        </w:rPr>
        <w:t>－</w:t>
      </w:r>
      <w:r w:rsidRPr="00892B35">
        <w:rPr>
          <w:rFonts w:eastAsia="標楷體"/>
          <w:color w:val="000000" w:themeColor="text1"/>
          <w:sz w:val="28"/>
          <w:szCs w:val="32"/>
        </w:rPr>
        <w:t>10</w:t>
      </w:r>
      <w:r w:rsidRPr="00892B35">
        <w:rPr>
          <w:rFonts w:eastAsia="標楷體" w:hint="eastAsia"/>
          <w:color w:val="000000" w:themeColor="text1"/>
          <w:sz w:val="28"/>
          <w:szCs w:val="32"/>
        </w:rPr>
        <w:t>8</w:t>
      </w:r>
      <w:r w:rsidRPr="00892B35">
        <w:rPr>
          <w:rFonts w:eastAsia="標楷體"/>
          <w:color w:val="000000" w:themeColor="text1"/>
          <w:sz w:val="28"/>
          <w:szCs w:val="32"/>
        </w:rPr>
        <w:t>年</w:t>
      </w:r>
      <w:r w:rsidRPr="00892B35">
        <w:rPr>
          <w:rFonts w:eastAsia="標楷體" w:hint="eastAsia"/>
          <w:color w:val="000000" w:themeColor="text1"/>
          <w:sz w:val="28"/>
          <w:szCs w:val="32"/>
        </w:rPr>
        <w:t>7</w:t>
      </w:r>
      <w:r w:rsidRPr="00892B35">
        <w:rPr>
          <w:rFonts w:eastAsia="標楷體"/>
          <w:color w:val="000000" w:themeColor="text1"/>
          <w:sz w:val="28"/>
          <w:szCs w:val="32"/>
        </w:rPr>
        <w:t>月工業及服務業每人每月總薪資平均為</w:t>
      </w:r>
      <w:r w:rsidRPr="00892B35">
        <w:rPr>
          <w:rFonts w:eastAsia="標楷體" w:hint="eastAsia"/>
          <w:color w:val="000000" w:themeColor="text1"/>
          <w:sz w:val="28"/>
          <w:szCs w:val="32"/>
        </w:rPr>
        <w:t>5</w:t>
      </w:r>
      <w:r>
        <w:rPr>
          <w:rFonts w:eastAsia="標楷體" w:hint="eastAsia"/>
          <w:color w:val="000000" w:themeColor="text1"/>
          <w:sz w:val="28"/>
          <w:szCs w:val="32"/>
        </w:rPr>
        <w:t>3</w:t>
      </w:r>
      <w:r w:rsidRPr="00892B35">
        <w:rPr>
          <w:rFonts w:eastAsia="標楷體" w:hint="eastAsia"/>
          <w:color w:val="000000" w:themeColor="text1"/>
          <w:sz w:val="28"/>
          <w:szCs w:val="32"/>
        </w:rPr>
        <w:t>,</w:t>
      </w:r>
      <w:r>
        <w:rPr>
          <w:rFonts w:eastAsia="標楷體" w:hint="eastAsia"/>
          <w:color w:val="000000" w:themeColor="text1"/>
          <w:sz w:val="28"/>
          <w:szCs w:val="32"/>
        </w:rPr>
        <w:t>017</w:t>
      </w:r>
      <w:r w:rsidRPr="00892B35">
        <w:rPr>
          <w:rFonts w:eastAsia="標楷體"/>
          <w:color w:val="000000" w:themeColor="text1"/>
          <w:sz w:val="28"/>
          <w:szCs w:val="32"/>
        </w:rPr>
        <w:t>元，較上年同月</w:t>
      </w:r>
      <w:r w:rsidRPr="00892B35">
        <w:rPr>
          <w:rFonts w:eastAsia="標楷體" w:hint="eastAsia"/>
          <w:color w:val="000000" w:themeColor="text1"/>
          <w:sz w:val="28"/>
          <w:szCs w:val="32"/>
        </w:rPr>
        <w:t>增加</w:t>
      </w:r>
      <w:r w:rsidRPr="00892B35">
        <w:rPr>
          <w:rFonts w:eastAsia="標楷體" w:hint="eastAsia"/>
          <w:color w:val="000000" w:themeColor="text1"/>
          <w:sz w:val="28"/>
          <w:szCs w:val="32"/>
        </w:rPr>
        <w:t>2.</w:t>
      </w:r>
      <w:r>
        <w:rPr>
          <w:rFonts w:eastAsia="標楷體" w:hint="eastAsia"/>
          <w:color w:val="000000" w:themeColor="text1"/>
          <w:sz w:val="28"/>
          <w:szCs w:val="32"/>
        </w:rPr>
        <w:t>53</w:t>
      </w:r>
      <w:r w:rsidRPr="00892B35">
        <w:rPr>
          <w:rFonts w:eastAsia="標楷體"/>
          <w:color w:val="000000" w:themeColor="text1"/>
          <w:sz w:val="28"/>
          <w:szCs w:val="32"/>
        </w:rPr>
        <w:t>%</w:t>
      </w:r>
      <w:r w:rsidRPr="00892B35">
        <w:rPr>
          <w:rFonts w:eastAsia="標楷體"/>
          <w:color w:val="000000" w:themeColor="text1"/>
          <w:sz w:val="28"/>
          <w:szCs w:val="32"/>
        </w:rPr>
        <w:t>；其中，經常性薪資為</w:t>
      </w:r>
      <w:r w:rsidRPr="00892B35">
        <w:rPr>
          <w:rFonts w:eastAsia="標楷體" w:hint="eastAsia"/>
          <w:color w:val="000000" w:themeColor="text1"/>
          <w:sz w:val="28"/>
          <w:szCs w:val="32"/>
        </w:rPr>
        <w:t>41,927</w:t>
      </w:r>
      <w:r w:rsidRPr="00892B35">
        <w:rPr>
          <w:rFonts w:eastAsia="標楷體"/>
          <w:color w:val="000000" w:themeColor="text1"/>
          <w:sz w:val="28"/>
          <w:szCs w:val="32"/>
        </w:rPr>
        <w:t>元，增加</w:t>
      </w:r>
      <w:r w:rsidRPr="00892B35">
        <w:rPr>
          <w:rFonts w:eastAsia="標楷體" w:hint="eastAsia"/>
          <w:color w:val="000000" w:themeColor="text1"/>
          <w:sz w:val="28"/>
          <w:szCs w:val="32"/>
        </w:rPr>
        <w:t>2.42</w:t>
      </w:r>
      <w:r w:rsidRPr="00892B35">
        <w:rPr>
          <w:rFonts w:eastAsia="標楷體"/>
          <w:color w:val="000000" w:themeColor="text1"/>
          <w:sz w:val="28"/>
          <w:szCs w:val="32"/>
        </w:rPr>
        <w:t>%</w:t>
      </w:r>
      <w:r w:rsidRPr="00892B35">
        <w:rPr>
          <w:rFonts w:eastAsia="標楷體"/>
          <w:color w:val="000000" w:themeColor="text1"/>
          <w:sz w:val="28"/>
          <w:szCs w:val="32"/>
        </w:rPr>
        <w:t>。</w:t>
      </w:r>
    </w:p>
    <w:p w:rsidR="001B2A85" w:rsidRPr="006A0560" w:rsidRDefault="001B2A85" w:rsidP="001B2A85">
      <w:pPr>
        <w:snapToGrid w:val="0"/>
        <w:spacing w:before="50" w:line="300" w:lineRule="auto"/>
        <w:ind w:leftChars="119" w:left="569" w:rightChars="18" w:right="43" w:hangingChars="101" w:hanging="283"/>
        <w:jc w:val="both"/>
        <w:rPr>
          <w:rFonts w:eastAsia="標楷體"/>
          <w:color w:val="FF0000"/>
          <w:sz w:val="28"/>
          <w:szCs w:val="32"/>
        </w:rPr>
      </w:pPr>
      <w:r w:rsidRPr="006E0207">
        <w:rPr>
          <w:rFonts w:eastAsia="標楷體"/>
          <w:color w:val="000000" w:themeColor="text1"/>
          <w:sz w:val="28"/>
          <w:szCs w:val="32"/>
        </w:rPr>
        <w:t>－</w:t>
      </w:r>
      <w:r w:rsidRPr="006E0207">
        <w:rPr>
          <w:rFonts w:eastAsia="標楷體"/>
          <w:color w:val="000000" w:themeColor="text1"/>
          <w:sz w:val="28"/>
          <w:szCs w:val="32"/>
        </w:rPr>
        <w:t>10</w:t>
      </w:r>
      <w:r w:rsidRPr="006E0207">
        <w:rPr>
          <w:rFonts w:eastAsia="標楷體" w:hint="eastAsia"/>
          <w:color w:val="000000" w:themeColor="text1"/>
          <w:sz w:val="28"/>
          <w:szCs w:val="32"/>
        </w:rPr>
        <w:t>8</w:t>
      </w:r>
      <w:r w:rsidRPr="006E0207">
        <w:rPr>
          <w:rFonts w:eastAsia="標楷體"/>
          <w:color w:val="000000" w:themeColor="text1"/>
          <w:sz w:val="28"/>
          <w:szCs w:val="32"/>
        </w:rPr>
        <w:t>年</w:t>
      </w:r>
      <w:r w:rsidRPr="006E0207">
        <w:rPr>
          <w:rFonts w:eastAsia="標楷體" w:hint="eastAsia"/>
          <w:color w:val="000000" w:themeColor="text1"/>
          <w:sz w:val="28"/>
          <w:szCs w:val="32"/>
        </w:rPr>
        <w:t>7</w:t>
      </w:r>
      <w:r w:rsidRPr="006E0207">
        <w:rPr>
          <w:rFonts w:eastAsia="標楷體"/>
          <w:color w:val="000000" w:themeColor="text1"/>
          <w:sz w:val="28"/>
          <w:szCs w:val="32"/>
        </w:rPr>
        <w:t>月製造業</w:t>
      </w:r>
      <w:r w:rsidRPr="006E0207">
        <w:rPr>
          <w:rFonts w:eastAsia="標楷體" w:hint="eastAsia"/>
          <w:color w:val="000000" w:themeColor="text1"/>
          <w:sz w:val="28"/>
          <w:szCs w:val="32"/>
        </w:rPr>
        <w:t>、</w:t>
      </w:r>
      <w:r w:rsidRPr="006E0207">
        <w:rPr>
          <w:rFonts w:eastAsia="標楷體"/>
          <w:color w:val="000000" w:themeColor="text1"/>
          <w:sz w:val="28"/>
          <w:szCs w:val="32"/>
        </w:rPr>
        <w:t>電力及燃氣供應業</w:t>
      </w:r>
      <w:r w:rsidRPr="006E0207">
        <w:rPr>
          <w:rFonts w:eastAsia="標楷體" w:hint="eastAsia"/>
          <w:color w:val="000000" w:themeColor="text1"/>
          <w:sz w:val="28"/>
          <w:szCs w:val="32"/>
        </w:rPr>
        <w:t>、</w:t>
      </w:r>
      <w:r w:rsidRPr="003B1054">
        <w:rPr>
          <w:rFonts w:eastAsia="標楷體"/>
          <w:sz w:val="28"/>
          <w:szCs w:val="32"/>
        </w:rPr>
        <w:t>金融及保險業總薪資</w:t>
      </w:r>
      <w:r>
        <w:rPr>
          <w:rFonts w:eastAsia="標楷體" w:hint="eastAsia"/>
          <w:sz w:val="28"/>
          <w:szCs w:val="32"/>
        </w:rPr>
        <w:t>分別</w:t>
      </w:r>
      <w:r w:rsidRPr="003B1054">
        <w:rPr>
          <w:rFonts w:eastAsia="標楷體"/>
          <w:sz w:val="28"/>
          <w:szCs w:val="32"/>
        </w:rPr>
        <w:t>為</w:t>
      </w:r>
      <w:r>
        <w:rPr>
          <w:rFonts w:eastAsia="標楷體" w:hint="eastAsia"/>
          <w:sz w:val="28"/>
          <w:szCs w:val="32"/>
        </w:rPr>
        <w:t>59,186</w:t>
      </w:r>
      <w:r w:rsidRPr="003B1054">
        <w:rPr>
          <w:rFonts w:eastAsia="標楷體"/>
          <w:sz w:val="28"/>
          <w:szCs w:val="32"/>
        </w:rPr>
        <w:t>元</w:t>
      </w:r>
      <w:r>
        <w:rPr>
          <w:rFonts w:eastAsia="標楷體" w:hint="eastAsia"/>
          <w:sz w:val="28"/>
          <w:szCs w:val="32"/>
        </w:rPr>
        <w:t>、</w:t>
      </w:r>
      <w:r>
        <w:rPr>
          <w:rFonts w:eastAsia="標楷體" w:hint="eastAsia"/>
          <w:sz w:val="28"/>
          <w:szCs w:val="32"/>
        </w:rPr>
        <w:t>116,501</w:t>
      </w:r>
      <w:r w:rsidRPr="003B1054">
        <w:rPr>
          <w:rFonts w:eastAsia="標楷體"/>
          <w:sz w:val="28"/>
          <w:szCs w:val="32"/>
        </w:rPr>
        <w:t>元及</w:t>
      </w:r>
      <w:r>
        <w:rPr>
          <w:rFonts w:eastAsia="標楷體" w:hint="eastAsia"/>
          <w:sz w:val="28"/>
          <w:szCs w:val="32"/>
        </w:rPr>
        <w:t>74,281</w:t>
      </w:r>
      <w:r w:rsidRPr="003B1054">
        <w:rPr>
          <w:rFonts w:eastAsia="標楷體"/>
          <w:sz w:val="28"/>
          <w:szCs w:val="32"/>
        </w:rPr>
        <w:t>元，較上年同月</w:t>
      </w:r>
      <w:r>
        <w:rPr>
          <w:rFonts w:eastAsia="標楷體" w:hint="eastAsia"/>
          <w:sz w:val="28"/>
          <w:szCs w:val="32"/>
        </w:rPr>
        <w:t>分別</w:t>
      </w:r>
      <w:r>
        <w:rPr>
          <w:rFonts w:eastAsia="標楷體" w:hint="eastAsia"/>
          <w:color w:val="000000" w:themeColor="text1"/>
          <w:sz w:val="28"/>
          <w:szCs w:val="32"/>
        </w:rPr>
        <w:t>增加</w:t>
      </w:r>
      <w:r>
        <w:rPr>
          <w:rFonts w:eastAsia="標楷體" w:hint="eastAsia"/>
          <w:color w:val="000000" w:themeColor="text1"/>
          <w:sz w:val="28"/>
          <w:szCs w:val="32"/>
        </w:rPr>
        <w:t>1.80</w:t>
      </w:r>
      <w:r w:rsidRPr="006A0560">
        <w:rPr>
          <w:rFonts w:eastAsia="標楷體"/>
          <w:color w:val="000000" w:themeColor="text1"/>
          <w:sz w:val="28"/>
          <w:szCs w:val="32"/>
        </w:rPr>
        <w:t>%</w:t>
      </w:r>
      <w:r w:rsidRPr="006A0560">
        <w:rPr>
          <w:rFonts w:eastAsia="標楷體" w:hint="eastAsia"/>
          <w:color w:val="000000" w:themeColor="text1"/>
          <w:sz w:val="28"/>
          <w:szCs w:val="32"/>
        </w:rPr>
        <w:t>、</w:t>
      </w:r>
      <w:r>
        <w:rPr>
          <w:rFonts w:eastAsia="標楷體" w:hint="eastAsia"/>
          <w:color w:val="000000" w:themeColor="text1"/>
          <w:sz w:val="28"/>
          <w:szCs w:val="32"/>
        </w:rPr>
        <w:t>減少</w:t>
      </w:r>
      <w:r>
        <w:rPr>
          <w:rFonts w:eastAsia="標楷體" w:hint="eastAsia"/>
          <w:color w:val="000000" w:themeColor="text1"/>
          <w:sz w:val="28"/>
          <w:szCs w:val="32"/>
        </w:rPr>
        <w:t>0.21</w:t>
      </w:r>
      <w:r w:rsidRPr="006A0560">
        <w:rPr>
          <w:rFonts w:eastAsia="標楷體"/>
          <w:color w:val="000000" w:themeColor="text1"/>
          <w:sz w:val="28"/>
          <w:szCs w:val="32"/>
        </w:rPr>
        <w:t>%</w:t>
      </w:r>
      <w:r w:rsidRPr="006A0560">
        <w:rPr>
          <w:rFonts w:eastAsia="標楷體"/>
          <w:color w:val="000000" w:themeColor="text1"/>
          <w:sz w:val="28"/>
          <w:szCs w:val="32"/>
        </w:rPr>
        <w:t>及</w:t>
      </w:r>
      <w:r>
        <w:rPr>
          <w:rFonts w:eastAsia="標楷體" w:hint="eastAsia"/>
          <w:color w:val="000000" w:themeColor="text1"/>
          <w:sz w:val="28"/>
          <w:szCs w:val="32"/>
        </w:rPr>
        <w:t>增加</w:t>
      </w:r>
      <w:r>
        <w:rPr>
          <w:rFonts w:eastAsia="標楷體" w:hint="eastAsia"/>
          <w:color w:val="000000" w:themeColor="text1"/>
          <w:sz w:val="28"/>
          <w:szCs w:val="32"/>
        </w:rPr>
        <w:t>0.80</w:t>
      </w:r>
      <w:r w:rsidRPr="006A0560">
        <w:rPr>
          <w:rFonts w:eastAsia="標楷體"/>
          <w:color w:val="000000" w:themeColor="text1"/>
          <w:sz w:val="28"/>
          <w:szCs w:val="32"/>
        </w:rPr>
        <w:t>%</w:t>
      </w:r>
      <w:r>
        <w:rPr>
          <w:rFonts w:eastAsia="標楷體" w:hint="eastAsia"/>
          <w:color w:val="000000" w:themeColor="text1"/>
          <w:sz w:val="28"/>
          <w:szCs w:val="32"/>
        </w:rPr>
        <w:t>。</w:t>
      </w:r>
    </w:p>
    <w:p w:rsidR="001B2A85" w:rsidRPr="003B1054" w:rsidRDefault="001B2A85" w:rsidP="001B2A85">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9C7BDB">
        <w:rPr>
          <w:rFonts w:eastAsia="標楷體"/>
          <w:sz w:val="28"/>
          <w:szCs w:val="32"/>
        </w:rPr>
        <w:t>10</w:t>
      </w:r>
      <w:r w:rsidRPr="009C7BDB">
        <w:rPr>
          <w:rFonts w:eastAsia="標楷體" w:hint="eastAsia"/>
          <w:sz w:val="28"/>
          <w:szCs w:val="32"/>
        </w:rPr>
        <w:t>8</w:t>
      </w:r>
      <w:r w:rsidRPr="009C7BDB">
        <w:rPr>
          <w:rFonts w:eastAsia="標楷體"/>
          <w:sz w:val="28"/>
          <w:szCs w:val="32"/>
        </w:rPr>
        <w:t>年</w:t>
      </w:r>
      <w:r w:rsidRPr="009C7BDB">
        <w:rPr>
          <w:rFonts w:eastAsia="標楷體" w:hint="eastAsia"/>
          <w:sz w:val="28"/>
          <w:szCs w:val="32"/>
        </w:rPr>
        <w:t>1</w:t>
      </w:r>
      <w:r w:rsidRPr="009C7BDB">
        <w:rPr>
          <w:rFonts w:eastAsia="標楷體" w:hint="eastAsia"/>
          <w:sz w:val="28"/>
          <w:szCs w:val="32"/>
        </w:rPr>
        <w:t>至</w:t>
      </w:r>
      <w:r>
        <w:rPr>
          <w:rFonts w:eastAsia="標楷體" w:hint="eastAsia"/>
          <w:sz w:val="28"/>
          <w:szCs w:val="32"/>
        </w:rPr>
        <w:t>7</w:t>
      </w:r>
      <w:r w:rsidRPr="009C7BDB">
        <w:rPr>
          <w:rFonts w:eastAsia="標楷體" w:hint="eastAsia"/>
          <w:sz w:val="28"/>
          <w:szCs w:val="32"/>
        </w:rPr>
        <w:t>月薪資扣除同期間消費者物價指數變動後</w:t>
      </w:r>
      <w:r w:rsidRPr="009C7BDB">
        <w:rPr>
          <w:rFonts w:eastAsia="標楷體"/>
          <w:sz w:val="28"/>
          <w:szCs w:val="32"/>
        </w:rPr>
        <w:t>，實質總薪資平均為</w:t>
      </w:r>
      <w:r>
        <w:rPr>
          <w:rFonts w:eastAsia="標楷體" w:hint="eastAsia"/>
          <w:sz w:val="28"/>
          <w:szCs w:val="32"/>
        </w:rPr>
        <w:t>55,061</w:t>
      </w:r>
      <w:r w:rsidRPr="009C7BDB">
        <w:rPr>
          <w:rFonts w:eastAsia="標楷體"/>
          <w:sz w:val="28"/>
          <w:szCs w:val="32"/>
        </w:rPr>
        <w:t>元，實質經常性薪資為</w:t>
      </w:r>
      <w:r>
        <w:rPr>
          <w:rFonts w:eastAsia="標楷體" w:hint="eastAsia"/>
          <w:sz w:val="28"/>
          <w:szCs w:val="32"/>
        </w:rPr>
        <w:t>40,741</w:t>
      </w:r>
      <w:r w:rsidRPr="009C7BDB">
        <w:rPr>
          <w:rFonts w:eastAsia="標楷體"/>
          <w:sz w:val="28"/>
          <w:szCs w:val="32"/>
        </w:rPr>
        <w:t>元，分別增加</w:t>
      </w:r>
      <w:r>
        <w:rPr>
          <w:rFonts w:eastAsia="標楷體" w:hint="eastAsia"/>
          <w:sz w:val="28"/>
          <w:szCs w:val="32"/>
        </w:rPr>
        <w:t>1.</w:t>
      </w:r>
      <w:r w:rsidR="00E97E26">
        <w:rPr>
          <w:rFonts w:eastAsia="標楷體" w:hint="eastAsia"/>
          <w:sz w:val="28"/>
          <w:szCs w:val="32"/>
        </w:rPr>
        <w:t>27</w:t>
      </w:r>
      <w:r w:rsidRPr="009C7BDB">
        <w:rPr>
          <w:rFonts w:eastAsia="標楷體"/>
          <w:sz w:val="28"/>
          <w:szCs w:val="32"/>
        </w:rPr>
        <w:t>%</w:t>
      </w:r>
      <w:r w:rsidRPr="009C7BDB">
        <w:rPr>
          <w:rFonts w:eastAsia="標楷體"/>
          <w:sz w:val="28"/>
          <w:szCs w:val="32"/>
        </w:rPr>
        <w:t>及</w:t>
      </w:r>
      <w:r>
        <w:rPr>
          <w:rFonts w:eastAsia="標楷體" w:hint="eastAsia"/>
          <w:sz w:val="28"/>
          <w:szCs w:val="32"/>
        </w:rPr>
        <w:t>1.</w:t>
      </w:r>
      <w:r w:rsidR="00E97E26">
        <w:rPr>
          <w:rFonts w:eastAsia="標楷體" w:hint="eastAsia"/>
          <w:sz w:val="28"/>
          <w:szCs w:val="32"/>
        </w:rPr>
        <w:t>78</w:t>
      </w:r>
      <w:r w:rsidRPr="009C7BDB">
        <w:rPr>
          <w:rFonts w:eastAsia="標楷體"/>
          <w:sz w:val="28"/>
          <w:szCs w:val="32"/>
        </w:rPr>
        <w:t>%</w:t>
      </w:r>
      <w:r w:rsidRPr="009C7BDB">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center"/>
        <w:rPr>
          <w:rFonts w:eastAsia="標楷體"/>
          <w:sz w:val="28"/>
          <w:szCs w:val="32"/>
        </w:rPr>
      </w:pPr>
      <w:r w:rsidRPr="003B1054">
        <w:rPr>
          <w:rFonts w:eastAsia="標楷體"/>
          <w:b/>
          <w:bCs/>
          <w:sz w:val="28"/>
        </w:rPr>
        <w:br w:type="page"/>
      </w:r>
      <w:r w:rsidRPr="003B1054">
        <w:rPr>
          <w:rFonts w:eastAsia="標楷體"/>
          <w:b/>
          <w:bCs/>
          <w:sz w:val="28"/>
        </w:rPr>
        <w:lastRenderedPageBreak/>
        <w:t>表</w:t>
      </w:r>
      <w:r w:rsidRPr="003B1054">
        <w:rPr>
          <w:rFonts w:eastAsia="標楷體"/>
          <w:b/>
          <w:bCs/>
          <w:sz w:val="28"/>
        </w:rPr>
        <w:t xml:space="preserve"> 2-9-3  </w:t>
      </w:r>
      <w:r w:rsidRPr="003B1054">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5E5076" w:rsidRPr="003B1054" w:rsidTr="001C648D">
        <w:trPr>
          <w:cantSplit/>
          <w:trHeight w:val="533"/>
          <w:jc w:val="center"/>
        </w:trPr>
        <w:tc>
          <w:tcPr>
            <w:tcW w:w="1844" w:type="dxa"/>
            <w:vMerge w:val="restart"/>
            <w:vAlign w:val="center"/>
          </w:tcPr>
          <w:p w:rsidR="005E5076" w:rsidRPr="003B1054" w:rsidRDefault="005E5076" w:rsidP="001C648D">
            <w:pPr>
              <w:widowControl/>
              <w:snapToGrid w:val="0"/>
              <w:jc w:val="center"/>
              <w:rPr>
                <w:rFonts w:eastAsia="標楷體"/>
                <w:spacing w:val="-20"/>
                <w:w w:val="98"/>
              </w:rPr>
            </w:pPr>
            <w:r w:rsidRPr="003B1054">
              <w:rPr>
                <w:rFonts w:eastAsia="標楷體"/>
                <w:kern w:val="0"/>
              </w:rPr>
              <w:t>年</w:t>
            </w:r>
            <w:r w:rsidRPr="003B1054">
              <w:rPr>
                <w:rFonts w:eastAsia="標楷體"/>
                <w:kern w:val="0"/>
              </w:rPr>
              <w:t>(</w:t>
            </w:r>
            <w:r w:rsidRPr="003B1054">
              <w:rPr>
                <w:rFonts w:eastAsia="標楷體"/>
                <w:kern w:val="0"/>
              </w:rPr>
              <w:t>月</w:t>
            </w:r>
            <w:r w:rsidRPr="003B1054">
              <w:rPr>
                <w:rFonts w:eastAsia="標楷體"/>
                <w:kern w:val="0"/>
              </w:rPr>
              <w:t>)</w:t>
            </w:r>
          </w:p>
        </w:tc>
        <w:tc>
          <w:tcPr>
            <w:tcW w:w="2502" w:type="dxa"/>
            <w:gridSpan w:val="2"/>
            <w:tcBorders>
              <w:bottom w:val="nil"/>
            </w:tcBorders>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工</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 xml:space="preserve"> </w:t>
            </w:r>
            <w:r w:rsidRPr="003B1054">
              <w:rPr>
                <w:rFonts w:eastAsia="標楷體"/>
                <w:spacing w:val="-20"/>
                <w:w w:val="98"/>
              </w:rPr>
              <w:t>及</w:t>
            </w:r>
            <w:r w:rsidRPr="003B1054">
              <w:rPr>
                <w:rFonts w:eastAsia="標楷體"/>
                <w:spacing w:val="-20"/>
                <w:w w:val="98"/>
              </w:rPr>
              <w:t xml:space="preserve"> </w:t>
            </w:r>
            <w:r w:rsidRPr="003B1054">
              <w:rPr>
                <w:rFonts w:eastAsia="標楷體"/>
                <w:spacing w:val="-20"/>
                <w:w w:val="98"/>
              </w:rPr>
              <w:t>服</w:t>
            </w:r>
            <w:r w:rsidRPr="003B1054">
              <w:rPr>
                <w:rFonts w:eastAsia="標楷體"/>
                <w:spacing w:val="-20"/>
                <w:w w:val="98"/>
              </w:rPr>
              <w:t xml:space="preserve"> </w:t>
            </w:r>
            <w:proofErr w:type="gramStart"/>
            <w:r w:rsidRPr="003B1054">
              <w:rPr>
                <w:rFonts w:eastAsia="標楷體"/>
                <w:spacing w:val="-20"/>
                <w:w w:val="98"/>
              </w:rPr>
              <w:t>務</w:t>
            </w:r>
            <w:proofErr w:type="gramEnd"/>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561" w:type="dxa"/>
            <w:vMerge w:val="restart"/>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製造業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86" w:type="dxa"/>
            <w:vMerge w:val="restart"/>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電力及燃氣供應業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65" w:type="dxa"/>
            <w:vMerge w:val="restart"/>
            <w:vAlign w:val="center"/>
          </w:tcPr>
          <w:p w:rsidR="005E5076" w:rsidRPr="003B1054" w:rsidRDefault="005E5076" w:rsidP="001C648D">
            <w:pPr>
              <w:widowControl/>
              <w:snapToGrid w:val="0"/>
              <w:jc w:val="center"/>
              <w:rPr>
                <w:rFonts w:eastAsia="標楷體"/>
                <w:spacing w:val="-20"/>
                <w:w w:val="98"/>
              </w:rPr>
            </w:pPr>
            <w:r w:rsidRPr="003B1054">
              <w:rPr>
                <w:rFonts w:eastAsia="標楷體"/>
                <w:spacing w:val="-20"/>
                <w:w w:val="98"/>
              </w:rPr>
              <w:t>金融及保險業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r>
      <w:tr w:rsidR="005E5076" w:rsidRPr="003B1054" w:rsidTr="001C648D">
        <w:trPr>
          <w:cantSplit/>
          <w:trHeight w:val="553"/>
          <w:jc w:val="center"/>
        </w:trPr>
        <w:tc>
          <w:tcPr>
            <w:tcW w:w="1844" w:type="dxa"/>
            <w:vMerge/>
          </w:tcPr>
          <w:p w:rsidR="005E5076" w:rsidRPr="003B1054" w:rsidRDefault="005E5076" w:rsidP="001C648D">
            <w:pPr>
              <w:snapToGrid w:val="0"/>
              <w:jc w:val="both"/>
              <w:rPr>
                <w:rFonts w:eastAsia="標楷體"/>
                <w:spacing w:val="-20"/>
                <w:w w:val="98"/>
              </w:rPr>
            </w:pPr>
          </w:p>
        </w:tc>
        <w:tc>
          <w:tcPr>
            <w:tcW w:w="1213" w:type="dxa"/>
            <w:tcBorders>
              <w:top w:val="nil"/>
            </w:tcBorders>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總薪資</w:t>
            </w:r>
          </w:p>
        </w:tc>
        <w:tc>
          <w:tcPr>
            <w:tcW w:w="1289" w:type="dxa"/>
            <w:tcBorders>
              <w:top w:val="single" w:sz="4" w:space="0" w:color="auto"/>
            </w:tcBorders>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經常性薪資</w:t>
            </w:r>
          </w:p>
        </w:tc>
        <w:tc>
          <w:tcPr>
            <w:tcW w:w="1561" w:type="dxa"/>
            <w:vMerge/>
            <w:vAlign w:val="center"/>
          </w:tcPr>
          <w:p w:rsidR="005E5076" w:rsidRPr="003B1054" w:rsidRDefault="005E5076" w:rsidP="001C648D">
            <w:pPr>
              <w:snapToGrid w:val="0"/>
              <w:jc w:val="center"/>
              <w:rPr>
                <w:rFonts w:eastAsia="標楷體"/>
                <w:spacing w:val="-20"/>
                <w:w w:val="98"/>
              </w:rPr>
            </w:pPr>
          </w:p>
        </w:tc>
        <w:tc>
          <w:tcPr>
            <w:tcW w:w="1686" w:type="dxa"/>
            <w:vMerge/>
            <w:vAlign w:val="center"/>
          </w:tcPr>
          <w:p w:rsidR="005E5076" w:rsidRPr="003B1054" w:rsidRDefault="005E5076" w:rsidP="001C648D">
            <w:pPr>
              <w:snapToGrid w:val="0"/>
              <w:jc w:val="center"/>
              <w:rPr>
                <w:rFonts w:eastAsia="標楷體"/>
                <w:spacing w:val="-20"/>
                <w:w w:val="98"/>
              </w:rPr>
            </w:pPr>
          </w:p>
        </w:tc>
        <w:tc>
          <w:tcPr>
            <w:tcW w:w="1665" w:type="dxa"/>
            <w:vMerge/>
            <w:vAlign w:val="center"/>
          </w:tcPr>
          <w:p w:rsidR="005E5076" w:rsidRPr="003B1054" w:rsidRDefault="005E5076" w:rsidP="001C648D">
            <w:pPr>
              <w:snapToGrid w:val="0"/>
              <w:jc w:val="center"/>
              <w:rPr>
                <w:rFonts w:eastAsia="標楷體"/>
                <w:spacing w:val="-20"/>
                <w:w w:val="98"/>
              </w:rPr>
            </w:pPr>
          </w:p>
        </w:tc>
      </w:tr>
      <w:tr w:rsidR="001B2A85" w:rsidRPr="00384AC0" w:rsidTr="001C648D">
        <w:trPr>
          <w:trHeight w:val="360"/>
          <w:jc w:val="center"/>
        </w:trPr>
        <w:tc>
          <w:tcPr>
            <w:tcW w:w="1844" w:type="dxa"/>
            <w:tcBorders>
              <w:top w:val="nil"/>
              <w:bottom w:val="nil"/>
            </w:tcBorders>
            <w:vAlign w:val="center"/>
          </w:tcPr>
          <w:p w:rsidR="001B2A85" w:rsidRPr="003B1054" w:rsidRDefault="001B2A85" w:rsidP="00C27E88">
            <w:pPr>
              <w:snapToGrid w:val="0"/>
              <w:spacing w:line="400" w:lineRule="exact"/>
              <w:ind w:firstLineChars="50" w:firstLine="120"/>
              <w:rPr>
                <w:rFonts w:eastAsia="標楷體"/>
                <w:b/>
                <w:bCs/>
                <w14:cntxtAlts/>
              </w:rPr>
            </w:pPr>
            <w:r w:rsidRPr="003B1054">
              <w:rPr>
                <w:rFonts w:eastAsia="標楷體"/>
                <w:b/>
                <w:bCs/>
                <w14:cntxtAlts/>
              </w:rPr>
              <w:t>103</w:t>
            </w:r>
            <w:r w:rsidRPr="003B1054">
              <w:rPr>
                <w:rFonts w:eastAsia="標楷體"/>
                <w:b/>
                <w:bCs/>
                <w14:cntxtAlts/>
              </w:rPr>
              <w:t>年</w:t>
            </w:r>
          </w:p>
        </w:tc>
        <w:tc>
          <w:tcPr>
            <w:tcW w:w="1213" w:type="dxa"/>
            <w:tcBorders>
              <w:top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szCs w:val="20"/>
              </w:rPr>
            </w:pPr>
            <w:r w:rsidRPr="00384AC0">
              <w:rPr>
                <w:rFonts w:hint="eastAsia"/>
                <w:b/>
                <w:color w:val="000000"/>
                <w:szCs w:val="20"/>
              </w:rPr>
              <w:t>47,832</w:t>
            </w:r>
          </w:p>
        </w:tc>
        <w:tc>
          <w:tcPr>
            <w:tcW w:w="1289" w:type="dxa"/>
            <w:tcBorders>
              <w:top w:val="nil"/>
              <w:left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rPr>
            </w:pPr>
            <w:r w:rsidRPr="00384AC0">
              <w:rPr>
                <w:rFonts w:hint="eastAsia"/>
                <w:b/>
                <w:color w:val="000000"/>
              </w:rPr>
              <w:t>38,218</w:t>
            </w:r>
          </w:p>
        </w:tc>
        <w:tc>
          <w:tcPr>
            <w:tcW w:w="1561" w:type="dxa"/>
            <w:tcBorders>
              <w:top w:val="nil"/>
              <w:left w:val="nil"/>
              <w:bottom w:val="nil"/>
              <w:right w:val="nil"/>
            </w:tcBorders>
            <w:vAlign w:val="center"/>
          </w:tcPr>
          <w:p w:rsidR="001B2A85" w:rsidRPr="00384AC0" w:rsidRDefault="001B2A85" w:rsidP="00C27E88">
            <w:pPr>
              <w:ind w:rightChars="177" w:right="425"/>
              <w:jc w:val="right"/>
              <w:rPr>
                <w:rFonts w:ascii="新細明體" w:hAnsi="新細明體" w:cs="新細明體"/>
                <w:b/>
                <w:color w:val="000000"/>
                <w:szCs w:val="20"/>
              </w:rPr>
            </w:pPr>
            <w:r w:rsidRPr="00384AC0">
              <w:rPr>
                <w:rFonts w:hint="eastAsia"/>
                <w:b/>
                <w:color w:val="000000"/>
                <w:szCs w:val="20"/>
              </w:rPr>
              <w:t>47,018</w:t>
            </w:r>
          </w:p>
        </w:tc>
        <w:tc>
          <w:tcPr>
            <w:tcW w:w="1686" w:type="dxa"/>
            <w:tcBorders>
              <w:top w:val="nil"/>
              <w:left w:val="nil"/>
              <w:bottom w:val="nil"/>
              <w:right w:val="nil"/>
            </w:tcBorders>
            <w:vAlign w:val="center"/>
          </w:tcPr>
          <w:p w:rsidR="001B2A85" w:rsidRPr="00384AC0" w:rsidRDefault="001B2A85" w:rsidP="00C27E88">
            <w:pPr>
              <w:ind w:rightChars="171" w:right="410"/>
              <w:jc w:val="right"/>
              <w:rPr>
                <w:rFonts w:ascii="新細明體" w:hAnsi="新細明體" w:cs="新細明體"/>
                <w:b/>
                <w:color w:val="000000"/>
                <w:szCs w:val="20"/>
              </w:rPr>
            </w:pPr>
            <w:r w:rsidRPr="00384AC0">
              <w:rPr>
                <w:rFonts w:hint="eastAsia"/>
                <w:b/>
                <w:color w:val="000000"/>
                <w:szCs w:val="20"/>
              </w:rPr>
              <w:t>94,111</w:t>
            </w:r>
          </w:p>
        </w:tc>
        <w:tc>
          <w:tcPr>
            <w:tcW w:w="1665" w:type="dxa"/>
            <w:tcBorders>
              <w:top w:val="nil"/>
              <w:left w:val="nil"/>
              <w:bottom w:val="nil"/>
            </w:tcBorders>
            <w:vAlign w:val="center"/>
          </w:tcPr>
          <w:p w:rsidR="001B2A85" w:rsidRPr="00384AC0" w:rsidRDefault="001B2A85" w:rsidP="00C27E88">
            <w:pPr>
              <w:ind w:rightChars="215" w:right="516"/>
              <w:jc w:val="right"/>
              <w:rPr>
                <w:rFonts w:ascii="新細明體" w:hAnsi="新細明體" w:cs="新細明體"/>
                <w:b/>
                <w:color w:val="000000"/>
                <w:szCs w:val="20"/>
              </w:rPr>
            </w:pPr>
            <w:r w:rsidRPr="00384AC0">
              <w:rPr>
                <w:rFonts w:hint="eastAsia"/>
                <w:b/>
                <w:color w:val="000000"/>
                <w:szCs w:val="20"/>
              </w:rPr>
              <w:t>83,085</w:t>
            </w:r>
          </w:p>
        </w:tc>
      </w:tr>
      <w:tr w:rsidR="001B2A85" w:rsidRPr="00384AC0" w:rsidTr="001C648D">
        <w:trPr>
          <w:trHeight w:val="339"/>
          <w:jc w:val="center"/>
        </w:trPr>
        <w:tc>
          <w:tcPr>
            <w:tcW w:w="1844" w:type="dxa"/>
            <w:tcBorders>
              <w:top w:val="nil"/>
              <w:bottom w:val="nil"/>
            </w:tcBorders>
            <w:vAlign w:val="center"/>
          </w:tcPr>
          <w:p w:rsidR="001B2A85" w:rsidRPr="003B1054" w:rsidRDefault="001B2A85" w:rsidP="00C27E88">
            <w:pPr>
              <w:snapToGrid w:val="0"/>
              <w:spacing w:line="400" w:lineRule="exact"/>
              <w:ind w:firstLineChars="50" w:firstLine="120"/>
              <w:rPr>
                <w:rFonts w:eastAsia="標楷體"/>
                <w:b/>
                <w:bCs/>
                <w14:cntxtAlts/>
              </w:rPr>
            </w:pPr>
            <w:r w:rsidRPr="003B1054">
              <w:rPr>
                <w:rFonts w:eastAsia="標楷體"/>
                <w:b/>
                <w:bCs/>
                <w14:cntxtAlts/>
              </w:rPr>
              <w:t>104</w:t>
            </w:r>
            <w:r w:rsidRPr="003B1054">
              <w:rPr>
                <w:rFonts w:eastAsia="標楷體"/>
                <w:b/>
                <w:bCs/>
                <w14:cntxtAlts/>
              </w:rPr>
              <w:t>年</w:t>
            </w:r>
          </w:p>
        </w:tc>
        <w:tc>
          <w:tcPr>
            <w:tcW w:w="1213" w:type="dxa"/>
            <w:tcBorders>
              <w:top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szCs w:val="20"/>
              </w:rPr>
            </w:pPr>
            <w:r w:rsidRPr="00384AC0">
              <w:rPr>
                <w:rFonts w:hint="eastAsia"/>
                <w:b/>
                <w:color w:val="000000"/>
                <w:szCs w:val="20"/>
              </w:rPr>
              <w:t>49,024</w:t>
            </w:r>
          </w:p>
        </w:tc>
        <w:tc>
          <w:tcPr>
            <w:tcW w:w="1289" w:type="dxa"/>
            <w:tcBorders>
              <w:top w:val="nil"/>
              <w:left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rPr>
            </w:pPr>
            <w:r w:rsidRPr="00384AC0">
              <w:rPr>
                <w:rFonts w:hint="eastAsia"/>
                <w:b/>
                <w:color w:val="000000"/>
              </w:rPr>
              <w:t>38,712</w:t>
            </w:r>
          </w:p>
        </w:tc>
        <w:tc>
          <w:tcPr>
            <w:tcW w:w="1561" w:type="dxa"/>
            <w:tcBorders>
              <w:top w:val="nil"/>
              <w:left w:val="nil"/>
              <w:bottom w:val="nil"/>
              <w:right w:val="nil"/>
            </w:tcBorders>
            <w:vAlign w:val="center"/>
          </w:tcPr>
          <w:p w:rsidR="001B2A85" w:rsidRPr="00384AC0" w:rsidRDefault="001B2A85" w:rsidP="00C27E88">
            <w:pPr>
              <w:ind w:rightChars="177" w:right="425"/>
              <w:jc w:val="right"/>
              <w:rPr>
                <w:rFonts w:ascii="新細明體" w:hAnsi="新細明體" w:cs="新細明體"/>
                <w:b/>
                <w:color w:val="000000"/>
                <w:szCs w:val="20"/>
              </w:rPr>
            </w:pPr>
            <w:r w:rsidRPr="00384AC0">
              <w:rPr>
                <w:rFonts w:hint="eastAsia"/>
                <w:b/>
                <w:color w:val="000000"/>
                <w:szCs w:val="20"/>
              </w:rPr>
              <w:t>48,713</w:t>
            </w:r>
          </w:p>
        </w:tc>
        <w:tc>
          <w:tcPr>
            <w:tcW w:w="1686" w:type="dxa"/>
            <w:tcBorders>
              <w:top w:val="nil"/>
              <w:left w:val="nil"/>
              <w:bottom w:val="nil"/>
              <w:right w:val="nil"/>
            </w:tcBorders>
            <w:vAlign w:val="center"/>
          </w:tcPr>
          <w:p w:rsidR="001B2A85" w:rsidRPr="00384AC0" w:rsidRDefault="001B2A85" w:rsidP="00C27E88">
            <w:pPr>
              <w:ind w:rightChars="171" w:right="410"/>
              <w:jc w:val="right"/>
              <w:rPr>
                <w:rFonts w:ascii="新細明體" w:hAnsi="新細明體" w:cs="新細明體"/>
                <w:b/>
                <w:color w:val="000000"/>
                <w:szCs w:val="20"/>
              </w:rPr>
            </w:pPr>
            <w:r w:rsidRPr="00384AC0">
              <w:rPr>
                <w:rFonts w:hint="eastAsia"/>
                <w:b/>
                <w:color w:val="000000"/>
                <w:szCs w:val="20"/>
              </w:rPr>
              <w:t>96,595</w:t>
            </w:r>
          </w:p>
        </w:tc>
        <w:tc>
          <w:tcPr>
            <w:tcW w:w="1665" w:type="dxa"/>
            <w:tcBorders>
              <w:top w:val="nil"/>
              <w:left w:val="nil"/>
              <w:bottom w:val="nil"/>
            </w:tcBorders>
            <w:vAlign w:val="center"/>
          </w:tcPr>
          <w:p w:rsidR="001B2A85" w:rsidRPr="00384AC0" w:rsidRDefault="001B2A85" w:rsidP="00C27E88">
            <w:pPr>
              <w:ind w:rightChars="215" w:right="516"/>
              <w:jc w:val="right"/>
              <w:rPr>
                <w:rFonts w:ascii="新細明體" w:hAnsi="新細明體" w:cs="新細明體"/>
                <w:b/>
                <w:color w:val="000000"/>
                <w:szCs w:val="20"/>
              </w:rPr>
            </w:pPr>
            <w:r w:rsidRPr="00384AC0">
              <w:rPr>
                <w:rFonts w:hint="eastAsia"/>
                <w:b/>
                <w:color w:val="000000"/>
                <w:szCs w:val="20"/>
              </w:rPr>
              <w:t>84,742</w:t>
            </w:r>
          </w:p>
        </w:tc>
      </w:tr>
      <w:tr w:rsidR="001B2A85" w:rsidRPr="00384AC0" w:rsidTr="001C648D">
        <w:trPr>
          <w:trHeight w:val="339"/>
          <w:jc w:val="center"/>
        </w:trPr>
        <w:tc>
          <w:tcPr>
            <w:tcW w:w="1844" w:type="dxa"/>
            <w:tcBorders>
              <w:top w:val="nil"/>
              <w:bottom w:val="nil"/>
            </w:tcBorders>
            <w:vAlign w:val="center"/>
          </w:tcPr>
          <w:p w:rsidR="001B2A85" w:rsidRPr="003B1054" w:rsidRDefault="001B2A85" w:rsidP="00C27E88">
            <w:pPr>
              <w:snapToGrid w:val="0"/>
              <w:spacing w:line="400" w:lineRule="exact"/>
              <w:ind w:firstLineChars="50" w:firstLine="120"/>
              <w:rPr>
                <w:rFonts w:eastAsia="標楷體"/>
                <w:b/>
                <w:bCs/>
                <w14:cntxtAlts/>
              </w:rPr>
            </w:pPr>
            <w:r w:rsidRPr="003B1054">
              <w:rPr>
                <w:rFonts w:eastAsia="標楷體"/>
                <w:b/>
                <w:bCs/>
                <w14:cntxtAlts/>
              </w:rPr>
              <w:t>105</w:t>
            </w:r>
            <w:r w:rsidRPr="003B1054">
              <w:rPr>
                <w:rFonts w:eastAsia="標楷體"/>
                <w:b/>
                <w:bCs/>
                <w14:cntxtAlts/>
              </w:rPr>
              <w:t>年</w:t>
            </w:r>
          </w:p>
        </w:tc>
        <w:tc>
          <w:tcPr>
            <w:tcW w:w="1213" w:type="dxa"/>
            <w:tcBorders>
              <w:top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szCs w:val="20"/>
              </w:rPr>
            </w:pPr>
            <w:r w:rsidRPr="00384AC0">
              <w:rPr>
                <w:rFonts w:hint="eastAsia"/>
                <w:b/>
                <w:color w:val="000000"/>
                <w:szCs w:val="20"/>
              </w:rPr>
              <w:t>49,266</w:t>
            </w:r>
          </w:p>
        </w:tc>
        <w:tc>
          <w:tcPr>
            <w:tcW w:w="1289" w:type="dxa"/>
            <w:tcBorders>
              <w:top w:val="nil"/>
              <w:left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rPr>
            </w:pPr>
            <w:r w:rsidRPr="00384AC0">
              <w:rPr>
                <w:rFonts w:hint="eastAsia"/>
                <w:b/>
                <w:color w:val="000000"/>
              </w:rPr>
              <w:t>39,213</w:t>
            </w:r>
          </w:p>
        </w:tc>
        <w:tc>
          <w:tcPr>
            <w:tcW w:w="1561" w:type="dxa"/>
            <w:tcBorders>
              <w:top w:val="nil"/>
              <w:left w:val="nil"/>
              <w:bottom w:val="nil"/>
              <w:right w:val="nil"/>
            </w:tcBorders>
            <w:vAlign w:val="center"/>
          </w:tcPr>
          <w:p w:rsidR="001B2A85" w:rsidRPr="00384AC0" w:rsidRDefault="001B2A85" w:rsidP="00C27E88">
            <w:pPr>
              <w:ind w:rightChars="177" w:right="425"/>
              <w:jc w:val="right"/>
              <w:rPr>
                <w:rFonts w:ascii="新細明體" w:hAnsi="新細明體" w:cs="新細明體"/>
                <w:b/>
                <w:color w:val="000000"/>
                <w:szCs w:val="20"/>
              </w:rPr>
            </w:pPr>
            <w:r w:rsidRPr="00384AC0">
              <w:rPr>
                <w:rFonts w:hint="eastAsia"/>
                <w:b/>
                <w:color w:val="000000"/>
                <w:szCs w:val="20"/>
              </w:rPr>
              <w:t>49,162</w:t>
            </w:r>
          </w:p>
        </w:tc>
        <w:tc>
          <w:tcPr>
            <w:tcW w:w="1686" w:type="dxa"/>
            <w:tcBorders>
              <w:top w:val="nil"/>
              <w:left w:val="nil"/>
              <w:bottom w:val="nil"/>
              <w:right w:val="nil"/>
            </w:tcBorders>
            <w:vAlign w:val="center"/>
          </w:tcPr>
          <w:p w:rsidR="001B2A85" w:rsidRPr="00384AC0" w:rsidRDefault="001B2A85" w:rsidP="00C27E88">
            <w:pPr>
              <w:ind w:rightChars="171" w:right="410"/>
              <w:jc w:val="right"/>
              <w:rPr>
                <w:rFonts w:ascii="新細明體" w:hAnsi="新細明體" w:cs="新細明體"/>
                <w:b/>
                <w:color w:val="000000"/>
                <w:szCs w:val="20"/>
              </w:rPr>
            </w:pPr>
            <w:r w:rsidRPr="00384AC0">
              <w:rPr>
                <w:rFonts w:hint="eastAsia"/>
                <w:b/>
                <w:color w:val="000000"/>
                <w:szCs w:val="20"/>
              </w:rPr>
              <w:t>94,453</w:t>
            </w:r>
          </w:p>
        </w:tc>
        <w:tc>
          <w:tcPr>
            <w:tcW w:w="1665" w:type="dxa"/>
            <w:tcBorders>
              <w:top w:val="nil"/>
              <w:left w:val="nil"/>
              <w:bottom w:val="nil"/>
              <w:right w:val="nil"/>
            </w:tcBorders>
            <w:vAlign w:val="center"/>
          </w:tcPr>
          <w:p w:rsidR="001B2A85" w:rsidRPr="00384AC0" w:rsidRDefault="001B2A85" w:rsidP="00C27E88">
            <w:pPr>
              <w:ind w:rightChars="215" w:right="516"/>
              <w:jc w:val="right"/>
              <w:rPr>
                <w:rFonts w:ascii="新細明體" w:hAnsi="新細明體" w:cs="新細明體"/>
                <w:b/>
                <w:color w:val="000000"/>
                <w:szCs w:val="20"/>
              </w:rPr>
            </w:pPr>
            <w:r w:rsidRPr="00384AC0">
              <w:rPr>
                <w:rFonts w:hint="eastAsia"/>
                <w:b/>
                <w:color w:val="000000"/>
                <w:szCs w:val="20"/>
              </w:rPr>
              <w:t>85,452</w:t>
            </w:r>
          </w:p>
        </w:tc>
      </w:tr>
      <w:tr w:rsidR="001B2A85" w:rsidRPr="00384AC0"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firstLineChars="50" w:firstLine="120"/>
              <w:rPr>
                <w:rFonts w:eastAsia="標楷體"/>
                <w:b/>
                <w14:cntxtAlts/>
              </w:rPr>
            </w:pPr>
            <w:r w:rsidRPr="003B1054">
              <w:rPr>
                <w:rFonts w:eastAsia="標楷體"/>
                <w:b/>
                <w14:cntxtAlts/>
              </w:rPr>
              <w:t>106</w:t>
            </w:r>
            <w:r w:rsidRPr="003B1054">
              <w:rPr>
                <w:rFonts w:eastAsia="標楷體"/>
                <w:b/>
                <w14:cntxtAlts/>
              </w:rPr>
              <w:t>年</w:t>
            </w:r>
          </w:p>
        </w:tc>
        <w:tc>
          <w:tcPr>
            <w:tcW w:w="1213" w:type="dxa"/>
            <w:tcBorders>
              <w:top w:val="nil"/>
              <w:left w:val="single" w:sz="4" w:space="0" w:color="auto"/>
              <w:bottom w:val="nil"/>
              <w:right w:val="nil"/>
            </w:tcBorders>
            <w:vAlign w:val="center"/>
          </w:tcPr>
          <w:p w:rsidR="001B2A85" w:rsidRPr="00384AC0" w:rsidRDefault="001B2A85" w:rsidP="00C27E88">
            <w:pPr>
              <w:ind w:rightChars="112" w:right="269"/>
              <w:jc w:val="right"/>
              <w:rPr>
                <w:rFonts w:ascii="新細明體" w:hAnsi="新細明體" w:cs="新細明體"/>
                <w:b/>
                <w:color w:val="000000"/>
                <w:szCs w:val="20"/>
              </w:rPr>
            </w:pPr>
            <w:r w:rsidRPr="00384AC0">
              <w:rPr>
                <w:rFonts w:hint="eastAsia"/>
                <w:b/>
                <w:color w:val="000000"/>
                <w:szCs w:val="20"/>
              </w:rPr>
              <w:t>50,480</w:t>
            </w:r>
          </w:p>
        </w:tc>
        <w:tc>
          <w:tcPr>
            <w:tcW w:w="1289" w:type="dxa"/>
            <w:tcBorders>
              <w:top w:val="nil"/>
              <w:left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rPr>
            </w:pPr>
            <w:r w:rsidRPr="00384AC0">
              <w:rPr>
                <w:rFonts w:hint="eastAsia"/>
                <w:b/>
                <w:color w:val="000000"/>
              </w:rPr>
              <w:t>39,928</w:t>
            </w:r>
          </w:p>
        </w:tc>
        <w:tc>
          <w:tcPr>
            <w:tcW w:w="1561" w:type="dxa"/>
            <w:tcBorders>
              <w:top w:val="nil"/>
              <w:left w:val="nil"/>
              <w:bottom w:val="nil"/>
              <w:right w:val="nil"/>
            </w:tcBorders>
            <w:vAlign w:val="center"/>
          </w:tcPr>
          <w:p w:rsidR="001B2A85" w:rsidRPr="00384AC0" w:rsidRDefault="001B2A85" w:rsidP="00C27E88">
            <w:pPr>
              <w:ind w:rightChars="177" w:right="425"/>
              <w:jc w:val="right"/>
              <w:rPr>
                <w:rFonts w:ascii="新細明體" w:hAnsi="新細明體" w:cs="新細明體"/>
                <w:b/>
                <w:color w:val="000000"/>
                <w:szCs w:val="20"/>
              </w:rPr>
            </w:pPr>
            <w:r w:rsidRPr="00384AC0">
              <w:rPr>
                <w:rFonts w:hint="eastAsia"/>
                <w:b/>
                <w:color w:val="000000"/>
                <w:szCs w:val="20"/>
              </w:rPr>
              <w:t>50,678</w:t>
            </w:r>
          </w:p>
        </w:tc>
        <w:tc>
          <w:tcPr>
            <w:tcW w:w="1686" w:type="dxa"/>
            <w:tcBorders>
              <w:top w:val="nil"/>
              <w:left w:val="nil"/>
              <w:bottom w:val="nil"/>
              <w:right w:val="nil"/>
            </w:tcBorders>
            <w:vAlign w:val="center"/>
          </w:tcPr>
          <w:p w:rsidR="001B2A85" w:rsidRPr="00384AC0" w:rsidRDefault="001B2A85" w:rsidP="00C27E88">
            <w:pPr>
              <w:ind w:rightChars="171" w:right="410"/>
              <w:jc w:val="right"/>
              <w:rPr>
                <w:rFonts w:ascii="新細明體" w:hAnsi="新細明體" w:cs="新細明體"/>
                <w:b/>
                <w:color w:val="000000"/>
                <w:szCs w:val="20"/>
              </w:rPr>
            </w:pPr>
            <w:r w:rsidRPr="00384AC0">
              <w:rPr>
                <w:rFonts w:hint="eastAsia"/>
                <w:b/>
                <w:color w:val="000000"/>
                <w:szCs w:val="20"/>
              </w:rPr>
              <w:t>94,730</w:t>
            </w:r>
          </w:p>
        </w:tc>
        <w:tc>
          <w:tcPr>
            <w:tcW w:w="1665" w:type="dxa"/>
            <w:tcBorders>
              <w:top w:val="nil"/>
              <w:left w:val="nil"/>
              <w:bottom w:val="nil"/>
              <w:right w:val="nil"/>
            </w:tcBorders>
            <w:vAlign w:val="center"/>
          </w:tcPr>
          <w:p w:rsidR="001B2A85" w:rsidRPr="00384AC0" w:rsidRDefault="001B2A85" w:rsidP="00C27E88">
            <w:pPr>
              <w:ind w:rightChars="215" w:right="516"/>
              <w:jc w:val="right"/>
              <w:rPr>
                <w:rFonts w:ascii="新細明體" w:hAnsi="新細明體" w:cs="新細明體"/>
                <w:b/>
                <w:color w:val="000000"/>
                <w:szCs w:val="20"/>
              </w:rPr>
            </w:pPr>
            <w:r w:rsidRPr="00384AC0">
              <w:rPr>
                <w:rFonts w:hint="eastAsia"/>
                <w:b/>
                <w:color w:val="000000"/>
                <w:szCs w:val="20"/>
              </w:rPr>
              <w:t>86,425</w:t>
            </w:r>
          </w:p>
        </w:tc>
      </w:tr>
      <w:tr w:rsidR="001B2A85" w:rsidRPr="00384AC0"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firstLineChars="50" w:firstLine="120"/>
              <w:rPr>
                <w:rFonts w:eastAsia="標楷體"/>
                <w:b/>
                <w14:cntxtAlts/>
              </w:rPr>
            </w:pPr>
            <w:r w:rsidRPr="003B1054">
              <w:rPr>
                <w:rFonts w:eastAsia="標楷體"/>
                <w:b/>
                <w14:cntxtAlts/>
              </w:rPr>
              <w:t>107</w:t>
            </w:r>
            <w:r w:rsidRPr="003B1054">
              <w:rPr>
                <w:rFonts w:eastAsia="標楷體"/>
                <w:b/>
                <w14:cntxtAlts/>
              </w:rPr>
              <w:t>年</w:t>
            </w:r>
          </w:p>
        </w:tc>
        <w:tc>
          <w:tcPr>
            <w:tcW w:w="1213" w:type="dxa"/>
            <w:tcBorders>
              <w:top w:val="nil"/>
              <w:left w:val="single" w:sz="4" w:space="0" w:color="auto"/>
              <w:bottom w:val="nil"/>
              <w:right w:val="nil"/>
            </w:tcBorders>
            <w:vAlign w:val="center"/>
          </w:tcPr>
          <w:p w:rsidR="001B2A85" w:rsidRPr="00384AC0" w:rsidRDefault="001B2A85" w:rsidP="00C27E88">
            <w:pPr>
              <w:ind w:rightChars="112" w:right="269"/>
              <w:jc w:val="right"/>
              <w:rPr>
                <w:rFonts w:ascii="新細明體" w:hAnsi="新細明體" w:cs="新細明體"/>
                <w:b/>
                <w:color w:val="000000"/>
                <w:szCs w:val="20"/>
              </w:rPr>
            </w:pPr>
            <w:r w:rsidRPr="00384AC0">
              <w:rPr>
                <w:rFonts w:hint="eastAsia"/>
                <w:b/>
                <w:color w:val="000000"/>
                <w:szCs w:val="20"/>
              </w:rPr>
              <w:t>52,407</w:t>
            </w:r>
          </w:p>
        </w:tc>
        <w:tc>
          <w:tcPr>
            <w:tcW w:w="1289" w:type="dxa"/>
            <w:tcBorders>
              <w:top w:val="nil"/>
              <w:left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rPr>
            </w:pPr>
            <w:r w:rsidRPr="00384AC0">
              <w:rPr>
                <w:rFonts w:hint="eastAsia"/>
                <w:b/>
                <w:color w:val="000000"/>
              </w:rPr>
              <w:t>40,959</w:t>
            </w:r>
          </w:p>
        </w:tc>
        <w:tc>
          <w:tcPr>
            <w:tcW w:w="1561" w:type="dxa"/>
            <w:tcBorders>
              <w:top w:val="nil"/>
              <w:left w:val="nil"/>
              <w:bottom w:val="nil"/>
              <w:right w:val="nil"/>
            </w:tcBorders>
            <w:vAlign w:val="center"/>
          </w:tcPr>
          <w:p w:rsidR="001B2A85" w:rsidRPr="00384AC0" w:rsidRDefault="001B2A85" w:rsidP="00C27E88">
            <w:pPr>
              <w:ind w:rightChars="177" w:right="425"/>
              <w:jc w:val="right"/>
              <w:rPr>
                <w:rFonts w:ascii="新細明體" w:hAnsi="新細明體" w:cs="新細明體"/>
                <w:b/>
                <w:color w:val="000000"/>
                <w:szCs w:val="20"/>
              </w:rPr>
            </w:pPr>
            <w:r w:rsidRPr="00384AC0">
              <w:rPr>
                <w:rFonts w:hint="eastAsia"/>
                <w:b/>
                <w:color w:val="000000"/>
                <w:szCs w:val="20"/>
              </w:rPr>
              <w:t>52,948</w:t>
            </w:r>
          </w:p>
        </w:tc>
        <w:tc>
          <w:tcPr>
            <w:tcW w:w="1686" w:type="dxa"/>
            <w:tcBorders>
              <w:top w:val="nil"/>
              <w:left w:val="nil"/>
              <w:bottom w:val="nil"/>
              <w:right w:val="nil"/>
            </w:tcBorders>
            <w:vAlign w:val="center"/>
          </w:tcPr>
          <w:p w:rsidR="001B2A85" w:rsidRPr="00384AC0" w:rsidRDefault="001B2A85" w:rsidP="00C27E88">
            <w:pPr>
              <w:ind w:rightChars="171" w:right="410"/>
              <w:jc w:val="right"/>
              <w:rPr>
                <w:rFonts w:ascii="新細明體" w:hAnsi="新細明體" w:cs="新細明體"/>
                <w:b/>
                <w:color w:val="000000"/>
                <w:szCs w:val="20"/>
              </w:rPr>
            </w:pPr>
            <w:r w:rsidRPr="00384AC0">
              <w:rPr>
                <w:rFonts w:hint="eastAsia"/>
                <w:b/>
                <w:color w:val="000000"/>
                <w:szCs w:val="20"/>
              </w:rPr>
              <w:t>96,054</w:t>
            </w:r>
          </w:p>
        </w:tc>
        <w:tc>
          <w:tcPr>
            <w:tcW w:w="1665" w:type="dxa"/>
            <w:tcBorders>
              <w:top w:val="nil"/>
              <w:left w:val="nil"/>
              <w:bottom w:val="nil"/>
              <w:right w:val="nil"/>
            </w:tcBorders>
            <w:vAlign w:val="center"/>
          </w:tcPr>
          <w:p w:rsidR="001B2A85" w:rsidRPr="00384AC0" w:rsidRDefault="001B2A85" w:rsidP="00C27E88">
            <w:pPr>
              <w:ind w:rightChars="215" w:right="516"/>
              <w:jc w:val="right"/>
              <w:rPr>
                <w:rFonts w:ascii="新細明體" w:hAnsi="新細明體" w:cs="新細明體"/>
                <w:b/>
                <w:color w:val="000000"/>
                <w:szCs w:val="20"/>
              </w:rPr>
            </w:pPr>
            <w:r w:rsidRPr="00384AC0">
              <w:rPr>
                <w:rFonts w:hint="eastAsia"/>
                <w:b/>
                <w:color w:val="000000"/>
                <w:szCs w:val="20"/>
              </w:rPr>
              <w:t>89,215</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sidRPr="003B1054">
              <w:rPr>
                <w:rFonts w:eastAsia="標楷體"/>
                <w14:cntxtAlts/>
              </w:rPr>
              <w:t>7</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51,710</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40,935</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58,140</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116,748</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73,691</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sidRPr="003B1054">
              <w:rPr>
                <w:rFonts w:eastAsia="標楷體"/>
                <w14:cntxtAlts/>
              </w:rPr>
              <w:t>8</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49,714</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41,220</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50,689</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86,259</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79,001</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sidRPr="003B1054">
              <w:rPr>
                <w:rFonts w:eastAsia="標楷體"/>
                <w14:cntxtAlts/>
              </w:rPr>
              <w:t>9</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48,102</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41,139</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48,324</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73,889</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74,701</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sidRPr="003B1054">
              <w:rPr>
                <w:rFonts w:eastAsia="標楷體"/>
                <w14:cntxtAlts/>
              </w:rPr>
              <w:t>10</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45,933</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41,229</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45,832</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71,814</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65,169</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46,937</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41,239</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47,930</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99,998</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65,843</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Pr>
                <w:rFonts w:eastAsia="標楷體" w:hint="eastAsia"/>
                <w14:cntxtAlts/>
              </w:rPr>
              <w:t>12</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50,869</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41,378</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50,167</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77,257</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77,636</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firstLineChars="50" w:firstLine="120"/>
              <w:rPr>
                <w:rFonts w:eastAsia="標楷體"/>
                <w:b/>
                <w14:cntxtAlts/>
              </w:rPr>
            </w:pPr>
            <w:r>
              <w:rPr>
                <w:rFonts w:eastAsia="標楷體"/>
                <w:b/>
                <w14:cntxtAlts/>
              </w:rPr>
              <w:t>10</w:t>
            </w:r>
            <w:r>
              <w:rPr>
                <w:rFonts w:eastAsia="標楷體" w:hint="eastAsia"/>
                <w:b/>
                <w14:cntxtAlts/>
              </w:rPr>
              <w:t>8</w:t>
            </w:r>
            <w:r w:rsidRPr="003B1054">
              <w:rPr>
                <w:rFonts w:eastAsia="標楷體"/>
                <w:b/>
                <w14:cntxtAlts/>
              </w:rPr>
              <w:t>年</w:t>
            </w:r>
            <w:r>
              <w:rPr>
                <w:rFonts w:eastAsia="標楷體" w:hint="eastAsia"/>
                <w:b/>
                <w14:cntxtAlts/>
              </w:rPr>
              <w:t>1~7</w:t>
            </w:r>
            <w:r>
              <w:rPr>
                <w:rFonts w:eastAsia="標楷體" w:hint="eastAsia"/>
                <w:b/>
                <w14:cntxtAlts/>
              </w:rPr>
              <w:t>月</w:t>
            </w:r>
          </w:p>
        </w:tc>
        <w:tc>
          <w:tcPr>
            <w:tcW w:w="1213" w:type="dxa"/>
            <w:tcBorders>
              <w:top w:val="nil"/>
              <w:left w:val="single" w:sz="4" w:space="0" w:color="auto"/>
              <w:bottom w:val="nil"/>
              <w:right w:val="nil"/>
            </w:tcBorders>
            <w:vAlign w:val="center"/>
          </w:tcPr>
          <w:p w:rsidR="001B2A85" w:rsidRPr="006E0207" w:rsidRDefault="001B2A85" w:rsidP="00C27E88">
            <w:pPr>
              <w:ind w:rightChars="112" w:right="269"/>
              <w:jc w:val="right"/>
              <w:rPr>
                <w:b/>
                <w:color w:val="000000" w:themeColor="text1"/>
                <w:szCs w:val="20"/>
              </w:rPr>
            </w:pPr>
            <w:r w:rsidRPr="006E0207">
              <w:rPr>
                <w:rFonts w:hint="eastAsia"/>
                <w:b/>
                <w:color w:val="000000" w:themeColor="text1"/>
                <w:szCs w:val="20"/>
              </w:rPr>
              <w:t>56,360</w:t>
            </w:r>
          </w:p>
        </w:tc>
        <w:tc>
          <w:tcPr>
            <w:tcW w:w="1289" w:type="dxa"/>
            <w:tcBorders>
              <w:top w:val="nil"/>
              <w:left w:val="nil"/>
              <w:bottom w:val="nil"/>
              <w:right w:val="nil"/>
            </w:tcBorders>
            <w:vAlign w:val="center"/>
          </w:tcPr>
          <w:p w:rsidR="001B2A85" w:rsidRPr="006E0207" w:rsidRDefault="001B2A85" w:rsidP="00C27E88">
            <w:pPr>
              <w:ind w:rightChars="112" w:right="269"/>
              <w:jc w:val="right"/>
              <w:rPr>
                <w:b/>
                <w:color w:val="000000" w:themeColor="text1"/>
                <w:szCs w:val="20"/>
              </w:rPr>
            </w:pPr>
            <w:r w:rsidRPr="006E0207">
              <w:rPr>
                <w:rFonts w:hint="eastAsia"/>
                <w:b/>
                <w:color w:val="000000" w:themeColor="text1"/>
                <w:szCs w:val="20"/>
              </w:rPr>
              <w:t>41,702</w:t>
            </w:r>
          </w:p>
        </w:tc>
        <w:tc>
          <w:tcPr>
            <w:tcW w:w="1561" w:type="dxa"/>
            <w:tcBorders>
              <w:top w:val="nil"/>
              <w:left w:val="nil"/>
              <w:bottom w:val="nil"/>
              <w:right w:val="nil"/>
            </w:tcBorders>
            <w:vAlign w:val="center"/>
          </w:tcPr>
          <w:p w:rsidR="001B2A85" w:rsidRPr="008F619B" w:rsidRDefault="001B2A85" w:rsidP="00C27E88">
            <w:pPr>
              <w:ind w:rightChars="177" w:right="425"/>
              <w:jc w:val="right"/>
              <w:rPr>
                <w:b/>
                <w:color w:val="000000" w:themeColor="text1"/>
                <w:szCs w:val="20"/>
              </w:rPr>
            </w:pPr>
            <w:r w:rsidRPr="008F619B">
              <w:rPr>
                <w:rFonts w:hint="eastAsia"/>
                <w:b/>
                <w:color w:val="000000" w:themeColor="text1"/>
                <w:szCs w:val="20"/>
              </w:rPr>
              <w:t>56,485</w:t>
            </w:r>
          </w:p>
        </w:tc>
        <w:tc>
          <w:tcPr>
            <w:tcW w:w="1686" w:type="dxa"/>
            <w:tcBorders>
              <w:top w:val="nil"/>
              <w:left w:val="nil"/>
              <w:bottom w:val="nil"/>
              <w:right w:val="nil"/>
            </w:tcBorders>
            <w:vAlign w:val="center"/>
          </w:tcPr>
          <w:p w:rsidR="001B2A85" w:rsidRPr="008F619B" w:rsidRDefault="001B2A85" w:rsidP="00C27E88">
            <w:pPr>
              <w:ind w:rightChars="171" w:right="410"/>
              <w:jc w:val="right"/>
              <w:rPr>
                <w:b/>
                <w:color w:val="000000" w:themeColor="text1"/>
                <w:szCs w:val="20"/>
              </w:rPr>
            </w:pPr>
            <w:r w:rsidRPr="008F619B">
              <w:rPr>
                <w:rFonts w:hint="eastAsia"/>
                <w:b/>
                <w:color w:val="000000" w:themeColor="text1"/>
                <w:szCs w:val="20"/>
              </w:rPr>
              <w:t>108,329</w:t>
            </w:r>
          </w:p>
        </w:tc>
        <w:tc>
          <w:tcPr>
            <w:tcW w:w="1665" w:type="dxa"/>
            <w:tcBorders>
              <w:top w:val="nil"/>
              <w:left w:val="nil"/>
              <w:bottom w:val="nil"/>
              <w:right w:val="nil"/>
            </w:tcBorders>
            <w:vAlign w:val="center"/>
          </w:tcPr>
          <w:p w:rsidR="001B2A85" w:rsidRPr="008F619B" w:rsidRDefault="001B2A85" w:rsidP="00C27E88">
            <w:pPr>
              <w:ind w:rightChars="215" w:right="516"/>
              <w:jc w:val="right"/>
              <w:rPr>
                <w:b/>
                <w:color w:val="000000" w:themeColor="text1"/>
                <w:szCs w:val="20"/>
              </w:rPr>
            </w:pPr>
            <w:r w:rsidRPr="008F619B">
              <w:rPr>
                <w:rFonts w:hint="eastAsia"/>
                <w:b/>
                <w:color w:val="000000" w:themeColor="text1"/>
                <w:szCs w:val="20"/>
              </w:rPr>
              <w:t>105,549</w:t>
            </w:r>
          </w:p>
        </w:tc>
      </w:tr>
      <w:tr w:rsidR="001B2A85" w:rsidRPr="00442C36"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Pr>
                <w:rFonts w:eastAsia="標楷體" w:hint="eastAsia"/>
                <w14:cntxtAlts/>
              </w:rPr>
              <w:t>1</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94,</w:t>
            </w:r>
            <w:r>
              <w:rPr>
                <w:rFonts w:hint="eastAsia"/>
                <w:color w:val="000000"/>
                <w:szCs w:val="20"/>
              </w:rPr>
              <w:t>136</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w:t>
            </w:r>
            <w:r>
              <w:rPr>
                <w:rFonts w:hint="eastAsia"/>
                <w:color w:val="000000"/>
                <w:szCs w:val="20"/>
              </w:rPr>
              <w:t>69</w:t>
            </w:r>
            <w:r w:rsidRPr="002C35C1">
              <w:rPr>
                <w:rFonts w:hint="eastAsia"/>
                <w:color w:val="000000"/>
                <w:szCs w:val="20"/>
              </w:rPr>
              <w:t>4</w:t>
            </w:r>
          </w:p>
        </w:tc>
        <w:tc>
          <w:tcPr>
            <w:tcW w:w="1561" w:type="dxa"/>
            <w:tcBorders>
              <w:top w:val="nil"/>
              <w:left w:val="nil"/>
              <w:bottom w:val="nil"/>
              <w:right w:val="nil"/>
            </w:tcBorders>
            <w:vAlign w:val="center"/>
          </w:tcPr>
          <w:p w:rsidR="001B2A85" w:rsidRPr="008F619B" w:rsidRDefault="001B2A85" w:rsidP="00C27E88">
            <w:pPr>
              <w:ind w:rightChars="177" w:right="425"/>
              <w:jc w:val="right"/>
              <w:rPr>
                <w:rFonts w:ascii="新細明體" w:hAnsi="新細明體" w:cs="新細明體"/>
                <w:color w:val="000000" w:themeColor="text1"/>
                <w:szCs w:val="20"/>
              </w:rPr>
            </w:pPr>
            <w:r w:rsidRPr="008F619B">
              <w:rPr>
                <w:rFonts w:hint="eastAsia"/>
                <w:color w:val="000000" w:themeColor="text1"/>
                <w:szCs w:val="20"/>
              </w:rPr>
              <w:t>92,683</w:t>
            </w:r>
          </w:p>
        </w:tc>
        <w:tc>
          <w:tcPr>
            <w:tcW w:w="1686" w:type="dxa"/>
            <w:tcBorders>
              <w:top w:val="nil"/>
              <w:left w:val="nil"/>
              <w:bottom w:val="nil"/>
              <w:right w:val="nil"/>
            </w:tcBorders>
            <w:vAlign w:val="center"/>
          </w:tcPr>
          <w:p w:rsidR="001B2A85" w:rsidRPr="008F619B" w:rsidRDefault="001B2A85" w:rsidP="00C27E88">
            <w:pPr>
              <w:ind w:rightChars="171" w:right="410"/>
              <w:jc w:val="right"/>
              <w:rPr>
                <w:rFonts w:ascii="新細明體" w:hAnsi="新細明體" w:cs="新細明體"/>
                <w:color w:val="000000" w:themeColor="text1"/>
                <w:szCs w:val="20"/>
              </w:rPr>
            </w:pPr>
            <w:r w:rsidRPr="008F619B">
              <w:rPr>
                <w:rFonts w:hint="eastAsia"/>
                <w:color w:val="000000" w:themeColor="text1"/>
                <w:szCs w:val="20"/>
              </w:rPr>
              <w:t>152,107</w:t>
            </w:r>
          </w:p>
        </w:tc>
        <w:tc>
          <w:tcPr>
            <w:tcW w:w="1665" w:type="dxa"/>
            <w:tcBorders>
              <w:top w:val="nil"/>
              <w:left w:val="nil"/>
              <w:bottom w:val="nil"/>
              <w:right w:val="nil"/>
            </w:tcBorders>
            <w:vAlign w:val="center"/>
          </w:tcPr>
          <w:p w:rsidR="001B2A85" w:rsidRPr="008F619B" w:rsidRDefault="001B2A85" w:rsidP="00C27E88">
            <w:pPr>
              <w:ind w:rightChars="215" w:right="516"/>
              <w:jc w:val="right"/>
              <w:rPr>
                <w:rFonts w:ascii="新細明體" w:hAnsi="新細明體" w:cs="新細明體"/>
                <w:color w:val="000000" w:themeColor="text1"/>
                <w:szCs w:val="20"/>
              </w:rPr>
            </w:pPr>
            <w:r w:rsidRPr="008F619B">
              <w:rPr>
                <w:rFonts w:hint="eastAsia"/>
                <w:color w:val="000000" w:themeColor="text1"/>
                <w:szCs w:val="20"/>
              </w:rPr>
              <w:t>238,717</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2</w:t>
            </w:r>
            <w:r>
              <w:rPr>
                <w:rFonts w:eastAsia="標楷體" w:hint="eastAsia"/>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color w:val="000000"/>
                <w:szCs w:val="20"/>
              </w:rPr>
            </w:pPr>
            <w:r>
              <w:rPr>
                <w:rFonts w:hint="eastAsia"/>
                <w:color w:val="000000"/>
                <w:szCs w:val="20"/>
              </w:rPr>
              <w:t>54,259</w:t>
            </w:r>
          </w:p>
        </w:tc>
        <w:tc>
          <w:tcPr>
            <w:tcW w:w="1289" w:type="dxa"/>
            <w:tcBorders>
              <w:top w:val="nil"/>
              <w:left w:val="nil"/>
              <w:bottom w:val="nil"/>
              <w:right w:val="nil"/>
            </w:tcBorders>
            <w:vAlign w:val="center"/>
          </w:tcPr>
          <w:p w:rsidR="001B2A85" w:rsidRPr="002C35C1" w:rsidRDefault="001B2A85" w:rsidP="00C27E88">
            <w:pPr>
              <w:ind w:rightChars="112" w:right="269"/>
              <w:jc w:val="right"/>
              <w:rPr>
                <w:color w:val="000000"/>
                <w:szCs w:val="20"/>
              </w:rPr>
            </w:pPr>
            <w:r>
              <w:rPr>
                <w:rFonts w:hint="eastAsia"/>
                <w:color w:val="000000"/>
                <w:szCs w:val="20"/>
              </w:rPr>
              <w:t>41,235</w:t>
            </w:r>
          </w:p>
        </w:tc>
        <w:tc>
          <w:tcPr>
            <w:tcW w:w="1561" w:type="dxa"/>
            <w:tcBorders>
              <w:top w:val="nil"/>
              <w:left w:val="nil"/>
              <w:bottom w:val="nil"/>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57,167</w:t>
            </w:r>
          </w:p>
        </w:tc>
        <w:tc>
          <w:tcPr>
            <w:tcW w:w="1686" w:type="dxa"/>
            <w:tcBorders>
              <w:top w:val="nil"/>
              <w:left w:val="nil"/>
              <w:bottom w:val="nil"/>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74,130</w:t>
            </w:r>
          </w:p>
        </w:tc>
        <w:tc>
          <w:tcPr>
            <w:tcW w:w="1665" w:type="dxa"/>
            <w:tcBorders>
              <w:top w:val="nil"/>
              <w:left w:val="nil"/>
              <w:bottom w:val="nil"/>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82,537</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1213" w:type="dxa"/>
            <w:tcBorders>
              <w:top w:val="nil"/>
              <w:left w:val="single" w:sz="4" w:space="0" w:color="auto"/>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46,432</w:t>
            </w:r>
          </w:p>
        </w:tc>
        <w:tc>
          <w:tcPr>
            <w:tcW w:w="1289" w:type="dxa"/>
            <w:tcBorders>
              <w:top w:val="nil"/>
              <w:left w:val="nil"/>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41,659</w:t>
            </w:r>
          </w:p>
        </w:tc>
        <w:tc>
          <w:tcPr>
            <w:tcW w:w="1561" w:type="dxa"/>
            <w:tcBorders>
              <w:top w:val="nil"/>
              <w:left w:val="nil"/>
              <w:bottom w:val="nil"/>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44,248</w:t>
            </w:r>
          </w:p>
        </w:tc>
        <w:tc>
          <w:tcPr>
            <w:tcW w:w="1686" w:type="dxa"/>
            <w:tcBorders>
              <w:top w:val="nil"/>
              <w:left w:val="nil"/>
              <w:bottom w:val="nil"/>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72,893</w:t>
            </w:r>
          </w:p>
        </w:tc>
        <w:tc>
          <w:tcPr>
            <w:tcW w:w="1665" w:type="dxa"/>
            <w:tcBorders>
              <w:top w:val="nil"/>
              <w:left w:val="nil"/>
              <w:bottom w:val="nil"/>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73,739</w:t>
            </w:r>
          </w:p>
        </w:tc>
      </w:tr>
      <w:tr w:rsidR="001B2A85" w:rsidTr="001C648D">
        <w:trPr>
          <w:trHeight w:val="339"/>
          <w:jc w:val="center"/>
        </w:trPr>
        <w:tc>
          <w:tcPr>
            <w:tcW w:w="1844" w:type="dxa"/>
            <w:tcBorders>
              <w:top w:val="nil"/>
              <w:left w:val="nil"/>
              <w:bottom w:val="nil"/>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1213" w:type="dxa"/>
            <w:tcBorders>
              <w:top w:val="nil"/>
              <w:left w:val="single" w:sz="4" w:space="0" w:color="auto"/>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47,766</w:t>
            </w:r>
          </w:p>
        </w:tc>
        <w:tc>
          <w:tcPr>
            <w:tcW w:w="1289" w:type="dxa"/>
            <w:tcBorders>
              <w:top w:val="nil"/>
              <w:left w:val="nil"/>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41,751</w:t>
            </w:r>
          </w:p>
        </w:tc>
        <w:tc>
          <w:tcPr>
            <w:tcW w:w="1561" w:type="dxa"/>
            <w:tcBorders>
              <w:top w:val="nil"/>
              <w:left w:val="nil"/>
              <w:bottom w:val="nil"/>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44,831</w:t>
            </w:r>
          </w:p>
        </w:tc>
        <w:tc>
          <w:tcPr>
            <w:tcW w:w="1686" w:type="dxa"/>
            <w:tcBorders>
              <w:top w:val="nil"/>
              <w:left w:val="nil"/>
              <w:bottom w:val="nil"/>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74,995</w:t>
            </w:r>
          </w:p>
        </w:tc>
        <w:tc>
          <w:tcPr>
            <w:tcW w:w="1665" w:type="dxa"/>
            <w:tcBorders>
              <w:top w:val="nil"/>
              <w:left w:val="nil"/>
              <w:bottom w:val="nil"/>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95,563</w:t>
            </w:r>
          </w:p>
        </w:tc>
      </w:tr>
      <w:tr w:rsidR="001B2A85" w:rsidTr="001C648D">
        <w:trPr>
          <w:trHeight w:val="339"/>
          <w:jc w:val="center"/>
        </w:trPr>
        <w:tc>
          <w:tcPr>
            <w:tcW w:w="1844" w:type="dxa"/>
            <w:tcBorders>
              <w:top w:val="nil"/>
              <w:left w:val="nil"/>
              <w:bottom w:val="nil"/>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50,299</w:t>
            </w:r>
          </w:p>
        </w:tc>
        <w:tc>
          <w:tcPr>
            <w:tcW w:w="1289" w:type="dxa"/>
            <w:tcBorders>
              <w:top w:val="nil"/>
              <w:left w:val="nil"/>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41,888</w:t>
            </w:r>
          </w:p>
        </w:tc>
        <w:tc>
          <w:tcPr>
            <w:tcW w:w="1561" w:type="dxa"/>
            <w:tcBorders>
              <w:top w:val="nil"/>
              <w:left w:val="nil"/>
              <w:bottom w:val="nil"/>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49,298</w:t>
            </w:r>
          </w:p>
        </w:tc>
        <w:tc>
          <w:tcPr>
            <w:tcW w:w="1686" w:type="dxa"/>
            <w:tcBorders>
              <w:top w:val="nil"/>
              <w:left w:val="nil"/>
              <w:bottom w:val="nil"/>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191,242</w:t>
            </w:r>
          </w:p>
        </w:tc>
        <w:tc>
          <w:tcPr>
            <w:tcW w:w="1665" w:type="dxa"/>
            <w:tcBorders>
              <w:top w:val="nil"/>
              <w:left w:val="nil"/>
              <w:bottom w:val="nil"/>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97,288</w:t>
            </w:r>
          </w:p>
        </w:tc>
      </w:tr>
      <w:tr w:rsidR="001B2A85" w:rsidTr="007D3692">
        <w:trPr>
          <w:trHeight w:val="339"/>
          <w:jc w:val="center"/>
        </w:trPr>
        <w:tc>
          <w:tcPr>
            <w:tcW w:w="1844" w:type="dxa"/>
            <w:tcBorders>
              <w:top w:val="nil"/>
              <w:left w:val="nil"/>
              <w:bottom w:val="single" w:sz="4" w:space="0" w:color="FFFFFF" w:themeColor="background1"/>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single" w:sz="4" w:space="0" w:color="FFFFFF" w:themeColor="background1"/>
              <w:right w:val="nil"/>
            </w:tcBorders>
            <w:vAlign w:val="center"/>
          </w:tcPr>
          <w:p w:rsidR="001B2A85" w:rsidRDefault="001B2A85" w:rsidP="00C27E88">
            <w:pPr>
              <w:ind w:rightChars="112" w:right="269"/>
              <w:jc w:val="right"/>
              <w:rPr>
                <w:color w:val="000000"/>
                <w:szCs w:val="20"/>
              </w:rPr>
            </w:pPr>
            <w:r>
              <w:rPr>
                <w:rFonts w:hint="eastAsia"/>
                <w:color w:val="000000"/>
                <w:szCs w:val="20"/>
              </w:rPr>
              <w:t>48,595</w:t>
            </w:r>
          </w:p>
        </w:tc>
        <w:tc>
          <w:tcPr>
            <w:tcW w:w="1289" w:type="dxa"/>
            <w:tcBorders>
              <w:top w:val="nil"/>
              <w:left w:val="nil"/>
              <w:bottom w:val="single" w:sz="4" w:space="0" w:color="FFFFFF" w:themeColor="background1"/>
              <w:right w:val="nil"/>
            </w:tcBorders>
            <w:vAlign w:val="center"/>
          </w:tcPr>
          <w:p w:rsidR="001B2A85" w:rsidRDefault="001B2A85" w:rsidP="00C27E88">
            <w:pPr>
              <w:ind w:rightChars="112" w:right="269"/>
              <w:jc w:val="right"/>
              <w:rPr>
                <w:color w:val="000000"/>
                <w:szCs w:val="20"/>
              </w:rPr>
            </w:pPr>
            <w:r>
              <w:rPr>
                <w:rFonts w:hint="eastAsia"/>
                <w:color w:val="000000"/>
                <w:szCs w:val="20"/>
              </w:rPr>
              <w:t>41,782</w:t>
            </w:r>
          </w:p>
        </w:tc>
        <w:tc>
          <w:tcPr>
            <w:tcW w:w="1561" w:type="dxa"/>
            <w:tcBorders>
              <w:top w:val="nil"/>
              <w:left w:val="nil"/>
              <w:bottom w:val="single" w:sz="4" w:space="0" w:color="FFFFFF" w:themeColor="background1"/>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47,883</w:t>
            </w:r>
          </w:p>
        </w:tc>
        <w:tc>
          <w:tcPr>
            <w:tcW w:w="1686" w:type="dxa"/>
            <w:tcBorders>
              <w:top w:val="nil"/>
              <w:left w:val="nil"/>
              <w:bottom w:val="single" w:sz="4" w:space="0" w:color="FFFFFF" w:themeColor="background1"/>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75,480</w:t>
            </w:r>
          </w:p>
        </w:tc>
        <w:tc>
          <w:tcPr>
            <w:tcW w:w="1665" w:type="dxa"/>
            <w:tcBorders>
              <w:top w:val="nil"/>
              <w:left w:val="nil"/>
              <w:bottom w:val="single" w:sz="4" w:space="0" w:color="FFFFFF" w:themeColor="background1"/>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76,465</w:t>
            </w:r>
          </w:p>
        </w:tc>
      </w:tr>
      <w:tr w:rsidR="001B2A85" w:rsidTr="007D3692">
        <w:trPr>
          <w:trHeight w:val="339"/>
          <w:jc w:val="center"/>
        </w:trPr>
        <w:tc>
          <w:tcPr>
            <w:tcW w:w="1844" w:type="dxa"/>
            <w:tcBorders>
              <w:top w:val="single" w:sz="4" w:space="0" w:color="FFFFFF" w:themeColor="background1"/>
              <w:left w:val="nil"/>
              <w:bottom w:val="single" w:sz="4" w:space="0" w:color="auto"/>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single" w:sz="4" w:space="0" w:color="FFFFFF" w:themeColor="background1"/>
              <w:left w:val="single" w:sz="4" w:space="0" w:color="auto"/>
              <w:bottom w:val="single" w:sz="4" w:space="0" w:color="auto"/>
              <w:right w:val="nil"/>
            </w:tcBorders>
            <w:vAlign w:val="center"/>
          </w:tcPr>
          <w:p w:rsidR="001B2A85" w:rsidRDefault="001B2A85" w:rsidP="00C27E88">
            <w:pPr>
              <w:ind w:rightChars="112" w:right="269"/>
              <w:jc w:val="right"/>
              <w:rPr>
                <w:color w:val="000000"/>
                <w:szCs w:val="20"/>
              </w:rPr>
            </w:pPr>
            <w:r>
              <w:rPr>
                <w:rFonts w:hint="eastAsia"/>
                <w:color w:val="000000"/>
                <w:szCs w:val="20"/>
              </w:rPr>
              <w:t>53,017</w:t>
            </w:r>
          </w:p>
        </w:tc>
        <w:tc>
          <w:tcPr>
            <w:tcW w:w="1289" w:type="dxa"/>
            <w:tcBorders>
              <w:top w:val="single" w:sz="4" w:space="0" w:color="FFFFFF" w:themeColor="background1"/>
              <w:left w:val="nil"/>
              <w:bottom w:val="single" w:sz="4" w:space="0" w:color="auto"/>
              <w:right w:val="nil"/>
            </w:tcBorders>
            <w:vAlign w:val="center"/>
          </w:tcPr>
          <w:p w:rsidR="001B2A85" w:rsidRDefault="001B2A85" w:rsidP="00C27E88">
            <w:pPr>
              <w:ind w:rightChars="112" w:right="269"/>
              <w:jc w:val="right"/>
              <w:rPr>
                <w:color w:val="000000"/>
                <w:szCs w:val="20"/>
              </w:rPr>
            </w:pPr>
            <w:r>
              <w:rPr>
                <w:rFonts w:hint="eastAsia"/>
                <w:color w:val="000000"/>
                <w:szCs w:val="20"/>
              </w:rPr>
              <w:t>41,927</w:t>
            </w:r>
          </w:p>
        </w:tc>
        <w:tc>
          <w:tcPr>
            <w:tcW w:w="1561" w:type="dxa"/>
            <w:tcBorders>
              <w:top w:val="single" w:sz="4" w:space="0" w:color="FFFFFF" w:themeColor="background1"/>
              <w:left w:val="nil"/>
              <w:bottom w:val="single" w:sz="4" w:space="0" w:color="auto"/>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59,186</w:t>
            </w:r>
          </w:p>
        </w:tc>
        <w:tc>
          <w:tcPr>
            <w:tcW w:w="1686" w:type="dxa"/>
            <w:tcBorders>
              <w:top w:val="single" w:sz="4" w:space="0" w:color="FFFFFF" w:themeColor="background1"/>
              <w:left w:val="nil"/>
              <w:bottom w:val="single" w:sz="4" w:space="0" w:color="auto"/>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116,501</w:t>
            </w:r>
          </w:p>
        </w:tc>
        <w:tc>
          <w:tcPr>
            <w:tcW w:w="1665" w:type="dxa"/>
            <w:tcBorders>
              <w:top w:val="single" w:sz="4" w:space="0" w:color="FFFFFF" w:themeColor="background1"/>
              <w:left w:val="nil"/>
              <w:bottom w:val="single" w:sz="4" w:space="0" w:color="auto"/>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74,281</w:t>
            </w:r>
          </w:p>
        </w:tc>
      </w:tr>
      <w:tr w:rsidR="001B2A85" w:rsidRPr="00694904" w:rsidTr="001C648D">
        <w:trPr>
          <w:trHeight w:val="702"/>
          <w:jc w:val="center"/>
        </w:trPr>
        <w:tc>
          <w:tcPr>
            <w:tcW w:w="1844" w:type="dxa"/>
            <w:tcBorders>
              <w:top w:val="single" w:sz="4" w:space="0" w:color="auto"/>
              <w:bottom w:val="single" w:sz="4" w:space="0" w:color="auto"/>
            </w:tcBorders>
            <w:vAlign w:val="center"/>
          </w:tcPr>
          <w:p w:rsidR="001B2A85" w:rsidRPr="003B1054" w:rsidRDefault="001B2A85" w:rsidP="00C27E88">
            <w:pPr>
              <w:snapToGrid w:val="0"/>
              <w:spacing w:line="320" w:lineRule="exact"/>
              <w:jc w:val="center"/>
              <w:rPr>
                <w:rFonts w:eastAsia="標楷體"/>
                <w:w w:val="98"/>
                <w14:cntxtAlts/>
              </w:rPr>
            </w:pPr>
            <w:r w:rsidRPr="003B1054">
              <w:rPr>
                <w:rFonts w:eastAsia="標楷體"/>
                <w:w w:val="98"/>
                <w14:cntxtAlts/>
              </w:rPr>
              <w:t>較</w:t>
            </w:r>
            <w:r>
              <w:rPr>
                <w:rFonts w:eastAsia="標楷體"/>
                <w:w w:val="98"/>
                <w14:cntxtAlts/>
              </w:rPr>
              <w:t>10</w:t>
            </w:r>
            <w:r>
              <w:rPr>
                <w:rFonts w:eastAsia="標楷體" w:hint="eastAsia"/>
                <w:w w:val="98"/>
                <w14:cntxtAlts/>
              </w:rPr>
              <w:t>7</w:t>
            </w:r>
            <w:r w:rsidRPr="003B1054">
              <w:rPr>
                <w:rFonts w:eastAsia="標楷體"/>
                <w:w w:val="98"/>
                <w14:cntxtAlts/>
              </w:rPr>
              <w:t>年同月</w:t>
            </w:r>
          </w:p>
          <w:p w:rsidR="001B2A85" w:rsidRPr="003B1054" w:rsidRDefault="001B2A85" w:rsidP="00C27E88">
            <w:pPr>
              <w:snapToGrid w:val="0"/>
              <w:spacing w:line="320" w:lineRule="exact"/>
              <w:jc w:val="center"/>
              <w:rPr>
                <w:rFonts w:eastAsia="標楷體"/>
                <w:w w:val="98"/>
                <w14:cntxtAlts/>
              </w:rPr>
            </w:pPr>
            <w:r w:rsidRPr="003B1054">
              <w:rPr>
                <w:rFonts w:eastAsia="標楷體"/>
                <w:w w:val="98"/>
                <w14:cntxtAlts/>
              </w:rPr>
              <w:t>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1B2A85" w:rsidRPr="008F619B" w:rsidRDefault="001B2A85" w:rsidP="00C27E88">
            <w:pPr>
              <w:snapToGrid w:val="0"/>
              <w:spacing w:line="400" w:lineRule="exact"/>
              <w:ind w:leftChars="99" w:left="238" w:rightChars="100" w:right="240"/>
              <w:jc w:val="center"/>
              <w:rPr>
                <w:rFonts w:eastAsia="標楷體"/>
                <w:color w:val="000000" w:themeColor="text1"/>
                <w14:cntxtAlts/>
              </w:rPr>
            </w:pPr>
            <w:r w:rsidRPr="008F619B">
              <w:rPr>
                <w:rFonts w:eastAsia="標楷體" w:hint="eastAsia"/>
                <w:color w:val="000000" w:themeColor="text1"/>
                <w14:cntxtAlts/>
              </w:rPr>
              <w:t>2.53</w:t>
            </w:r>
          </w:p>
        </w:tc>
        <w:tc>
          <w:tcPr>
            <w:tcW w:w="1289" w:type="dxa"/>
            <w:tcBorders>
              <w:top w:val="single" w:sz="4" w:space="0" w:color="auto"/>
              <w:left w:val="nil"/>
              <w:bottom w:val="single" w:sz="4" w:space="0" w:color="auto"/>
              <w:right w:val="nil"/>
            </w:tcBorders>
            <w:vAlign w:val="center"/>
          </w:tcPr>
          <w:p w:rsidR="001B2A85" w:rsidRPr="008F619B" w:rsidRDefault="001B2A85" w:rsidP="00C27E88">
            <w:pPr>
              <w:snapToGrid w:val="0"/>
              <w:spacing w:line="400" w:lineRule="exact"/>
              <w:ind w:leftChars="66" w:left="158" w:rightChars="-60" w:right="-144"/>
              <w:jc w:val="center"/>
              <w:rPr>
                <w:rFonts w:eastAsia="標楷體"/>
                <w:color w:val="000000" w:themeColor="text1"/>
                <w14:cntxtAlts/>
              </w:rPr>
            </w:pPr>
            <w:r w:rsidRPr="008F619B">
              <w:rPr>
                <w:rFonts w:eastAsia="標楷體" w:hint="eastAsia"/>
                <w:color w:val="000000" w:themeColor="text1"/>
                <w14:cntxtAlts/>
              </w:rPr>
              <w:t>2.42</w:t>
            </w:r>
          </w:p>
        </w:tc>
        <w:tc>
          <w:tcPr>
            <w:tcW w:w="1561" w:type="dxa"/>
            <w:tcBorders>
              <w:top w:val="single" w:sz="4" w:space="0" w:color="auto"/>
              <w:left w:val="nil"/>
              <w:bottom w:val="single" w:sz="4" w:space="0" w:color="auto"/>
              <w:right w:val="nil"/>
            </w:tcBorders>
            <w:vAlign w:val="center"/>
          </w:tcPr>
          <w:p w:rsidR="001B2A85" w:rsidRPr="008F619B" w:rsidRDefault="001B2A85" w:rsidP="00C27E88">
            <w:pPr>
              <w:tabs>
                <w:tab w:val="left" w:pos="1562"/>
              </w:tabs>
              <w:snapToGrid w:val="0"/>
              <w:spacing w:line="400" w:lineRule="exact"/>
              <w:ind w:leftChars="178" w:left="427" w:rightChars="117" w:right="281"/>
              <w:jc w:val="center"/>
              <w:rPr>
                <w:rFonts w:eastAsia="標楷體"/>
                <w:color w:val="000000" w:themeColor="text1"/>
                <w14:cntxtAlts/>
              </w:rPr>
            </w:pPr>
            <w:r w:rsidRPr="008F619B">
              <w:rPr>
                <w:rFonts w:eastAsia="標楷體" w:hint="eastAsia"/>
                <w:color w:val="000000" w:themeColor="text1"/>
                <w14:cntxtAlts/>
              </w:rPr>
              <w:t>1.80</w:t>
            </w:r>
          </w:p>
        </w:tc>
        <w:tc>
          <w:tcPr>
            <w:tcW w:w="1686" w:type="dxa"/>
            <w:tcBorders>
              <w:top w:val="single" w:sz="4" w:space="0" w:color="auto"/>
              <w:left w:val="nil"/>
              <w:bottom w:val="single" w:sz="4" w:space="0" w:color="auto"/>
              <w:right w:val="nil"/>
            </w:tcBorders>
            <w:vAlign w:val="center"/>
          </w:tcPr>
          <w:p w:rsidR="001B2A85" w:rsidRPr="008F619B" w:rsidRDefault="001B2A85" w:rsidP="00C27E88">
            <w:pPr>
              <w:widowControl/>
              <w:tabs>
                <w:tab w:val="left" w:pos="5220"/>
              </w:tabs>
              <w:snapToGrid w:val="0"/>
              <w:spacing w:line="400" w:lineRule="exact"/>
              <w:ind w:leftChars="119" w:left="286" w:rightChars="100" w:right="240"/>
              <w:jc w:val="center"/>
              <w:rPr>
                <w:rFonts w:eastAsia="標楷體"/>
                <w:color w:val="000000" w:themeColor="text1"/>
                <w14:cntxtAlts/>
              </w:rPr>
            </w:pPr>
            <w:r w:rsidRPr="008F619B">
              <w:rPr>
                <w:rFonts w:eastAsia="標楷體" w:hint="eastAsia"/>
                <w:color w:val="000000" w:themeColor="text1"/>
                <w14:cntxtAlts/>
              </w:rPr>
              <w:t>-0.21</w:t>
            </w:r>
          </w:p>
        </w:tc>
        <w:tc>
          <w:tcPr>
            <w:tcW w:w="1665" w:type="dxa"/>
            <w:tcBorders>
              <w:top w:val="single" w:sz="4" w:space="0" w:color="auto"/>
              <w:left w:val="nil"/>
              <w:bottom w:val="single" w:sz="4" w:space="0" w:color="auto"/>
            </w:tcBorders>
            <w:vAlign w:val="center"/>
          </w:tcPr>
          <w:p w:rsidR="001B2A85" w:rsidRPr="008F619B" w:rsidRDefault="001B2A85" w:rsidP="00C27E88">
            <w:pPr>
              <w:widowControl/>
              <w:tabs>
                <w:tab w:val="left" w:pos="5220"/>
              </w:tabs>
              <w:snapToGrid w:val="0"/>
              <w:spacing w:line="400" w:lineRule="exact"/>
              <w:ind w:rightChars="11" w:right="26"/>
              <w:jc w:val="center"/>
              <w:rPr>
                <w:rFonts w:eastAsia="標楷體"/>
                <w:color w:val="000000" w:themeColor="text1"/>
                <w14:cntxtAlts/>
              </w:rPr>
            </w:pPr>
            <w:r w:rsidRPr="008F619B">
              <w:rPr>
                <w:rFonts w:eastAsia="標楷體" w:hint="eastAsia"/>
                <w:color w:val="000000" w:themeColor="text1"/>
                <w14:cntxtAlts/>
              </w:rPr>
              <w:t>0.80</w:t>
            </w:r>
          </w:p>
        </w:tc>
      </w:tr>
      <w:tr w:rsidR="001B2A85" w:rsidRPr="00694904" w:rsidTr="001C648D">
        <w:trPr>
          <w:trHeight w:val="702"/>
          <w:jc w:val="center"/>
        </w:trPr>
        <w:tc>
          <w:tcPr>
            <w:tcW w:w="1844" w:type="dxa"/>
            <w:tcBorders>
              <w:top w:val="single" w:sz="4" w:space="0" w:color="auto"/>
              <w:bottom w:val="single" w:sz="4" w:space="0" w:color="auto"/>
            </w:tcBorders>
            <w:vAlign w:val="center"/>
          </w:tcPr>
          <w:p w:rsidR="001B2A85" w:rsidRPr="003B1054" w:rsidRDefault="001B2A85" w:rsidP="00C27E88">
            <w:pPr>
              <w:snapToGrid w:val="0"/>
              <w:spacing w:line="320" w:lineRule="exact"/>
              <w:jc w:val="center"/>
              <w:rPr>
                <w:rFonts w:eastAsia="標楷體"/>
                <w:w w:val="98"/>
                <w14:cntxtAlts/>
              </w:rPr>
            </w:pPr>
            <w:r>
              <w:rPr>
                <w:rFonts w:eastAsia="標楷體" w:hint="eastAsia"/>
                <w:w w:val="98"/>
                <w14:cntxtAlts/>
              </w:rPr>
              <w:t>累計較</w:t>
            </w:r>
            <w:r>
              <w:rPr>
                <w:rFonts w:eastAsia="標楷體" w:hint="eastAsia"/>
                <w:w w:val="98"/>
                <w14:cntxtAlts/>
              </w:rPr>
              <w:t>107</w:t>
            </w:r>
            <w:r>
              <w:rPr>
                <w:rFonts w:eastAsia="標楷體" w:hint="eastAsia"/>
                <w:w w:val="98"/>
                <w14:cntxtAlts/>
              </w:rPr>
              <w:t>年同期變動</w:t>
            </w:r>
            <w:r>
              <w:rPr>
                <w:rFonts w:eastAsia="標楷體" w:hint="eastAsia"/>
                <w:w w:val="98"/>
                <w14:cntxtAlts/>
              </w:rPr>
              <w:t>(%)</w:t>
            </w:r>
          </w:p>
        </w:tc>
        <w:tc>
          <w:tcPr>
            <w:tcW w:w="1213" w:type="dxa"/>
            <w:tcBorders>
              <w:top w:val="single" w:sz="4" w:space="0" w:color="auto"/>
              <w:bottom w:val="single" w:sz="4" w:space="0" w:color="auto"/>
              <w:right w:val="nil"/>
            </w:tcBorders>
            <w:vAlign w:val="center"/>
          </w:tcPr>
          <w:p w:rsidR="001B2A85" w:rsidRPr="006E0207" w:rsidRDefault="001B2A85" w:rsidP="00C27E88">
            <w:pPr>
              <w:snapToGrid w:val="0"/>
              <w:spacing w:line="400" w:lineRule="exact"/>
              <w:ind w:leftChars="99" w:left="238" w:rightChars="100" w:right="240"/>
              <w:jc w:val="center"/>
              <w:rPr>
                <w:rFonts w:eastAsia="標楷體"/>
                <w:color w:val="000000" w:themeColor="text1"/>
                <w14:cntxtAlts/>
              </w:rPr>
            </w:pPr>
            <w:r w:rsidRPr="006E0207">
              <w:rPr>
                <w:rFonts w:eastAsia="標楷體" w:hint="eastAsia"/>
                <w:color w:val="000000" w:themeColor="text1"/>
                <w14:cntxtAlts/>
              </w:rPr>
              <w:t>1.81</w:t>
            </w:r>
          </w:p>
        </w:tc>
        <w:tc>
          <w:tcPr>
            <w:tcW w:w="1289" w:type="dxa"/>
            <w:tcBorders>
              <w:top w:val="single" w:sz="4" w:space="0" w:color="auto"/>
              <w:left w:val="nil"/>
              <w:bottom w:val="single" w:sz="4" w:space="0" w:color="auto"/>
              <w:right w:val="nil"/>
            </w:tcBorders>
            <w:vAlign w:val="center"/>
          </w:tcPr>
          <w:p w:rsidR="001B2A85" w:rsidRPr="006E0207" w:rsidRDefault="001B2A85" w:rsidP="00C27E88">
            <w:pPr>
              <w:snapToGrid w:val="0"/>
              <w:spacing w:line="400" w:lineRule="exact"/>
              <w:ind w:leftChars="66" w:left="158" w:rightChars="-60" w:right="-144"/>
              <w:jc w:val="center"/>
              <w:rPr>
                <w:rFonts w:eastAsia="標楷體"/>
                <w:color w:val="000000" w:themeColor="text1"/>
                <w14:cntxtAlts/>
              </w:rPr>
            </w:pPr>
            <w:r w:rsidRPr="006E0207">
              <w:rPr>
                <w:rFonts w:eastAsia="標楷體" w:hint="eastAsia"/>
                <w:color w:val="000000" w:themeColor="text1"/>
                <w14:cntxtAlts/>
              </w:rPr>
              <w:t>2.32</w:t>
            </w:r>
          </w:p>
        </w:tc>
        <w:tc>
          <w:tcPr>
            <w:tcW w:w="1561" w:type="dxa"/>
            <w:tcBorders>
              <w:top w:val="single" w:sz="4" w:space="0" w:color="auto"/>
              <w:left w:val="nil"/>
              <w:bottom w:val="single" w:sz="4" w:space="0" w:color="auto"/>
              <w:right w:val="nil"/>
            </w:tcBorders>
            <w:vAlign w:val="center"/>
          </w:tcPr>
          <w:p w:rsidR="001B2A85" w:rsidRPr="008F619B" w:rsidRDefault="001B2A85" w:rsidP="00C27E88">
            <w:pPr>
              <w:tabs>
                <w:tab w:val="left" w:pos="1562"/>
              </w:tabs>
              <w:snapToGrid w:val="0"/>
              <w:spacing w:line="400" w:lineRule="exact"/>
              <w:ind w:leftChars="178" w:left="427" w:rightChars="117" w:right="281"/>
              <w:jc w:val="center"/>
              <w:rPr>
                <w:rFonts w:eastAsia="標楷體"/>
                <w:color w:val="000000" w:themeColor="text1"/>
                <w14:cntxtAlts/>
              </w:rPr>
            </w:pPr>
            <w:r w:rsidRPr="008F619B">
              <w:rPr>
                <w:rFonts w:eastAsia="標楷體" w:hint="eastAsia"/>
                <w:color w:val="000000" w:themeColor="text1"/>
                <w14:cntxtAlts/>
              </w:rPr>
              <w:t>0.71</w:t>
            </w:r>
          </w:p>
        </w:tc>
        <w:tc>
          <w:tcPr>
            <w:tcW w:w="1686" w:type="dxa"/>
            <w:tcBorders>
              <w:top w:val="single" w:sz="4" w:space="0" w:color="auto"/>
              <w:left w:val="nil"/>
              <w:bottom w:val="single" w:sz="4" w:space="0" w:color="auto"/>
              <w:right w:val="nil"/>
            </w:tcBorders>
            <w:vAlign w:val="center"/>
          </w:tcPr>
          <w:p w:rsidR="001B2A85" w:rsidRPr="008F619B" w:rsidRDefault="001B2A85" w:rsidP="00C27E88">
            <w:pPr>
              <w:widowControl/>
              <w:tabs>
                <w:tab w:val="left" w:pos="5220"/>
              </w:tabs>
              <w:snapToGrid w:val="0"/>
              <w:spacing w:line="400" w:lineRule="exact"/>
              <w:ind w:leftChars="119" w:left="286" w:rightChars="100" w:right="240"/>
              <w:jc w:val="center"/>
              <w:rPr>
                <w:rFonts w:eastAsia="標楷體"/>
                <w:color w:val="000000" w:themeColor="text1"/>
                <w14:cntxtAlts/>
              </w:rPr>
            </w:pPr>
            <w:r w:rsidRPr="008F619B">
              <w:rPr>
                <w:rFonts w:eastAsia="標楷體" w:hint="eastAsia"/>
                <w:color w:val="000000" w:themeColor="text1"/>
                <w14:cntxtAlts/>
              </w:rPr>
              <w:t>1.90</w:t>
            </w:r>
          </w:p>
        </w:tc>
        <w:tc>
          <w:tcPr>
            <w:tcW w:w="1665" w:type="dxa"/>
            <w:tcBorders>
              <w:top w:val="single" w:sz="4" w:space="0" w:color="auto"/>
              <w:left w:val="nil"/>
              <w:bottom w:val="single" w:sz="4" w:space="0" w:color="auto"/>
            </w:tcBorders>
            <w:vAlign w:val="center"/>
          </w:tcPr>
          <w:p w:rsidR="001B2A85" w:rsidRPr="008F619B" w:rsidRDefault="001B2A85" w:rsidP="00C27E88">
            <w:pPr>
              <w:widowControl/>
              <w:tabs>
                <w:tab w:val="left" w:pos="5220"/>
              </w:tabs>
              <w:snapToGrid w:val="0"/>
              <w:spacing w:line="400" w:lineRule="exact"/>
              <w:ind w:rightChars="11" w:right="26"/>
              <w:jc w:val="center"/>
              <w:rPr>
                <w:rFonts w:eastAsia="標楷體"/>
                <w:color w:val="000000" w:themeColor="text1"/>
                <w14:cntxtAlts/>
              </w:rPr>
            </w:pPr>
            <w:r w:rsidRPr="008F619B">
              <w:rPr>
                <w:rFonts w:eastAsia="標楷體" w:hint="eastAsia"/>
                <w:color w:val="000000" w:themeColor="text1"/>
                <w14:cntxtAlts/>
              </w:rPr>
              <w:t>4.28</w:t>
            </w:r>
          </w:p>
        </w:tc>
      </w:tr>
    </w:tbl>
    <w:p w:rsidR="00F95589" w:rsidRPr="003B1054" w:rsidRDefault="00F95589" w:rsidP="00F95589">
      <w:pPr>
        <w:spacing w:line="360" w:lineRule="exact"/>
        <w:ind w:left="425" w:hangingChars="193" w:hanging="425"/>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：表內薪資為名目數據。</w:t>
      </w:r>
    </w:p>
    <w:p w:rsidR="00F95589" w:rsidRPr="003B1054" w:rsidRDefault="00F95589" w:rsidP="00F95589">
      <w:pPr>
        <w:snapToGrid w:val="0"/>
        <w:spacing w:before="50" w:line="300" w:lineRule="auto"/>
        <w:ind w:rightChars="18" w:right="43"/>
        <w:rPr>
          <w:rFonts w:eastAsia="標楷體"/>
          <w:sz w:val="22"/>
          <w:szCs w:val="22"/>
        </w:rPr>
      </w:pPr>
      <w:r w:rsidRPr="003B1054">
        <w:rPr>
          <w:rFonts w:eastAsia="標楷體"/>
          <w:sz w:val="22"/>
          <w:szCs w:val="22"/>
        </w:rPr>
        <w:t>資料來源：行政院主計總處。</w:t>
      </w:r>
    </w:p>
    <w:p w:rsidR="00BF3845" w:rsidRDefault="00BF3845">
      <w:pPr>
        <w:widowControl/>
        <w:rPr>
          <w:rFonts w:eastAsia="標楷體"/>
          <w:b/>
          <w:bCs/>
          <w:sz w:val="40"/>
          <w:szCs w:val="36"/>
        </w:rPr>
      </w:pPr>
      <w:r>
        <w:rPr>
          <w:rFonts w:eastAsia="標楷體"/>
          <w:b/>
          <w:bCs/>
          <w:sz w:val="40"/>
          <w:szCs w:val="36"/>
        </w:rPr>
        <w:br w:type="page"/>
      </w:r>
    </w:p>
    <w:p w:rsidR="00814E4E" w:rsidRPr="00BF3845" w:rsidRDefault="00BF3845" w:rsidP="00BF3845">
      <w:pPr>
        <w:pStyle w:val="2"/>
        <w:spacing w:after="360"/>
        <w:rPr>
          <w:bCs w:val="0"/>
          <w:sz w:val="40"/>
        </w:rPr>
      </w:pPr>
      <w:bookmarkStart w:id="142" w:name="_Toc20842467"/>
      <w:r w:rsidRPr="00BF3845">
        <w:rPr>
          <w:rFonts w:hint="eastAsia"/>
          <w:bCs w:val="0"/>
          <w:sz w:val="40"/>
        </w:rPr>
        <w:lastRenderedPageBreak/>
        <w:t>三、中國大陸經濟</w:t>
      </w:r>
      <w:bookmarkEnd w:id="142"/>
    </w:p>
    <w:p w:rsidR="00CD0DC8" w:rsidRPr="00C02382" w:rsidRDefault="00CD0DC8" w:rsidP="00CD0DC8">
      <w:pPr>
        <w:keepNext/>
        <w:snapToGrid w:val="0"/>
        <w:spacing w:beforeLines="50" w:before="180" w:line="300" w:lineRule="auto"/>
        <w:ind w:rightChars="-25" w:right="-60"/>
        <w:outlineLvl w:val="2"/>
        <w:rPr>
          <w:rFonts w:eastAsia="標楷體"/>
          <w:b/>
          <w:bCs/>
          <w:sz w:val="32"/>
          <w:szCs w:val="32"/>
        </w:rPr>
      </w:pPr>
      <w:bookmarkStart w:id="143" w:name="_Toc368324033"/>
      <w:bookmarkStart w:id="144" w:name="_Toc402171721"/>
      <w:bookmarkStart w:id="145" w:name="_Toc415126223"/>
      <w:bookmarkStart w:id="146" w:name="_Toc476138386"/>
      <w:bookmarkStart w:id="147" w:name="_Toc20842468"/>
      <w:bookmarkStart w:id="148" w:name="_Toc279048481"/>
      <w:bookmarkStart w:id="149" w:name="_Toc349916586"/>
      <w:bookmarkStart w:id="150" w:name="_Toc391906421"/>
      <w:bookmarkStart w:id="151" w:name="_Toc401923808"/>
      <w:bookmarkStart w:id="152" w:name="_Toc402171729"/>
      <w:bookmarkStart w:id="153" w:name="_Toc486347645"/>
      <w:bookmarkEnd w:id="102"/>
      <w:bookmarkEnd w:id="103"/>
      <w:bookmarkEnd w:id="104"/>
      <w:bookmarkEnd w:id="105"/>
      <w:bookmarkEnd w:id="106"/>
      <w:r w:rsidRPr="00C02382">
        <w:rPr>
          <w:rFonts w:eastAsia="標楷體"/>
          <w:b/>
          <w:bCs/>
          <w:sz w:val="32"/>
          <w:szCs w:val="32"/>
        </w:rPr>
        <w:t>（一）固定資產投資</w:t>
      </w:r>
      <w:bookmarkEnd w:id="143"/>
      <w:bookmarkEnd w:id="144"/>
      <w:bookmarkEnd w:id="145"/>
      <w:bookmarkEnd w:id="146"/>
      <w:bookmarkEnd w:id="147"/>
    </w:p>
    <w:p w:rsidR="00CD0DC8" w:rsidRPr="00C02382" w:rsidRDefault="00CD0DC8" w:rsidP="00CD0DC8">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C02382">
        <w:rPr>
          <w:rFonts w:eastAsia="標楷體"/>
          <w:kern w:val="0"/>
          <w:sz w:val="28"/>
          <w:szCs w:val="20"/>
        </w:rPr>
        <w:t>－</w:t>
      </w:r>
      <w:r w:rsidRPr="00C02382">
        <w:rPr>
          <w:rFonts w:eastAsia="標楷體"/>
          <w:kern w:val="0"/>
          <w:sz w:val="28"/>
          <w:szCs w:val="20"/>
        </w:rPr>
        <w:t>201</w:t>
      </w:r>
      <w:r w:rsidRPr="00C02382">
        <w:rPr>
          <w:rFonts w:eastAsia="標楷體" w:hint="eastAsia"/>
          <w:kern w:val="0"/>
          <w:sz w:val="28"/>
          <w:szCs w:val="20"/>
        </w:rPr>
        <w:t>9</w:t>
      </w:r>
      <w:r w:rsidRPr="00C02382">
        <w:rPr>
          <w:rFonts w:eastAsia="標楷體" w:hint="eastAsia"/>
          <w:kern w:val="0"/>
          <w:sz w:val="28"/>
          <w:szCs w:val="20"/>
        </w:rPr>
        <w:t>年</w:t>
      </w:r>
      <w:r w:rsidRPr="00C02382">
        <w:rPr>
          <w:rFonts w:eastAsia="標楷體" w:hint="eastAsia"/>
          <w:kern w:val="0"/>
          <w:sz w:val="28"/>
          <w:szCs w:val="20"/>
        </w:rPr>
        <w:t>1</w:t>
      </w:r>
      <w:r w:rsidRPr="00C02382">
        <w:rPr>
          <w:rFonts w:eastAsia="標楷體" w:hint="eastAsia"/>
          <w:kern w:val="0"/>
          <w:sz w:val="28"/>
          <w:szCs w:val="20"/>
        </w:rPr>
        <w:t>至</w:t>
      </w:r>
      <w:r>
        <w:rPr>
          <w:rFonts w:eastAsia="標楷體" w:hint="eastAsia"/>
          <w:kern w:val="0"/>
          <w:sz w:val="28"/>
          <w:szCs w:val="20"/>
        </w:rPr>
        <w:t>8</w:t>
      </w:r>
      <w:r w:rsidRPr="00C02382">
        <w:rPr>
          <w:rFonts w:eastAsia="標楷體" w:hint="eastAsia"/>
          <w:kern w:val="0"/>
          <w:sz w:val="28"/>
          <w:szCs w:val="20"/>
        </w:rPr>
        <w:t>月</w:t>
      </w:r>
      <w:r w:rsidRPr="00C02382">
        <w:rPr>
          <w:rFonts w:eastAsia="標楷體"/>
          <w:kern w:val="0"/>
          <w:sz w:val="28"/>
          <w:szCs w:val="20"/>
        </w:rPr>
        <w:t>固定資產投資</w:t>
      </w:r>
      <w:r>
        <w:rPr>
          <w:rFonts w:eastAsia="標楷體" w:hint="eastAsia"/>
          <w:kern w:val="0"/>
          <w:sz w:val="28"/>
          <w:szCs w:val="20"/>
        </w:rPr>
        <w:t>(</w:t>
      </w:r>
      <w:r w:rsidRPr="00C02382">
        <w:rPr>
          <w:rFonts w:eastAsia="標楷體"/>
          <w:kern w:val="0"/>
          <w:sz w:val="28"/>
          <w:szCs w:val="20"/>
        </w:rPr>
        <w:t>不含農戶</w:t>
      </w:r>
      <w:r>
        <w:rPr>
          <w:rFonts w:eastAsia="標楷體" w:hint="eastAsia"/>
          <w:kern w:val="0"/>
          <w:sz w:val="28"/>
          <w:szCs w:val="20"/>
        </w:rPr>
        <w:t>)</w:t>
      </w:r>
      <w:r w:rsidRPr="00C02382">
        <w:rPr>
          <w:rFonts w:eastAsia="標楷體"/>
          <w:kern w:val="0"/>
          <w:sz w:val="28"/>
          <w:szCs w:val="20"/>
        </w:rPr>
        <w:t>金額為</w:t>
      </w:r>
      <w:r>
        <w:rPr>
          <w:rFonts w:eastAsia="標楷體" w:hint="eastAsia"/>
          <w:kern w:val="0"/>
          <w:sz w:val="28"/>
          <w:szCs w:val="20"/>
        </w:rPr>
        <w:t>40</w:t>
      </w:r>
      <w:r w:rsidRPr="00C02382">
        <w:rPr>
          <w:rFonts w:eastAsia="標楷體"/>
          <w:sz w:val="28"/>
          <w:szCs w:val="28"/>
        </w:rPr>
        <w:t>兆</w:t>
      </w:r>
      <w:r>
        <w:rPr>
          <w:rFonts w:eastAsia="標楷體" w:hint="eastAsia"/>
          <w:sz w:val="28"/>
          <w:szCs w:val="28"/>
        </w:rPr>
        <w:t>628</w:t>
      </w:r>
      <w:r w:rsidRPr="00C02382">
        <w:rPr>
          <w:rFonts w:eastAsia="標楷體"/>
          <w:kern w:val="0"/>
          <w:sz w:val="28"/>
          <w:szCs w:val="20"/>
        </w:rPr>
        <w:t>億人民幣，較上年</w:t>
      </w:r>
      <w:r w:rsidRPr="00C02382">
        <w:rPr>
          <w:rFonts w:eastAsia="標楷體" w:hint="eastAsia"/>
          <w:kern w:val="0"/>
          <w:sz w:val="28"/>
          <w:szCs w:val="20"/>
        </w:rPr>
        <w:t>同期</w:t>
      </w:r>
      <w:r w:rsidRPr="00C02382">
        <w:rPr>
          <w:rFonts w:eastAsia="標楷體"/>
          <w:kern w:val="0"/>
          <w:sz w:val="28"/>
          <w:szCs w:val="20"/>
        </w:rPr>
        <w:t>增加</w:t>
      </w:r>
      <w:r w:rsidRPr="00C02382">
        <w:rPr>
          <w:rFonts w:eastAsia="標楷體" w:hint="eastAsia"/>
          <w:sz w:val="28"/>
          <w:szCs w:val="28"/>
        </w:rPr>
        <w:t>5.</w:t>
      </w:r>
      <w:r>
        <w:rPr>
          <w:rFonts w:eastAsia="標楷體" w:hint="eastAsia"/>
          <w:sz w:val="28"/>
          <w:szCs w:val="28"/>
        </w:rPr>
        <w:t>5</w:t>
      </w:r>
      <w:r w:rsidRPr="00C02382">
        <w:rPr>
          <w:rFonts w:eastAsia="標楷體"/>
          <w:kern w:val="0"/>
          <w:sz w:val="28"/>
          <w:szCs w:val="20"/>
        </w:rPr>
        <w:t>%</w:t>
      </w:r>
      <w:r w:rsidRPr="00C02382">
        <w:rPr>
          <w:rFonts w:eastAsia="標楷體"/>
          <w:kern w:val="0"/>
          <w:sz w:val="28"/>
          <w:szCs w:val="20"/>
        </w:rPr>
        <w:t>。</w:t>
      </w:r>
    </w:p>
    <w:p w:rsidR="00CD0DC8" w:rsidRPr="00C02382" w:rsidRDefault="00CD0DC8" w:rsidP="00CD0DC8">
      <w:pPr>
        <w:autoSpaceDE w:val="0"/>
        <w:autoSpaceDN w:val="0"/>
        <w:adjustRightInd w:val="0"/>
        <w:snapToGrid w:val="0"/>
        <w:spacing w:line="0" w:lineRule="atLeast"/>
        <w:jc w:val="center"/>
        <w:rPr>
          <w:rFonts w:eastAsia="標楷體"/>
        </w:rPr>
      </w:pPr>
      <w:r w:rsidRPr="00C02382">
        <w:rPr>
          <w:rFonts w:eastAsia="標楷體"/>
          <w:noProof/>
        </w:rPr>
        <w:drawing>
          <wp:anchor distT="0" distB="0" distL="114300" distR="114300" simplePos="0" relativeHeight="253080064" behindDoc="1" locked="0" layoutInCell="1" allowOverlap="1" wp14:anchorId="5F955576" wp14:editId="7EFC6B6D">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C02382">
        <w:rPr>
          <w:rFonts w:eastAsia="標楷體"/>
          <w:b/>
          <w:bCs/>
          <w:sz w:val="28"/>
        </w:rPr>
        <w:t>圖</w:t>
      </w:r>
      <w:r w:rsidRPr="00C02382">
        <w:rPr>
          <w:rFonts w:eastAsia="標楷體"/>
          <w:b/>
          <w:bCs/>
          <w:sz w:val="28"/>
        </w:rPr>
        <w:t xml:space="preserve">3-1 </w:t>
      </w:r>
      <w:r w:rsidRPr="00C02382">
        <w:rPr>
          <w:rFonts w:eastAsia="標楷體"/>
          <w:b/>
          <w:bCs/>
          <w:sz w:val="28"/>
        </w:rPr>
        <w:t>中國大陸固定資產投資</w:t>
      </w:r>
    </w:p>
    <w:p w:rsidR="00CD0DC8" w:rsidRPr="00C02382" w:rsidRDefault="00CD0DC8" w:rsidP="00CD0DC8">
      <w:pPr>
        <w:autoSpaceDE w:val="0"/>
        <w:autoSpaceDN w:val="0"/>
        <w:adjustRightInd w:val="0"/>
        <w:snapToGrid w:val="0"/>
        <w:spacing w:beforeLines="50" w:before="180" w:line="300" w:lineRule="auto"/>
        <w:jc w:val="center"/>
        <w:rPr>
          <w:rFonts w:eastAsia="標楷體"/>
        </w:rPr>
      </w:pPr>
      <w:r w:rsidRPr="00C02382">
        <w:rPr>
          <w:rFonts w:eastAsia="標楷體"/>
          <w:b/>
          <w:bCs/>
          <w:sz w:val="28"/>
        </w:rPr>
        <w:t>表</w:t>
      </w:r>
      <w:r w:rsidRPr="00C02382">
        <w:rPr>
          <w:rFonts w:eastAsia="標楷體"/>
          <w:b/>
          <w:bCs/>
          <w:sz w:val="28"/>
        </w:rPr>
        <w:t xml:space="preserve">3-1  </w:t>
      </w:r>
      <w:r w:rsidRPr="00C02382">
        <w:rPr>
          <w:rFonts w:eastAsia="標楷體"/>
          <w:b/>
          <w:bCs/>
          <w:sz w:val="28"/>
        </w:rPr>
        <w:t>中國大陸固定資產投資概況</w:t>
      </w:r>
    </w:p>
    <w:p w:rsidR="00CD0DC8" w:rsidRPr="00C02382" w:rsidRDefault="00CD0DC8" w:rsidP="00CD0DC8">
      <w:pPr>
        <w:autoSpaceDE w:val="0"/>
        <w:autoSpaceDN w:val="0"/>
        <w:adjustRightInd w:val="0"/>
        <w:snapToGrid w:val="0"/>
        <w:ind w:right="730"/>
        <w:jc w:val="right"/>
        <w:rPr>
          <w:rFonts w:eastAsia="標楷體"/>
          <w:b/>
          <w:bCs/>
          <w:sz w:val="28"/>
        </w:rPr>
      </w:pPr>
      <w:r w:rsidRPr="00C02382">
        <w:rPr>
          <w:rFonts w:eastAsia="標楷體"/>
        </w:rPr>
        <w:t>單位：億人民幣；</w:t>
      </w:r>
      <w:r w:rsidRPr="00C02382">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D0DC8" w:rsidRPr="00C02382" w:rsidTr="00C27E88">
        <w:trPr>
          <w:cantSplit/>
          <w:jc w:val="center"/>
        </w:trPr>
        <w:tc>
          <w:tcPr>
            <w:tcW w:w="1612" w:type="dxa"/>
            <w:vMerge w:val="restart"/>
            <w:tcBorders>
              <w:left w:val="nil"/>
              <w:right w:val="single" w:sz="4" w:space="0" w:color="auto"/>
            </w:tcBorders>
            <w:vAlign w:val="center"/>
          </w:tcPr>
          <w:p w:rsidR="00CD0DC8" w:rsidRPr="00C02382" w:rsidRDefault="00CD0DC8" w:rsidP="00C27E88">
            <w:pPr>
              <w:widowControl/>
              <w:autoSpaceDE w:val="0"/>
              <w:autoSpaceDN w:val="0"/>
              <w:adjustRightInd w:val="0"/>
              <w:snapToGrid w:val="0"/>
              <w:spacing w:line="440" w:lineRule="exact"/>
              <w:ind w:right="-142"/>
              <w:jc w:val="center"/>
              <w:rPr>
                <w:rFonts w:eastAsia="標楷體"/>
                <w:kern w:val="0"/>
                <w:sz w:val="22"/>
                <w:szCs w:val="20"/>
              </w:rPr>
            </w:pPr>
            <w:r w:rsidRPr="00C02382">
              <w:rPr>
                <w:rFonts w:eastAsia="標楷體"/>
                <w:kern w:val="0"/>
                <w:sz w:val="22"/>
                <w:szCs w:val="20"/>
              </w:rPr>
              <w:t>年</w:t>
            </w:r>
            <w:r w:rsidRPr="00C02382">
              <w:rPr>
                <w:rFonts w:eastAsia="標楷體"/>
                <w:kern w:val="0"/>
                <w:sz w:val="22"/>
                <w:szCs w:val="20"/>
              </w:rPr>
              <w:t>(</w:t>
            </w:r>
            <w:r w:rsidRPr="00C02382">
              <w:rPr>
                <w:rFonts w:eastAsia="標楷體"/>
                <w:kern w:val="0"/>
                <w:sz w:val="22"/>
                <w:szCs w:val="20"/>
              </w:rPr>
              <w:t>月</w:t>
            </w:r>
            <w:r w:rsidRPr="00C02382">
              <w:rPr>
                <w:rFonts w:eastAsia="標楷體"/>
                <w:kern w:val="0"/>
                <w:sz w:val="22"/>
                <w:szCs w:val="20"/>
              </w:rPr>
              <w:t>)</w:t>
            </w:r>
          </w:p>
        </w:tc>
        <w:tc>
          <w:tcPr>
            <w:tcW w:w="6346" w:type="dxa"/>
            <w:gridSpan w:val="6"/>
            <w:tcBorders>
              <w:left w:val="single" w:sz="4" w:space="0" w:color="auto"/>
              <w:right w:val="nil"/>
            </w:tcBorders>
            <w:vAlign w:val="center"/>
          </w:tcPr>
          <w:p w:rsidR="00CD0DC8" w:rsidRPr="00C02382" w:rsidRDefault="00CD0DC8" w:rsidP="00C27E88">
            <w:pPr>
              <w:snapToGrid w:val="0"/>
              <w:ind w:right="-142"/>
              <w:jc w:val="center"/>
              <w:rPr>
                <w:rFonts w:eastAsia="標楷體"/>
                <w:sz w:val="22"/>
                <w:szCs w:val="20"/>
              </w:rPr>
            </w:pPr>
            <w:r w:rsidRPr="00C02382">
              <w:rPr>
                <w:rFonts w:eastAsia="標楷體"/>
                <w:sz w:val="22"/>
                <w:szCs w:val="20"/>
              </w:rPr>
              <w:t>固定資產投資</w:t>
            </w:r>
          </w:p>
        </w:tc>
      </w:tr>
      <w:tr w:rsidR="00CD0DC8" w:rsidRPr="00C02382" w:rsidTr="00C27E88">
        <w:trPr>
          <w:cantSplit/>
          <w:trHeight w:val="240"/>
          <w:jc w:val="center"/>
        </w:trPr>
        <w:tc>
          <w:tcPr>
            <w:tcW w:w="1612" w:type="dxa"/>
            <w:vMerge/>
            <w:tcBorders>
              <w:left w:val="nil"/>
              <w:right w:val="single" w:sz="4" w:space="0" w:color="auto"/>
            </w:tcBorders>
            <w:vAlign w:val="center"/>
          </w:tcPr>
          <w:p w:rsidR="00CD0DC8" w:rsidRPr="00C02382" w:rsidRDefault="00CD0DC8" w:rsidP="00C27E88">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CD0DC8" w:rsidRPr="00C02382" w:rsidRDefault="00CD0DC8" w:rsidP="00C27E88">
            <w:pPr>
              <w:snapToGrid w:val="0"/>
              <w:ind w:right="-142"/>
              <w:jc w:val="center"/>
              <w:rPr>
                <w:rFonts w:eastAsia="標楷體"/>
                <w:sz w:val="22"/>
                <w:szCs w:val="20"/>
              </w:rPr>
            </w:pPr>
            <w:r w:rsidRPr="00C02382">
              <w:rPr>
                <w:rFonts w:eastAsia="標楷體"/>
                <w:sz w:val="22"/>
                <w:szCs w:val="20"/>
              </w:rPr>
              <w:t>金額</w:t>
            </w:r>
          </w:p>
        </w:tc>
        <w:tc>
          <w:tcPr>
            <w:tcW w:w="1103" w:type="dxa"/>
            <w:vMerge w:val="restart"/>
            <w:tcBorders>
              <w:left w:val="single" w:sz="4" w:space="0" w:color="auto"/>
              <w:right w:val="double" w:sz="4" w:space="0" w:color="auto"/>
            </w:tcBorders>
            <w:vAlign w:val="center"/>
          </w:tcPr>
          <w:p w:rsidR="00CD0DC8" w:rsidRPr="00C02382" w:rsidRDefault="00CD0DC8" w:rsidP="00C27E88">
            <w:pPr>
              <w:snapToGrid w:val="0"/>
              <w:jc w:val="center"/>
              <w:rPr>
                <w:rFonts w:eastAsia="標楷體"/>
                <w:sz w:val="22"/>
                <w:szCs w:val="20"/>
              </w:rPr>
            </w:pPr>
            <w:r w:rsidRPr="00C02382">
              <w:rPr>
                <w:rFonts w:eastAsia="標楷體"/>
                <w:sz w:val="22"/>
                <w:szCs w:val="20"/>
              </w:rPr>
              <w:t>年增率</w:t>
            </w:r>
          </w:p>
        </w:tc>
        <w:tc>
          <w:tcPr>
            <w:tcW w:w="1975" w:type="dxa"/>
            <w:gridSpan w:val="2"/>
            <w:tcBorders>
              <w:bottom w:val="single" w:sz="4" w:space="0" w:color="auto"/>
              <w:right w:val="single" w:sz="4" w:space="0" w:color="auto"/>
            </w:tcBorders>
            <w:vAlign w:val="center"/>
          </w:tcPr>
          <w:p w:rsidR="00CD0DC8" w:rsidRPr="00C02382" w:rsidRDefault="00CD0DC8" w:rsidP="00C27E88">
            <w:pPr>
              <w:snapToGrid w:val="0"/>
              <w:ind w:right="-142"/>
              <w:jc w:val="center"/>
              <w:rPr>
                <w:rFonts w:eastAsia="標楷體"/>
                <w:sz w:val="22"/>
                <w:szCs w:val="20"/>
              </w:rPr>
            </w:pPr>
            <w:r w:rsidRPr="00C02382">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CD0DC8" w:rsidRPr="00C02382" w:rsidRDefault="00CD0DC8" w:rsidP="00C27E88">
            <w:pPr>
              <w:snapToGrid w:val="0"/>
              <w:ind w:right="-142"/>
              <w:jc w:val="center"/>
              <w:rPr>
                <w:rFonts w:eastAsia="標楷體"/>
                <w:sz w:val="22"/>
                <w:szCs w:val="20"/>
              </w:rPr>
            </w:pPr>
            <w:r w:rsidRPr="00C02382">
              <w:rPr>
                <w:rFonts w:eastAsia="標楷體"/>
                <w:sz w:val="22"/>
                <w:szCs w:val="20"/>
              </w:rPr>
              <w:t>地方</w:t>
            </w:r>
          </w:p>
        </w:tc>
      </w:tr>
      <w:tr w:rsidR="00CD0DC8" w:rsidRPr="00C02382" w:rsidTr="00C27E88">
        <w:trPr>
          <w:cantSplit/>
          <w:trHeight w:val="240"/>
          <w:jc w:val="center"/>
        </w:trPr>
        <w:tc>
          <w:tcPr>
            <w:tcW w:w="1612" w:type="dxa"/>
            <w:vMerge/>
            <w:tcBorders>
              <w:left w:val="nil"/>
              <w:bottom w:val="single" w:sz="4" w:space="0" w:color="auto"/>
              <w:right w:val="single" w:sz="4" w:space="0" w:color="auto"/>
            </w:tcBorders>
            <w:vAlign w:val="center"/>
          </w:tcPr>
          <w:p w:rsidR="00CD0DC8" w:rsidRPr="00C02382" w:rsidRDefault="00CD0DC8" w:rsidP="00C27E88">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CD0DC8" w:rsidRPr="00C02382" w:rsidRDefault="00CD0DC8" w:rsidP="00C27E88">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CD0DC8" w:rsidRPr="00C02382" w:rsidRDefault="00CD0DC8" w:rsidP="00C27E88">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CD0DC8" w:rsidRPr="00C02382" w:rsidRDefault="00CD0DC8" w:rsidP="00C27E88">
            <w:pPr>
              <w:snapToGrid w:val="0"/>
              <w:jc w:val="center"/>
              <w:rPr>
                <w:rFonts w:eastAsia="標楷體"/>
                <w:sz w:val="22"/>
                <w:szCs w:val="20"/>
              </w:rPr>
            </w:pPr>
            <w:r w:rsidRPr="00C02382">
              <w:rPr>
                <w:rFonts w:eastAsia="標楷體"/>
                <w:sz w:val="22"/>
                <w:szCs w:val="20"/>
              </w:rPr>
              <w:t>金額</w:t>
            </w:r>
          </w:p>
        </w:tc>
        <w:tc>
          <w:tcPr>
            <w:tcW w:w="922" w:type="dxa"/>
            <w:tcBorders>
              <w:bottom w:val="single" w:sz="4" w:space="0" w:color="auto"/>
              <w:right w:val="single" w:sz="4" w:space="0" w:color="auto"/>
            </w:tcBorders>
            <w:vAlign w:val="center"/>
          </w:tcPr>
          <w:p w:rsidR="00CD0DC8" w:rsidRPr="00C02382" w:rsidRDefault="00CD0DC8" w:rsidP="00C27E88">
            <w:pPr>
              <w:snapToGrid w:val="0"/>
              <w:jc w:val="center"/>
              <w:rPr>
                <w:rFonts w:eastAsia="標楷體"/>
                <w:sz w:val="22"/>
                <w:szCs w:val="20"/>
              </w:rPr>
            </w:pPr>
            <w:r w:rsidRPr="00C02382">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CD0DC8" w:rsidRPr="00C02382" w:rsidRDefault="00CD0DC8" w:rsidP="00C27E88">
            <w:pPr>
              <w:snapToGrid w:val="0"/>
              <w:jc w:val="center"/>
              <w:rPr>
                <w:rFonts w:eastAsia="標楷體"/>
                <w:sz w:val="22"/>
                <w:szCs w:val="20"/>
              </w:rPr>
            </w:pPr>
            <w:r w:rsidRPr="00C02382">
              <w:rPr>
                <w:rFonts w:eastAsia="標楷體"/>
                <w:sz w:val="22"/>
                <w:szCs w:val="20"/>
              </w:rPr>
              <w:t>金額</w:t>
            </w:r>
          </w:p>
        </w:tc>
        <w:tc>
          <w:tcPr>
            <w:tcW w:w="840" w:type="dxa"/>
            <w:tcBorders>
              <w:left w:val="single" w:sz="4" w:space="0" w:color="auto"/>
              <w:bottom w:val="single" w:sz="4" w:space="0" w:color="auto"/>
              <w:right w:val="nil"/>
            </w:tcBorders>
            <w:vAlign w:val="center"/>
          </w:tcPr>
          <w:p w:rsidR="00CD0DC8" w:rsidRPr="00C02382" w:rsidRDefault="00CD0DC8" w:rsidP="00C27E88">
            <w:pPr>
              <w:snapToGrid w:val="0"/>
              <w:jc w:val="center"/>
              <w:rPr>
                <w:rFonts w:eastAsia="標楷體"/>
                <w:b/>
                <w:w w:val="90"/>
                <w:kern w:val="0"/>
                <w:sz w:val="22"/>
                <w:szCs w:val="20"/>
              </w:rPr>
            </w:pPr>
            <w:r w:rsidRPr="00C02382">
              <w:rPr>
                <w:rFonts w:eastAsia="標楷體"/>
                <w:sz w:val="22"/>
                <w:szCs w:val="20"/>
              </w:rPr>
              <w:t>年增率</w:t>
            </w:r>
          </w:p>
        </w:tc>
      </w:tr>
      <w:tr w:rsidR="00CD0DC8" w:rsidRPr="00C02382" w:rsidTr="00C27E88">
        <w:trPr>
          <w:cantSplit/>
          <w:trHeight w:val="360"/>
          <w:jc w:val="center"/>
        </w:trPr>
        <w:tc>
          <w:tcPr>
            <w:tcW w:w="1612" w:type="dxa"/>
            <w:tcBorders>
              <w:top w:val="nil"/>
              <w:left w:val="nil"/>
              <w:bottom w:val="nil"/>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kern w:val="0"/>
                <w:sz w:val="22"/>
                <w:szCs w:val="20"/>
              </w:rPr>
              <w:t>2009</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224,846</w:t>
            </w:r>
          </w:p>
        </w:tc>
        <w:tc>
          <w:tcPr>
            <w:tcW w:w="1103" w:type="dxa"/>
            <w:tcBorders>
              <w:top w:val="nil"/>
              <w:left w:val="single" w:sz="4" w:space="0" w:color="auto"/>
              <w:bottom w:val="nil"/>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30.1</w:t>
            </w:r>
          </w:p>
        </w:tc>
        <w:tc>
          <w:tcPr>
            <w:tcW w:w="1053" w:type="dxa"/>
            <w:tcBorders>
              <w:top w:val="nil"/>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19,651</w:t>
            </w:r>
          </w:p>
        </w:tc>
        <w:tc>
          <w:tcPr>
            <w:tcW w:w="922" w:type="dxa"/>
            <w:tcBorders>
              <w:top w:val="nil"/>
              <w:bottom w:val="nil"/>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rPr>
              <w:t>18.4</w:t>
            </w:r>
          </w:p>
        </w:tc>
        <w:tc>
          <w:tcPr>
            <w:tcW w:w="1037" w:type="dxa"/>
            <w:tcBorders>
              <w:top w:val="nil"/>
              <w:left w:val="single" w:sz="4" w:space="0" w:color="auto"/>
              <w:bottom w:val="nil"/>
              <w:right w:val="single" w:sz="4" w:space="0" w:color="auto"/>
            </w:tcBorders>
            <w:vAlign w:val="center"/>
          </w:tcPr>
          <w:p w:rsidR="00CD0DC8" w:rsidRPr="00C02382" w:rsidRDefault="00CD0DC8" w:rsidP="00C27E88">
            <w:pPr>
              <w:ind w:rightChars="25" w:right="60"/>
              <w:jc w:val="right"/>
              <w:rPr>
                <w:rFonts w:eastAsia="標楷體"/>
              </w:rPr>
            </w:pPr>
            <w:r w:rsidRPr="00C02382">
              <w:rPr>
                <w:rFonts w:eastAsia="標楷體"/>
              </w:rPr>
              <w:t>174,488</w:t>
            </w:r>
          </w:p>
        </w:tc>
        <w:tc>
          <w:tcPr>
            <w:tcW w:w="840" w:type="dxa"/>
            <w:tcBorders>
              <w:top w:val="nil"/>
              <w:left w:val="single" w:sz="4" w:space="0" w:color="auto"/>
              <w:bottom w:val="nil"/>
              <w:right w:val="nil"/>
            </w:tcBorders>
            <w:vAlign w:val="center"/>
          </w:tcPr>
          <w:p w:rsidR="00CD0DC8" w:rsidRPr="00C02382" w:rsidRDefault="00CD0DC8" w:rsidP="00C27E88">
            <w:pPr>
              <w:ind w:right="-142"/>
              <w:jc w:val="center"/>
              <w:rPr>
                <w:rFonts w:eastAsia="標楷體"/>
              </w:rPr>
            </w:pPr>
            <w:r w:rsidRPr="00C02382">
              <w:rPr>
                <w:rFonts w:eastAsia="標楷體"/>
              </w:rPr>
              <w:t>32.0</w:t>
            </w:r>
          </w:p>
        </w:tc>
      </w:tr>
      <w:tr w:rsidR="00CD0DC8" w:rsidRPr="00C02382" w:rsidTr="00C27E88">
        <w:trPr>
          <w:cantSplit/>
          <w:trHeight w:val="360"/>
          <w:jc w:val="center"/>
        </w:trPr>
        <w:tc>
          <w:tcPr>
            <w:tcW w:w="1612" w:type="dxa"/>
            <w:tcBorders>
              <w:top w:val="nil"/>
              <w:left w:val="nil"/>
              <w:bottom w:val="nil"/>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kern w:val="0"/>
                <w:sz w:val="22"/>
                <w:szCs w:val="20"/>
              </w:rPr>
              <w:t>2010</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278,140</w:t>
            </w:r>
          </w:p>
        </w:tc>
        <w:tc>
          <w:tcPr>
            <w:tcW w:w="1103" w:type="dxa"/>
            <w:tcBorders>
              <w:top w:val="nil"/>
              <w:left w:val="single" w:sz="4" w:space="0" w:color="auto"/>
              <w:bottom w:val="nil"/>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23.8</w:t>
            </w:r>
          </w:p>
        </w:tc>
        <w:tc>
          <w:tcPr>
            <w:tcW w:w="1053" w:type="dxa"/>
            <w:tcBorders>
              <w:top w:val="nil"/>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21,837</w:t>
            </w:r>
          </w:p>
        </w:tc>
        <w:tc>
          <w:tcPr>
            <w:tcW w:w="922" w:type="dxa"/>
            <w:tcBorders>
              <w:top w:val="nil"/>
              <w:bottom w:val="nil"/>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rPr>
              <w:t>8.9</w:t>
            </w:r>
          </w:p>
        </w:tc>
        <w:tc>
          <w:tcPr>
            <w:tcW w:w="1037" w:type="dxa"/>
            <w:tcBorders>
              <w:top w:val="nil"/>
              <w:left w:val="single" w:sz="4" w:space="0" w:color="auto"/>
              <w:bottom w:val="nil"/>
              <w:right w:val="single" w:sz="4" w:space="0" w:color="auto"/>
            </w:tcBorders>
            <w:vAlign w:val="center"/>
          </w:tcPr>
          <w:p w:rsidR="00CD0DC8" w:rsidRPr="00C02382" w:rsidRDefault="00CD0DC8" w:rsidP="00C27E88">
            <w:pPr>
              <w:ind w:rightChars="25" w:right="60"/>
              <w:jc w:val="right"/>
              <w:rPr>
                <w:rFonts w:eastAsia="標楷體"/>
              </w:rPr>
            </w:pPr>
            <w:r w:rsidRPr="00C02382">
              <w:rPr>
                <w:rFonts w:eastAsia="標楷體"/>
              </w:rPr>
              <w:t>219,578</w:t>
            </w:r>
          </w:p>
        </w:tc>
        <w:tc>
          <w:tcPr>
            <w:tcW w:w="840" w:type="dxa"/>
            <w:tcBorders>
              <w:top w:val="nil"/>
              <w:left w:val="single" w:sz="4" w:space="0" w:color="auto"/>
              <w:bottom w:val="nil"/>
              <w:right w:val="nil"/>
            </w:tcBorders>
            <w:vAlign w:val="center"/>
          </w:tcPr>
          <w:p w:rsidR="00CD0DC8" w:rsidRPr="00C02382" w:rsidRDefault="00CD0DC8" w:rsidP="00C27E88">
            <w:pPr>
              <w:ind w:right="-142"/>
              <w:jc w:val="center"/>
              <w:rPr>
                <w:rFonts w:eastAsia="標楷體"/>
              </w:rPr>
            </w:pPr>
            <w:r w:rsidRPr="00C02382">
              <w:rPr>
                <w:rFonts w:eastAsia="標楷體"/>
              </w:rPr>
              <w:t>26.3</w:t>
            </w:r>
          </w:p>
        </w:tc>
      </w:tr>
      <w:tr w:rsidR="00CD0DC8" w:rsidRPr="00C02382" w:rsidTr="00C27E88">
        <w:trPr>
          <w:cantSplit/>
          <w:trHeight w:val="360"/>
          <w:jc w:val="center"/>
        </w:trPr>
        <w:tc>
          <w:tcPr>
            <w:tcW w:w="1612" w:type="dxa"/>
            <w:tcBorders>
              <w:top w:val="nil"/>
              <w:left w:val="nil"/>
              <w:bottom w:val="nil"/>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kern w:val="0"/>
                <w:sz w:val="22"/>
                <w:szCs w:val="20"/>
              </w:rPr>
              <w:t>2011</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301,933</w:t>
            </w:r>
          </w:p>
        </w:tc>
        <w:tc>
          <w:tcPr>
            <w:tcW w:w="1103" w:type="dxa"/>
            <w:tcBorders>
              <w:top w:val="nil"/>
              <w:left w:val="single" w:sz="4" w:space="0" w:color="auto"/>
              <w:bottom w:val="nil"/>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23.8</w:t>
            </w:r>
          </w:p>
        </w:tc>
        <w:tc>
          <w:tcPr>
            <w:tcW w:w="1053" w:type="dxa"/>
            <w:tcBorders>
              <w:top w:val="nil"/>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20,209</w:t>
            </w:r>
          </w:p>
        </w:tc>
        <w:tc>
          <w:tcPr>
            <w:tcW w:w="922" w:type="dxa"/>
            <w:tcBorders>
              <w:top w:val="nil"/>
              <w:bottom w:val="nil"/>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rPr>
              <w:t>-9.7</w:t>
            </w:r>
          </w:p>
        </w:tc>
        <w:tc>
          <w:tcPr>
            <w:tcW w:w="1037" w:type="dxa"/>
            <w:tcBorders>
              <w:top w:val="nil"/>
              <w:left w:val="single" w:sz="4" w:space="0" w:color="auto"/>
              <w:bottom w:val="nil"/>
              <w:right w:val="single" w:sz="4" w:space="0" w:color="auto"/>
            </w:tcBorders>
            <w:vAlign w:val="center"/>
          </w:tcPr>
          <w:p w:rsidR="00CD0DC8" w:rsidRPr="00C02382" w:rsidRDefault="00CD0DC8" w:rsidP="00C27E88">
            <w:pPr>
              <w:ind w:rightChars="25" w:right="60"/>
              <w:jc w:val="right"/>
              <w:rPr>
                <w:rFonts w:eastAsia="標楷體"/>
              </w:rPr>
            </w:pPr>
            <w:r w:rsidRPr="00C02382">
              <w:rPr>
                <w:rFonts w:eastAsia="標楷體"/>
              </w:rPr>
              <w:t>281,724</w:t>
            </w:r>
          </w:p>
        </w:tc>
        <w:tc>
          <w:tcPr>
            <w:tcW w:w="840" w:type="dxa"/>
            <w:tcBorders>
              <w:top w:val="nil"/>
              <w:left w:val="single" w:sz="4" w:space="0" w:color="auto"/>
              <w:bottom w:val="nil"/>
              <w:right w:val="nil"/>
            </w:tcBorders>
            <w:vAlign w:val="center"/>
          </w:tcPr>
          <w:p w:rsidR="00CD0DC8" w:rsidRPr="00C02382" w:rsidRDefault="00CD0DC8" w:rsidP="00C27E88">
            <w:pPr>
              <w:ind w:right="-142"/>
              <w:jc w:val="center"/>
              <w:rPr>
                <w:rFonts w:eastAsia="標楷體"/>
              </w:rPr>
            </w:pPr>
            <w:r w:rsidRPr="00C02382">
              <w:rPr>
                <w:rFonts w:eastAsia="標楷體"/>
              </w:rPr>
              <w:t>27.2</w:t>
            </w:r>
          </w:p>
        </w:tc>
      </w:tr>
      <w:tr w:rsidR="00CD0DC8" w:rsidRPr="00C02382" w:rsidTr="00C27E88">
        <w:trPr>
          <w:cantSplit/>
          <w:trHeight w:val="360"/>
          <w:jc w:val="center"/>
        </w:trPr>
        <w:tc>
          <w:tcPr>
            <w:tcW w:w="1612" w:type="dxa"/>
            <w:tcBorders>
              <w:top w:val="nil"/>
              <w:left w:val="nil"/>
              <w:bottom w:val="nil"/>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kern w:val="0"/>
                <w:sz w:val="22"/>
                <w:szCs w:val="20"/>
              </w:rPr>
              <w:t>2012</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364,835</w:t>
            </w:r>
          </w:p>
        </w:tc>
        <w:tc>
          <w:tcPr>
            <w:tcW w:w="1103" w:type="dxa"/>
            <w:tcBorders>
              <w:top w:val="nil"/>
              <w:left w:val="single" w:sz="4" w:space="0" w:color="auto"/>
              <w:bottom w:val="nil"/>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20.6</w:t>
            </w:r>
          </w:p>
        </w:tc>
        <w:tc>
          <w:tcPr>
            <w:tcW w:w="1053" w:type="dxa"/>
            <w:tcBorders>
              <w:top w:val="nil"/>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21,663</w:t>
            </w:r>
          </w:p>
        </w:tc>
        <w:tc>
          <w:tcPr>
            <w:tcW w:w="922" w:type="dxa"/>
            <w:tcBorders>
              <w:top w:val="nil"/>
              <w:bottom w:val="nil"/>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rPr>
              <w:t>5.9</w:t>
            </w:r>
          </w:p>
        </w:tc>
        <w:tc>
          <w:tcPr>
            <w:tcW w:w="1037" w:type="dxa"/>
            <w:tcBorders>
              <w:top w:val="nil"/>
              <w:left w:val="single" w:sz="4" w:space="0" w:color="auto"/>
              <w:bottom w:val="nil"/>
              <w:right w:val="single" w:sz="4" w:space="0" w:color="auto"/>
            </w:tcBorders>
            <w:vAlign w:val="center"/>
          </w:tcPr>
          <w:p w:rsidR="00CD0DC8" w:rsidRPr="00C02382" w:rsidRDefault="00CD0DC8" w:rsidP="00C27E88">
            <w:pPr>
              <w:ind w:rightChars="25" w:right="60"/>
              <w:jc w:val="right"/>
              <w:rPr>
                <w:rFonts w:eastAsia="標楷體"/>
              </w:rPr>
            </w:pPr>
            <w:r w:rsidRPr="00C02382">
              <w:rPr>
                <w:rFonts w:eastAsia="標楷體"/>
              </w:rPr>
              <w:t>343,172</w:t>
            </w:r>
          </w:p>
        </w:tc>
        <w:tc>
          <w:tcPr>
            <w:tcW w:w="840" w:type="dxa"/>
            <w:tcBorders>
              <w:top w:val="nil"/>
              <w:left w:val="single" w:sz="4" w:space="0" w:color="auto"/>
              <w:bottom w:val="nil"/>
              <w:right w:val="nil"/>
            </w:tcBorders>
            <w:vAlign w:val="center"/>
          </w:tcPr>
          <w:p w:rsidR="00CD0DC8" w:rsidRPr="00C02382" w:rsidRDefault="00CD0DC8" w:rsidP="00C27E88">
            <w:pPr>
              <w:ind w:right="-142"/>
              <w:jc w:val="center"/>
              <w:rPr>
                <w:rFonts w:eastAsia="標楷體"/>
              </w:rPr>
            </w:pPr>
            <w:r w:rsidRPr="00C02382">
              <w:rPr>
                <w:rFonts w:eastAsia="標楷體"/>
              </w:rPr>
              <w:t>21.7</w:t>
            </w:r>
          </w:p>
        </w:tc>
      </w:tr>
      <w:tr w:rsidR="00CD0DC8" w:rsidRPr="00C02382" w:rsidTr="00C27E88">
        <w:trPr>
          <w:cantSplit/>
          <w:trHeight w:val="360"/>
          <w:jc w:val="center"/>
        </w:trPr>
        <w:tc>
          <w:tcPr>
            <w:tcW w:w="1612" w:type="dxa"/>
            <w:tcBorders>
              <w:top w:val="nil"/>
              <w:left w:val="nil"/>
              <w:bottom w:val="nil"/>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kern w:val="0"/>
                <w:sz w:val="22"/>
                <w:szCs w:val="20"/>
              </w:rPr>
              <w:t>2013</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436,528</w:t>
            </w:r>
          </w:p>
        </w:tc>
        <w:tc>
          <w:tcPr>
            <w:tcW w:w="1103" w:type="dxa"/>
            <w:tcBorders>
              <w:top w:val="nil"/>
              <w:left w:val="single" w:sz="4" w:space="0" w:color="auto"/>
              <w:bottom w:val="nil"/>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19.6</w:t>
            </w:r>
          </w:p>
        </w:tc>
        <w:tc>
          <w:tcPr>
            <w:tcW w:w="1053" w:type="dxa"/>
            <w:tcBorders>
              <w:top w:val="nil"/>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24,785</w:t>
            </w:r>
          </w:p>
        </w:tc>
        <w:tc>
          <w:tcPr>
            <w:tcW w:w="922" w:type="dxa"/>
            <w:tcBorders>
              <w:top w:val="nil"/>
              <w:bottom w:val="nil"/>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rPr>
              <w:t>12.4</w:t>
            </w:r>
          </w:p>
        </w:tc>
        <w:tc>
          <w:tcPr>
            <w:tcW w:w="1037" w:type="dxa"/>
            <w:tcBorders>
              <w:top w:val="nil"/>
              <w:left w:val="single" w:sz="4" w:space="0" w:color="auto"/>
              <w:bottom w:val="nil"/>
              <w:right w:val="single" w:sz="4" w:space="0" w:color="auto"/>
            </w:tcBorders>
            <w:vAlign w:val="center"/>
          </w:tcPr>
          <w:p w:rsidR="00CD0DC8" w:rsidRPr="00C02382" w:rsidRDefault="00CD0DC8" w:rsidP="00C27E88">
            <w:pPr>
              <w:ind w:rightChars="25" w:right="60"/>
              <w:jc w:val="right"/>
              <w:rPr>
                <w:rFonts w:eastAsia="標楷體"/>
              </w:rPr>
            </w:pPr>
            <w:r w:rsidRPr="00C02382">
              <w:rPr>
                <w:rFonts w:eastAsia="標楷體"/>
              </w:rPr>
              <w:t>411,742</w:t>
            </w:r>
          </w:p>
        </w:tc>
        <w:tc>
          <w:tcPr>
            <w:tcW w:w="840" w:type="dxa"/>
            <w:tcBorders>
              <w:top w:val="nil"/>
              <w:left w:val="single" w:sz="4" w:space="0" w:color="auto"/>
              <w:bottom w:val="nil"/>
              <w:right w:val="nil"/>
            </w:tcBorders>
            <w:vAlign w:val="center"/>
          </w:tcPr>
          <w:p w:rsidR="00CD0DC8" w:rsidRPr="00C02382" w:rsidRDefault="00CD0DC8" w:rsidP="00C27E88">
            <w:pPr>
              <w:ind w:right="-142"/>
              <w:jc w:val="center"/>
              <w:rPr>
                <w:rFonts w:eastAsia="標楷體"/>
              </w:rPr>
            </w:pPr>
            <w:r w:rsidRPr="00C02382">
              <w:rPr>
                <w:rFonts w:eastAsia="標楷體"/>
              </w:rPr>
              <w:t>20.1</w:t>
            </w:r>
          </w:p>
        </w:tc>
      </w:tr>
      <w:tr w:rsidR="00CD0DC8" w:rsidRPr="00C02382" w:rsidTr="00C27E88">
        <w:trPr>
          <w:cantSplit/>
          <w:trHeight w:val="360"/>
          <w:jc w:val="center"/>
        </w:trPr>
        <w:tc>
          <w:tcPr>
            <w:tcW w:w="1612" w:type="dxa"/>
            <w:tcBorders>
              <w:top w:val="nil"/>
              <w:left w:val="nil"/>
              <w:bottom w:val="nil"/>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kern w:val="0"/>
                <w:sz w:val="22"/>
                <w:szCs w:val="20"/>
              </w:rPr>
              <w:t>2014</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0DC8" w:rsidRPr="00C02382" w:rsidRDefault="00CD0DC8" w:rsidP="00C27E88">
            <w:pPr>
              <w:widowControl/>
              <w:ind w:right="-142" w:firstLineChars="150" w:firstLine="360"/>
              <w:rPr>
                <w:rFonts w:eastAsia="標楷體"/>
                <w:kern w:val="0"/>
              </w:rPr>
            </w:pPr>
            <w:r w:rsidRPr="00C02382">
              <w:rPr>
                <w:rFonts w:eastAsia="標楷體"/>
                <w:kern w:val="0"/>
              </w:rPr>
              <w:t>502,005</w:t>
            </w:r>
          </w:p>
        </w:tc>
        <w:tc>
          <w:tcPr>
            <w:tcW w:w="1103" w:type="dxa"/>
            <w:tcBorders>
              <w:top w:val="nil"/>
              <w:left w:val="single" w:sz="4" w:space="0" w:color="auto"/>
              <w:bottom w:val="nil"/>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15.7</w:t>
            </w:r>
          </w:p>
        </w:tc>
        <w:tc>
          <w:tcPr>
            <w:tcW w:w="1053" w:type="dxa"/>
            <w:tcBorders>
              <w:top w:val="nil"/>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25,371</w:t>
            </w:r>
          </w:p>
        </w:tc>
        <w:tc>
          <w:tcPr>
            <w:tcW w:w="922" w:type="dxa"/>
            <w:tcBorders>
              <w:top w:val="nil"/>
              <w:bottom w:val="nil"/>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rPr>
              <w:t>10.8</w:t>
            </w:r>
          </w:p>
        </w:tc>
        <w:tc>
          <w:tcPr>
            <w:tcW w:w="1037" w:type="dxa"/>
            <w:tcBorders>
              <w:top w:val="nil"/>
              <w:left w:val="single" w:sz="4" w:space="0" w:color="auto"/>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476,634</w:t>
            </w:r>
          </w:p>
        </w:tc>
        <w:tc>
          <w:tcPr>
            <w:tcW w:w="840" w:type="dxa"/>
            <w:tcBorders>
              <w:top w:val="nil"/>
              <w:left w:val="single" w:sz="4" w:space="0" w:color="auto"/>
              <w:bottom w:val="nil"/>
              <w:right w:val="nil"/>
            </w:tcBorders>
            <w:vAlign w:val="center"/>
          </w:tcPr>
          <w:p w:rsidR="00CD0DC8" w:rsidRPr="00C02382" w:rsidRDefault="00CD0DC8" w:rsidP="00C27E88">
            <w:pPr>
              <w:ind w:right="-142"/>
              <w:jc w:val="center"/>
              <w:rPr>
                <w:rFonts w:eastAsia="標楷體"/>
              </w:rPr>
            </w:pPr>
            <w:r w:rsidRPr="00C02382">
              <w:rPr>
                <w:rFonts w:eastAsia="標楷體"/>
              </w:rPr>
              <w:t>15.9</w:t>
            </w:r>
          </w:p>
        </w:tc>
      </w:tr>
      <w:tr w:rsidR="00CD0DC8" w:rsidRPr="00C02382" w:rsidTr="00C27E88">
        <w:trPr>
          <w:cantSplit/>
          <w:trHeight w:val="360"/>
          <w:jc w:val="center"/>
        </w:trPr>
        <w:tc>
          <w:tcPr>
            <w:tcW w:w="1612" w:type="dxa"/>
            <w:tcBorders>
              <w:top w:val="nil"/>
              <w:left w:val="nil"/>
              <w:bottom w:val="nil"/>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kern w:val="0"/>
                <w:sz w:val="22"/>
                <w:szCs w:val="20"/>
              </w:rPr>
              <w:t>2015</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0DC8" w:rsidRPr="00C02382" w:rsidRDefault="00CD0DC8" w:rsidP="00C27E88">
            <w:pPr>
              <w:widowControl/>
              <w:ind w:right="-142" w:firstLineChars="150" w:firstLine="360"/>
              <w:rPr>
                <w:rFonts w:eastAsia="標楷體"/>
                <w:kern w:val="0"/>
              </w:rPr>
            </w:pPr>
            <w:r w:rsidRPr="00C02382">
              <w:rPr>
                <w:rFonts w:eastAsia="標楷體"/>
                <w:kern w:val="0"/>
              </w:rPr>
              <w:t>551,590</w:t>
            </w:r>
          </w:p>
        </w:tc>
        <w:tc>
          <w:tcPr>
            <w:tcW w:w="1103" w:type="dxa"/>
            <w:tcBorders>
              <w:top w:val="nil"/>
              <w:left w:val="single" w:sz="4" w:space="0" w:color="auto"/>
              <w:bottom w:val="nil"/>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10.0</w:t>
            </w:r>
          </w:p>
        </w:tc>
        <w:tc>
          <w:tcPr>
            <w:tcW w:w="1053" w:type="dxa"/>
            <w:tcBorders>
              <w:top w:val="nil"/>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26,224</w:t>
            </w:r>
          </w:p>
        </w:tc>
        <w:tc>
          <w:tcPr>
            <w:tcW w:w="922" w:type="dxa"/>
            <w:tcBorders>
              <w:top w:val="nil"/>
              <w:bottom w:val="nil"/>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rPr>
              <w:t>6.4</w:t>
            </w:r>
          </w:p>
        </w:tc>
        <w:tc>
          <w:tcPr>
            <w:tcW w:w="1037" w:type="dxa"/>
            <w:tcBorders>
              <w:top w:val="nil"/>
              <w:left w:val="single" w:sz="4" w:space="0" w:color="auto"/>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525,366</w:t>
            </w:r>
          </w:p>
        </w:tc>
        <w:tc>
          <w:tcPr>
            <w:tcW w:w="840" w:type="dxa"/>
            <w:tcBorders>
              <w:top w:val="nil"/>
              <w:left w:val="single" w:sz="4" w:space="0" w:color="auto"/>
              <w:bottom w:val="nil"/>
              <w:right w:val="nil"/>
            </w:tcBorders>
            <w:vAlign w:val="center"/>
          </w:tcPr>
          <w:p w:rsidR="00CD0DC8" w:rsidRPr="00C02382" w:rsidRDefault="00CD0DC8" w:rsidP="00C27E88">
            <w:pPr>
              <w:ind w:right="-142"/>
              <w:jc w:val="center"/>
              <w:rPr>
                <w:rFonts w:eastAsia="標楷體"/>
              </w:rPr>
            </w:pPr>
            <w:r w:rsidRPr="00C02382">
              <w:rPr>
                <w:rFonts w:eastAsia="標楷體"/>
              </w:rPr>
              <w:t>10.2</w:t>
            </w:r>
          </w:p>
        </w:tc>
      </w:tr>
      <w:tr w:rsidR="00CD0DC8" w:rsidRPr="00C02382" w:rsidTr="00C27E88">
        <w:trPr>
          <w:cantSplit/>
          <w:trHeight w:val="360"/>
          <w:jc w:val="center"/>
        </w:trPr>
        <w:tc>
          <w:tcPr>
            <w:tcW w:w="1612" w:type="dxa"/>
            <w:tcBorders>
              <w:top w:val="nil"/>
              <w:left w:val="nil"/>
              <w:bottom w:val="nil"/>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kern w:val="0"/>
                <w:sz w:val="22"/>
                <w:szCs w:val="20"/>
              </w:rPr>
              <w:t>2016</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0DC8" w:rsidRPr="00C02382" w:rsidRDefault="00CD0DC8" w:rsidP="00C27E88">
            <w:pPr>
              <w:widowControl/>
              <w:ind w:right="-142" w:firstLineChars="150" w:firstLine="360"/>
              <w:rPr>
                <w:rFonts w:eastAsia="標楷體"/>
                <w:kern w:val="0"/>
              </w:rPr>
            </w:pPr>
            <w:r w:rsidRPr="00C02382">
              <w:rPr>
                <w:rFonts w:eastAsia="標楷體"/>
                <w:kern w:val="0"/>
              </w:rPr>
              <w:t>596,501</w:t>
            </w:r>
          </w:p>
        </w:tc>
        <w:tc>
          <w:tcPr>
            <w:tcW w:w="1103" w:type="dxa"/>
            <w:tcBorders>
              <w:top w:val="nil"/>
              <w:left w:val="single" w:sz="4" w:space="0" w:color="auto"/>
              <w:bottom w:val="nil"/>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kern w:val="0"/>
              </w:rPr>
              <w:t>8.1</w:t>
            </w:r>
          </w:p>
        </w:tc>
        <w:tc>
          <w:tcPr>
            <w:tcW w:w="1053" w:type="dxa"/>
            <w:tcBorders>
              <w:top w:val="nil"/>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25,164</w:t>
            </w:r>
          </w:p>
        </w:tc>
        <w:tc>
          <w:tcPr>
            <w:tcW w:w="922" w:type="dxa"/>
            <w:tcBorders>
              <w:top w:val="nil"/>
              <w:bottom w:val="nil"/>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rPr>
              <w:t>4.9</w:t>
            </w:r>
          </w:p>
        </w:tc>
        <w:tc>
          <w:tcPr>
            <w:tcW w:w="1037" w:type="dxa"/>
            <w:tcBorders>
              <w:top w:val="nil"/>
              <w:left w:val="single" w:sz="4" w:space="0" w:color="auto"/>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rPr>
              <w:t>571,337</w:t>
            </w:r>
          </w:p>
        </w:tc>
        <w:tc>
          <w:tcPr>
            <w:tcW w:w="840" w:type="dxa"/>
            <w:tcBorders>
              <w:top w:val="nil"/>
              <w:left w:val="single" w:sz="4" w:space="0" w:color="auto"/>
              <w:bottom w:val="nil"/>
              <w:right w:val="nil"/>
            </w:tcBorders>
            <w:vAlign w:val="center"/>
          </w:tcPr>
          <w:p w:rsidR="00CD0DC8" w:rsidRPr="00C02382" w:rsidRDefault="00CD0DC8" w:rsidP="00C27E88">
            <w:pPr>
              <w:ind w:right="-142"/>
              <w:jc w:val="center"/>
              <w:rPr>
                <w:rFonts w:eastAsia="標楷體"/>
              </w:rPr>
            </w:pPr>
            <w:r w:rsidRPr="00C02382">
              <w:rPr>
                <w:rFonts w:eastAsia="標楷體"/>
              </w:rPr>
              <w:t>8.3</w:t>
            </w:r>
          </w:p>
        </w:tc>
      </w:tr>
      <w:tr w:rsidR="00CD0DC8" w:rsidRPr="00C02382" w:rsidTr="00C27E88">
        <w:trPr>
          <w:cantSplit/>
          <w:trHeight w:val="360"/>
          <w:jc w:val="center"/>
        </w:trPr>
        <w:tc>
          <w:tcPr>
            <w:tcW w:w="1612" w:type="dxa"/>
            <w:tcBorders>
              <w:top w:val="nil"/>
              <w:left w:val="nil"/>
              <w:bottom w:val="nil"/>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kern w:val="0"/>
                <w:sz w:val="22"/>
                <w:szCs w:val="20"/>
              </w:rPr>
              <w:t>2017</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0DC8" w:rsidRPr="00C02382" w:rsidRDefault="00CD0DC8" w:rsidP="00C27E88">
            <w:pPr>
              <w:widowControl/>
              <w:ind w:right="-142" w:firstLineChars="150" w:firstLine="360"/>
              <w:rPr>
                <w:rFonts w:eastAsia="標楷體"/>
                <w:kern w:val="0"/>
              </w:rPr>
            </w:pPr>
            <w:r w:rsidRPr="00C02382">
              <w:rPr>
                <w:rFonts w:eastAsia="標楷體" w:hint="eastAsia"/>
                <w:kern w:val="0"/>
              </w:rPr>
              <w:t>631</w:t>
            </w:r>
            <w:r w:rsidRPr="00C02382">
              <w:rPr>
                <w:rFonts w:eastAsia="標楷體"/>
                <w:kern w:val="0"/>
              </w:rPr>
              <w:t>,</w:t>
            </w:r>
            <w:r w:rsidRPr="00C02382">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hint="eastAsia"/>
                <w:kern w:val="0"/>
              </w:rPr>
              <w:t>5.9</w:t>
            </w:r>
          </w:p>
        </w:tc>
        <w:tc>
          <w:tcPr>
            <w:tcW w:w="1053" w:type="dxa"/>
            <w:tcBorders>
              <w:top w:val="nil"/>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hint="eastAsia"/>
              </w:rPr>
              <w:t>23</w:t>
            </w:r>
            <w:r w:rsidRPr="00C02382">
              <w:rPr>
                <w:rFonts w:eastAsia="標楷體"/>
              </w:rPr>
              <w:t>,</w:t>
            </w:r>
            <w:r w:rsidRPr="00C02382">
              <w:rPr>
                <w:rFonts w:eastAsia="標楷體" w:hint="eastAsia"/>
              </w:rPr>
              <w:t>552</w:t>
            </w:r>
          </w:p>
        </w:tc>
        <w:tc>
          <w:tcPr>
            <w:tcW w:w="922" w:type="dxa"/>
            <w:tcBorders>
              <w:top w:val="nil"/>
              <w:bottom w:val="nil"/>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rPr>
              <w:t>-</w:t>
            </w:r>
            <w:r w:rsidRPr="00C02382">
              <w:rPr>
                <w:rFonts w:eastAsia="標楷體" w:hint="eastAsia"/>
              </w:rPr>
              <w:t>5.7</w:t>
            </w:r>
          </w:p>
        </w:tc>
        <w:tc>
          <w:tcPr>
            <w:tcW w:w="1037" w:type="dxa"/>
            <w:tcBorders>
              <w:top w:val="nil"/>
              <w:left w:val="single" w:sz="4" w:space="0" w:color="auto"/>
              <w:bottom w:val="nil"/>
              <w:right w:val="single" w:sz="4" w:space="0" w:color="auto"/>
            </w:tcBorders>
            <w:vAlign w:val="center"/>
          </w:tcPr>
          <w:p w:rsidR="00CD0DC8" w:rsidRPr="00C02382" w:rsidRDefault="00CD0DC8" w:rsidP="00C27E88">
            <w:pPr>
              <w:ind w:leftChars="38" w:left="91" w:rightChars="25" w:right="60"/>
              <w:jc w:val="right"/>
              <w:rPr>
                <w:rFonts w:eastAsia="標楷體"/>
              </w:rPr>
            </w:pPr>
            <w:r w:rsidRPr="00C02382">
              <w:rPr>
                <w:rFonts w:eastAsia="標楷體" w:hint="eastAsia"/>
              </w:rPr>
              <w:t>608</w:t>
            </w:r>
            <w:r w:rsidRPr="00C02382">
              <w:rPr>
                <w:rFonts w:eastAsia="標楷體"/>
              </w:rPr>
              <w:t>,</w:t>
            </w:r>
            <w:r w:rsidRPr="00C02382">
              <w:rPr>
                <w:rFonts w:eastAsia="標楷體" w:hint="eastAsia"/>
              </w:rPr>
              <w:t>132</w:t>
            </w:r>
          </w:p>
        </w:tc>
        <w:tc>
          <w:tcPr>
            <w:tcW w:w="840" w:type="dxa"/>
            <w:tcBorders>
              <w:top w:val="nil"/>
              <w:left w:val="single" w:sz="4" w:space="0" w:color="auto"/>
              <w:bottom w:val="nil"/>
              <w:right w:val="nil"/>
            </w:tcBorders>
            <w:vAlign w:val="center"/>
          </w:tcPr>
          <w:p w:rsidR="00CD0DC8" w:rsidRPr="00C02382" w:rsidRDefault="00CD0DC8" w:rsidP="00C27E88">
            <w:pPr>
              <w:ind w:right="-142"/>
              <w:jc w:val="center"/>
              <w:rPr>
                <w:rFonts w:eastAsia="標楷體"/>
              </w:rPr>
            </w:pPr>
            <w:r w:rsidRPr="00C02382">
              <w:rPr>
                <w:rFonts w:eastAsia="標楷體" w:hint="eastAsia"/>
              </w:rPr>
              <w:t>7.7</w:t>
            </w:r>
          </w:p>
        </w:tc>
      </w:tr>
      <w:tr w:rsidR="00CD0DC8" w:rsidRPr="00C02382" w:rsidTr="00C27E88">
        <w:trPr>
          <w:cantSplit/>
          <w:trHeight w:val="360"/>
          <w:jc w:val="center"/>
        </w:trPr>
        <w:tc>
          <w:tcPr>
            <w:tcW w:w="1612" w:type="dxa"/>
            <w:tcBorders>
              <w:top w:val="nil"/>
              <w:left w:val="nil"/>
              <w:bottom w:val="nil"/>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hint="eastAsia"/>
                <w:kern w:val="0"/>
                <w:sz w:val="22"/>
                <w:szCs w:val="20"/>
              </w:rPr>
              <w:t>2018</w:t>
            </w:r>
            <w:r w:rsidRPr="00C0238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CD0DC8" w:rsidRPr="00C02382" w:rsidRDefault="00CD0DC8" w:rsidP="00C27E88">
            <w:pPr>
              <w:widowControl/>
              <w:ind w:right="-142" w:firstLineChars="150" w:firstLine="360"/>
              <w:rPr>
                <w:rFonts w:eastAsia="標楷體"/>
                <w:kern w:val="0"/>
              </w:rPr>
            </w:pPr>
            <w:r w:rsidRPr="00C02382">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hint="eastAsia"/>
                <w:kern w:val="0"/>
              </w:rPr>
              <w:t>5.9</w:t>
            </w:r>
          </w:p>
        </w:tc>
        <w:tc>
          <w:tcPr>
            <w:tcW w:w="1053" w:type="dxa"/>
            <w:tcBorders>
              <w:top w:val="nil"/>
              <w:bottom w:val="nil"/>
              <w:right w:val="single" w:sz="4" w:space="0" w:color="auto"/>
            </w:tcBorders>
            <w:vAlign w:val="center"/>
          </w:tcPr>
          <w:p w:rsidR="00CD0DC8" w:rsidRPr="00C02382" w:rsidRDefault="00CD0DC8" w:rsidP="00C27E88">
            <w:pPr>
              <w:ind w:leftChars="38" w:left="91" w:rightChars="25" w:right="60"/>
              <w:jc w:val="center"/>
              <w:rPr>
                <w:rFonts w:eastAsia="標楷體"/>
              </w:rPr>
            </w:pPr>
            <w:r w:rsidRPr="00C02382">
              <w:rPr>
                <w:rFonts w:eastAsia="標楷體" w:hint="eastAsia"/>
              </w:rPr>
              <w:t>-</w:t>
            </w:r>
          </w:p>
        </w:tc>
        <w:tc>
          <w:tcPr>
            <w:tcW w:w="922" w:type="dxa"/>
            <w:tcBorders>
              <w:top w:val="nil"/>
              <w:bottom w:val="nil"/>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hint="eastAsia"/>
              </w:rPr>
              <w:t>-</w:t>
            </w:r>
          </w:p>
        </w:tc>
        <w:tc>
          <w:tcPr>
            <w:tcW w:w="1037" w:type="dxa"/>
            <w:tcBorders>
              <w:top w:val="nil"/>
              <w:left w:val="single" w:sz="4" w:space="0" w:color="auto"/>
              <w:bottom w:val="nil"/>
              <w:right w:val="single" w:sz="4" w:space="0" w:color="auto"/>
            </w:tcBorders>
            <w:vAlign w:val="center"/>
          </w:tcPr>
          <w:p w:rsidR="00CD0DC8" w:rsidRPr="00C02382" w:rsidRDefault="00CD0DC8" w:rsidP="00C27E88">
            <w:pPr>
              <w:ind w:leftChars="38" w:left="91" w:rightChars="25" w:right="60"/>
              <w:jc w:val="center"/>
              <w:rPr>
                <w:rFonts w:eastAsia="標楷體"/>
              </w:rPr>
            </w:pPr>
            <w:r w:rsidRPr="00C02382">
              <w:rPr>
                <w:rFonts w:eastAsia="標楷體" w:hint="eastAsia"/>
              </w:rPr>
              <w:t>-</w:t>
            </w:r>
          </w:p>
        </w:tc>
        <w:tc>
          <w:tcPr>
            <w:tcW w:w="840" w:type="dxa"/>
            <w:tcBorders>
              <w:top w:val="nil"/>
              <w:left w:val="single" w:sz="4" w:space="0" w:color="auto"/>
              <w:bottom w:val="nil"/>
              <w:right w:val="nil"/>
            </w:tcBorders>
            <w:vAlign w:val="center"/>
          </w:tcPr>
          <w:p w:rsidR="00CD0DC8" w:rsidRPr="00C02382" w:rsidRDefault="00CD0DC8" w:rsidP="00C27E88">
            <w:pPr>
              <w:ind w:right="-142"/>
              <w:jc w:val="center"/>
              <w:rPr>
                <w:rFonts w:eastAsia="標楷體"/>
              </w:rPr>
            </w:pPr>
            <w:r w:rsidRPr="00C02382">
              <w:rPr>
                <w:rFonts w:eastAsia="標楷體" w:hint="eastAsia"/>
              </w:rPr>
              <w:t>-</w:t>
            </w:r>
          </w:p>
        </w:tc>
      </w:tr>
      <w:tr w:rsidR="00CD0DC8" w:rsidRPr="00C02382" w:rsidTr="00C27E88">
        <w:trPr>
          <w:cantSplit/>
          <w:trHeight w:val="360"/>
          <w:jc w:val="center"/>
        </w:trPr>
        <w:tc>
          <w:tcPr>
            <w:tcW w:w="1612" w:type="dxa"/>
            <w:tcBorders>
              <w:top w:val="nil"/>
              <w:left w:val="nil"/>
              <w:bottom w:val="single" w:sz="4" w:space="0" w:color="auto"/>
              <w:right w:val="single" w:sz="4" w:space="0" w:color="auto"/>
            </w:tcBorders>
            <w:vAlign w:val="center"/>
          </w:tcPr>
          <w:p w:rsidR="00CD0DC8" w:rsidRPr="00C02382" w:rsidRDefault="00CD0DC8" w:rsidP="00C27E88">
            <w:pPr>
              <w:snapToGrid w:val="0"/>
              <w:ind w:right="-142"/>
              <w:jc w:val="center"/>
              <w:rPr>
                <w:rFonts w:eastAsia="標楷體"/>
                <w:kern w:val="0"/>
                <w:sz w:val="22"/>
                <w:szCs w:val="20"/>
              </w:rPr>
            </w:pPr>
            <w:r w:rsidRPr="00C02382">
              <w:rPr>
                <w:rFonts w:eastAsia="標楷體" w:hint="eastAsia"/>
                <w:kern w:val="0"/>
                <w:sz w:val="22"/>
                <w:szCs w:val="20"/>
              </w:rPr>
              <w:t>2019</w:t>
            </w:r>
            <w:r w:rsidRPr="00C02382">
              <w:rPr>
                <w:rFonts w:eastAsia="標楷體" w:hint="eastAsia"/>
                <w:kern w:val="0"/>
                <w:sz w:val="22"/>
                <w:szCs w:val="20"/>
              </w:rPr>
              <w:t>年</w:t>
            </w:r>
            <w:r w:rsidRPr="00C02382">
              <w:rPr>
                <w:rFonts w:eastAsia="標楷體" w:hint="eastAsia"/>
                <w:kern w:val="0"/>
                <w:sz w:val="22"/>
                <w:szCs w:val="20"/>
              </w:rPr>
              <w:t>1~</w:t>
            </w:r>
            <w:r>
              <w:rPr>
                <w:rFonts w:eastAsia="標楷體" w:hint="eastAsia"/>
                <w:kern w:val="0"/>
                <w:sz w:val="22"/>
                <w:szCs w:val="20"/>
              </w:rPr>
              <w:t>8</w:t>
            </w:r>
            <w:r w:rsidRPr="00C02382">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CD0DC8" w:rsidRPr="00C02382" w:rsidRDefault="00CD0DC8" w:rsidP="00C27E88">
            <w:pPr>
              <w:widowControl/>
              <w:ind w:right="-142" w:firstLineChars="150" w:firstLine="360"/>
              <w:rPr>
                <w:rFonts w:eastAsia="標楷體"/>
                <w:kern w:val="0"/>
              </w:rPr>
            </w:pPr>
            <w:r>
              <w:rPr>
                <w:rFonts w:eastAsia="標楷體" w:hint="eastAsia"/>
                <w:kern w:val="0"/>
              </w:rPr>
              <w:t>400</w:t>
            </w:r>
            <w:r w:rsidRPr="00C02382">
              <w:rPr>
                <w:rFonts w:eastAsia="標楷體" w:hint="eastAsia"/>
                <w:kern w:val="0"/>
              </w:rPr>
              <w:t>,</w:t>
            </w:r>
            <w:r>
              <w:rPr>
                <w:rFonts w:eastAsia="標楷體" w:hint="eastAsia"/>
                <w:kern w:val="0"/>
              </w:rPr>
              <w:t>628</w:t>
            </w:r>
          </w:p>
        </w:tc>
        <w:tc>
          <w:tcPr>
            <w:tcW w:w="1103" w:type="dxa"/>
            <w:tcBorders>
              <w:top w:val="nil"/>
              <w:left w:val="single" w:sz="4" w:space="0" w:color="auto"/>
              <w:bottom w:val="single" w:sz="4" w:space="0" w:color="auto"/>
              <w:right w:val="double" w:sz="4" w:space="0" w:color="auto"/>
            </w:tcBorders>
            <w:vAlign w:val="center"/>
          </w:tcPr>
          <w:p w:rsidR="00CD0DC8" w:rsidRPr="00C02382" w:rsidRDefault="00CD0DC8" w:rsidP="00C27E88">
            <w:pPr>
              <w:widowControl/>
              <w:ind w:right="-142"/>
              <w:jc w:val="center"/>
              <w:rPr>
                <w:rFonts w:eastAsia="標楷體"/>
                <w:kern w:val="0"/>
              </w:rPr>
            </w:pPr>
            <w:r w:rsidRPr="00C02382">
              <w:rPr>
                <w:rFonts w:eastAsia="標楷體" w:hint="eastAsia"/>
                <w:kern w:val="0"/>
              </w:rPr>
              <w:t>5.</w:t>
            </w:r>
            <w:r>
              <w:rPr>
                <w:rFonts w:eastAsia="標楷體" w:hint="eastAsia"/>
                <w:kern w:val="0"/>
              </w:rPr>
              <w:t>5</w:t>
            </w:r>
          </w:p>
        </w:tc>
        <w:tc>
          <w:tcPr>
            <w:tcW w:w="1053" w:type="dxa"/>
            <w:tcBorders>
              <w:top w:val="nil"/>
              <w:bottom w:val="single" w:sz="4" w:space="0" w:color="auto"/>
              <w:right w:val="single" w:sz="4" w:space="0" w:color="auto"/>
            </w:tcBorders>
            <w:vAlign w:val="center"/>
          </w:tcPr>
          <w:p w:rsidR="00CD0DC8" w:rsidRPr="00C02382" w:rsidRDefault="00CD0DC8" w:rsidP="00C27E88">
            <w:pPr>
              <w:ind w:leftChars="38" w:left="91" w:rightChars="25" w:right="60"/>
              <w:jc w:val="center"/>
              <w:rPr>
                <w:rFonts w:eastAsia="標楷體"/>
              </w:rPr>
            </w:pPr>
            <w:r w:rsidRPr="00C02382">
              <w:rPr>
                <w:rFonts w:eastAsia="標楷體" w:hint="eastAsia"/>
              </w:rPr>
              <w:t>-</w:t>
            </w:r>
          </w:p>
        </w:tc>
        <w:tc>
          <w:tcPr>
            <w:tcW w:w="922" w:type="dxa"/>
            <w:tcBorders>
              <w:top w:val="nil"/>
              <w:bottom w:val="single" w:sz="4" w:space="0" w:color="auto"/>
              <w:right w:val="single" w:sz="4" w:space="0" w:color="auto"/>
            </w:tcBorders>
            <w:vAlign w:val="center"/>
          </w:tcPr>
          <w:p w:rsidR="00CD0DC8" w:rsidRPr="00C02382" w:rsidRDefault="00CD0DC8" w:rsidP="00C27E88">
            <w:pPr>
              <w:ind w:right="-142"/>
              <w:jc w:val="center"/>
              <w:rPr>
                <w:rFonts w:eastAsia="標楷體"/>
              </w:rPr>
            </w:pPr>
            <w:r w:rsidRPr="00C02382">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CD0DC8" w:rsidRPr="00C02382" w:rsidRDefault="00CD0DC8" w:rsidP="00C27E88">
            <w:pPr>
              <w:ind w:leftChars="38" w:left="91" w:rightChars="25" w:right="60"/>
              <w:jc w:val="center"/>
              <w:rPr>
                <w:rFonts w:eastAsia="標楷體"/>
              </w:rPr>
            </w:pPr>
            <w:r w:rsidRPr="00C02382">
              <w:rPr>
                <w:rFonts w:eastAsia="標楷體" w:hint="eastAsia"/>
              </w:rPr>
              <w:t>-</w:t>
            </w:r>
          </w:p>
        </w:tc>
        <w:tc>
          <w:tcPr>
            <w:tcW w:w="840" w:type="dxa"/>
            <w:tcBorders>
              <w:top w:val="nil"/>
              <w:left w:val="single" w:sz="4" w:space="0" w:color="auto"/>
              <w:bottom w:val="single" w:sz="4" w:space="0" w:color="auto"/>
              <w:right w:val="nil"/>
            </w:tcBorders>
            <w:vAlign w:val="center"/>
          </w:tcPr>
          <w:p w:rsidR="00CD0DC8" w:rsidRPr="00C02382" w:rsidRDefault="00CD0DC8" w:rsidP="00C27E88">
            <w:pPr>
              <w:ind w:right="-142"/>
              <w:jc w:val="center"/>
              <w:rPr>
                <w:rFonts w:eastAsia="標楷體"/>
              </w:rPr>
            </w:pPr>
            <w:r w:rsidRPr="00C02382">
              <w:rPr>
                <w:rFonts w:eastAsia="標楷體" w:hint="eastAsia"/>
              </w:rPr>
              <w:t>-</w:t>
            </w:r>
          </w:p>
        </w:tc>
      </w:tr>
    </w:tbl>
    <w:p w:rsidR="00CD0DC8" w:rsidRDefault="00CD0DC8" w:rsidP="00CD0DC8">
      <w:pPr>
        <w:widowControl/>
        <w:autoSpaceDE w:val="0"/>
        <w:autoSpaceDN w:val="0"/>
        <w:adjustRightInd w:val="0"/>
        <w:snapToGrid w:val="0"/>
        <w:spacing w:line="240" w:lineRule="atLeast"/>
        <w:ind w:left="-180" w:right="-142" w:firstLineChars="400" w:firstLine="880"/>
        <w:jc w:val="both"/>
        <w:rPr>
          <w:rFonts w:eastAsia="標楷體"/>
          <w:sz w:val="22"/>
        </w:rPr>
      </w:pPr>
      <w:proofErr w:type="gramStart"/>
      <w:r w:rsidRPr="00C02382">
        <w:rPr>
          <w:rFonts w:eastAsia="標楷體"/>
          <w:sz w:val="22"/>
        </w:rPr>
        <w:t>註</w:t>
      </w:r>
      <w:proofErr w:type="gramEnd"/>
      <w:r w:rsidRPr="00C02382">
        <w:rPr>
          <w:rFonts w:eastAsia="標楷體"/>
          <w:sz w:val="22"/>
        </w:rPr>
        <w:t>：中國大陸國家統計局自</w:t>
      </w:r>
      <w:r w:rsidRPr="00C02382">
        <w:rPr>
          <w:rFonts w:eastAsia="標楷體"/>
          <w:sz w:val="22"/>
        </w:rPr>
        <w:t>2011</w:t>
      </w:r>
      <w:r w:rsidRPr="00C02382">
        <w:rPr>
          <w:rFonts w:eastAsia="標楷體"/>
          <w:sz w:val="22"/>
        </w:rPr>
        <w:t>年</w:t>
      </w:r>
      <w:r w:rsidRPr="00C02382">
        <w:rPr>
          <w:rFonts w:eastAsia="標楷體"/>
          <w:sz w:val="22"/>
        </w:rPr>
        <w:t>4</w:t>
      </w:r>
      <w:r w:rsidRPr="00C02382">
        <w:rPr>
          <w:rFonts w:eastAsia="標楷體"/>
          <w:sz w:val="22"/>
        </w:rPr>
        <w:t>月起，公布之固定資產投資數據不含農戶。</w:t>
      </w:r>
    </w:p>
    <w:p w:rsidR="00BF3845" w:rsidRPr="00C02382" w:rsidRDefault="00BF3845" w:rsidP="00CD0DC8">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r w:rsidRPr="00C02382">
        <w:rPr>
          <w:rFonts w:eastAsia="標楷體"/>
          <w:sz w:val="22"/>
        </w:rPr>
        <w:t>資料來源：中國大陸統計年鑑</w:t>
      </w:r>
      <w:r w:rsidRPr="00C02382">
        <w:rPr>
          <w:rFonts w:eastAsia="標楷體" w:hint="eastAsia"/>
          <w:sz w:val="22"/>
        </w:rPr>
        <w:t>、</w:t>
      </w:r>
      <w:r w:rsidRPr="00C02382">
        <w:rPr>
          <w:rFonts w:eastAsia="標楷體"/>
          <w:sz w:val="22"/>
        </w:rPr>
        <w:t>中國大陸國家統計局。</w:t>
      </w:r>
    </w:p>
    <w:p w:rsidR="00CD0DC8" w:rsidRPr="00BF3845" w:rsidRDefault="00CD0DC8" w:rsidP="00BF3845">
      <w:pPr>
        <w:keepNext/>
        <w:snapToGrid w:val="0"/>
        <w:spacing w:beforeLines="50" w:before="180" w:line="300" w:lineRule="auto"/>
        <w:ind w:rightChars="-25" w:right="-60"/>
        <w:outlineLvl w:val="2"/>
        <w:rPr>
          <w:rFonts w:eastAsia="標楷體"/>
          <w:b/>
          <w:bCs/>
          <w:sz w:val="32"/>
          <w:szCs w:val="32"/>
        </w:rPr>
      </w:pPr>
      <w:bookmarkStart w:id="154" w:name="_Toc476138387"/>
      <w:bookmarkStart w:id="155" w:name="_Toc20842469"/>
      <w:r w:rsidRPr="00C02382">
        <w:rPr>
          <w:rFonts w:eastAsia="標楷體"/>
          <w:b/>
          <w:bCs/>
          <w:sz w:val="32"/>
          <w:szCs w:val="32"/>
        </w:rPr>
        <w:lastRenderedPageBreak/>
        <w:t>（二）吸引外資</w:t>
      </w:r>
      <w:bookmarkEnd w:id="154"/>
      <w:bookmarkEnd w:id="155"/>
    </w:p>
    <w:p w:rsidR="00CD0DC8" w:rsidRPr="00C02382" w:rsidRDefault="00CD0DC8" w:rsidP="00CD0DC8">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C02382">
        <w:rPr>
          <w:rFonts w:eastAsia="標楷體"/>
          <w:kern w:val="0"/>
          <w:sz w:val="28"/>
          <w:szCs w:val="20"/>
        </w:rPr>
        <w:t>－</w:t>
      </w:r>
      <w:r w:rsidRPr="008960CB">
        <w:rPr>
          <w:rFonts w:eastAsia="標楷體" w:hint="eastAsia"/>
          <w:kern w:val="0"/>
          <w:sz w:val="28"/>
          <w:szCs w:val="20"/>
        </w:rPr>
        <w:t>2019</w:t>
      </w:r>
      <w:r w:rsidRPr="008960CB">
        <w:rPr>
          <w:rFonts w:eastAsia="標楷體"/>
          <w:kern w:val="0"/>
          <w:sz w:val="28"/>
          <w:szCs w:val="20"/>
        </w:rPr>
        <w:t>年</w:t>
      </w:r>
      <w:r>
        <w:rPr>
          <w:rFonts w:eastAsia="標楷體" w:hint="eastAsia"/>
          <w:kern w:val="0"/>
          <w:sz w:val="28"/>
          <w:szCs w:val="20"/>
        </w:rPr>
        <w:t>8</w:t>
      </w:r>
      <w:r w:rsidRPr="008960CB">
        <w:rPr>
          <w:rFonts w:eastAsia="標楷體"/>
          <w:kern w:val="0"/>
          <w:sz w:val="28"/>
          <w:szCs w:val="20"/>
        </w:rPr>
        <w:t>月中國大陸非金融領域新批設立外商投資企業</w:t>
      </w:r>
      <w:r w:rsidRPr="008960CB">
        <w:rPr>
          <w:rFonts w:eastAsia="標楷體"/>
          <w:kern w:val="0"/>
          <w:sz w:val="28"/>
          <w:szCs w:val="20"/>
        </w:rPr>
        <w:t>3,</w:t>
      </w:r>
      <w:r>
        <w:rPr>
          <w:rFonts w:eastAsia="標楷體" w:hint="eastAsia"/>
          <w:kern w:val="0"/>
          <w:sz w:val="28"/>
          <w:szCs w:val="20"/>
        </w:rPr>
        <w:t>654</w:t>
      </w:r>
      <w:r w:rsidRPr="008960CB">
        <w:rPr>
          <w:rFonts w:eastAsia="標楷體"/>
          <w:kern w:val="0"/>
          <w:sz w:val="28"/>
          <w:szCs w:val="20"/>
        </w:rPr>
        <w:t>家，較上年同</w:t>
      </w:r>
      <w:r w:rsidRPr="008960CB">
        <w:rPr>
          <w:rFonts w:eastAsia="標楷體" w:hint="eastAsia"/>
          <w:kern w:val="0"/>
          <w:sz w:val="28"/>
          <w:szCs w:val="20"/>
        </w:rPr>
        <w:t>月減少</w:t>
      </w:r>
      <w:r>
        <w:rPr>
          <w:rFonts w:eastAsia="標楷體" w:hint="eastAsia"/>
          <w:kern w:val="0"/>
          <w:sz w:val="28"/>
          <w:szCs w:val="20"/>
        </w:rPr>
        <w:t>40</w:t>
      </w:r>
      <w:r w:rsidRPr="008960CB">
        <w:rPr>
          <w:rFonts w:eastAsia="標楷體" w:hint="eastAsia"/>
          <w:kern w:val="0"/>
          <w:sz w:val="28"/>
          <w:szCs w:val="20"/>
        </w:rPr>
        <w:t>%</w:t>
      </w:r>
      <w:r w:rsidRPr="008960CB">
        <w:rPr>
          <w:rFonts w:eastAsia="標楷體"/>
          <w:kern w:val="0"/>
          <w:sz w:val="28"/>
          <w:szCs w:val="20"/>
        </w:rPr>
        <w:t>；實際利用外資金額為</w:t>
      </w:r>
      <w:r>
        <w:rPr>
          <w:rFonts w:eastAsia="標楷體" w:hint="eastAsia"/>
          <w:kern w:val="0"/>
          <w:sz w:val="28"/>
          <w:szCs w:val="20"/>
        </w:rPr>
        <w:t>104.6</w:t>
      </w:r>
      <w:r w:rsidRPr="008960CB">
        <w:rPr>
          <w:rFonts w:eastAsia="標楷體"/>
          <w:kern w:val="0"/>
          <w:sz w:val="28"/>
          <w:szCs w:val="20"/>
        </w:rPr>
        <w:t>億美元，較上年同</w:t>
      </w:r>
      <w:r w:rsidRPr="008960CB">
        <w:rPr>
          <w:rFonts w:eastAsia="標楷體" w:hint="eastAsia"/>
          <w:kern w:val="0"/>
          <w:sz w:val="28"/>
          <w:szCs w:val="20"/>
        </w:rPr>
        <w:t>月</w:t>
      </w:r>
      <w:r>
        <w:rPr>
          <w:rFonts w:eastAsia="標楷體" w:hint="eastAsia"/>
          <w:kern w:val="0"/>
          <w:sz w:val="28"/>
          <w:szCs w:val="20"/>
        </w:rPr>
        <w:t>增加</w:t>
      </w:r>
      <w:r>
        <w:rPr>
          <w:rFonts w:eastAsia="標楷體" w:hint="eastAsia"/>
          <w:kern w:val="0"/>
          <w:sz w:val="28"/>
          <w:szCs w:val="20"/>
        </w:rPr>
        <w:t>0.3</w:t>
      </w:r>
      <w:r w:rsidRPr="00C02382">
        <w:rPr>
          <w:rFonts w:eastAsia="標楷體"/>
          <w:kern w:val="0"/>
          <w:sz w:val="28"/>
          <w:szCs w:val="20"/>
        </w:rPr>
        <w:t>%</w:t>
      </w:r>
      <w:r w:rsidRPr="00C02382">
        <w:rPr>
          <w:rFonts w:eastAsia="標楷體"/>
          <w:kern w:val="0"/>
          <w:sz w:val="28"/>
          <w:szCs w:val="20"/>
        </w:rPr>
        <w:t>。</w:t>
      </w:r>
    </w:p>
    <w:p w:rsidR="00CD0DC8" w:rsidRPr="00C02382" w:rsidRDefault="00CD0DC8" w:rsidP="00CD0DC8">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C02382">
        <w:rPr>
          <w:rFonts w:eastAsia="標楷體"/>
          <w:kern w:val="0"/>
          <w:sz w:val="28"/>
          <w:szCs w:val="20"/>
        </w:rPr>
        <w:t>－</w:t>
      </w:r>
      <w:r w:rsidRPr="00C02382">
        <w:rPr>
          <w:rFonts w:eastAsia="標楷體" w:hint="eastAsia"/>
          <w:kern w:val="0"/>
          <w:sz w:val="28"/>
          <w:szCs w:val="20"/>
        </w:rPr>
        <w:t>2019</w:t>
      </w:r>
      <w:r w:rsidRPr="00C02382">
        <w:rPr>
          <w:rFonts w:eastAsia="標楷體"/>
          <w:kern w:val="0"/>
          <w:sz w:val="28"/>
          <w:szCs w:val="20"/>
        </w:rPr>
        <w:t>年</w:t>
      </w:r>
      <w:r>
        <w:rPr>
          <w:rFonts w:eastAsia="標楷體" w:hint="eastAsia"/>
          <w:kern w:val="0"/>
          <w:sz w:val="28"/>
          <w:szCs w:val="20"/>
        </w:rPr>
        <w:t>8</w:t>
      </w:r>
      <w:r w:rsidRPr="00C02382">
        <w:rPr>
          <w:rFonts w:eastAsia="標楷體"/>
          <w:kern w:val="0"/>
          <w:sz w:val="28"/>
          <w:szCs w:val="20"/>
        </w:rPr>
        <w:t>月外資企業進出口總額</w:t>
      </w:r>
      <w:r w:rsidRPr="00C02382">
        <w:rPr>
          <w:rFonts w:eastAsia="標楷體"/>
          <w:kern w:val="0"/>
          <w:sz w:val="28"/>
          <w:szCs w:val="20"/>
        </w:rPr>
        <w:t>1,</w:t>
      </w:r>
      <w:r>
        <w:rPr>
          <w:rFonts w:eastAsia="標楷體" w:hint="eastAsia"/>
          <w:kern w:val="0"/>
          <w:sz w:val="28"/>
          <w:szCs w:val="20"/>
        </w:rPr>
        <w:t>577</w:t>
      </w:r>
      <w:r w:rsidRPr="00C02382">
        <w:rPr>
          <w:rFonts w:eastAsia="標楷體"/>
          <w:kern w:val="0"/>
          <w:sz w:val="28"/>
          <w:szCs w:val="20"/>
        </w:rPr>
        <w:t>億美元，較上年同</w:t>
      </w:r>
      <w:r w:rsidRPr="00C02382">
        <w:rPr>
          <w:rFonts w:eastAsia="標楷體" w:hint="eastAsia"/>
          <w:kern w:val="0"/>
          <w:sz w:val="28"/>
          <w:szCs w:val="20"/>
        </w:rPr>
        <w:t>月</w:t>
      </w:r>
      <w:r>
        <w:rPr>
          <w:rFonts w:eastAsia="標楷體" w:hint="eastAsia"/>
          <w:kern w:val="0"/>
          <w:sz w:val="28"/>
          <w:szCs w:val="20"/>
        </w:rPr>
        <w:t>減少</w:t>
      </w:r>
      <w:r>
        <w:rPr>
          <w:rFonts w:eastAsia="標楷體" w:hint="eastAsia"/>
          <w:kern w:val="0"/>
          <w:sz w:val="28"/>
          <w:szCs w:val="20"/>
        </w:rPr>
        <w:t>8.3</w:t>
      </w:r>
      <w:r w:rsidRPr="00C02382">
        <w:rPr>
          <w:rFonts w:eastAsia="標楷體" w:hint="eastAsia"/>
          <w:kern w:val="0"/>
          <w:sz w:val="28"/>
          <w:szCs w:val="20"/>
        </w:rPr>
        <w:t>%</w:t>
      </w:r>
      <w:r w:rsidRPr="00C02382">
        <w:rPr>
          <w:rFonts w:eastAsia="標楷體"/>
          <w:kern w:val="0"/>
          <w:sz w:val="28"/>
          <w:szCs w:val="20"/>
        </w:rPr>
        <w:t>。其中，出口額</w:t>
      </w:r>
      <w:r>
        <w:rPr>
          <w:rFonts w:eastAsia="標楷體" w:hint="eastAsia"/>
          <w:kern w:val="0"/>
          <w:sz w:val="28"/>
          <w:szCs w:val="20"/>
        </w:rPr>
        <w:t>812</w:t>
      </w:r>
      <w:r w:rsidRPr="00C02382">
        <w:rPr>
          <w:rFonts w:eastAsia="標楷體"/>
          <w:kern w:val="0"/>
          <w:sz w:val="28"/>
          <w:szCs w:val="20"/>
        </w:rPr>
        <w:t>億美元，</w:t>
      </w:r>
      <w:r w:rsidRPr="00C02382">
        <w:rPr>
          <w:rFonts w:eastAsia="標楷體" w:hint="eastAsia"/>
          <w:kern w:val="0"/>
          <w:sz w:val="28"/>
          <w:szCs w:val="20"/>
        </w:rPr>
        <w:t>減少</w:t>
      </w:r>
      <w:r>
        <w:rPr>
          <w:rFonts w:eastAsia="標楷體" w:hint="eastAsia"/>
          <w:kern w:val="0"/>
          <w:sz w:val="28"/>
          <w:szCs w:val="20"/>
        </w:rPr>
        <w:t>7.5</w:t>
      </w:r>
      <w:r w:rsidRPr="00C02382">
        <w:rPr>
          <w:rFonts w:eastAsia="標楷體"/>
          <w:kern w:val="0"/>
          <w:sz w:val="28"/>
          <w:szCs w:val="20"/>
        </w:rPr>
        <w:t>%</w:t>
      </w:r>
      <w:r w:rsidRPr="00C02382">
        <w:rPr>
          <w:rFonts w:eastAsia="標楷體"/>
          <w:kern w:val="0"/>
          <w:sz w:val="28"/>
          <w:szCs w:val="20"/>
        </w:rPr>
        <w:t>，占整體出口比重為</w:t>
      </w:r>
      <w:r w:rsidRPr="0039490C">
        <w:rPr>
          <w:rFonts w:eastAsia="標楷體" w:hint="eastAsia"/>
          <w:kern w:val="0"/>
          <w:sz w:val="28"/>
          <w:szCs w:val="20"/>
        </w:rPr>
        <w:t>37.</w:t>
      </w:r>
      <w:r>
        <w:rPr>
          <w:rFonts w:eastAsia="標楷體" w:hint="eastAsia"/>
          <w:kern w:val="0"/>
          <w:sz w:val="28"/>
          <w:szCs w:val="20"/>
        </w:rPr>
        <w:t>8</w:t>
      </w:r>
      <w:r w:rsidRPr="00C02382">
        <w:rPr>
          <w:rFonts w:eastAsia="標楷體"/>
          <w:kern w:val="0"/>
          <w:sz w:val="28"/>
          <w:szCs w:val="20"/>
        </w:rPr>
        <w:t>%</w:t>
      </w:r>
      <w:r w:rsidRPr="00C02382">
        <w:rPr>
          <w:rFonts w:eastAsia="標楷體"/>
          <w:kern w:val="0"/>
          <w:sz w:val="28"/>
          <w:szCs w:val="20"/>
        </w:rPr>
        <w:t>；進口額</w:t>
      </w:r>
      <w:r>
        <w:rPr>
          <w:rFonts w:eastAsia="標楷體" w:hint="eastAsia"/>
          <w:kern w:val="0"/>
          <w:sz w:val="28"/>
          <w:szCs w:val="20"/>
        </w:rPr>
        <w:t>765</w:t>
      </w:r>
      <w:r w:rsidRPr="00C02382">
        <w:rPr>
          <w:rFonts w:eastAsia="標楷體"/>
          <w:kern w:val="0"/>
          <w:sz w:val="28"/>
          <w:szCs w:val="20"/>
        </w:rPr>
        <w:t>億美元，</w:t>
      </w:r>
      <w:r w:rsidRPr="00C02382">
        <w:rPr>
          <w:rFonts w:eastAsia="標楷體" w:hint="eastAsia"/>
          <w:kern w:val="0"/>
          <w:sz w:val="28"/>
          <w:szCs w:val="20"/>
        </w:rPr>
        <w:t>減少</w:t>
      </w:r>
      <w:r>
        <w:rPr>
          <w:rFonts w:eastAsia="標楷體" w:hint="eastAsia"/>
          <w:kern w:val="0"/>
          <w:sz w:val="28"/>
          <w:szCs w:val="20"/>
        </w:rPr>
        <w:t>9</w:t>
      </w:r>
      <w:r w:rsidR="006D4061">
        <w:rPr>
          <w:rFonts w:eastAsia="標楷體" w:hint="eastAsia"/>
          <w:kern w:val="0"/>
          <w:sz w:val="28"/>
          <w:szCs w:val="20"/>
        </w:rPr>
        <w:t>.0</w:t>
      </w:r>
      <w:r w:rsidRPr="00C02382">
        <w:rPr>
          <w:rFonts w:eastAsia="標楷體"/>
          <w:kern w:val="0"/>
          <w:sz w:val="28"/>
          <w:szCs w:val="20"/>
        </w:rPr>
        <w:t>%</w:t>
      </w:r>
      <w:r w:rsidRPr="00C02382">
        <w:rPr>
          <w:rFonts w:eastAsia="標楷體"/>
          <w:kern w:val="0"/>
          <w:sz w:val="28"/>
          <w:szCs w:val="20"/>
        </w:rPr>
        <w:t>，比重為</w:t>
      </w:r>
      <w:r w:rsidRPr="0039490C">
        <w:rPr>
          <w:rFonts w:eastAsia="標楷體"/>
          <w:kern w:val="0"/>
          <w:sz w:val="28"/>
          <w:szCs w:val="20"/>
        </w:rPr>
        <w:t>4</w:t>
      </w:r>
      <w:r>
        <w:rPr>
          <w:rFonts w:eastAsia="標楷體" w:hint="eastAsia"/>
          <w:kern w:val="0"/>
          <w:sz w:val="28"/>
          <w:szCs w:val="20"/>
        </w:rPr>
        <w:t>2.5</w:t>
      </w:r>
      <w:r w:rsidRPr="00C02382">
        <w:rPr>
          <w:rFonts w:eastAsia="標楷體"/>
          <w:kern w:val="0"/>
          <w:sz w:val="28"/>
          <w:szCs w:val="20"/>
        </w:rPr>
        <w:t>%</w:t>
      </w:r>
      <w:r w:rsidRPr="00C02382">
        <w:rPr>
          <w:rFonts w:eastAsia="標楷體"/>
          <w:kern w:val="0"/>
          <w:sz w:val="28"/>
          <w:szCs w:val="20"/>
        </w:rPr>
        <w:t>。</w:t>
      </w:r>
    </w:p>
    <w:p w:rsidR="00CD0DC8" w:rsidRPr="00C02382" w:rsidRDefault="00CD0DC8" w:rsidP="00CD0DC8">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C02382">
        <w:rPr>
          <w:rFonts w:eastAsia="標楷體"/>
          <w:noProof/>
          <w:kern w:val="0"/>
          <w:szCs w:val="20"/>
        </w:rPr>
        <w:drawing>
          <wp:inline distT="0" distB="0" distL="0" distR="0" wp14:anchorId="34B23374" wp14:editId="336CB08C">
            <wp:extent cx="5648325" cy="1600200"/>
            <wp:effectExtent l="0" t="0" r="0" b="0"/>
            <wp:docPr id="1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D0DC8" w:rsidRPr="00C02382" w:rsidRDefault="00CD0DC8" w:rsidP="00CD0DC8">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C02382">
        <w:rPr>
          <w:rFonts w:eastAsia="標楷體"/>
          <w:kern w:val="0"/>
          <w:sz w:val="22"/>
          <w:szCs w:val="20"/>
        </w:rPr>
        <w:t>註</w:t>
      </w:r>
      <w:proofErr w:type="gramEnd"/>
      <w:r w:rsidRPr="00C02382">
        <w:rPr>
          <w:rFonts w:eastAsia="標楷體"/>
          <w:kern w:val="0"/>
          <w:sz w:val="22"/>
          <w:szCs w:val="20"/>
        </w:rPr>
        <w:t>：上述國家對中國大陸投資金額包括透過維京群島、開</w:t>
      </w:r>
      <w:proofErr w:type="gramStart"/>
      <w:r w:rsidRPr="00C02382">
        <w:rPr>
          <w:rFonts w:eastAsia="標楷體"/>
          <w:kern w:val="0"/>
          <w:sz w:val="22"/>
          <w:szCs w:val="20"/>
        </w:rPr>
        <w:t>曼</w:t>
      </w:r>
      <w:proofErr w:type="gramEnd"/>
      <w:r w:rsidRPr="00C02382">
        <w:rPr>
          <w:rFonts w:eastAsia="標楷體"/>
          <w:kern w:val="0"/>
          <w:sz w:val="22"/>
          <w:szCs w:val="20"/>
        </w:rPr>
        <w:t>群島、薩摩亞、模里西斯及巴貝多等地對中國大陸投資之金額。</w:t>
      </w:r>
    </w:p>
    <w:p w:rsidR="00CD0DC8" w:rsidRPr="00C02382" w:rsidRDefault="00CD0DC8" w:rsidP="00CD0DC8">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CD0DC8" w:rsidRPr="00C02382" w:rsidRDefault="00CD0DC8" w:rsidP="00CD0DC8">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C02382">
        <w:rPr>
          <w:rFonts w:eastAsia="標楷體"/>
          <w:b/>
          <w:bCs/>
          <w:kern w:val="0"/>
          <w:sz w:val="28"/>
          <w:szCs w:val="20"/>
        </w:rPr>
        <w:t>表</w:t>
      </w:r>
      <w:r w:rsidRPr="00C02382">
        <w:rPr>
          <w:rFonts w:eastAsia="標楷體"/>
          <w:b/>
          <w:bCs/>
          <w:kern w:val="0"/>
          <w:sz w:val="28"/>
          <w:szCs w:val="20"/>
        </w:rPr>
        <w:t xml:space="preserve">3-2  </w:t>
      </w:r>
      <w:r w:rsidRPr="00C02382">
        <w:rPr>
          <w:rFonts w:eastAsia="標楷體"/>
          <w:b/>
          <w:bCs/>
          <w:kern w:val="0"/>
          <w:sz w:val="28"/>
          <w:szCs w:val="20"/>
        </w:rPr>
        <w:t>中國大陸外資統計表</w:t>
      </w:r>
      <w:r w:rsidRPr="00C02382">
        <w:rPr>
          <w:rFonts w:eastAsia="標楷體"/>
          <w:b/>
          <w:bCs/>
          <w:kern w:val="0"/>
          <w:sz w:val="28"/>
          <w:szCs w:val="20"/>
        </w:rPr>
        <w:t xml:space="preserve">         </w:t>
      </w:r>
      <w:r w:rsidRPr="00C02382">
        <w:rPr>
          <w:rFonts w:eastAsia="標楷體"/>
          <w:kern w:val="0"/>
          <w:szCs w:val="20"/>
        </w:rPr>
        <w:t xml:space="preserve"> </w:t>
      </w:r>
      <w:r w:rsidRPr="00C02382">
        <w:rPr>
          <w:rFonts w:eastAsia="標楷體"/>
          <w:kern w:val="0"/>
          <w:szCs w:val="20"/>
        </w:rPr>
        <w:t>單位：億美元；</w:t>
      </w:r>
      <w:r w:rsidRPr="00C02382">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CD0DC8" w:rsidRPr="00C02382" w:rsidTr="00C27E88">
        <w:trPr>
          <w:cantSplit/>
          <w:trHeight w:val="234"/>
        </w:trPr>
        <w:tc>
          <w:tcPr>
            <w:tcW w:w="1676" w:type="dxa"/>
            <w:vMerge w:val="restart"/>
            <w:tcBorders>
              <w:left w:val="nil"/>
            </w:tcBorders>
          </w:tcPr>
          <w:p w:rsidR="00CD0DC8" w:rsidRPr="00C02382" w:rsidRDefault="00CD0DC8" w:rsidP="00C27E88">
            <w:pPr>
              <w:snapToGrid w:val="0"/>
              <w:spacing w:beforeLines="50" w:before="180" w:line="240" w:lineRule="atLeast"/>
              <w:ind w:left="-28"/>
              <w:jc w:val="center"/>
              <w:rPr>
                <w:rFonts w:eastAsia="標楷體"/>
                <w:sz w:val="22"/>
              </w:rPr>
            </w:pPr>
            <w:r w:rsidRPr="00C02382">
              <w:rPr>
                <w:rFonts w:eastAsia="標楷體"/>
                <w:sz w:val="22"/>
              </w:rPr>
              <w:t>年（月）</w:t>
            </w:r>
          </w:p>
        </w:tc>
        <w:tc>
          <w:tcPr>
            <w:tcW w:w="1009" w:type="dxa"/>
            <w:vMerge w:val="restart"/>
            <w:vAlign w:val="center"/>
          </w:tcPr>
          <w:p w:rsidR="00CD0DC8" w:rsidRPr="00C02382" w:rsidRDefault="00CD0DC8" w:rsidP="00C27E88">
            <w:pPr>
              <w:snapToGrid w:val="0"/>
              <w:spacing w:line="240" w:lineRule="atLeast"/>
              <w:jc w:val="center"/>
              <w:rPr>
                <w:rFonts w:eastAsia="標楷體"/>
                <w:sz w:val="22"/>
              </w:rPr>
            </w:pPr>
            <w:r w:rsidRPr="00C02382">
              <w:rPr>
                <w:rFonts w:eastAsia="標楷體"/>
                <w:sz w:val="22"/>
              </w:rPr>
              <w:t>新批設</w:t>
            </w:r>
          </w:p>
          <w:p w:rsidR="00CD0DC8" w:rsidRPr="00C02382" w:rsidRDefault="00CD0DC8" w:rsidP="00C27E88">
            <w:pPr>
              <w:snapToGrid w:val="0"/>
              <w:spacing w:line="240" w:lineRule="atLeast"/>
              <w:jc w:val="center"/>
              <w:rPr>
                <w:rFonts w:eastAsia="標楷體"/>
                <w:sz w:val="22"/>
              </w:rPr>
            </w:pPr>
            <w:r w:rsidRPr="00C02382">
              <w:rPr>
                <w:rFonts w:eastAsia="標楷體"/>
                <w:sz w:val="22"/>
              </w:rPr>
              <w:t>家數</w:t>
            </w:r>
          </w:p>
        </w:tc>
        <w:tc>
          <w:tcPr>
            <w:tcW w:w="2264" w:type="dxa"/>
            <w:gridSpan w:val="2"/>
          </w:tcPr>
          <w:p w:rsidR="00CD0DC8" w:rsidRPr="00C02382" w:rsidRDefault="00CD0DC8" w:rsidP="00C27E88">
            <w:pPr>
              <w:snapToGrid w:val="0"/>
              <w:spacing w:line="240" w:lineRule="atLeast"/>
              <w:jc w:val="center"/>
              <w:rPr>
                <w:rFonts w:eastAsia="標楷體"/>
                <w:sz w:val="22"/>
              </w:rPr>
            </w:pPr>
            <w:r w:rsidRPr="00C02382">
              <w:rPr>
                <w:rFonts w:eastAsia="標楷體"/>
                <w:sz w:val="22"/>
              </w:rPr>
              <w:t>實際利用外資</w:t>
            </w:r>
          </w:p>
        </w:tc>
        <w:tc>
          <w:tcPr>
            <w:tcW w:w="4950" w:type="dxa"/>
            <w:gridSpan w:val="4"/>
            <w:tcBorders>
              <w:right w:val="nil"/>
            </w:tcBorders>
          </w:tcPr>
          <w:p w:rsidR="00CD0DC8" w:rsidRPr="00C02382" w:rsidRDefault="00CD0DC8" w:rsidP="00C27E88">
            <w:pPr>
              <w:snapToGrid w:val="0"/>
              <w:spacing w:line="240" w:lineRule="atLeast"/>
              <w:jc w:val="center"/>
              <w:rPr>
                <w:rFonts w:eastAsia="標楷體"/>
                <w:sz w:val="22"/>
              </w:rPr>
            </w:pPr>
            <w:r w:rsidRPr="00C02382">
              <w:rPr>
                <w:rFonts w:eastAsia="標楷體"/>
                <w:sz w:val="22"/>
              </w:rPr>
              <w:t>外資企業</w:t>
            </w:r>
          </w:p>
        </w:tc>
      </w:tr>
      <w:tr w:rsidR="00CD0DC8" w:rsidRPr="00C02382" w:rsidTr="00C27E88">
        <w:trPr>
          <w:cantSplit/>
          <w:trHeight w:val="170"/>
        </w:trPr>
        <w:tc>
          <w:tcPr>
            <w:tcW w:w="1676" w:type="dxa"/>
            <w:vMerge/>
            <w:tcBorders>
              <w:left w:val="nil"/>
              <w:bottom w:val="single" w:sz="4" w:space="0" w:color="auto"/>
            </w:tcBorders>
          </w:tcPr>
          <w:p w:rsidR="00CD0DC8" w:rsidRPr="00C02382" w:rsidRDefault="00CD0DC8" w:rsidP="00C27E88">
            <w:pPr>
              <w:snapToGrid w:val="0"/>
              <w:spacing w:line="240" w:lineRule="atLeast"/>
              <w:ind w:left="-28"/>
              <w:jc w:val="center"/>
              <w:rPr>
                <w:rFonts w:eastAsia="標楷體"/>
                <w:sz w:val="22"/>
              </w:rPr>
            </w:pPr>
          </w:p>
        </w:tc>
        <w:tc>
          <w:tcPr>
            <w:tcW w:w="1009" w:type="dxa"/>
            <w:vMerge/>
            <w:tcBorders>
              <w:bottom w:val="single" w:sz="4" w:space="0" w:color="auto"/>
            </w:tcBorders>
          </w:tcPr>
          <w:p w:rsidR="00CD0DC8" w:rsidRPr="00C02382" w:rsidRDefault="00CD0DC8" w:rsidP="00C27E88">
            <w:pPr>
              <w:snapToGrid w:val="0"/>
              <w:spacing w:line="240" w:lineRule="atLeast"/>
              <w:jc w:val="center"/>
              <w:rPr>
                <w:rFonts w:eastAsia="標楷體"/>
                <w:sz w:val="22"/>
              </w:rPr>
            </w:pPr>
          </w:p>
        </w:tc>
        <w:tc>
          <w:tcPr>
            <w:tcW w:w="1132" w:type="dxa"/>
            <w:tcBorders>
              <w:bottom w:val="single" w:sz="4" w:space="0" w:color="auto"/>
            </w:tcBorders>
          </w:tcPr>
          <w:p w:rsidR="00CD0DC8" w:rsidRPr="00C02382" w:rsidRDefault="00CD0DC8" w:rsidP="00C27E88">
            <w:pPr>
              <w:snapToGrid w:val="0"/>
              <w:spacing w:line="240" w:lineRule="atLeast"/>
              <w:jc w:val="center"/>
              <w:rPr>
                <w:rFonts w:eastAsia="標楷體"/>
                <w:sz w:val="22"/>
              </w:rPr>
            </w:pPr>
            <w:r w:rsidRPr="00C02382">
              <w:rPr>
                <w:rFonts w:eastAsia="標楷體"/>
                <w:sz w:val="22"/>
              </w:rPr>
              <w:t>金額</w:t>
            </w:r>
          </w:p>
        </w:tc>
        <w:tc>
          <w:tcPr>
            <w:tcW w:w="1132" w:type="dxa"/>
            <w:tcBorders>
              <w:bottom w:val="single" w:sz="4" w:space="0" w:color="auto"/>
            </w:tcBorders>
          </w:tcPr>
          <w:p w:rsidR="00CD0DC8" w:rsidRPr="00C02382" w:rsidRDefault="00CD0DC8" w:rsidP="00C27E88">
            <w:pPr>
              <w:snapToGrid w:val="0"/>
              <w:spacing w:line="240" w:lineRule="atLeast"/>
              <w:jc w:val="center"/>
              <w:rPr>
                <w:rFonts w:eastAsia="標楷體"/>
                <w:sz w:val="22"/>
              </w:rPr>
            </w:pPr>
            <w:r w:rsidRPr="00C02382">
              <w:rPr>
                <w:rFonts w:eastAsia="標楷體"/>
                <w:sz w:val="22"/>
              </w:rPr>
              <w:t>年增率</w:t>
            </w:r>
          </w:p>
        </w:tc>
        <w:tc>
          <w:tcPr>
            <w:tcW w:w="1236" w:type="dxa"/>
            <w:tcBorders>
              <w:bottom w:val="single" w:sz="4" w:space="0" w:color="auto"/>
            </w:tcBorders>
          </w:tcPr>
          <w:p w:rsidR="00CD0DC8" w:rsidRPr="00C02382" w:rsidRDefault="00CD0DC8" w:rsidP="00C27E88">
            <w:pPr>
              <w:snapToGrid w:val="0"/>
              <w:spacing w:line="240" w:lineRule="atLeast"/>
              <w:jc w:val="center"/>
              <w:rPr>
                <w:rFonts w:eastAsia="標楷體"/>
                <w:sz w:val="22"/>
              </w:rPr>
            </w:pPr>
            <w:r w:rsidRPr="00C02382">
              <w:rPr>
                <w:rFonts w:eastAsia="標楷體"/>
                <w:sz w:val="22"/>
              </w:rPr>
              <w:t>出口金額</w:t>
            </w:r>
          </w:p>
        </w:tc>
        <w:tc>
          <w:tcPr>
            <w:tcW w:w="1273" w:type="dxa"/>
            <w:tcBorders>
              <w:bottom w:val="single" w:sz="4" w:space="0" w:color="auto"/>
            </w:tcBorders>
          </w:tcPr>
          <w:p w:rsidR="00CD0DC8" w:rsidRPr="00C02382" w:rsidRDefault="00CD0DC8" w:rsidP="00C27E88">
            <w:pPr>
              <w:snapToGrid w:val="0"/>
              <w:spacing w:line="240" w:lineRule="atLeast"/>
              <w:jc w:val="center"/>
              <w:rPr>
                <w:rFonts w:eastAsia="標楷體"/>
                <w:sz w:val="22"/>
              </w:rPr>
            </w:pPr>
            <w:r w:rsidRPr="00C02382">
              <w:rPr>
                <w:rFonts w:eastAsia="標楷體"/>
                <w:sz w:val="22"/>
              </w:rPr>
              <w:t>年增率</w:t>
            </w:r>
          </w:p>
        </w:tc>
        <w:tc>
          <w:tcPr>
            <w:tcW w:w="1333" w:type="dxa"/>
            <w:tcBorders>
              <w:bottom w:val="single" w:sz="4" w:space="0" w:color="auto"/>
            </w:tcBorders>
          </w:tcPr>
          <w:p w:rsidR="00CD0DC8" w:rsidRPr="00C02382" w:rsidRDefault="00CD0DC8" w:rsidP="00C27E88">
            <w:pPr>
              <w:snapToGrid w:val="0"/>
              <w:spacing w:line="240" w:lineRule="atLeast"/>
              <w:jc w:val="center"/>
              <w:rPr>
                <w:rFonts w:eastAsia="標楷體"/>
                <w:sz w:val="22"/>
              </w:rPr>
            </w:pPr>
            <w:r w:rsidRPr="00C02382">
              <w:rPr>
                <w:rFonts w:eastAsia="標楷體"/>
                <w:sz w:val="22"/>
              </w:rPr>
              <w:t>進口金額</w:t>
            </w:r>
          </w:p>
        </w:tc>
        <w:tc>
          <w:tcPr>
            <w:tcW w:w="1108" w:type="dxa"/>
            <w:tcBorders>
              <w:bottom w:val="single" w:sz="4" w:space="0" w:color="auto"/>
              <w:right w:val="nil"/>
            </w:tcBorders>
          </w:tcPr>
          <w:p w:rsidR="00CD0DC8" w:rsidRPr="00C02382" w:rsidRDefault="00CD0DC8" w:rsidP="00C27E88">
            <w:pPr>
              <w:snapToGrid w:val="0"/>
              <w:spacing w:line="240" w:lineRule="atLeast"/>
              <w:jc w:val="center"/>
              <w:rPr>
                <w:rFonts w:eastAsia="標楷體"/>
                <w:sz w:val="22"/>
              </w:rPr>
            </w:pPr>
            <w:r w:rsidRPr="00C02382">
              <w:rPr>
                <w:rFonts w:eastAsia="標楷體"/>
                <w:sz w:val="22"/>
              </w:rPr>
              <w:t>年增率</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sz w:val="22"/>
              </w:rPr>
              <w:t>2014</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sz w:val="22"/>
              </w:rPr>
              <w:t>23,778</w:t>
            </w:r>
          </w:p>
        </w:tc>
        <w:tc>
          <w:tcPr>
            <w:tcW w:w="1132" w:type="dxa"/>
            <w:tcBorders>
              <w:top w:val="nil"/>
              <w:left w:val="single" w:sz="4" w:space="0" w:color="auto"/>
              <w:bottom w:val="nil"/>
              <w:right w:val="nil"/>
            </w:tcBorders>
            <w:vAlign w:val="center"/>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sz w:val="22"/>
              </w:rPr>
              <w:t>1,195.6</w:t>
            </w:r>
          </w:p>
        </w:tc>
        <w:tc>
          <w:tcPr>
            <w:tcW w:w="1132"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sz w:val="22"/>
              </w:rPr>
              <w:t>1.7</w:t>
            </w:r>
          </w:p>
        </w:tc>
        <w:tc>
          <w:tcPr>
            <w:tcW w:w="1236" w:type="dxa"/>
            <w:tcBorders>
              <w:top w:val="nil"/>
              <w:left w:val="single" w:sz="4" w:space="0" w:color="auto"/>
              <w:bottom w:val="nil"/>
              <w:right w:val="nil"/>
            </w:tcBorders>
            <w:vAlign w:val="center"/>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sz w:val="22"/>
              </w:rPr>
              <w:t>10,747</w:t>
            </w:r>
          </w:p>
        </w:tc>
        <w:tc>
          <w:tcPr>
            <w:tcW w:w="1273" w:type="dxa"/>
            <w:tcBorders>
              <w:top w:val="nil"/>
              <w:left w:val="nil"/>
              <w:bottom w:val="nil"/>
              <w:right w:val="single" w:sz="4" w:space="0" w:color="auto"/>
            </w:tcBorders>
            <w:vAlign w:val="center"/>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sz w:val="22"/>
              </w:rPr>
              <w:t>2.9</w:t>
            </w:r>
          </w:p>
        </w:tc>
        <w:tc>
          <w:tcPr>
            <w:tcW w:w="1333" w:type="dxa"/>
            <w:tcBorders>
              <w:top w:val="nil"/>
              <w:left w:val="single" w:sz="4" w:space="0" w:color="auto"/>
              <w:bottom w:val="nil"/>
              <w:right w:val="nil"/>
            </w:tcBorders>
            <w:vAlign w:val="center"/>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sz w:val="22"/>
              </w:rPr>
              <w:t>9,093</w:t>
            </w:r>
          </w:p>
        </w:tc>
        <w:tc>
          <w:tcPr>
            <w:tcW w:w="1108" w:type="dxa"/>
            <w:tcBorders>
              <w:top w:val="nil"/>
              <w:left w:val="nil"/>
              <w:bottom w:val="nil"/>
              <w:right w:val="nil"/>
            </w:tcBorders>
            <w:vAlign w:val="center"/>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sz w:val="22"/>
              </w:rPr>
              <w:t>3.9</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sz w:val="22"/>
              </w:rPr>
              <w:t>2015</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sz w:val="22"/>
              </w:rPr>
              <w:t>26,575</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sz w:val="22"/>
              </w:rPr>
              <w:t>1,262.7</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sz w:val="22"/>
              </w:rPr>
              <w:t>5.6</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sz w:val="22"/>
              </w:rPr>
              <w:t>10,047</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sz w:val="22"/>
              </w:rPr>
              <w:t>-6.5</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sz w:val="22"/>
              </w:rPr>
              <w:t>8,299</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sz w:val="22"/>
              </w:rPr>
              <w:t>-8.7</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sz w:val="22"/>
              </w:rPr>
              <w:t>2016</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sz w:val="22"/>
              </w:rPr>
              <w:t>27,900</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sz w:val="22"/>
              </w:rPr>
              <w:t>1,260.1</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sz w:val="22"/>
              </w:rPr>
              <w:t>-0.2</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sz w:val="22"/>
              </w:rPr>
              <w:t>9,168</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sz w:val="22"/>
              </w:rPr>
              <w:t>-8.7</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sz w:val="22"/>
              </w:rPr>
              <w:t>7,703</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sz w:val="22"/>
              </w:rPr>
              <w:t>-7.1</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sz w:val="22"/>
              </w:rPr>
              <w:t>2017</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35</w:t>
            </w:r>
            <w:r w:rsidRPr="00C02382">
              <w:rPr>
                <w:rFonts w:eastAsia="標楷體"/>
                <w:sz w:val="22"/>
              </w:rPr>
              <w:t>,</w:t>
            </w:r>
            <w:r w:rsidRPr="00C02382">
              <w:rPr>
                <w:rFonts w:eastAsia="標楷體" w:hint="eastAsia"/>
                <w:sz w:val="22"/>
              </w:rPr>
              <w:t>652</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1,310.4</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4.0</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hint="eastAsia"/>
                <w:sz w:val="22"/>
              </w:rPr>
              <w:t>9</w:t>
            </w:r>
            <w:r w:rsidRPr="00C02382">
              <w:rPr>
                <w:rFonts w:eastAsia="標楷體"/>
                <w:sz w:val="22"/>
              </w:rPr>
              <w:t>,</w:t>
            </w:r>
            <w:r w:rsidRPr="00C02382">
              <w:rPr>
                <w:rFonts w:eastAsia="標楷體" w:hint="eastAsia"/>
                <w:sz w:val="22"/>
              </w:rPr>
              <w:t>776</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6.6</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8</w:t>
            </w:r>
            <w:r w:rsidRPr="00C02382">
              <w:rPr>
                <w:rFonts w:eastAsia="標楷體"/>
                <w:sz w:val="22"/>
              </w:rPr>
              <w:t>,</w:t>
            </w:r>
            <w:r w:rsidRPr="00C02382">
              <w:rPr>
                <w:rFonts w:eastAsia="標楷體" w:hint="eastAsia"/>
                <w:sz w:val="22"/>
              </w:rPr>
              <w:t>616</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11.8</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2018</w:t>
            </w:r>
            <w:r w:rsidRPr="00C0238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60,533</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1,349.7</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3.0</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hint="eastAsia"/>
                <w:sz w:val="22"/>
              </w:rPr>
              <w:t>10,360</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5.9</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9,321</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8.18</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8</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6,092</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104.3</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11.4</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hint="eastAsia"/>
                <w:sz w:val="22"/>
              </w:rPr>
              <w:t>878</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4.4</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841</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10.3</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9</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4,591</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114.6</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8.3</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hint="eastAsia"/>
                <w:sz w:val="22"/>
              </w:rPr>
              <w:t>966</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9.9</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867</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4.4</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10</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3,623</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97.0</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7.3</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sz w:val="22"/>
              </w:rPr>
              <w:t>922</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9.1</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819</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14.2</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11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5,158</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136.0</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-27.6</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hint="eastAsia"/>
                <w:sz w:val="22"/>
              </w:rPr>
              <w:t>960</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1.5</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787</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-5.2</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12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5,830</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137.1</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23.2</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hint="eastAsia"/>
                <w:sz w:val="22"/>
              </w:rPr>
              <w:t>891</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-10.0</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684</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-15.1</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2019</w:t>
            </w:r>
            <w:r w:rsidRPr="00C02382">
              <w:rPr>
                <w:rFonts w:eastAsia="標楷體" w:hint="eastAsia"/>
                <w:sz w:val="22"/>
              </w:rPr>
              <w:t>年</w:t>
            </w:r>
            <w:r w:rsidRPr="00C02382">
              <w:rPr>
                <w:rFonts w:eastAsia="標楷體" w:hint="eastAsia"/>
                <w:sz w:val="22"/>
              </w:rPr>
              <w:t>1~</w:t>
            </w:r>
            <w:r>
              <w:rPr>
                <w:rFonts w:eastAsia="標楷體" w:hint="eastAsia"/>
                <w:sz w:val="22"/>
              </w:rPr>
              <w:t>8</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8960CB">
              <w:rPr>
                <w:rFonts w:eastAsia="標楷體"/>
                <w:sz w:val="22"/>
              </w:rPr>
              <w:t>2</w:t>
            </w:r>
            <w:r>
              <w:rPr>
                <w:rFonts w:eastAsia="標楷體" w:hint="eastAsia"/>
                <w:sz w:val="22"/>
              </w:rPr>
              <w:t>7</w:t>
            </w:r>
            <w:r w:rsidRPr="008960CB">
              <w:rPr>
                <w:rFonts w:eastAsia="標楷體" w:hint="eastAsia"/>
                <w:sz w:val="22"/>
              </w:rPr>
              <w:t>,</w:t>
            </w:r>
            <w:r>
              <w:rPr>
                <w:rFonts w:eastAsia="標楷體" w:hint="eastAsia"/>
                <w:sz w:val="22"/>
              </w:rPr>
              <w:t>704</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Pr>
                <w:rFonts w:eastAsia="標楷體" w:hint="eastAsia"/>
                <w:sz w:val="22"/>
              </w:rPr>
              <w:t>892.6</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Pr>
                <w:rFonts w:eastAsia="標楷體" w:hint="eastAsia"/>
                <w:sz w:val="22"/>
              </w:rPr>
              <w:t>3.2</w:t>
            </w:r>
          </w:p>
        </w:tc>
        <w:tc>
          <w:tcPr>
            <w:tcW w:w="1236" w:type="dxa"/>
            <w:tcBorders>
              <w:top w:val="nil"/>
              <w:left w:val="single" w:sz="4" w:space="0" w:color="auto"/>
              <w:bottom w:val="nil"/>
              <w:right w:val="nil"/>
            </w:tcBorders>
          </w:tcPr>
          <w:p w:rsidR="00CD0DC8" w:rsidRPr="003A6EF1" w:rsidRDefault="00CD0DC8" w:rsidP="00C27E88">
            <w:pPr>
              <w:snapToGrid w:val="0"/>
              <w:spacing w:line="280" w:lineRule="exact"/>
              <w:ind w:left="-28" w:rightChars="57" w:right="137"/>
              <w:jc w:val="right"/>
              <w:rPr>
                <w:rFonts w:eastAsia="標楷體"/>
                <w:sz w:val="22"/>
              </w:rPr>
            </w:pPr>
            <w:r w:rsidRPr="003A6EF1">
              <w:rPr>
                <w:rFonts w:eastAsia="標楷體" w:hint="eastAsia"/>
                <w:sz w:val="22"/>
              </w:rPr>
              <w:t>6,272</w:t>
            </w:r>
          </w:p>
        </w:tc>
        <w:tc>
          <w:tcPr>
            <w:tcW w:w="1273" w:type="dxa"/>
            <w:tcBorders>
              <w:top w:val="nil"/>
              <w:left w:val="nil"/>
              <w:bottom w:val="nil"/>
              <w:right w:val="single" w:sz="4" w:space="0" w:color="auto"/>
            </w:tcBorders>
          </w:tcPr>
          <w:p w:rsidR="00CD0DC8" w:rsidRPr="003A6EF1" w:rsidRDefault="00CD0DC8" w:rsidP="00C27E88">
            <w:pPr>
              <w:snapToGrid w:val="0"/>
              <w:spacing w:line="280" w:lineRule="exact"/>
              <w:ind w:rightChars="110" w:right="264"/>
              <w:jc w:val="right"/>
              <w:rPr>
                <w:rFonts w:eastAsia="標楷體"/>
                <w:sz w:val="22"/>
              </w:rPr>
            </w:pPr>
            <w:r w:rsidRPr="003A6EF1">
              <w:rPr>
                <w:rFonts w:eastAsia="標楷體" w:hint="eastAsia"/>
                <w:sz w:val="22"/>
              </w:rPr>
              <w:t>-5.3</w:t>
            </w:r>
          </w:p>
        </w:tc>
        <w:tc>
          <w:tcPr>
            <w:tcW w:w="1333" w:type="dxa"/>
            <w:tcBorders>
              <w:top w:val="nil"/>
              <w:left w:val="single" w:sz="4" w:space="0" w:color="auto"/>
              <w:bottom w:val="nil"/>
              <w:right w:val="nil"/>
            </w:tcBorders>
          </w:tcPr>
          <w:p w:rsidR="00CD0DC8" w:rsidRPr="003A6EF1" w:rsidRDefault="00CD0DC8" w:rsidP="00C27E88">
            <w:pPr>
              <w:snapToGrid w:val="0"/>
              <w:spacing w:line="280" w:lineRule="exact"/>
              <w:ind w:left="-28" w:rightChars="110" w:right="264"/>
              <w:jc w:val="right"/>
              <w:rPr>
                <w:rFonts w:eastAsia="標楷體"/>
                <w:sz w:val="22"/>
              </w:rPr>
            </w:pPr>
            <w:r w:rsidRPr="003A6EF1">
              <w:rPr>
                <w:rFonts w:eastAsia="標楷體" w:hint="eastAsia"/>
                <w:sz w:val="22"/>
              </w:rPr>
              <w:t>5,608</w:t>
            </w:r>
          </w:p>
        </w:tc>
        <w:tc>
          <w:tcPr>
            <w:tcW w:w="1108" w:type="dxa"/>
            <w:tcBorders>
              <w:top w:val="nil"/>
              <w:left w:val="nil"/>
              <w:bottom w:val="nil"/>
              <w:right w:val="nil"/>
            </w:tcBorders>
          </w:tcPr>
          <w:p w:rsidR="00CD0DC8" w:rsidRPr="003A6EF1" w:rsidRDefault="00CD0DC8" w:rsidP="00C27E88">
            <w:pPr>
              <w:snapToGrid w:val="0"/>
              <w:spacing w:line="280" w:lineRule="exact"/>
              <w:ind w:rightChars="110" w:right="264"/>
              <w:jc w:val="right"/>
              <w:rPr>
                <w:rFonts w:eastAsia="標楷體"/>
                <w:sz w:val="22"/>
              </w:rPr>
            </w:pPr>
            <w:r w:rsidRPr="003A6EF1">
              <w:rPr>
                <w:rFonts w:eastAsia="標楷體" w:hint="eastAsia"/>
                <w:sz w:val="22"/>
              </w:rPr>
              <w:t>-9.0</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4,646</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124.1</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2.8</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hint="eastAsia"/>
                <w:sz w:val="22"/>
              </w:rPr>
              <w:t>836</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1.3</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752</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-5.6</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1,863</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92.8</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3.3</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hint="eastAsia"/>
                <w:sz w:val="22"/>
              </w:rPr>
              <w:t>582</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-16.9</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549</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-9.7</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3</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3,107</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141.1</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4.9</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sz w:val="22"/>
              </w:rPr>
              <w:t>833</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sz w:val="22"/>
              </w:rPr>
              <w:t>3.</w:t>
            </w:r>
            <w:r w:rsidRPr="00C02382">
              <w:rPr>
                <w:rFonts w:eastAsia="標楷體" w:hint="eastAsia"/>
                <w:sz w:val="22"/>
              </w:rPr>
              <w:t>7</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sz w:val="22"/>
              </w:rPr>
              <w:t>694</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sz w:val="22"/>
              </w:rPr>
              <w:t>-9.</w:t>
            </w:r>
            <w:r w:rsidRPr="00C02382">
              <w:rPr>
                <w:rFonts w:eastAsia="標楷體" w:hint="eastAsia"/>
                <w:sz w:val="22"/>
              </w:rPr>
              <w:t>0</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4</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3,423</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hint="eastAsia"/>
                <w:sz w:val="22"/>
              </w:rPr>
              <w:t>93.4</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2.8</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hint="eastAsia"/>
                <w:sz w:val="22"/>
              </w:rPr>
              <w:t>734</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-10.6</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726</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-3.8</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5</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sz w:val="22"/>
              </w:rPr>
              <w:t>3</w:t>
            </w:r>
            <w:r w:rsidRPr="00C02382">
              <w:rPr>
                <w:rFonts w:eastAsia="標楷體" w:hint="eastAsia"/>
                <w:sz w:val="22"/>
              </w:rPr>
              <w:t>,</w:t>
            </w:r>
            <w:r w:rsidRPr="00C02382">
              <w:rPr>
                <w:rFonts w:eastAsia="標楷體"/>
                <w:sz w:val="22"/>
              </w:rPr>
              <w:t>421</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sz w:val="22"/>
              </w:rPr>
              <w:t>94.7</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sz w:val="22"/>
              </w:rPr>
              <w:t>4.6</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hint="eastAsia"/>
                <w:sz w:val="22"/>
              </w:rPr>
              <w:t>817</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-3.4</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hint="eastAsia"/>
                <w:sz w:val="22"/>
              </w:rPr>
              <w:t>709</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-12.6</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hint="eastAsia"/>
                <w:sz w:val="22"/>
              </w:rPr>
              <w:t>6</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sidRPr="00C02382">
              <w:rPr>
                <w:rFonts w:eastAsia="標楷體"/>
                <w:sz w:val="22"/>
              </w:rPr>
              <w:t>3</w:t>
            </w:r>
            <w:r w:rsidRPr="00C02382">
              <w:rPr>
                <w:rFonts w:eastAsia="標楷體" w:hint="eastAsia"/>
                <w:sz w:val="22"/>
              </w:rPr>
              <w:t>,</w:t>
            </w:r>
            <w:r w:rsidRPr="00C02382">
              <w:rPr>
                <w:rFonts w:eastAsia="標楷體"/>
                <w:sz w:val="22"/>
              </w:rPr>
              <w:t>671</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sidRPr="00C02382">
              <w:rPr>
                <w:rFonts w:eastAsia="標楷體"/>
                <w:sz w:val="22"/>
              </w:rPr>
              <w:t>161.3</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sz w:val="22"/>
              </w:rPr>
              <w:t>3</w:t>
            </w:r>
            <w:r w:rsidRPr="00C02382">
              <w:rPr>
                <w:rFonts w:eastAsia="標楷體" w:hint="eastAsia"/>
                <w:sz w:val="22"/>
              </w:rPr>
              <w:t>.0</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sidRPr="00C02382">
              <w:rPr>
                <w:rFonts w:eastAsia="標楷體"/>
                <w:sz w:val="22"/>
              </w:rPr>
              <w:t>826</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-5.7</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sidRPr="00C02382">
              <w:rPr>
                <w:rFonts w:eastAsia="標楷體"/>
                <w:sz w:val="22"/>
              </w:rPr>
              <w:t>671</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sidRPr="00C02382">
              <w:rPr>
                <w:rFonts w:eastAsia="標楷體" w:hint="eastAsia"/>
                <w:sz w:val="22"/>
              </w:rPr>
              <w:t>-9.6</w:t>
            </w:r>
          </w:p>
        </w:tc>
      </w:tr>
      <w:tr w:rsidR="00CD0DC8" w:rsidRPr="00C02382" w:rsidTr="00C27E88">
        <w:trPr>
          <w:trHeight w:val="306"/>
        </w:trPr>
        <w:tc>
          <w:tcPr>
            <w:tcW w:w="1676" w:type="dxa"/>
            <w:tcBorders>
              <w:top w:val="nil"/>
              <w:left w:val="nil"/>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0DC8" w:rsidRPr="00C02382" w:rsidRDefault="00CD0DC8" w:rsidP="00C27E88">
            <w:pPr>
              <w:snapToGrid w:val="0"/>
              <w:spacing w:line="280" w:lineRule="exact"/>
              <w:ind w:left="-28"/>
              <w:jc w:val="center"/>
              <w:rPr>
                <w:rFonts w:eastAsia="標楷體"/>
                <w:sz w:val="22"/>
              </w:rPr>
            </w:pPr>
            <w:r>
              <w:rPr>
                <w:rFonts w:eastAsia="標楷體" w:hint="eastAsia"/>
                <w:sz w:val="22"/>
              </w:rPr>
              <w:t>3,919</w:t>
            </w:r>
          </w:p>
        </w:tc>
        <w:tc>
          <w:tcPr>
            <w:tcW w:w="1132" w:type="dxa"/>
            <w:tcBorders>
              <w:top w:val="nil"/>
              <w:left w:val="single" w:sz="4" w:space="0" w:color="auto"/>
              <w:bottom w:val="nil"/>
              <w:right w:val="nil"/>
            </w:tcBorders>
          </w:tcPr>
          <w:p w:rsidR="00CD0DC8" w:rsidRPr="00C02382" w:rsidRDefault="00CD0DC8" w:rsidP="00C27E88">
            <w:pPr>
              <w:snapToGrid w:val="0"/>
              <w:spacing w:line="280" w:lineRule="exact"/>
              <w:ind w:left="-28" w:rightChars="67" w:right="161"/>
              <w:jc w:val="right"/>
              <w:rPr>
                <w:rFonts w:eastAsia="標楷體"/>
                <w:sz w:val="22"/>
              </w:rPr>
            </w:pPr>
            <w:r>
              <w:rPr>
                <w:rFonts w:eastAsia="標楷體" w:hint="eastAsia"/>
                <w:sz w:val="22"/>
              </w:rPr>
              <w:t>80.7</w:t>
            </w:r>
          </w:p>
        </w:tc>
        <w:tc>
          <w:tcPr>
            <w:tcW w:w="1132" w:type="dxa"/>
            <w:tcBorders>
              <w:top w:val="nil"/>
              <w:left w:val="nil"/>
              <w:bottom w:val="nil"/>
              <w:right w:val="single" w:sz="4" w:space="0" w:color="auto"/>
            </w:tcBorders>
          </w:tcPr>
          <w:p w:rsidR="00CD0DC8" w:rsidRPr="00C02382" w:rsidRDefault="00CD0DC8" w:rsidP="00C27E88">
            <w:pPr>
              <w:snapToGrid w:val="0"/>
              <w:spacing w:line="280" w:lineRule="exact"/>
              <w:ind w:left="-28" w:rightChars="110" w:right="264"/>
              <w:jc w:val="right"/>
              <w:rPr>
                <w:rFonts w:eastAsia="標楷體"/>
                <w:sz w:val="22"/>
              </w:rPr>
            </w:pPr>
            <w:r>
              <w:rPr>
                <w:rFonts w:eastAsia="標楷體" w:hint="eastAsia"/>
                <w:sz w:val="22"/>
              </w:rPr>
              <w:t>-94.1</w:t>
            </w:r>
          </w:p>
        </w:tc>
        <w:tc>
          <w:tcPr>
            <w:tcW w:w="1236" w:type="dxa"/>
            <w:tcBorders>
              <w:top w:val="nil"/>
              <w:left w:val="single" w:sz="4" w:space="0" w:color="auto"/>
              <w:bottom w:val="nil"/>
              <w:right w:val="nil"/>
            </w:tcBorders>
          </w:tcPr>
          <w:p w:rsidR="00CD0DC8" w:rsidRPr="00C02382" w:rsidRDefault="00CD0DC8" w:rsidP="00C27E88">
            <w:pPr>
              <w:snapToGrid w:val="0"/>
              <w:spacing w:line="280" w:lineRule="exact"/>
              <w:ind w:left="-28" w:rightChars="57" w:right="137"/>
              <w:jc w:val="right"/>
              <w:rPr>
                <w:rFonts w:eastAsia="標楷體"/>
                <w:sz w:val="22"/>
              </w:rPr>
            </w:pPr>
            <w:r>
              <w:rPr>
                <w:rFonts w:eastAsia="標楷體" w:hint="eastAsia"/>
                <w:sz w:val="22"/>
              </w:rPr>
              <w:t>832</w:t>
            </w:r>
          </w:p>
        </w:tc>
        <w:tc>
          <w:tcPr>
            <w:tcW w:w="1273" w:type="dxa"/>
            <w:tcBorders>
              <w:top w:val="nil"/>
              <w:left w:val="nil"/>
              <w:bottom w:val="nil"/>
              <w:right w:val="single" w:sz="4" w:space="0" w:color="auto"/>
            </w:tcBorders>
          </w:tcPr>
          <w:p w:rsidR="00CD0DC8" w:rsidRPr="00C02382" w:rsidRDefault="00CD0DC8" w:rsidP="00C27E88">
            <w:pPr>
              <w:snapToGrid w:val="0"/>
              <w:spacing w:line="280" w:lineRule="exact"/>
              <w:ind w:rightChars="110" w:right="264"/>
              <w:jc w:val="right"/>
              <w:rPr>
                <w:rFonts w:eastAsia="標楷體"/>
                <w:sz w:val="22"/>
              </w:rPr>
            </w:pPr>
            <w:r>
              <w:rPr>
                <w:rFonts w:eastAsia="標楷體" w:hint="eastAsia"/>
                <w:sz w:val="22"/>
              </w:rPr>
              <w:t>-4.6</w:t>
            </w:r>
          </w:p>
        </w:tc>
        <w:tc>
          <w:tcPr>
            <w:tcW w:w="1333" w:type="dxa"/>
            <w:tcBorders>
              <w:top w:val="nil"/>
              <w:left w:val="single" w:sz="4" w:space="0" w:color="auto"/>
              <w:bottom w:val="nil"/>
              <w:right w:val="nil"/>
            </w:tcBorders>
          </w:tcPr>
          <w:p w:rsidR="00CD0DC8" w:rsidRPr="00C02382" w:rsidRDefault="00CD0DC8" w:rsidP="00C27E88">
            <w:pPr>
              <w:snapToGrid w:val="0"/>
              <w:spacing w:line="280" w:lineRule="exact"/>
              <w:ind w:left="-28" w:rightChars="110" w:right="264"/>
              <w:jc w:val="right"/>
              <w:rPr>
                <w:rFonts w:eastAsia="標楷體"/>
                <w:sz w:val="22"/>
              </w:rPr>
            </w:pPr>
            <w:r>
              <w:rPr>
                <w:rFonts w:eastAsia="標楷體" w:hint="eastAsia"/>
                <w:sz w:val="22"/>
              </w:rPr>
              <w:t>742</w:t>
            </w:r>
          </w:p>
        </w:tc>
        <w:tc>
          <w:tcPr>
            <w:tcW w:w="1108" w:type="dxa"/>
            <w:tcBorders>
              <w:top w:val="nil"/>
              <w:left w:val="nil"/>
              <w:bottom w:val="nil"/>
              <w:right w:val="nil"/>
            </w:tcBorders>
          </w:tcPr>
          <w:p w:rsidR="00CD0DC8" w:rsidRPr="00C02382" w:rsidRDefault="00CD0DC8" w:rsidP="00C27E88">
            <w:pPr>
              <w:snapToGrid w:val="0"/>
              <w:spacing w:line="280" w:lineRule="exact"/>
              <w:ind w:rightChars="110" w:right="264"/>
              <w:jc w:val="right"/>
              <w:rPr>
                <w:rFonts w:eastAsia="標楷體"/>
                <w:sz w:val="22"/>
              </w:rPr>
            </w:pPr>
            <w:r>
              <w:rPr>
                <w:rFonts w:eastAsia="標楷體" w:hint="eastAsia"/>
                <w:sz w:val="22"/>
              </w:rPr>
              <w:t>-12.4</w:t>
            </w:r>
          </w:p>
        </w:tc>
      </w:tr>
      <w:tr w:rsidR="00CD0DC8" w:rsidRPr="00C02382" w:rsidTr="00C27E88">
        <w:trPr>
          <w:trHeight w:val="306"/>
        </w:trPr>
        <w:tc>
          <w:tcPr>
            <w:tcW w:w="1676" w:type="dxa"/>
            <w:tcBorders>
              <w:top w:val="nil"/>
              <w:left w:val="nil"/>
              <w:bottom w:val="single" w:sz="4" w:space="0" w:color="auto"/>
              <w:right w:val="single" w:sz="4" w:space="0" w:color="auto"/>
            </w:tcBorders>
            <w:vAlign w:val="center"/>
          </w:tcPr>
          <w:p w:rsidR="00CD0DC8" w:rsidRDefault="00CD0DC8" w:rsidP="00C27E88">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CD0DC8" w:rsidRDefault="00CD0DC8" w:rsidP="00C27E88">
            <w:pPr>
              <w:snapToGrid w:val="0"/>
              <w:spacing w:line="280" w:lineRule="exact"/>
              <w:ind w:left="-28"/>
              <w:jc w:val="center"/>
              <w:rPr>
                <w:rFonts w:eastAsia="標楷體"/>
                <w:sz w:val="22"/>
              </w:rPr>
            </w:pPr>
            <w:r>
              <w:rPr>
                <w:rFonts w:eastAsia="標楷體" w:hint="eastAsia"/>
                <w:sz w:val="22"/>
              </w:rPr>
              <w:t>3,654</w:t>
            </w:r>
          </w:p>
        </w:tc>
        <w:tc>
          <w:tcPr>
            <w:tcW w:w="1132" w:type="dxa"/>
            <w:tcBorders>
              <w:top w:val="nil"/>
              <w:left w:val="single" w:sz="4" w:space="0" w:color="auto"/>
              <w:bottom w:val="single" w:sz="4" w:space="0" w:color="auto"/>
              <w:right w:val="nil"/>
            </w:tcBorders>
          </w:tcPr>
          <w:p w:rsidR="00CD0DC8" w:rsidRDefault="00CD0DC8" w:rsidP="00C27E88">
            <w:pPr>
              <w:snapToGrid w:val="0"/>
              <w:spacing w:line="280" w:lineRule="exact"/>
              <w:ind w:left="-28" w:rightChars="67" w:right="161"/>
              <w:jc w:val="right"/>
              <w:rPr>
                <w:rFonts w:eastAsia="標楷體"/>
                <w:sz w:val="22"/>
              </w:rPr>
            </w:pPr>
            <w:r>
              <w:rPr>
                <w:rFonts w:eastAsia="標楷體" w:hint="eastAsia"/>
                <w:sz w:val="22"/>
              </w:rPr>
              <w:t>104.6</w:t>
            </w:r>
          </w:p>
        </w:tc>
        <w:tc>
          <w:tcPr>
            <w:tcW w:w="1132" w:type="dxa"/>
            <w:tcBorders>
              <w:top w:val="nil"/>
              <w:left w:val="nil"/>
              <w:bottom w:val="single" w:sz="4" w:space="0" w:color="auto"/>
              <w:right w:val="single" w:sz="4" w:space="0" w:color="auto"/>
            </w:tcBorders>
          </w:tcPr>
          <w:p w:rsidR="00CD0DC8" w:rsidRDefault="00CD0DC8" w:rsidP="00C27E88">
            <w:pPr>
              <w:snapToGrid w:val="0"/>
              <w:spacing w:line="280" w:lineRule="exact"/>
              <w:ind w:left="-28" w:rightChars="110" w:right="264"/>
              <w:jc w:val="right"/>
              <w:rPr>
                <w:rFonts w:eastAsia="標楷體"/>
                <w:sz w:val="22"/>
              </w:rPr>
            </w:pPr>
            <w:r>
              <w:rPr>
                <w:rFonts w:eastAsia="標楷體" w:hint="eastAsia"/>
                <w:sz w:val="22"/>
              </w:rPr>
              <w:t>0.3</w:t>
            </w:r>
          </w:p>
        </w:tc>
        <w:tc>
          <w:tcPr>
            <w:tcW w:w="1236" w:type="dxa"/>
            <w:tcBorders>
              <w:top w:val="nil"/>
              <w:left w:val="single" w:sz="4" w:space="0" w:color="auto"/>
              <w:bottom w:val="single" w:sz="4" w:space="0" w:color="auto"/>
              <w:right w:val="nil"/>
            </w:tcBorders>
          </w:tcPr>
          <w:p w:rsidR="00CD0DC8" w:rsidRDefault="00CD0DC8" w:rsidP="00C27E88">
            <w:pPr>
              <w:snapToGrid w:val="0"/>
              <w:spacing w:line="280" w:lineRule="exact"/>
              <w:ind w:left="-28" w:rightChars="57" w:right="137"/>
              <w:jc w:val="right"/>
              <w:rPr>
                <w:rFonts w:eastAsia="標楷體"/>
                <w:sz w:val="22"/>
              </w:rPr>
            </w:pPr>
            <w:r>
              <w:rPr>
                <w:rFonts w:eastAsia="標楷體" w:hint="eastAsia"/>
                <w:sz w:val="22"/>
              </w:rPr>
              <w:t>812</w:t>
            </w:r>
          </w:p>
        </w:tc>
        <w:tc>
          <w:tcPr>
            <w:tcW w:w="1273" w:type="dxa"/>
            <w:tcBorders>
              <w:top w:val="nil"/>
              <w:left w:val="nil"/>
              <w:bottom w:val="single" w:sz="4" w:space="0" w:color="auto"/>
              <w:right w:val="single" w:sz="4" w:space="0" w:color="auto"/>
            </w:tcBorders>
          </w:tcPr>
          <w:p w:rsidR="00CD0DC8" w:rsidRDefault="00CD0DC8" w:rsidP="00C27E88">
            <w:pPr>
              <w:snapToGrid w:val="0"/>
              <w:spacing w:line="280" w:lineRule="exact"/>
              <w:ind w:rightChars="110" w:right="264"/>
              <w:jc w:val="right"/>
              <w:rPr>
                <w:rFonts w:eastAsia="標楷體"/>
                <w:sz w:val="22"/>
              </w:rPr>
            </w:pPr>
            <w:r>
              <w:rPr>
                <w:rFonts w:eastAsia="標楷體" w:hint="eastAsia"/>
                <w:sz w:val="22"/>
              </w:rPr>
              <w:t>-7.5</w:t>
            </w:r>
          </w:p>
        </w:tc>
        <w:tc>
          <w:tcPr>
            <w:tcW w:w="1333" w:type="dxa"/>
            <w:tcBorders>
              <w:top w:val="nil"/>
              <w:left w:val="single" w:sz="4" w:space="0" w:color="auto"/>
              <w:bottom w:val="single" w:sz="4" w:space="0" w:color="auto"/>
              <w:right w:val="nil"/>
            </w:tcBorders>
          </w:tcPr>
          <w:p w:rsidR="00CD0DC8" w:rsidRDefault="00CD0DC8" w:rsidP="00C27E88">
            <w:pPr>
              <w:snapToGrid w:val="0"/>
              <w:spacing w:line="280" w:lineRule="exact"/>
              <w:ind w:left="-28" w:rightChars="110" w:right="264"/>
              <w:jc w:val="right"/>
              <w:rPr>
                <w:rFonts w:eastAsia="標楷體"/>
                <w:sz w:val="22"/>
              </w:rPr>
            </w:pPr>
            <w:r>
              <w:rPr>
                <w:rFonts w:eastAsia="標楷體" w:hint="eastAsia"/>
                <w:sz w:val="22"/>
              </w:rPr>
              <w:t>765</w:t>
            </w:r>
          </w:p>
        </w:tc>
        <w:tc>
          <w:tcPr>
            <w:tcW w:w="1108" w:type="dxa"/>
            <w:tcBorders>
              <w:top w:val="nil"/>
              <w:left w:val="nil"/>
              <w:bottom w:val="single" w:sz="4" w:space="0" w:color="auto"/>
              <w:right w:val="nil"/>
            </w:tcBorders>
          </w:tcPr>
          <w:p w:rsidR="00CD0DC8" w:rsidRDefault="00CD0DC8" w:rsidP="00C27E88">
            <w:pPr>
              <w:snapToGrid w:val="0"/>
              <w:spacing w:line="280" w:lineRule="exact"/>
              <w:ind w:rightChars="110" w:right="264"/>
              <w:jc w:val="right"/>
              <w:rPr>
                <w:rFonts w:eastAsia="標楷體"/>
                <w:sz w:val="22"/>
              </w:rPr>
            </w:pPr>
            <w:r>
              <w:rPr>
                <w:rFonts w:eastAsia="標楷體" w:hint="eastAsia"/>
                <w:sz w:val="22"/>
              </w:rPr>
              <w:t>-9.0</w:t>
            </w:r>
          </w:p>
        </w:tc>
      </w:tr>
    </w:tbl>
    <w:p w:rsidR="00CD0DC8" w:rsidRPr="00C02382" w:rsidRDefault="00CD0DC8" w:rsidP="00CD0DC8">
      <w:pPr>
        <w:snapToGrid w:val="0"/>
        <w:spacing w:line="200" w:lineRule="atLeast"/>
        <w:ind w:left="280" w:right="-1197" w:hanging="461"/>
        <w:jc w:val="both"/>
        <w:rPr>
          <w:rFonts w:eastAsia="標楷體"/>
          <w:sz w:val="22"/>
        </w:rPr>
      </w:pPr>
      <w:proofErr w:type="gramStart"/>
      <w:r w:rsidRPr="00C02382">
        <w:rPr>
          <w:rFonts w:eastAsia="標楷體"/>
          <w:sz w:val="22"/>
        </w:rPr>
        <w:t>註</w:t>
      </w:r>
      <w:proofErr w:type="gramEnd"/>
      <w:r w:rsidRPr="00C02382">
        <w:rPr>
          <w:rFonts w:eastAsia="標楷體"/>
          <w:sz w:val="22"/>
        </w:rPr>
        <w:t>：</w:t>
      </w:r>
      <w:r w:rsidRPr="00C02382">
        <w:rPr>
          <w:rFonts w:eastAsia="標楷體"/>
          <w:sz w:val="22"/>
        </w:rPr>
        <w:t>2007</w:t>
      </w:r>
      <w:r w:rsidRPr="00C02382">
        <w:rPr>
          <w:rFonts w:eastAsia="標楷體"/>
          <w:sz w:val="22"/>
        </w:rPr>
        <w:t>年起實際利用外資為非金融領域金額。</w:t>
      </w:r>
    </w:p>
    <w:p w:rsidR="00CD0DC8" w:rsidRPr="00C02382" w:rsidRDefault="00CD0DC8" w:rsidP="00CD0DC8">
      <w:pPr>
        <w:snapToGrid w:val="0"/>
        <w:spacing w:line="200" w:lineRule="atLeast"/>
        <w:ind w:left="280" w:right="-1197" w:hanging="461"/>
        <w:jc w:val="both"/>
        <w:rPr>
          <w:rFonts w:eastAsia="標楷體"/>
          <w:sz w:val="22"/>
        </w:rPr>
      </w:pPr>
      <w:r w:rsidRPr="00C02382">
        <w:rPr>
          <w:rFonts w:eastAsia="標楷體"/>
          <w:sz w:val="22"/>
        </w:rPr>
        <w:t>資料來源：中國大陸商務部及海關總署。</w:t>
      </w:r>
      <w:r w:rsidRPr="00C02382">
        <w:rPr>
          <w:rFonts w:eastAsia="標楷體"/>
        </w:rPr>
        <w:br w:type="page"/>
      </w:r>
    </w:p>
    <w:p w:rsidR="00CD0DC8" w:rsidRPr="00C02382" w:rsidRDefault="00CD0DC8" w:rsidP="00CD0DC8">
      <w:pPr>
        <w:widowControl/>
        <w:snapToGrid w:val="0"/>
        <w:spacing w:before="120"/>
        <w:ind w:right="-142"/>
        <w:jc w:val="both"/>
        <w:outlineLvl w:val="2"/>
        <w:rPr>
          <w:rFonts w:eastAsia="標楷體"/>
          <w:b/>
          <w:bCs/>
          <w:kern w:val="0"/>
          <w:sz w:val="32"/>
          <w:szCs w:val="20"/>
        </w:rPr>
      </w:pPr>
      <w:bookmarkStart w:id="156" w:name="_Toc476138388"/>
      <w:bookmarkStart w:id="157" w:name="_Toc20842470"/>
      <w:bookmarkStart w:id="158" w:name="_Toc415126206"/>
      <w:r w:rsidRPr="00C02382">
        <w:rPr>
          <w:rFonts w:eastAsia="標楷體"/>
          <w:b/>
          <w:bCs/>
          <w:noProof/>
          <w:kern w:val="0"/>
          <w:sz w:val="20"/>
          <w:szCs w:val="20"/>
        </w:rPr>
        <w:lastRenderedPageBreak/>
        <w:drawing>
          <wp:anchor distT="0" distB="0" distL="114300" distR="114300" simplePos="0" relativeHeight="253079040" behindDoc="1" locked="0" layoutInCell="1" allowOverlap="1" wp14:anchorId="6BBDC8AB" wp14:editId="6AC831D8">
            <wp:simplePos x="0" y="0"/>
            <wp:positionH relativeFrom="column">
              <wp:posOffset>2113915</wp:posOffset>
            </wp:positionH>
            <wp:positionV relativeFrom="paragraph">
              <wp:posOffset>-200025</wp:posOffset>
            </wp:positionV>
            <wp:extent cx="4191635" cy="2695575"/>
            <wp:effectExtent l="0" t="0" r="0" b="0"/>
            <wp:wrapSquare wrapText="bothSides"/>
            <wp:docPr id="1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C02382">
        <w:rPr>
          <w:rFonts w:eastAsia="標楷體" w:hint="eastAsia"/>
          <w:b/>
          <w:bCs/>
          <w:kern w:val="0"/>
          <w:sz w:val="32"/>
          <w:szCs w:val="20"/>
        </w:rPr>
        <w:t>（三）對外貿易</w:t>
      </w:r>
      <w:bookmarkEnd w:id="156"/>
      <w:bookmarkEnd w:id="157"/>
    </w:p>
    <w:p w:rsidR="00CD0DC8" w:rsidRPr="00C02382" w:rsidRDefault="00CD0DC8" w:rsidP="00CD0DC8">
      <w:pPr>
        <w:snapToGrid w:val="0"/>
        <w:spacing w:before="120"/>
        <w:ind w:leftChars="150" w:left="640" w:hangingChars="100" w:hanging="280"/>
        <w:jc w:val="both"/>
        <w:rPr>
          <w:rFonts w:eastAsia="標楷體"/>
          <w:sz w:val="28"/>
          <w:szCs w:val="28"/>
        </w:rPr>
      </w:pPr>
      <w:r w:rsidRPr="00C02382">
        <w:rPr>
          <w:rFonts w:eastAsia="標楷體" w:hint="eastAsia"/>
          <w:sz w:val="28"/>
          <w:szCs w:val="16"/>
        </w:rPr>
        <w:t>－</w:t>
      </w:r>
      <w:r w:rsidRPr="00C02382">
        <w:rPr>
          <w:rFonts w:eastAsia="標楷體" w:hint="eastAsia"/>
          <w:sz w:val="28"/>
          <w:szCs w:val="28"/>
        </w:rPr>
        <w:t>2019</w:t>
      </w:r>
      <w:r w:rsidRPr="00C02382">
        <w:rPr>
          <w:rFonts w:eastAsia="標楷體" w:hint="eastAsia"/>
          <w:sz w:val="28"/>
          <w:szCs w:val="28"/>
        </w:rPr>
        <w:t>年</w:t>
      </w:r>
      <w:r>
        <w:rPr>
          <w:rFonts w:eastAsia="標楷體" w:hint="eastAsia"/>
          <w:kern w:val="0"/>
          <w:sz w:val="28"/>
          <w:szCs w:val="28"/>
        </w:rPr>
        <w:t>8</w:t>
      </w:r>
      <w:r w:rsidRPr="00C02382">
        <w:rPr>
          <w:rFonts w:eastAsia="標楷體"/>
          <w:kern w:val="0"/>
          <w:sz w:val="28"/>
          <w:szCs w:val="28"/>
        </w:rPr>
        <w:t>月</w:t>
      </w:r>
      <w:r w:rsidRPr="00C02382">
        <w:rPr>
          <w:rFonts w:eastAsia="標楷體" w:hint="eastAsia"/>
          <w:sz w:val="28"/>
          <w:szCs w:val="28"/>
        </w:rPr>
        <w:t>中國大陸進出口總值為</w:t>
      </w:r>
      <w:r w:rsidRPr="00C02382">
        <w:rPr>
          <w:rFonts w:eastAsia="標楷體"/>
          <w:sz w:val="28"/>
          <w:szCs w:val="28"/>
        </w:rPr>
        <w:t>3,</w:t>
      </w:r>
      <w:r>
        <w:rPr>
          <w:rFonts w:eastAsia="標楷體" w:hint="eastAsia"/>
          <w:sz w:val="28"/>
          <w:szCs w:val="28"/>
        </w:rPr>
        <w:t>947.6</w:t>
      </w:r>
      <w:r w:rsidRPr="00C02382">
        <w:rPr>
          <w:rFonts w:eastAsia="標楷體" w:hint="eastAsia"/>
          <w:sz w:val="28"/>
          <w:szCs w:val="28"/>
        </w:rPr>
        <w:t>億美元，較上年同月減少</w:t>
      </w:r>
      <w:r>
        <w:rPr>
          <w:rFonts w:eastAsia="標楷體" w:hint="eastAsia"/>
          <w:sz w:val="28"/>
          <w:szCs w:val="28"/>
        </w:rPr>
        <w:t>3.2</w:t>
      </w:r>
      <w:r w:rsidRPr="00C02382">
        <w:rPr>
          <w:rFonts w:eastAsia="標楷體" w:hint="eastAsia"/>
          <w:sz w:val="28"/>
          <w:szCs w:val="28"/>
        </w:rPr>
        <w:t>%</w:t>
      </w:r>
      <w:r w:rsidRPr="00C02382">
        <w:rPr>
          <w:rFonts w:eastAsia="標楷體" w:hint="eastAsia"/>
          <w:sz w:val="28"/>
          <w:szCs w:val="28"/>
        </w:rPr>
        <w:t>。其中，出口額為</w:t>
      </w:r>
      <w:r w:rsidRPr="00C02382">
        <w:rPr>
          <w:rFonts w:eastAsia="標楷體"/>
          <w:sz w:val="28"/>
          <w:szCs w:val="28"/>
        </w:rPr>
        <w:t>2,</w:t>
      </w:r>
      <w:r>
        <w:rPr>
          <w:rFonts w:eastAsia="標楷體" w:hint="eastAsia"/>
          <w:sz w:val="28"/>
          <w:szCs w:val="28"/>
        </w:rPr>
        <w:t>148</w:t>
      </w:r>
      <w:r w:rsidRPr="00C02382">
        <w:rPr>
          <w:rFonts w:eastAsia="標楷體" w:hint="eastAsia"/>
          <w:sz w:val="28"/>
          <w:szCs w:val="28"/>
        </w:rPr>
        <w:t>億美元，</w:t>
      </w:r>
      <w:r>
        <w:rPr>
          <w:rFonts w:eastAsia="標楷體" w:hint="eastAsia"/>
          <w:sz w:val="28"/>
          <w:szCs w:val="28"/>
        </w:rPr>
        <w:t>減少</w:t>
      </w:r>
      <w:r>
        <w:rPr>
          <w:rFonts w:eastAsia="標楷體" w:hint="eastAsia"/>
          <w:sz w:val="28"/>
          <w:szCs w:val="28"/>
        </w:rPr>
        <w:t>1.0</w:t>
      </w:r>
      <w:r w:rsidRPr="00C02382">
        <w:rPr>
          <w:rFonts w:eastAsia="標楷體" w:hint="eastAsia"/>
          <w:sz w:val="28"/>
          <w:szCs w:val="28"/>
        </w:rPr>
        <w:t>%</w:t>
      </w:r>
      <w:r w:rsidRPr="00C02382">
        <w:rPr>
          <w:rFonts w:eastAsia="標楷體" w:hint="eastAsia"/>
          <w:sz w:val="28"/>
          <w:szCs w:val="28"/>
        </w:rPr>
        <w:t>；進口額為</w:t>
      </w:r>
      <w:r w:rsidRPr="00C02382">
        <w:rPr>
          <w:rFonts w:eastAsia="標楷體"/>
          <w:sz w:val="28"/>
          <w:szCs w:val="28"/>
        </w:rPr>
        <w:t>1,</w:t>
      </w:r>
      <w:r>
        <w:rPr>
          <w:rFonts w:eastAsia="標楷體" w:hint="eastAsia"/>
          <w:sz w:val="28"/>
          <w:szCs w:val="28"/>
        </w:rPr>
        <w:t>799.7</w:t>
      </w:r>
      <w:r w:rsidRPr="00C02382">
        <w:rPr>
          <w:rFonts w:eastAsia="標楷體" w:hint="eastAsia"/>
          <w:sz w:val="28"/>
          <w:szCs w:val="28"/>
        </w:rPr>
        <w:t>億美元，減少</w:t>
      </w:r>
      <w:r>
        <w:rPr>
          <w:rFonts w:eastAsia="標楷體" w:hint="eastAsia"/>
          <w:sz w:val="28"/>
          <w:szCs w:val="28"/>
        </w:rPr>
        <w:t>5.6</w:t>
      </w:r>
      <w:r w:rsidRPr="00C02382">
        <w:rPr>
          <w:rFonts w:eastAsia="標楷體" w:hint="eastAsia"/>
          <w:sz w:val="28"/>
          <w:szCs w:val="28"/>
        </w:rPr>
        <w:t>%</w:t>
      </w:r>
      <w:r w:rsidRPr="00C02382">
        <w:rPr>
          <w:rFonts w:eastAsia="標楷體" w:hint="eastAsia"/>
          <w:sz w:val="28"/>
          <w:szCs w:val="28"/>
        </w:rPr>
        <w:t>，出超</w:t>
      </w:r>
      <w:r>
        <w:rPr>
          <w:rFonts w:eastAsia="標楷體" w:hint="eastAsia"/>
          <w:sz w:val="28"/>
          <w:szCs w:val="28"/>
        </w:rPr>
        <w:t>348.3</w:t>
      </w:r>
      <w:r w:rsidRPr="00C02382">
        <w:rPr>
          <w:rFonts w:eastAsia="標楷體" w:hint="eastAsia"/>
          <w:sz w:val="28"/>
          <w:szCs w:val="28"/>
        </w:rPr>
        <w:t>億美元。</w:t>
      </w:r>
    </w:p>
    <w:p w:rsidR="00CD0DC8" w:rsidRPr="00C02382" w:rsidRDefault="00CD0DC8" w:rsidP="00CD0DC8">
      <w:pPr>
        <w:snapToGrid w:val="0"/>
        <w:ind w:leftChars="150" w:left="640" w:rightChars="-295" w:right="-708" w:hangingChars="100" w:hanging="280"/>
        <w:jc w:val="both"/>
        <w:rPr>
          <w:rFonts w:eastAsia="標楷體"/>
          <w:sz w:val="28"/>
          <w:szCs w:val="16"/>
        </w:rPr>
      </w:pPr>
      <w:r w:rsidRPr="00C02382">
        <w:rPr>
          <w:rFonts w:eastAsia="標楷體"/>
          <w:sz w:val="28"/>
          <w:szCs w:val="16"/>
        </w:rPr>
        <w:t>－</w:t>
      </w:r>
      <w:r w:rsidRPr="00AE37FD">
        <w:rPr>
          <w:rFonts w:eastAsia="標楷體" w:hint="eastAsia"/>
          <w:sz w:val="28"/>
          <w:szCs w:val="28"/>
        </w:rPr>
        <w:t>2019</w:t>
      </w:r>
      <w:r w:rsidRPr="00AE37FD">
        <w:rPr>
          <w:rFonts w:eastAsia="標楷體" w:hint="eastAsia"/>
          <w:sz w:val="28"/>
          <w:szCs w:val="28"/>
        </w:rPr>
        <w:t>年</w:t>
      </w:r>
      <w:r>
        <w:rPr>
          <w:rFonts w:eastAsia="標楷體" w:hint="eastAsia"/>
          <w:kern w:val="0"/>
          <w:sz w:val="28"/>
          <w:szCs w:val="28"/>
        </w:rPr>
        <w:t>8</w:t>
      </w:r>
      <w:r w:rsidRPr="00AE37FD">
        <w:rPr>
          <w:rFonts w:eastAsia="標楷體" w:hint="eastAsia"/>
          <w:kern w:val="0"/>
          <w:sz w:val="28"/>
          <w:szCs w:val="28"/>
        </w:rPr>
        <w:t>月</w:t>
      </w:r>
      <w:r w:rsidRPr="00AE37FD">
        <w:rPr>
          <w:rFonts w:eastAsia="標楷體" w:hint="eastAsia"/>
          <w:sz w:val="28"/>
          <w:szCs w:val="16"/>
        </w:rPr>
        <w:t>與歐盟、美國、日本及東協之貿易總額，分別為</w:t>
      </w:r>
      <w:r>
        <w:rPr>
          <w:rFonts w:eastAsia="標楷體" w:hint="eastAsia"/>
          <w:sz w:val="28"/>
          <w:szCs w:val="16"/>
        </w:rPr>
        <w:t>617.6</w:t>
      </w:r>
      <w:r w:rsidRPr="00AE37FD">
        <w:rPr>
          <w:rFonts w:eastAsia="標楷體" w:hint="eastAsia"/>
          <w:sz w:val="28"/>
          <w:szCs w:val="16"/>
        </w:rPr>
        <w:t>億美元、</w:t>
      </w:r>
      <w:r>
        <w:rPr>
          <w:rFonts w:eastAsia="標楷體" w:hint="eastAsia"/>
          <w:sz w:val="28"/>
          <w:szCs w:val="16"/>
        </w:rPr>
        <w:t>476.6</w:t>
      </w:r>
      <w:r w:rsidRPr="00AE37FD">
        <w:rPr>
          <w:rFonts w:eastAsia="標楷體" w:hint="eastAsia"/>
          <w:sz w:val="28"/>
          <w:szCs w:val="16"/>
        </w:rPr>
        <w:t>億美元、</w:t>
      </w:r>
      <w:r>
        <w:rPr>
          <w:rFonts w:eastAsia="標楷體" w:hint="eastAsia"/>
          <w:sz w:val="28"/>
          <w:szCs w:val="16"/>
        </w:rPr>
        <w:t>261.1</w:t>
      </w:r>
      <w:r w:rsidRPr="00AE37FD">
        <w:rPr>
          <w:rFonts w:eastAsia="標楷體" w:hint="eastAsia"/>
          <w:sz w:val="28"/>
          <w:szCs w:val="16"/>
        </w:rPr>
        <w:t>億美元及</w:t>
      </w:r>
      <w:r>
        <w:rPr>
          <w:rFonts w:eastAsia="標楷體" w:hint="eastAsia"/>
          <w:sz w:val="28"/>
          <w:szCs w:val="16"/>
        </w:rPr>
        <w:t>554.8</w:t>
      </w:r>
      <w:r w:rsidRPr="00AE37FD">
        <w:rPr>
          <w:rFonts w:eastAsia="標楷體" w:hint="eastAsia"/>
          <w:sz w:val="28"/>
          <w:szCs w:val="16"/>
        </w:rPr>
        <w:t>億美元</w:t>
      </w:r>
      <w:r w:rsidRPr="006E1263">
        <w:rPr>
          <w:rFonts w:eastAsia="標楷體" w:hint="eastAsia"/>
          <w:sz w:val="28"/>
          <w:szCs w:val="16"/>
        </w:rPr>
        <w:t>，較上月分別</w:t>
      </w:r>
      <w:r>
        <w:rPr>
          <w:rFonts w:eastAsia="標楷體" w:hint="eastAsia"/>
          <w:sz w:val="28"/>
          <w:szCs w:val="16"/>
        </w:rPr>
        <w:t>減少</w:t>
      </w:r>
      <w:r>
        <w:rPr>
          <w:rFonts w:eastAsia="標楷體" w:hint="eastAsia"/>
          <w:sz w:val="28"/>
          <w:szCs w:val="16"/>
        </w:rPr>
        <w:t>0.7</w:t>
      </w:r>
      <w:r w:rsidRPr="006E1263">
        <w:rPr>
          <w:rFonts w:eastAsia="標楷體" w:hint="eastAsia"/>
          <w:sz w:val="28"/>
          <w:szCs w:val="16"/>
        </w:rPr>
        <w:t>%</w:t>
      </w:r>
      <w:r w:rsidRPr="006E1263">
        <w:rPr>
          <w:rFonts w:eastAsia="標楷體" w:hint="eastAsia"/>
          <w:sz w:val="28"/>
          <w:szCs w:val="16"/>
        </w:rPr>
        <w:t>、</w:t>
      </w:r>
      <w:r>
        <w:rPr>
          <w:rFonts w:eastAsia="標楷體" w:hint="eastAsia"/>
          <w:sz w:val="28"/>
          <w:szCs w:val="16"/>
        </w:rPr>
        <w:t>4.2</w:t>
      </w:r>
      <w:r w:rsidRPr="006E1263">
        <w:rPr>
          <w:rFonts w:eastAsia="標楷體" w:hint="eastAsia"/>
          <w:sz w:val="28"/>
          <w:szCs w:val="16"/>
        </w:rPr>
        <w:t>%</w:t>
      </w:r>
      <w:r w:rsidRPr="006E1263">
        <w:rPr>
          <w:rFonts w:eastAsia="標楷體" w:hint="eastAsia"/>
          <w:sz w:val="28"/>
          <w:szCs w:val="16"/>
        </w:rPr>
        <w:t>、</w:t>
      </w:r>
      <w:r>
        <w:rPr>
          <w:rFonts w:eastAsia="標楷體" w:hint="eastAsia"/>
          <w:sz w:val="28"/>
          <w:szCs w:val="16"/>
        </w:rPr>
        <w:t>2.1</w:t>
      </w:r>
      <w:r w:rsidRPr="006E1263">
        <w:rPr>
          <w:rFonts w:eastAsia="標楷體" w:hint="eastAsia"/>
          <w:sz w:val="28"/>
          <w:szCs w:val="16"/>
        </w:rPr>
        <w:t>%</w:t>
      </w:r>
      <w:r w:rsidRPr="006E1263">
        <w:rPr>
          <w:rFonts w:eastAsia="標楷體" w:hint="eastAsia"/>
          <w:sz w:val="28"/>
          <w:szCs w:val="16"/>
        </w:rPr>
        <w:t>及</w:t>
      </w:r>
      <w:r>
        <w:rPr>
          <w:rFonts w:eastAsia="標楷體" w:hint="eastAsia"/>
          <w:sz w:val="28"/>
          <w:szCs w:val="16"/>
        </w:rPr>
        <w:t>增加</w:t>
      </w:r>
      <w:r>
        <w:rPr>
          <w:rFonts w:eastAsia="標楷體" w:hint="eastAsia"/>
          <w:sz w:val="28"/>
          <w:szCs w:val="16"/>
        </w:rPr>
        <w:t>3.0</w:t>
      </w:r>
      <w:r w:rsidRPr="006E1263">
        <w:rPr>
          <w:rFonts w:eastAsia="標楷體"/>
          <w:sz w:val="28"/>
          <w:szCs w:val="16"/>
        </w:rPr>
        <w:t>%</w:t>
      </w:r>
      <w:r w:rsidRPr="00C02382">
        <w:rPr>
          <w:rFonts w:eastAsia="標楷體" w:hint="eastAsia"/>
          <w:sz w:val="28"/>
          <w:szCs w:val="16"/>
        </w:rPr>
        <w:t>。</w:t>
      </w:r>
    </w:p>
    <w:p w:rsidR="00CD0DC8" w:rsidRPr="00C02382" w:rsidRDefault="00CD0DC8" w:rsidP="00CD0DC8">
      <w:pPr>
        <w:snapToGrid w:val="0"/>
        <w:ind w:leftChars="150" w:left="640" w:rightChars="-295" w:right="-708" w:hangingChars="100" w:hanging="280"/>
        <w:jc w:val="both"/>
        <w:rPr>
          <w:rFonts w:eastAsia="標楷體"/>
          <w:sz w:val="28"/>
          <w:szCs w:val="16"/>
        </w:rPr>
      </w:pPr>
    </w:p>
    <w:p w:rsidR="00CD0DC8" w:rsidRPr="00C02382" w:rsidRDefault="00CD0DC8" w:rsidP="00CD0DC8">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C02382">
        <w:rPr>
          <w:rFonts w:eastAsia="標楷體" w:hint="eastAsia"/>
          <w:b/>
          <w:bCs/>
          <w:kern w:val="0"/>
          <w:sz w:val="28"/>
          <w:szCs w:val="20"/>
        </w:rPr>
        <w:t xml:space="preserve">          </w:t>
      </w:r>
      <w:r w:rsidRPr="00C02382">
        <w:rPr>
          <w:rFonts w:eastAsia="標楷體" w:hint="eastAsia"/>
          <w:b/>
          <w:bCs/>
          <w:kern w:val="0"/>
          <w:sz w:val="28"/>
          <w:szCs w:val="20"/>
        </w:rPr>
        <w:t>表</w:t>
      </w:r>
      <w:r w:rsidRPr="00C02382">
        <w:rPr>
          <w:rFonts w:eastAsia="標楷體"/>
          <w:b/>
          <w:bCs/>
          <w:kern w:val="0"/>
          <w:sz w:val="28"/>
          <w:szCs w:val="20"/>
        </w:rPr>
        <w:t xml:space="preserve">3-3   </w:t>
      </w:r>
      <w:r w:rsidRPr="00C02382">
        <w:rPr>
          <w:rFonts w:eastAsia="標楷體" w:hint="eastAsia"/>
          <w:b/>
          <w:bCs/>
          <w:kern w:val="0"/>
          <w:sz w:val="28"/>
          <w:szCs w:val="20"/>
        </w:rPr>
        <w:t>中國大陸進出口貿易統計</w:t>
      </w:r>
      <w:r w:rsidRPr="00C02382">
        <w:rPr>
          <w:rFonts w:eastAsia="標楷體"/>
          <w:b/>
          <w:bCs/>
          <w:kern w:val="0"/>
          <w:sz w:val="28"/>
          <w:szCs w:val="20"/>
        </w:rPr>
        <w:t xml:space="preserve"> </w:t>
      </w:r>
      <w:r w:rsidRPr="00C02382">
        <w:rPr>
          <w:rFonts w:eastAsia="標楷體" w:hint="eastAsia"/>
          <w:b/>
          <w:bCs/>
          <w:kern w:val="0"/>
          <w:sz w:val="28"/>
          <w:szCs w:val="20"/>
        </w:rPr>
        <w:t xml:space="preserve"> </w:t>
      </w:r>
      <w:r w:rsidRPr="00C02382">
        <w:rPr>
          <w:rFonts w:eastAsia="標楷體"/>
          <w:b/>
          <w:bCs/>
          <w:kern w:val="0"/>
          <w:sz w:val="28"/>
          <w:szCs w:val="20"/>
        </w:rPr>
        <w:t xml:space="preserve">   </w:t>
      </w:r>
      <w:r w:rsidRPr="00C02382">
        <w:rPr>
          <w:rFonts w:eastAsia="標楷體" w:hAnsi="標楷體" w:hint="eastAsia"/>
          <w:kern w:val="0"/>
          <w:szCs w:val="20"/>
        </w:rPr>
        <w:t>單位：億美元；</w:t>
      </w:r>
      <w:r w:rsidRPr="00C02382">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CD0DC8" w:rsidRPr="00C02382" w:rsidTr="00C27E88">
        <w:trPr>
          <w:cantSplit/>
          <w:trHeight w:val="315"/>
        </w:trPr>
        <w:tc>
          <w:tcPr>
            <w:tcW w:w="1538" w:type="dxa"/>
            <w:gridSpan w:val="2"/>
            <w:vMerge w:val="restart"/>
            <w:tcBorders>
              <w:left w:val="nil"/>
            </w:tcBorders>
            <w:vAlign w:val="center"/>
          </w:tcPr>
          <w:p w:rsidR="00CD0DC8" w:rsidRPr="00C02382" w:rsidRDefault="00CD0DC8" w:rsidP="00C27E88">
            <w:pPr>
              <w:snapToGrid w:val="0"/>
              <w:spacing w:line="230" w:lineRule="exact"/>
              <w:jc w:val="center"/>
              <w:rPr>
                <w:rFonts w:eastAsia="標楷體"/>
              </w:rPr>
            </w:pPr>
            <w:r w:rsidRPr="00C02382">
              <w:rPr>
                <w:rFonts w:eastAsia="標楷體" w:hAnsi="標楷體" w:hint="eastAsia"/>
              </w:rPr>
              <w:t>年（月）</w:t>
            </w:r>
          </w:p>
        </w:tc>
        <w:tc>
          <w:tcPr>
            <w:tcW w:w="2003" w:type="dxa"/>
            <w:gridSpan w:val="2"/>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貿易總額</w:t>
            </w:r>
          </w:p>
        </w:tc>
        <w:tc>
          <w:tcPr>
            <w:tcW w:w="1805" w:type="dxa"/>
            <w:gridSpan w:val="2"/>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出口總額</w:t>
            </w:r>
          </w:p>
        </w:tc>
        <w:tc>
          <w:tcPr>
            <w:tcW w:w="1862" w:type="dxa"/>
            <w:gridSpan w:val="2"/>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進口總額</w:t>
            </w:r>
          </w:p>
        </w:tc>
        <w:tc>
          <w:tcPr>
            <w:tcW w:w="1313" w:type="dxa"/>
            <w:tcBorders>
              <w:bottom w:val="single" w:sz="4" w:space="0" w:color="auto"/>
              <w:right w:val="nil"/>
            </w:tcBorders>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出入超</w:t>
            </w:r>
          </w:p>
        </w:tc>
      </w:tr>
      <w:tr w:rsidR="00CD0DC8" w:rsidRPr="00C02382" w:rsidTr="00C27E88">
        <w:trPr>
          <w:cantSplit/>
          <w:trHeight w:val="146"/>
        </w:trPr>
        <w:tc>
          <w:tcPr>
            <w:tcW w:w="1538" w:type="dxa"/>
            <w:gridSpan w:val="2"/>
            <w:vMerge/>
            <w:tcBorders>
              <w:left w:val="nil"/>
              <w:bottom w:val="single" w:sz="4" w:space="0" w:color="auto"/>
            </w:tcBorders>
          </w:tcPr>
          <w:p w:rsidR="00CD0DC8" w:rsidRPr="00C02382" w:rsidRDefault="00CD0DC8" w:rsidP="00C27E88">
            <w:pPr>
              <w:snapToGrid w:val="0"/>
              <w:spacing w:line="230" w:lineRule="exact"/>
              <w:jc w:val="center"/>
              <w:rPr>
                <w:rFonts w:eastAsia="標楷體"/>
              </w:rPr>
            </w:pPr>
          </w:p>
        </w:tc>
        <w:tc>
          <w:tcPr>
            <w:tcW w:w="1219" w:type="dxa"/>
            <w:tcBorders>
              <w:bottom w:val="single" w:sz="4" w:space="0" w:color="auto"/>
            </w:tcBorders>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金額</w:t>
            </w:r>
          </w:p>
        </w:tc>
        <w:tc>
          <w:tcPr>
            <w:tcW w:w="784" w:type="dxa"/>
            <w:tcBorders>
              <w:bottom w:val="single" w:sz="4" w:space="0" w:color="auto"/>
            </w:tcBorders>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金額</w:t>
            </w:r>
          </w:p>
        </w:tc>
        <w:tc>
          <w:tcPr>
            <w:tcW w:w="839" w:type="dxa"/>
            <w:tcBorders>
              <w:bottom w:val="single" w:sz="4" w:space="0" w:color="auto"/>
            </w:tcBorders>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金額</w:t>
            </w:r>
          </w:p>
        </w:tc>
        <w:tc>
          <w:tcPr>
            <w:tcW w:w="896" w:type="dxa"/>
            <w:tcBorders>
              <w:bottom w:val="single" w:sz="4" w:space="0" w:color="auto"/>
            </w:tcBorders>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年增率</w:t>
            </w:r>
          </w:p>
        </w:tc>
        <w:tc>
          <w:tcPr>
            <w:tcW w:w="1313" w:type="dxa"/>
            <w:tcBorders>
              <w:bottom w:val="single" w:sz="4" w:space="0" w:color="auto"/>
              <w:right w:val="nil"/>
            </w:tcBorders>
            <w:vAlign w:val="center"/>
          </w:tcPr>
          <w:p w:rsidR="00CD0DC8" w:rsidRPr="00C02382" w:rsidRDefault="00CD0DC8" w:rsidP="00C27E88">
            <w:pPr>
              <w:snapToGrid w:val="0"/>
              <w:spacing w:line="230" w:lineRule="exact"/>
              <w:ind w:left="-113" w:right="-113"/>
              <w:jc w:val="center"/>
              <w:rPr>
                <w:rFonts w:eastAsia="標楷體"/>
              </w:rPr>
            </w:pPr>
            <w:r w:rsidRPr="00C02382">
              <w:rPr>
                <w:rFonts w:eastAsia="標楷體" w:hAnsi="標楷體" w:hint="eastAsia"/>
              </w:rPr>
              <w:t>金額</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2014</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43,030.4</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rFonts w:eastAsia="標楷體"/>
                <w:sz w:val="22"/>
              </w:rPr>
            </w:pPr>
            <w:r w:rsidRPr="00C02382">
              <w:rPr>
                <w:rFonts w:eastAsia="標楷體" w:hint="eastAsia"/>
                <w:sz w:val="22"/>
              </w:rPr>
              <w:t>3.4</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23</w:t>
            </w:r>
            <w:r w:rsidRPr="00C02382">
              <w:rPr>
                <w:rFonts w:eastAsia="標楷體"/>
                <w:sz w:val="22"/>
              </w:rPr>
              <w:t>,</w:t>
            </w:r>
            <w:r w:rsidRPr="00C02382">
              <w:rPr>
                <w:rFonts w:eastAsia="標楷體" w:hint="eastAsia"/>
                <w:sz w:val="22"/>
              </w:rPr>
              <w:t>427.5</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 xml:space="preserve">  6.1</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19</w:t>
            </w:r>
            <w:r w:rsidRPr="00C02382">
              <w:rPr>
                <w:rFonts w:eastAsia="標楷體"/>
                <w:sz w:val="22"/>
              </w:rPr>
              <w:t>,</w:t>
            </w:r>
            <w:r w:rsidRPr="00C02382">
              <w:rPr>
                <w:rFonts w:eastAsia="標楷體" w:hint="eastAsia"/>
                <w:sz w:val="22"/>
              </w:rPr>
              <w:t>602.9</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Chars="100" w:right="240"/>
              <w:jc w:val="right"/>
              <w:rPr>
                <w:rFonts w:eastAsia="標楷體"/>
                <w:sz w:val="22"/>
              </w:rPr>
            </w:pPr>
            <w:r w:rsidRPr="00C02382">
              <w:rPr>
                <w:rFonts w:eastAsia="標楷體" w:hint="eastAsia"/>
                <w:sz w:val="22"/>
              </w:rPr>
              <w:t>0.4</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rFonts w:eastAsia="標楷體"/>
                <w:sz w:val="22"/>
              </w:rPr>
            </w:pPr>
            <w:r w:rsidRPr="00C02382">
              <w:rPr>
                <w:rFonts w:eastAsia="標楷體" w:hint="eastAsia"/>
                <w:sz w:val="22"/>
              </w:rPr>
              <w:t>3,824.6</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2015</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39,586.4</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rFonts w:eastAsia="標楷體"/>
                <w:sz w:val="22"/>
              </w:rPr>
            </w:pPr>
            <w:r w:rsidRPr="00C02382">
              <w:rPr>
                <w:rFonts w:eastAsia="標楷體" w:hint="eastAsia"/>
                <w:sz w:val="22"/>
              </w:rPr>
              <w:t>-8.0</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22,765.7</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 xml:space="preserve">  -2.8</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16,820.7</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220"/>
              <w:jc w:val="right"/>
              <w:rPr>
                <w:rFonts w:eastAsia="標楷體"/>
                <w:sz w:val="22"/>
              </w:rPr>
            </w:pPr>
            <w:r w:rsidRPr="00C02382">
              <w:rPr>
                <w:rFonts w:eastAsia="標楷體" w:hint="eastAsia"/>
                <w:sz w:val="22"/>
              </w:rPr>
              <w:t>-14.1</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rFonts w:eastAsia="標楷體"/>
                <w:sz w:val="22"/>
              </w:rPr>
            </w:pPr>
            <w:r w:rsidRPr="00C02382">
              <w:rPr>
                <w:rFonts w:eastAsia="標楷體" w:hint="eastAsia"/>
                <w:sz w:val="22"/>
              </w:rPr>
              <w:t>5,945.0</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2016</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36,849.2</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rFonts w:eastAsia="標楷體"/>
                <w:sz w:val="22"/>
              </w:rPr>
            </w:pPr>
            <w:r w:rsidRPr="00C02382">
              <w:rPr>
                <w:rFonts w:eastAsia="標楷體" w:hint="eastAsia"/>
                <w:sz w:val="22"/>
              </w:rPr>
              <w:t>-6.8</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20,974.4</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rFonts w:eastAsia="標楷體"/>
                <w:sz w:val="22"/>
              </w:rPr>
            </w:pPr>
            <w:r w:rsidRPr="00C02382">
              <w:rPr>
                <w:rFonts w:eastAsia="標楷體" w:hint="eastAsia"/>
                <w:sz w:val="22"/>
              </w:rPr>
              <w:t>-7.7</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15,874.8</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220"/>
              <w:jc w:val="right"/>
              <w:rPr>
                <w:rFonts w:eastAsia="標楷體"/>
                <w:sz w:val="22"/>
              </w:rPr>
            </w:pPr>
            <w:r w:rsidRPr="00C02382">
              <w:rPr>
                <w:rFonts w:eastAsia="標楷體" w:hint="eastAsia"/>
                <w:sz w:val="22"/>
              </w:rPr>
              <w:t>-5.5</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rFonts w:eastAsia="標楷體"/>
                <w:sz w:val="22"/>
              </w:rPr>
            </w:pPr>
            <w:r w:rsidRPr="00C02382">
              <w:rPr>
                <w:rFonts w:eastAsia="標楷體" w:hint="eastAsia"/>
                <w:sz w:val="22"/>
              </w:rPr>
              <w:t>5,099.6</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sz w:val="22"/>
              </w:rPr>
              <w:t>2017</w:t>
            </w:r>
            <w:r w:rsidRPr="00C02382">
              <w:rPr>
                <w:rFonts w:eastAsia="標楷體"/>
                <w:sz w:val="22"/>
              </w:rPr>
              <w:t>年</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eastAsia="標楷體" w:hint="eastAsia"/>
                <w:sz w:val="22"/>
              </w:rPr>
              <w:t>41</w:t>
            </w:r>
            <w:r w:rsidRPr="00C02382">
              <w:rPr>
                <w:rFonts w:eastAsia="標楷體"/>
                <w:sz w:val="22"/>
              </w:rPr>
              <w:t>,</w:t>
            </w:r>
            <w:r w:rsidRPr="00C02382">
              <w:rPr>
                <w:rFonts w:eastAsia="標楷體" w:hint="eastAsia"/>
                <w:sz w:val="22"/>
              </w:rPr>
              <w:t>044.7</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sz w:val="22"/>
              </w:rPr>
              <w:t>1</w:t>
            </w:r>
            <w:r w:rsidRPr="00C02382">
              <w:rPr>
                <w:rFonts w:hint="eastAsia"/>
                <w:sz w:val="22"/>
              </w:rPr>
              <w:t>1.4</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rFonts w:eastAsia="SimSun"/>
                <w:sz w:val="22"/>
                <w:lang w:eastAsia="zh-CN"/>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7.9</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rFonts w:eastAsia="SimSun"/>
                <w:sz w:val="22"/>
                <w:lang w:eastAsia="zh-CN"/>
              </w:rPr>
            </w:pPr>
            <w:r w:rsidRPr="00C02382">
              <w:rPr>
                <w:rFonts w:eastAsia="標楷體"/>
                <w:sz w:val="22"/>
              </w:rPr>
              <w:t>1</w:t>
            </w:r>
            <w:r w:rsidRPr="00C02382">
              <w:rPr>
                <w:rFonts w:eastAsia="標楷體" w:hint="eastAsia"/>
                <w:sz w:val="22"/>
              </w:rPr>
              <w:t>8</w:t>
            </w:r>
            <w:r w:rsidRPr="00C02382">
              <w:rPr>
                <w:rFonts w:eastAsia="標楷體"/>
                <w:sz w:val="22"/>
              </w:rPr>
              <w:t>,</w:t>
            </w:r>
            <w:r w:rsidRPr="00C02382">
              <w:rPr>
                <w:rFonts w:eastAsia="標楷體" w:hint="eastAsia"/>
                <w:sz w:val="22"/>
              </w:rPr>
              <w:t>409.8</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220"/>
              <w:jc w:val="right"/>
              <w:rPr>
                <w:sz w:val="22"/>
              </w:rPr>
            </w:pPr>
            <w:r w:rsidRPr="00C02382">
              <w:rPr>
                <w:rFonts w:hint="eastAsia"/>
                <w:sz w:val="22"/>
              </w:rPr>
              <w:t>15.9</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rFonts w:hint="eastAsia"/>
                <w:sz w:val="22"/>
              </w:rPr>
              <w:t>4</w:t>
            </w:r>
            <w:r w:rsidRPr="00C02382">
              <w:rPr>
                <w:sz w:val="22"/>
              </w:rPr>
              <w:t>,</w:t>
            </w:r>
            <w:r w:rsidRPr="00C02382">
              <w:rPr>
                <w:rFonts w:hint="eastAsia"/>
                <w:sz w:val="22"/>
              </w:rPr>
              <w:t>225.1</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2018</w:t>
            </w:r>
            <w:r w:rsidRPr="00C02382">
              <w:rPr>
                <w:rFonts w:eastAsia="標楷體"/>
                <w:sz w:val="22"/>
              </w:rPr>
              <w:t>年</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46,230.4</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rFonts w:hint="eastAsia"/>
                <w:sz w:val="22"/>
              </w:rPr>
              <w:t>12.6</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24,874.0</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9.9</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21,356.4</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15.8</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rFonts w:hint="eastAsia"/>
                <w:sz w:val="22"/>
              </w:rPr>
              <w:t xml:space="preserve"> 3,517.6</w:t>
            </w:r>
            <w:r w:rsidRPr="00C02382">
              <w:rPr>
                <w:sz w:val="22"/>
              </w:rPr>
              <w:t xml:space="preserve"> </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8</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4,07</w:t>
            </w:r>
            <w:r w:rsidRPr="00C02382">
              <w:rPr>
                <w:rFonts w:hint="eastAsia"/>
                <w:sz w:val="22"/>
              </w:rPr>
              <w:t>6</w:t>
            </w:r>
            <w:r w:rsidRPr="00C02382">
              <w:rPr>
                <w:sz w:val="22"/>
              </w:rPr>
              <w:t>.</w:t>
            </w:r>
            <w:r w:rsidRPr="00C02382">
              <w:rPr>
                <w:rFonts w:hint="eastAsia"/>
                <w:sz w:val="22"/>
              </w:rPr>
              <w:t>7</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rFonts w:hint="eastAsia"/>
                <w:sz w:val="22"/>
              </w:rPr>
              <w:t>14.5</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2,16</w:t>
            </w:r>
            <w:r w:rsidRPr="00C02382">
              <w:rPr>
                <w:rFonts w:hint="eastAsia"/>
                <w:sz w:val="22"/>
              </w:rPr>
              <w:t>9.6</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9.6</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1,90</w:t>
            </w:r>
            <w:r w:rsidRPr="00C02382">
              <w:rPr>
                <w:rFonts w:hint="eastAsia"/>
                <w:sz w:val="22"/>
              </w:rPr>
              <w:t>7.1</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20.7</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sz w:val="22"/>
              </w:rPr>
              <w:t>26</w:t>
            </w:r>
            <w:r w:rsidRPr="00C02382">
              <w:rPr>
                <w:rFonts w:hint="eastAsia"/>
                <w:sz w:val="22"/>
              </w:rPr>
              <w:t>2</w:t>
            </w:r>
            <w:r w:rsidRPr="00C02382">
              <w:rPr>
                <w:sz w:val="22"/>
              </w:rPr>
              <w:t>.</w:t>
            </w:r>
            <w:r w:rsidRPr="00C02382">
              <w:rPr>
                <w:rFonts w:hint="eastAsia"/>
                <w:sz w:val="22"/>
              </w:rPr>
              <w:t>5</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9</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4,2</w:t>
            </w:r>
            <w:r w:rsidRPr="00C02382">
              <w:rPr>
                <w:rFonts w:hint="eastAsia"/>
                <w:sz w:val="22"/>
              </w:rPr>
              <w:t>04</w:t>
            </w:r>
            <w:r w:rsidRPr="00C02382">
              <w:rPr>
                <w:sz w:val="22"/>
              </w:rPr>
              <w:t>.</w:t>
            </w:r>
            <w:r w:rsidRPr="00C02382">
              <w:rPr>
                <w:rFonts w:hint="eastAsia"/>
                <w:sz w:val="22"/>
              </w:rPr>
              <w:t>1</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rFonts w:hint="eastAsia"/>
                <w:sz w:val="22"/>
              </w:rPr>
              <w:t>14.1</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2,2</w:t>
            </w:r>
            <w:r w:rsidRPr="00C02382">
              <w:rPr>
                <w:rFonts w:hint="eastAsia"/>
                <w:sz w:val="22"/>
              </w:rPr>
              <w:t>54.3</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13.9</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1</w:t>
            </w:r>
            <w:r w:rsidRPr="00C02382">
              <w:rPr>
                <w:sz w:val="22"/>
              </w:rPr>
              <w:t>,9</w:t>
            </w:r>
            <w:r w:rsidRPr="00C02382">
              <w:rPr>
                <w:rFonts w:hint="eastAsia"/>
                <w:sz w:val="22"/>
              </w:rPr>
              <w:t>49.9</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14.3</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sz w:val="22"/>
              </w:rPr>
              <w:t>3</w:t>
            </w:r>
            <w:r w:rsidRPr="00C02382">
              <w:rPr>
                <w:rFonts w:hint="eastAsia"/>
                <w:sz w:val="22"/>
              </w:rPr>
              <w:t>04.4</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10</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3</w:t>
            </w:r>
            <w:r w:rsidRPr="00C02382">
              <w:rPr>
                <w:sz w:val="22"/>
              </w:rPr>
              <w:t>,</w:t>
            </w:r>
            <w:r w:rsidRPr="00C02382">
              <w:rPr>
                <w:rFonts w:hint="eastAsia"/>
                <w:sz w:val="22"/>
              </w:rPr>
              <w:t>964.8</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sz w:val="22"/>
              </w:rPr>
              <w:t>1</w:t>
            </w:r>
            <w:r w:rsidRPr="00C02382">
              <w:rPr>
                <w:rFonts w:hint="eastAsia"/>
                <w:sz w:val="22"/>
              </w:rPr>
              <w:t>7.0</w:t>
            </w:r>
            <w:r w:rsidRPr="00C02382">
              <w:rPr>
                <w:sz w:val="22"/>
              </w:rPr>
              <w:t xml:space="preserve">  </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2,1</w:t>
            </w:r>
            <w:r w:rsidRPr="00C02382">
              <w:rPr>
                <w:rFonts w:hint="eastAsia"/>
                <w:sz w:val="22"/>
              </w:rPr>
              <w:t>48.0</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sz w:val="22"/>
              </w:rPr>
              <w:t>1</w:t>
            </w:r>
            <w:r w:rsidRPr="00C02382">
              <w:rPr>
                <w:rFonts w:hint="eastAsia"/>
                <w:sz w:val="22"/>
              </w:rPr>
              <w:t>4.3</w:t>
            </w:r>
            <w:r w:rsidRPr="00C02382">
              <w:rPr>
                <w:sz w:val="22"/>
              </w:rPr>
              <w:t xml:space="preserve">  </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1,8</w:t>
            </w:r>
            <w:r w:rsidRPr="00C02382">
              <w:rPr>
                <w:rFonts w:hint="eastAsia"/>
                <w:sz w:val="22"/>
              </w:rPr>
              <w:t>16.7</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20.3</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rFonts w:hint="eastAsia"/>
                <w:sz w:val="22"/>
              </w:rPr>
              <w:t>331.3</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11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4,068.1</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rFonts w:hint="eastAsia"/>
                <w:sz w:val="22"/>
              </w:rPr>
              <w:t>3.4</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2,243.3</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3.9</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1,824.7</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2.9</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rFonts w:hint="eastAsia"/>
                <w:sz w:val="22"/>
              </w:rPr>
              <w:t>418.6</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12</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3,854.4</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rFonts w:hint="eastAsia"/>
                <w:sz w:val="22"/>
              </w:rPr>
              <w:t>-5.8</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2,212.5</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-4.4</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1,641.9</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-7.6</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rFonts w:hint="eastAsia"/>
                <w:sz w:val="22"/>
              </w:rPr>
              <w:t>570.6</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2019</w:t>
            </w:r>
            <w:r w:rsidRPr="00C02382">
              <w:rPr>
                <w:rFonts w:eastAsia="標楷體" w:hint="eastAsia"/>
                <w:sz w:val="22"/>
              </w:rPr>
              <w:t>年</w:t>
            </w:r>
            <w:r w:rsidRPr="00C02382">
              <w:rPr>
                <w:rFonts w:eastAsia="標楷體" w:hint="eastAsia"/>
                <w:sz w:val="22"/>
              </w:rPr>
              <w:t>1~</w:t>
            </w:r>
            <w:r>
              <w:rPr>
                <w:rFonts w:eastAsia="標楷體" w:hint="eastAsia"/>
                <w:sz w:val="22"/>
              </w:rPr>
              <w:t>8</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59383B" w:rsidRDefault="00CD0DC8" w:rsidP="00C27E88">
            <w:pPr>
              <w:snapToGrid w:val="0"/>
              <w:spacing w:line="230" w:lineRule="exact"/>
              <w:ind w:left="-113" w:right="-113"/>
              <w:jc w:val="center"/>
              <w:rPr>
                <w:sz w:val="22"/>
              </w:rPr>
            </w:pPr>
            <w:r w:rsidRPr="0059383B">
              <w:rPr>
                <w:rFonts w:hint="eastAsia"/>
                <w:sz w:val="22"/>
              </w:rPr>
              <w:t>2</w:t>
            </w:r>
            <w:r>
              <w:rPr>
                <w:rFonts w:hint="eastAsia"/>
                <w:sz w:val="22"/>
              </w:rPr>
              <w:t>9</w:t>
            </w:r>
            <w:r w:rsidRPr="0059383B">
              <w:rPr>
                <w:sz w:val="22"/>
              </w:rPr>
              <w:t>,</w:t>
            </w:r>
            <w:r>
              <w:rPr>
                <w:rFonts w:hint="eastAsia"/>
                <w:sz w:val="22"/>
              </w:rPr>
              <w:t>548.1</w:t>
            </w:r>
          </w:p>
        </w:tc>
        <w:tc>
          <w:tcPr>
            <w:tcW w:w="784" w:type="dxa"/>
            <w:tcBorders>
              <w:top w:val="nil"/>
              <w:left w:val="nil"/>
              <w:bottom w:val="nil"/>
              <w:right w:val="nil"/>
            </w:tcBorders>
            <w:vAlign w:val="center"/>
          </w:tcPr>
          <w:p w:rsidR="00CD0DC8" w:rsidRPr="0059383B" w:rsidRDefault="00CD0DC8" w:rsidP="00C27E88">
            <w:pPr>
              <w:snapToGrid w:val="0"/>
              <w:spacing w:line="230" w:lineRule="exact"/>
              <w:ind w:left="-113" w:rightChars="50" w:right="120"/>
              <w:jc w:val="center"/>
              <w:rPr>
                <w:sz w:val="22"/>
              </w:rPr>
            </w:pPr>
            <w:r w:rsidRPr="0059383B">
              <w:rPr>
                <w:sz w:val="22"/>
              </w:rPr>
              <w:t>-</w:t>
            </w:r>
            <w:r>
              <w:rPr>
                <w:rFonts w:hint="eastAsia"/>
                <w:sz w:val="22"/>
              </w:rPr>
              <w:t>2.0</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1</w:t>
            </w:r>
            <w:r>
              <w:rPr>
                <w:rFonts w:hint="eastAsia"/>
                <w:sz w:val="22"/>
              </w:rPr>
              <w:t>6</w:t>
            </w:r>
            <w:r w:rsidRPr="00C02382">
              <w:rPr>
                <w:sz w:val="22"/>
              </w:rPr>
              <w:t>,</w:t>
            </w:r>
            <w:r>
              <w:rPr>
                <w:rFonts w:hint="eastAsia"/>
                <w:sz w:val="22"/>
              </w:rPr>
              <w:t>070.4</w:t>
            </w:r>
            <w:r w:rsidRPr="00C02382">
              <w:rPr>
                <w:sz w:val="22"/>
              </w:rPr>
              <w:t xml:space="preserve">   </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Pr>
                <w:rFonts w:hint="eastAsia"/>
                <w:sz w:val="22"/>
              </w:rPr>
              <w:t>0.4</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Pr>
                <w:rFonts w:hint="eastAsia"/>
                <w:sz w:val="22"/>
              </w:rPr>
              <w:t>13</w:t>
            </w:r>
            <w:r w:rsidRPr="00C02382">
              <w:rPr>
                <w:sz w:val="22"/>
              </w:rPr>
              <w:t>,</w:t>
            </w:r>
            <w:r>
              <w:rPr>
                <w:rFonts w:hint="eastAsia"/>
                <w:sz w:val="22"/>
              </w:rPr>
              <w:t>477.7</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w:t>
            </w:r>
            <w:r>
              <w:rPr>
                <w:rFonts w:hint="eastAsia"/>
                <w:sz w:val="22"/>
              </w:rPr>
              <w:t>4.6</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Pr>
                <w:rFonts w:hint="eastAsia"/>
                <w:sz w:val="22"/>
              </w:rPr>
              <w:t>2</w:t>
            </w:r>
            <w:r w:rsidRPr="00C02382">
              <w:rPr>
                <w:sz w:val="22"/>
              </w:rPr>
              <w:t>,</w:t>
            </w:r>
            <w:r>
              <w:rPr>
                <w:rFonts w:hint="eastAsia"/>
                <w:sz w:val="22"/>
              </w:rPr>
              <w:t>592.7</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3,9</w:t>
            </w:r>
            <w:r w:rsidRPr="00C02382">
              <w:rPr>
                <w:rFonts w:hint="eastAsia"/>
                <w:sz w:val="22"/>
              </w:rPr>
              <w:t>67.7</w:t>
            </w:r>
            <w:r w:rsidRPr="00C02382">
              <w:rPr>
                <w:sz w:val="22"/>
              </w:rPr>
              <w:t xml:space="preserve">  </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rFonts w:hint="eastAsia"/>
                <w:sz w:val="22"/>
              </w:rPr>
              <w:t>4.2</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2,17</w:t>
            </w:r>
            <w:r w:rsidRPr="00C02382">
              <w:rPr>
                <w:rFonts w:hint="eastAsia"/>
                <w:sz w:val="22"/>
              </w:rPr>
              <w:t>9.7</w:t>
            </w:r>
            <w:r w:rsidRPr="00C02382">
              <w:rPr>
                <w:sz w:val="22"/>
              </w:rPr>
              <w:t xml:space="preserve">  </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9.3</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1,78</w:t>
            </w:r>
            <w:r w:rsidRPr="00C02382">
              <w:rPr>
                <w:rFonts w:hint="eastAsia"/>
                <w:sz w:val="22"/>
              </w:rPr>
              <w:t>8.0</w:t>
            </w:r>
            <w:r w:rsidRPr="00C02382">
              <w:rPr>
                <w:sz w:val="22"/>
              </w:rPr>
              <w:t xml:space="preserve">   </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-1.3</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sz w:val="22"/>
              </w:rPr>
              <w:t>39</w:t>
            </w:r>
            <w:r w:rsidRPr="00C02382">
              <w:rPr>
                <w:rFonts w:hint="eastAsia"/>
                <w:sz w:val="22"/>
              </w:rPr>
              <w:t>1</w:t>
            </w:r>
            <w:r w:rsidRPr="00C02382">
              <w:rPr>
                <w:sz w:val="22"/>
              </w:rPr>
              <w:t>.</w:t>
            </w:r>
            <w:r w:rsidRPr="00C02382">
              <w:rPr>
                <w:rFonts w:hint="eastAsia"/>
                <w:sz w:val="22"/>
              </w:rPr>
              <w:t>6</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2</w:t>
            </w:r>
            <w:r w:rsidRPr="00C02382">
              <w:rPr>
                <w:rFonts w:eastAsia="標楷體" w:hint="eastAsia"/>
                <w:sz w:val="22"/>
              </w:rPr>
              <w:t>月</w:t>
            </w:r>
          </w:p>
          <w:p w:rsidR="00CD0DC8" w:rsidRPr="00C02382" w:rsidRDefault="00CD0DC8" w:rsidP="00C27E88">
            <w:pPr>
              <w:snapToGrid w:val="0"/>
              <w:spacing w:line="23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2,66</w:t>
            </w:r>
            <w:r w:rsidRPr="00C02382">
              <w:rPr>
                <w:rFonts w:hint="eastAsia"/>
                <w:sz w:val="22"/>
              </w:rPr>
              <w:t>8.2</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sz w:val="22"/>
              </w:rPr>
              <w:t>-1</w:t>
            </w:r>
            <w:r w:rsidRPr="00C02382">
              <w:rPr>
                <w:rFonts w:hint="eastAsia"/>
                <w:sz w:val="22"/>
              </w:rPr>
              <w:t>3.6</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1,35</w:t>
            </w:r>
            <w:r w:rsidRPr="00C02382">
              <w:rPr>
                <w:rFonts w:hint="eastAsia"/>
                <w:sz w:val="22"/>
              </w:rPr>
              <w:t>1</w:t>
            </w:r>
            <w:r w:rsidRPr="00C02382">
              <w:rPr>
                <w:sz w:val="22"/>
              </w:rPr>
              <w:t>.</w:t>
            </w:r>
            <w:r w:rsidRPr="00C02382">
              <w:rPr>
                <w:rFonts w:hint="eastAsia"/>
                <w:sz w:val="22"/>
              </w:rPr>
              <w:t>2</w:t>
            </w:r>
            <w:r w:rsidRPr="00C02382">
              <w:rPr>
                <w:sz w:val="22"/>
              </w:rPr>
              <w:t xml:space="preserve">  </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-20.8</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1,31</w:t>
            </w:r>
            <w:r w:rsidRPr="00C02382">
              <w:rPr>
                <w:rFonts w:hint="eastAsia"/>
                <w:sz w:val="22"/>
              </w:rPr>
              <w:t>7</w:t>
            </w:r>
            <w:r w:rsidRPr="00C02382">
              <w:rPr>
                <w:sz w:val="22"/>
              </w:rPr>
              <w:t>.</w:t>
            </w:r>
            <w:r w:rsidRPr="00C02382">
              <w:rPr>
                <w:rFonts w:hint="eastAsia"/>
                <w:sz w:val="22"/>
              </w:rPr>
              <w:t>0</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-4.8</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rFonts w:hint="eastAsia"/>
                <w:sz w:val="22"/>
              </w:rPr>
              <w:t>34.2</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3</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3,6</w:t>
            </w:r>
            <w:r w:rsidRPr="00C02382">
              <w:rPr>
                <w:rFonts w:hint="eastAsia"/>
                <w:sz w:val="22"/>
              </w:rPr>
              <w:t>36</w:t>
            </w:r>
            <w:r w:rsidRPr="00C02382">
              <w:rPr>
                <w:sz w:val="22"/>
              </w:rPr>
              <w:t>.</w:t>
            </w:r>
            <w:r w:rsidRPr="00C02382">
              <w:rPr>
                <w:rFonts w:hint="eastAsia"/>
                <w:sz w:val="22"/>
              </w:rPr>
              <w:t>3</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rFonts w:hint="eastAsia"/>
                <w:sz w:val="22"/>
              </w:rPr>
              <w:t>2.8</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1,9</w:t>
            </w:r>
            <w:r w:rsidRPr="00C02382">
              <w:rPr>
                <w:rFonts w:hint="eastAsia"/>
                <w:sz w:val="22"/>
              </w:rPr>
              <w:t>79</w:t>
            </w:r>
            <w:r w:rsidRPr="00C02382">
              <w:rPr>
                <w:sz w:val="22"/>
              </w:rPr>
              <w:t>.</w:t>
            </w:r>
            <w:r w:rsidRPr="00C02382">
              <w:rPr>
                <w:rFonts w:hint="eastAsia"/>
                <w:sz w:val="22"/>
              </w:rPr>
              <w:t>0</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13.8</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1,6</w:t>
            </w:r>
            <w:r w:rsidRPr="00C02382">
              <w:rPr>
                <w:rFonts w:hint="eastAsia"/>
                <w:sz w:val="22"/>
              </w:rPr>
              <w:t>57.3</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-7.</w:t>
            </w:r>
            <w:r w:rsidRPr="00C02382">
              <w:rPr>
                <w:rFonts w:hint="eastAsia"/>
                <w:sz w:val="22"/>
              </w:rPr>
              <w:t>8</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sz w:val="22"/>
              </w:rPr>
              <w:t>32</w:t>
            </w:r>
            <w:r w:rsidRPr="00C02382">
              <w:rPr>
                <w:rFonts w:hint="eastAsia"/>
                <w:sz w:val="22"/>
              </w:rPr>
              <w:t>1.7</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4</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3,73</w:t>
            </w:r>
            <w:r w:rsidRPr="00C02382">
              <w:rPr>
                <w:rFonts w:hint="eastAsia"/>
                <w:sz w:val="22"/>
              </w:rPr>
              <w:t>2</w:t>
            </w:r>
            <w:r w:rsidRPr="00C02382">
              <w:rPr>
                <w:sz w:val="22"/>
              </w:rPr>
              <w:t>.</w:t>
            </w:r>
            <w:r w:rsidRPr="00C02382">
              <w:rPr>
                <w:rFonts w:hint="eastAsia"/>
                <w:sz w:val="22"/>
              </w:rPr>
              <w:t>6</w:t>
            </w:r>
            <w:r w:rsidRPr="00C02382">
              <w:rPr>
                <w:sz w:val="22"/>
              </w:rPr>
              <w:t xml:space="preserve">  </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rFonts w:hint="eastAsia"/>
                <w:sz w:val="22"/>
              </w:rPr>
              <w:t>0.4</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1,934.</w:t>
            </w:r>
            <w:r w:rsidRPr="00C02382">
              <w:rPr>
                <w:rFonts w:hint="eastAsia"/>
                <w:sz w:val="22"/>
              </w:rPr>
              <w:t>8</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-2.7</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1,79</w:t>
            </w:r>
            <w:r w:rsidRPr="00C02382">
              <w:rPr>
                <w:rFonts w:hint="eastAsia"/>
                <w:sz w:val="22"/>
              </w:rPr>
              <w:t>7</w:t>
            </w:r>
            <w:r w:rsidRPr="00C02382">
              <w:rPr>
                <w:sz w:val="22"/>
              </w:rPr>
              <w:t>.</w:t>
            </w:r>
            <w:r w:rsidRPr="00C02382">
              <w:rPr>
                <w:rFonts w:hint="eastAsia"/>
                <w:sz w:val="22"/>
              </w:rPr>
              <w:t>8</w:t>
            </w:r>
            <w:r w:rsidRPr="00C02382">
              <w:rPr>
                <w:sz w:val="22"/>
              </w:rPr>
              <w:t xml:space="preserve">  </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4.1</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sz w:val="22"/>
              </w:rPr>
              <w:t>13</w:t>
            </w:r>
            <w:r w:rsidRPr="00C02382">
              <w:rPr>
                <w:rFonts w:hint="eastAsia"/>
                <w:sz w:val="22"/>
              </w:rPr>
              <w:t>6</w:t>
            </w:r>
            <w:r w:rsidRPr="00C02382">
              <w:rPr>
                <w:sz w:val="22"/>
              </w:rPr>
              <w:t>.</w:t>
            </w:r>
            <w:r w:rsidRPr="00C02382">
              <w:rPr>
                <w:rFonts w:hint="eastAsia"/>
                <w:sz w:val="22"/>
              </w:rPr>
              <w:t>9</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5</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3,8</w:t>
            </w:r>
            <w:r w:rsidRPr="00C02382">
              <w:rPr>
                <w:rFonts w:hint="eastAsia"/>
                <w:sz w:val="22"/>
              </w:rPr>
              <w:t>59</w:t>
            </w:r>
            <w:r w:rsidRPr="00C02382">
              <w:rPr>
                <w:sz w:val="22"/>
              </w:rPr>
              <w:t>.</w:t>
            </w:r>
            <w:r w:rsidRPr="00C02382">
              <w:rPr>
                <w:rFonts w:hint="eastAsia"/>
                <w:sz w:val="22"/>
              </w:rPr>
              <w:t>7</w:t>
            </w:r>
            <w:r w:rsidRPr="00C02382">
              <w:rPr>
                <w:sz w:val="22"/>
              </w:rPr>
              <w:t xml:space="preserve">  </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sz w:val="22"/>
              </w:rPr>
              <w:t>-3.</w:t>
            </w:r>
            <w:r w:rsidRPr="00C02382">
              <w:rPr>
                <w:rFonts w:hint="eastAsia"/>
                <w:sz w:val="22"/>
              </w:rPr>
              <w:t>5</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2,138.</w:t>
            </w:r>
            <w:r w:rsidRPr="00C02382">
              <w:rPr>
                <w:rFonts w:hint="eastAsia"/>
                <w:sz w:val="22"/>
              </w:rPr>
              <w:t>5</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sz w:val="22"/>
              </w:rPr>
              <w:t>1.1</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1,721.</w:t>
            </w:r>
            <w:r w:rsidRPr="00C02382">
              <w:rPr>
                <w:rFonts w:hint="eastAsia"/>
                <w:sz w:val="22"/>
              </w:rPr>
              <w:t>2</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sz w:val="22"/>
              </w:rPr>
              <w:t>-8.5</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sz w:val="22"/>
              </w:rPr>
              <w:t>41</w:t>
            </w:r>
            <w:r w:rsidRPr="00C02382">
              <w:rPr>
                <w:rFonts w:hint="eastAsia"/>
                <w:sz w:val="22"/>
              </w:rPr>
              <w:t>7.3</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sidRPr="00C02382">
              <w:rPr>
                <w:rFonts w:eastAsia="標楷體" w:hint="eastAsia"/>
                <w:sz w:val="22"/>
              </w:rPr>
              <w:t>6</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3,747.0</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sidRPr="00C02382">
              <w:rPr>
                <w:rFonts w:hint="eastAsia"/>
                <w:sz w:val="22"/>
              </w:rPr>
              <w:t>-4.0</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2,128.4</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sidRPr="00C02382">
              <w:rPr>
                <w:rFonts w:hint="eastAsia"/>
                <w:sz w:val="22"/>
              </w:rPr>
              <w:t>-1.3</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1,618.6</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sidRPr="00C02382">
              <w:rPr>
                <w:rFonts w:hint="eastAsia"/>
                <w:sz w:val="22"/>
              </w:rPr>
              <w:t>-7.3</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sidRPr="00C02382">
              <w:rPr>
                <w:rFonts w:hint="eastAsia"/>
                <w:sz w:val="22"/>
              </w:rPr>
              <w:t>509.8</w:t>
            </w:r>
          </w:p>
        </w:tc>
      </w:tr>
      <w:tr w:rsidR="00CD0DC8" w:rsidRPr="00C02382" w:rsidTr="00C27E88">
        <w:trPr>
          <w:gridBefore w:val="1"/>
          <w:wBefore w:w="6" w:type="dxa"/>
          <w:cantSplit/>
          <w:trHeight w:hRule="exact" w:val="306"/>
        </w:trPr>
        <w:tc>
          <w:tcPr>
            <w:tcW w:w="1532" w:type="dxa"/>
            <w:tcBorders>
              <w:top w:val="nil"/>
              <w:left w:val="nil"/>
              <w:bottom w:val="nil"/>
              <w:right w:val="single" w:sz="4" w:space="0" w:color="auto"/>
            </w:tcBorders>
            <w:vAlign w:val="center"/>
          </w:tcPr>
          <w:p w:rsidR="00CD0DC8" w:rsidRPr="00C02382" w:rsidRDefault="00CD0DC8" w:rsidP="00C27E88">
            <w:pPr>
              <w:snapToGrid w:val="0"/>
              <w:spacing w:line="23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1219" w:type="dxa"/>
            <w:tcBorders>
              <w:top w:val="nil"/>
              <w:left w:val="single" w:sz="4" w:space="0" w:color="auto"/>
              <w:bottom w:val="nil"/>
              <w:right w:val="nil"/>
            </w:tcBorders>
            <w:vAlign w:val="center"/>
          </w:tcPr>
          <w:p w:rsidR="00CD0DC8" w:rsidRPr="00C02382" w:rsidRDefault="00CD0DC8" w:rsidP="00C27E88">
            <w:pPr>
              <w:snapToGrid w:val="0"/>
              <w:spacing w:line="230" w:lineRule="exact"/>
              <w:ind w:left="-113" w:right="-113"/>
              <w:jc w:val="center"/>
              <w:rPr>
                <w:sz w:val="22"/>
              </w:rPr>
            </w:pPr>
            <w:r>
              <w:rPr>
                <w:rFonts w:hint="eastAsia"/>
                <w:sz w:val="22"/>
              </w:rPr>
              <w:t>3,983.8</w:t>
            </w:r>
          </w:p>
        </w:tc>
        <w:tc>
          <w:tcPr>
            <w:tcW w:w="784"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center"/>
              <w:rPr>
                <w:sz w:val="22"/>
              </w:rPr>
            </w:pPr>
            <w:r>
              <w:rPr>
                <w:rFonts w:hint="eastAsia"/>
                <w:sz w:val="22"/>
              </w:rPr>
              <w:t>-0.8</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Pr>
                <w:rFonts w:hint="eastAsia"/>
                <w:sz w:val="22"/>
              </w:rPr>
              <w:t>2,214.6</w:t>
            </w:r>
          </w:p>
        </w:tc>
        <w:tc>
          <w:tcPr>
            <w:tcW w:w="839" w:type="dxa"/>
            <w:tcBorders>
              <w:top w:val="nil"/>
              <w:left w:val="nil"/>
              <w:bottom w:val="nil"/>
              <w:right w:val="nil"/>
            </w:tcBorders>
            <w:vAlign w:val="center"/>
          </w:tcPr>
          <w:p w:rsidR="00CD0DC8" w:rsidRPr="00C02382" w:rsidRDefault="00CD0DC8" w:rsidP="00C27E88">
            <w:pPr>
              <w:snapToGrid w:val="0"/>
              <w:spacing w:line="230" w:lineRule="exact"/>
              <w:ind w:left="-113" w:rightChars="50" w:right="120"/>
              <w:jc w:val="right"/>
              <w:rPr>
                <w:sz w:val="22"/>
              </w:rPr>
            </w:pPr>
            <w:r>
              <w:rPr>
                <w:rFonts w:hint="eastAsia"/>
                <w:sz w:val="22"/>
              </w:rPr>
              <w:t>3.3</w:t>
            </w:r>
          </w:p>
        </w:tc>
        <w:tc>
          <w:tcPr>
            <w:tcW w:w="96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Pr>
                <w:rFonts w:hint="eastAsia"/>
                <w:sz w:val="22"/>
              </w:rPr>
              <w:t>1,769.3</w:t>
            </w:r>
          </w:p>
        </w:tc>
        <w:tc>
          <w:tcPr>
            <w:tcW w:w="896" w:type="dxa"/>
            <w:tcBorders>
              <w:top w:val="nil"/>
              <w:left w:val="nil"/>
              <w:bottom w:val="nil"/>
              <w:right w:val="nil"/>
            </w:tcBorders>
            <w:vAlign w:val="center"/>
          </w:tcPr>
          <w:p w:rsidR="00CD0DC8" w:rsidRPr="00C02382" w:rsidRDefault="00CD0DC8" w:rsidP="00C27E88">
            <w:pPr>
              <w:snapToGrid w:val="0"/>
              <w:spacing w:line="230" w:lineRule="exact"/>
              <w:ind w:left="-113" w:right="-113"/>
              <w:jc w:val="center"/>
              <w:rPr>
                <w:sz w:val="22"/>
              </w:rPr>
            </w:pPr>
            <w:r>
              <w:rPr>
                <w:rFonts w:hint="eastAsia"/>
                <w:sz w:val="22"/>
              </w:rPr>
              <w:t>-5.4</w:t>
            </w:r>
          </w:p>
        </w:tc>
        <w:tc>
          <w:tcPr>
            <w:tcW w:w="1313" w:type="dxa"/>
            <w:tcBorders>
              <w:top w:val="nil"/>
              <w:left w:val="nil"/>
              <w:bottom w:val="nil"/>
              <w:right w:val="nil"/>
            </w:tcBorders>
            <w:vAlign w:val="center"/>
          </w:tcPr>
          <w:p w:rsidR="00CD0DC8" w:rsidRPr="00C02382" w:rsidRDefault="00CD0DC8" w:rsidP="00C27E88">
            <w:pPr>
              <w:snapToGrid w:val="0"/>
              <w:spacing w:line="230" w:lineRule="exact"/>
              <w:ind w:left="-113" w:rightChars="150" w:right="360"/>
              <w:jc w:val="right"/>
              <w:rPr>
                <w:sz w:val="22"/>
              </w:rPr>
            </w:pPr>
            <w:r>
              <w:rPr>
                <w:rFonts w:hint="eastAsia"/>
                <w:sz w:val="22"/>
              </w:rPr>
              <w:t>445.3</w:t>
            </w:r>
          </w:p>
        </w:tc>
      </w:tr>
      <w:tr w:rsidR="00CD0DC8" w:rsidRPr="00C02382" w:rsidTr="00C27E88">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CD0DC8" w:rsidRDefault="00CD0DC8" w:rsidP="00C27E88">
            <w:pPr>
              <w:snapToGrid w:val="0"/>
              <w:spacing w:line="23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CD0DC8" w:rsidRDefault="00CD0DC8" w:rsidP="00C27E88">
            <w:pPr>
              <w:snapToGrid w:val="0"/>
              <w:spacing w:line="230" w:lineRule="exact"/>
              <w:ind w:left="-113" w:right="-113"/>
              <w:jc w:val="center"/>
              <w:rPr>
                <w:sz w:val="22"/>
              </w:rPr>
            </w:pPr>
            <w:r>
              <w:rPr>
                <w:rFonts w:hint="eastAsia"/>
                <w:sz w:val="22"/>
              </w:rPr>
              <w:t>3,947.6</w:t>
            </w:r>
          </w:p>
        </w:tc>
        <w:tc>
          <w:tcPr>
            <w:tcW w:w="784" w:type="dxa"/>
            <w:tcBorders>
              <w:top w:val="nil"/>
              <w:left w:val="nil"/>
              <w:bottom w:val="single" w:sz="4" w:space="0" w:color="auto"/>
              <w:right w:val="nil"/>
            </w:tcBorders>
            <w:vAlign w:val="center"/>
          </w:tcPr>
          <w:p w:rsidR="00CD0DC8" w:rsidRDefault="00CD0DC8" w:rsidP="00C27E88">
            <w:pPr>
              <w:snapToGrid w:val="0"/>
              <w:spacing w:line="230" w:lineRule="exact"/>
              <w:ind w:left="-113" w:rightChars="50" w:right="120"/>
              <w:jc w:val="center"/>
              <w:rPr>
                <w:sz w:val="22"/>
              </w:rPr>
            </w:pPr>
            <w:r>
              <w:rPr>
                <w:rFonts w:hint="eastAsia"/>
                <w:sz w:val="22"/>
              </w:rPr>
              <w:t>-3.2</w:t>
            </w:r>
          </w:p>
        </w:tc>
        <w:tc>
          <w:tcPr>
            <w:tcW w:w="966" w:type="dxa"/>
            <w:tcBorders>
              <w:top w:val="nil"/>
              <w:left w:val="nil"/>
              <w:bottom w:val="single" w:sz="4" w:space="0" w:color="auto"/>
              <w:right w:val="nil"/>
            </w:tcBorders>
            <w:vAlign w:val="center"/>
          </w:tcPr>
          <w:p w:rsidR="00CD0DC8" w:rsidRDefault="00CD0DC8" w:rsidP="00C27E88">
            <w:pPr>
              <w:snapToGrid w:val="0"/>
              <w:spacing w:line="230" w:lineRule="exact"/>
              <w:ind w:left="-113" w:right="-113"/>
              <w:jc w:val="center"/>
              <w:rPr>
                <w:sz w:val="22"/>
              </w:rPr>
            </w:pPr>
            <w:r>
              <w:rPr>
                <w:rFonts w:hint="eastAsia"/>
                <w:sz w:val="22"/>
              </w:rPr>
              <w:t>2,148.0</w:t>
            </w:r>
          </w:p>
        </w:tc>
        <w:tc>
          <w:tcPr>
            <w:tcW w:w="839" w:type="dxa"/>
            <w:tcBorders>
              <w:top w:val="nil"/>
              <w:left w:val="nil"/>
              <w:bottom w:val="single" w:sz="4" w:space="0" w:color="auto"/>
              <w:right w:val="nil"/>
            </w:tcBorders>
            <w:vAlign w:val="center"/>
          </w:tcPr>
          <w:p w:rsidR="00CD0DC8" w:rsidRDefault="00CD0DC8" w:rsidP="00C27E88">
            <w:pPr>
              <w:snapToGrid w:val="0"/>
              <w:spacing w:line="230" w:lineRule="exact"/>
              <w:ind w:left="-113" w:rightChars="50" w:right="120"/>
              <w:jc w:val="right"/>
              <w:rPr>
                <w:sz w:val="22"/>
              </w:rPr>
            </w:pPr>
            <w:r>
              <w:rPr>
                <w:rFonts w:hint="eastAsia"/>
                <w:sz w:val="22"/>
              </w:rPr>
              <w:t>-1.0</w:t>
            </w:r>
          </w:p>
        </w:tc>
        <w:tc>
          <w:tcPr>
            <w:tcW w:w="966" w:type="dxa"/>
            <w:tcBorders>
              <w:top w:val="nil"/>
              <w:left w:val="nil"/>
              <w:bottom w:val="single" w:sz="4" w:space="0" w:color="auto"/>
              <w:right w:val="nil"/>
            </w:tcBorders>
            <w:vAlign w:val="center"/>
          </w:tcPr>
          <w:p w:rsidR="00CD0DC8" w:rsidRDefault="00CD0DC8" w:rsidP="00C27E88">
            <w:pPr>
              <w:snapToGrid w:val="0"/>
              <w:spacing w:line="230" w:lineRule="exact"/>
              <w:ind w:left="-113" w:right="-113"/>
              <w:jc w:val="center"/>
              <w:rPr>
                <w:sz w:val="22"/>
              </w:rPr>
            </w:pPr>
            <w:r>
              <w:rPr>
                <w:rFonts w:hint="eastAsia"/>
                <w:sz w:val="22"/>
              </w:rPr>
              <w:t>1,799.7</w:t>
            </w:r>
          </w:p>
        </w:tc>
        <w:tc>
          <w:tcPr>
            <w:tcW w:w="896" w:type="dxa"/>
            <w:tcBorders>
              <w:top w:val="nil"/>
              <w:left w:val="nil"/>
              <w:bottom w:val="single" w:sz="4" w:space="0" w:color="auto"/>
              <w:right w:val="nil"/>
            </w:tcBorders>
            <w:vAlign w:val="center"/>
          </w:tcPr>
          <w:p w:rsidR="00CD0DC8" w:rsidRDefault="00CD0DC8" w:rsidP="00C27E88">
            <w:pPr>
              <w:snapToGrid w:val="0"/>
              <w:spacing w:line="230" w:lineRule="exact"/>
              <w:ind w:left="-113" w:right="-113"/>
              <w:jc w:val="center"/>
              <w:rPr>
                <w:sz w:val="22"/>
              </w:rPr>
            </w:pPr>
            <w:r>
              <w:rPr>
                <w:rFonts w:hint="eastAsia"/>
                <w:sz w:val="22"/>
              </w:rPr>
              <w:t>-5.6</w:t>
            </w:r>
          </w:p>
        </w:tc>
        <w:tc>
          <w:tcPr>
            <w:tcW w:w="1313" w:type="dxa"/>
            <w:tcBorders>
              <w:top w:val="nil"/>
              <w:left w:val="nil"/>
              <w:bottom w:val="single" w:sz="4" w:space="0" w:color="auto"/>
              <w:right w:val="nil"/>
            </w:tcBorders>
            <w:vAlign w:val="center"/>
          </w:tcPr>
          <w:p w:rsidR="00CD0DC8" w:rsidRDefault="00CD0DC8" w:rsidP="00C27E88">
            <w:pPr>
              <w:snapToGrid w:val="0"/>
              <w:spacing w:line="230" w:lineRule="exact"/>
              <w:ind w:left="-113" w:rightChars="150" w:right="360"/>
              <w:jc w:val="right"/>
              <w:rPr>
                <w:sz w:val="22"/>
              </w:rPr>
            </w:pPr>
            <w:r>
              <w:rPr>
                <w:rFonts w:hint="eastAsia"/>
                <w:sz w:val="22"/>
              </w:rPr>
              <w:t>348.3</w:t>
            </w:r>
          </w:p>
        </w:tc>
      </w:tr>
    </w:tbl>
    <w:p w:rsidR="00CD0DC8" w:rsidRPr="00C02382" w:rsidRDefault="00CD0DC8" w:rsidP="00CD0DC8">
      <w:pPr>
        <w:snapToGrid w:val="0"/>
        <w:spacing w:line="230" w:lineRule="exact"/>
        <w:ind w:left="1701" w:right="-539" w:hanging="1134"/>
        <w:jc w:val="both"/>
        <w:rPr>
          <w:rFonts w:eastAsia="標楷體" w:hAnsi="標楷體"/>
          <w:sz w:val="22"/>
        </w:rPr>
      </w:pPr>
      <w:r w:rsidRPr="00C02382">
        <w:rPr>
          <w:rFonts w:eastAsia="標楷體" w:hint="eastAsia"/>
          <w:sz w:val="22"/>
        </w:rPr>
        <w:t>資料來源：中國大陸海關統計、中國大陸商務部</w:t>
      </w:r>
      <w:r w:rsidRPr="00C02382">
        <w:rPr>
          <w:rFonts w:eastAsia="標楷體" w:hAnsi="標楷體" w:hint="eastAsia"/>
          <w:sz w:val="22"/>
        </w:rPr>
        <w:t>。</w:t>
      </w:r>
    </w:p>
    <w:bookmarkEnd w:id="158"/>
    <w:p w:rsidR="00CD0DC8" w:rsidRPr="00C02382" w:rsidRDefault="00CD0DC8" w:rsidP="00CD0DC8">
      <w:pPr>
        <w:snapToGrid w:val="0"/>
        <w:spacing w:line="230" w:lineRule="exact"/>
        <w:ind w:left="1701" w:right="-539" w:hanging="1134"/>
        <w:jc w:val="both"/>
        <w:rPr>
          <w:rFonts w:eastAsia="標楷體" w:hAnsi="標楷體"/>
          <w:sz w:val="22"/>
        </w:rPr>
      </w:pPr>
    </w:p>
    <w:p w:rsidR="00D627C1" w:rsidRPr="00CD0DC8"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5C53DE" w:rsidRPr="00127454" w:rsidRDefault="005C53DE" w:rsidP="005C53DE">
      <w:pPr>
        <w:keepNext/>
        <w:adjustRightInd w:val="0"/>
        <w:snapToGrid w:val="0"/>
        <w:spacing w:line="300" w:lineRule="auto"/>
        <w:outlineLvl w:val="1"/>
        <w:rPr>
          <w:rFonts w:eastAsia="標楷體"/>
          <w:b/>
          <w:bCs/>
          <w:sz w:val="40"/>
          <w:szCs w:val="36"/>
        </w:rPr>
      </w:pPr>
      <w:bookmarkStart w:id="159" w:name="_Toc415126226"/>
      <w:bookmarkStart w:id="160" w:name="_Toc20842471"/>
      <w:bookmarkStart w:id="161" w:name="_Toc337122140"/>
      <w:bookmarkEnd w:id="148"/>
      <w:bookmarkEnd w:id="149"/>
      <w:bookmarkEnd w:id="150"/>
      <w:r w:rsidRPr="003D49D4">
        <w:rPr>
          <w:noProof/>
        </w:rPr>
        <w:lastRenderedPageBreak/>
        <w:drawing>
          <wp:anchor distT="0" distB="0" distL="114300" distR="114300" simplePos="0" relativeHeight="253084160" behindDoc="0" locked="0" layoutInCell="1" allowOverlap="1" wp14:anchorId="1D2D10B3" wp14:editId="64E665C9">
            <wp:simplePos x="0" y="0"/>
            <wp:positionH relativeFrom="column">
              <wp:posOffset>2494280</wp:posOffset>
            </wp:positionH>
            <wp:positionV relativeFrom="paragraph">
              <wp:posOffset>-433705</wp:posOffset>
            </wp:positionV>
            <wp:extent cx="3982720" cy="3095625"/>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272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rFonts w:eastAsia="標楷體"/>
          <w:b/>
          <w:bCs/>
          <w:sz w:val="40"/>
          <w:szCs w:val="36"/>
        </w:rPr>
        <w:t>四、兩岸經貿</w:t>
      </w:r>
      <w:bookmarkEnd w:id="159"/>
      <w:bookmarkEnd w:id="160"/>
    </w:p>
    <w:p w:rsidR="005C53DE" w:rsidRPr="00127454" w:rsidRDefault="005C53DE" w:rsidP="005C53DE">
      <w:pPr>
        <w:keepNext/>
        <w:adjustRightInd w:val="0"/>
        <w:snapToGrid w:val="0"/>
        <w:spacing w:line="300" w:lineRule="auto"/>
        <w:outlineLvl w:val="1"/>
        <w:rPr>
          <w:rFonts w:eastAsia="標楷體"/>
          <w:b/>
          <w:bCs/>
          <w:sz w:val="40"/>
          <w:szCs w:val="36"/>
        </w:rPr>
      </w:pPr>
      <w:bookmarkStart w:id="162" w:name="_Toc391906422"/>
      <w:bookmarkStart w:id="163" w:name="_Toc415126227"/>
      <w:bookmarkStart w:id="164" w:name="_Toc20842472"/>
      <w:r w:rsidRPr="00127454">
        <w:rPr>
          <w:rFonts w:eastAsia="標楷體"/>
          <w:b/>
          <w:bCs/>
          <w:sz w:val="40"/>
          <w:szCs w:val="36"/>
        </w:rPr>
        <w:t>（一）兩岸投資</w:t>
      </w:r>
      <w:bookmarkEnd w:id="162"/>
      <w:bookmarkEnd w:id="163"/>
      <w:bookmarkEnd w:id="164"/>
    </w:p>
    <w:p w:rsidR="005C53DE" w:rsidRPr="00127454" w:rsidRDefault="005C53DE" w:rsidP="005C53DE">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5C53DE" w:rsidRPr="00127454" w:rsidRDefault="005C53DE" w:rsidP="005C53DE">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8</w:t>
      </w:r>
      <w:r w:rsidRPr="00D22BE1">
        <w:rPr>
          <w:rFonts w:eastAsia="標楷體" w:hint="eastAsia"/>
          <w:sz w:val="28"/>
          <w:szCs w:val="16"/>
        </w:rPr>
        <w:t>月我對中國大陸投資件數為</w:t>
      </w:r>
      <w:r>
        <w:rPr>
          <w:rFonts w:eastAsia="標楷體" w:hint="eastAsia"/>
          <w:sz w:val="28"/>
          <w:szCs w:val="16"/>
        </w:rPr>
        <w:t>57</w:t>
      </w:r>
      <w:r w:rsidRPr="00D22BE1">
        <w:rPr>
          <w:rFonts w:eastAsia="標楷體" w:hint="eastAsia"/>
          <w:sz w:val="28"/>
          <w:szCs w:val="16"/>
        </w:rPr>
        <w:t>件，金額為</w:t>
      </w:r>
      <w:r>
        <w:rPr>
          <w:rFonts w:eastAsia="標楷體" w:hint="eastAsia"/>
          <w:sz w:val="28"/>
          <w:szCs w:val="16"/>
        </w:rPr>
        <w:t>2.6</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8</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849.2</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5C53DE" w:rsidRPr="00127454" w:rsidRDefault="005C53DE" w:rsidP="005C53DE">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5C53DE" w:rsidRPr="006A60DF" w:rsidTr="00C27E88">
        <w:trPr>
          <w:cantSplit/>
          <w:trHeight w:val="691"/>
        </w:trPr>
        <w:tc>
          <w:tcPr>
            <w:tcW w:w="1610" w:type="dxa"/>
            <w:tcBorders>
              <w:left w:val="nil"/>
            </w:tcBorders>
            <w:vAlign w:val="center"/>
          </w:tcPr>
          <w:p w:rsidR="005C53DE" w:rsidRPr="006A60DF" w:rsidRDefault="005C53DE" w:rsidP="00C27E88">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5C53DE" w:rsidRPr="00A90233" w:rsidRDefault="005C53DE" w:rsidP="00C27E88">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5C53DE" w:rsidRPr="00A90233" w:rsidRDefault="005C53DE" w:rsidP="00C27E88">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5C53DE" w:rsidRPr="00A90233" w:rsidRDefault="005C53DE" w:rsidP="00C27E88">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5C53DE" w:rsidRPr="006A60DF" w:rsidRDefault="005C53DE" w:rsidP="00C27E88">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5C53DE" w:rsidRPr="00127454" w:rsidTr="00C27E88">
        <w:trPr>
          <w:trHeight w:val="356"/>
        </w:trPr>
        <w:tc>
          <w:tcPr>
            <w:tcW w:w="1610" w:type="dxa"/>
            <w:tcBorders>
              <w:top w:val="nil"/>
              <w:left w:val="nil"/>
              <w:bottom w:val="nil"/>
            </w:tcBorders>
            <w:vAlign w:val="center"/>
          </w:tcPr>
          <w:p w:rsidR="005C53DE" w:rsidRPr="00127454" w:rsidRDefault="005C53DE" w:rsidP="00C27E88">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5C53DE" w:rsidRPr="00127454" w:rsidRDefault="005C53DE" w:rsidP="00C27E88">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5C53DE" w:rsidRPr="00127454" w:rsidRDefault="005C53DE" w:rsidP="00C27E88">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5C53DE" w:rsidRPr="00127454" w:rsidRDefault="005C53DE" w:rsidP="00C27E88">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C53DE" w:rsidRPr="00B9488F" w:rsidRDefault="005C53DE" w:rsidP="00C27E88">
            <w:pPr>
              <w:adjustRightInd w:val="0"/>
              <w:snapToGrid w:val="0"/>
              <w:spacing w:line="240" w:lineRule="exact"/>
              <w:jc w:val="center"/>
              <w:rPr>
                <w:rFonts w:eastAsia="標楷體"/>
                <w:sz w:val="22"/>
                <w:szCs w:val="22"/>
              </w:rPr>
            </w:pPr>
            <w:r w:rsidRPr="00B9488F">
              <w:rPr>
                <w:rFonts w:eastAsia="標楷體"/>
                <w:sz w:val="22"/>
                <w:szCs w:val="22"/>
              </w:rPr>
              <w:t>2,067.7</w:t>
            </w:r>
          </w:p>
        </w:tc>
      </w:tr>
      <w:tr w:rsidR="005C53DE" w:rsidRPr="00127454" w:rsidTr="00C27E88">
        <w:trPr>
          <w:trHeight w:val="356"/>
        </w:trPr>
        <w:tc>
          <w:tcPr>
            <w:tcW w:w="1610" w:type="dxa"/>
            <w:tcBorders>
              <w:top w:val="nil"/>
              <w:left w:val="nil"/>
              <w:bottom w:val="nil"/>
            </w:tcBorders>
            <w:vAlign w:val="center"/>
          </w:tcPr>
          <w:p w:rsidR="005C53DE" w:rsidRPr="00127454" w:rsidRDefault="005C53DE" w:rsidP="00C27E88">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5C53DE" w:rsidRPr="00127454" w:rsidRDefault="005C53DE" w:rsidP="00C27E88">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5C53DE" w:rsidRPr="00127454" w:rsidRDefault="005C53DE" w:rsidP="00C27E88">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5C53DE" w:rsidRPr="00127454" w:rsidRDefault="005C53DE" w:rsidP="00C27E88">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5C53DE" w:rsidRPr="00B9488F" w:rsidRDefault="005C53DE" w:rsidP="00C27E88">
            <w:pPr>
              <w:adjustRightInd w:val="0"/>
              <w:snapToGrid w:val="0"/>
              <w:spacing w:line="240" w:lineRule="exact"/>
              <w:jc w:val="center"/>
              <w:rPr>
                <w:rFonts w:eastAsia="標楷體"/>
                <w:sz w:val="22"/>
                <w:szCs w:val="22"/>
              </w:rPr>
            </w:pPr>
            <w:r w:rsidRPr="00B9488F">
              <w:rPr>
                <w:rFonts w:eastAsia="標楷體"/>
                <w:sz w:val="22"/>
                <w:szCs w:val="22"/>
              </w:rPr>
              <w:t>2,568.0</w:t>
            </w:r>
          </w:p>
        </w:tc>
      </w:tr>
      <w:tr w:rsidR="005C53DE" w:rsidRPr="00127454" w:rsidTr="00C27E88">
        <w:trPr>
          <w:trHeight w:val="356"/>
        </w:trPr>
        <w:tc>
          <w:tcPr>
            <w:tcW w:w="1610" w:type="dxa"/>
            <w:tcBorders>
              <w:top w:val="nil"/>
              <w:left w:val="nil"/>
              <w:bottom w:val="nil"/>
            </w:tcBorders>
            <w:vAlign w:val="center"/>
          </w:tcPr>
          <w:p w:rsidR="005C53DE" w:rsidRPr="00127454" w:rsidRDefault="005C53DE" w:rsidP="00C27E88">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5C53DE" w:rsidRPr="00127454" w:rsidRDefault="005C53DE" w:rsidP="00C27E88">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5C53DE" w:rsidRPr="00127454" w:rsidRDefault="005C53DE" w:rsidP="00C27E88">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5C53DE" w:rsidRPr="00127454" w:rsidRDefault="005C53DE" w:rsidP="00C27E88">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C53DE" w:rsidRPr="00B9488F" w:rsidRDefault="005C53DE" w:rsidP="00C27E88">
            <w:pPr>
              <w:adjustRightInd w:val="0"/>
              <w:snapToGrid w:val="0"/>
              <w:spacing w:line="240" w:lineRule="exact"/>
              <w:jc w:val="center"/>
              <w:rPr>
                <w:rFonts w:eastAsia="標楷體"/>
                <w:sz w:val="22"/>
                <w:szCs w:val="22"/>
              </w:rPr>
            </w:pPr>
            <w:r w:rsidRPr="00B9488F">
              <w:rPr>
                <w:rFonts w:eastAsia="標楷體"/>
                <w:sz w:val="22"/>
                <w:szCs w:val="22"/>
              </w:rPr>
              <w:t>2,994.0</w:t>
            </w:r>
          </w:p>
        </w:tc>
      </w:tr>
      <w:tr w:rsidR="005C53DE" w:rsidRPr="00127454" w:rsidTr="00C27E88">
        <w:trPr>
          <w:trHeight w:val="356"/>
        </w:trPr>
        <w:tc>
          <w:tcPr>
            <w:tcW w:w="1610" w:type="dxa"/>
            <w:tcBorders>
              <w:top w:val="nil"/>
              <w:left w:val="nil"/>
              <w:bottom w:val="nil"/>
            </w:tcBorders>
            <w:vAlign w:val="center"/>
          </w:tcPr>
          <w:p w:rsidR="005C53DE" w:rsidRPr="00127454" w:rsidRDefault="005C53DE" w:rsidP="00C27E88">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5C53DE" w:rsidRPr="00B44A4F" w:rsidRDefault="005C53DE" w:rsidP="00C27E88">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5C53DE" w:rsidRPr="00B44A4F" w:rsidRDefault="005C53DE" w:rsidP="00C27E88">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5C53DE" w:rsidRPr="00B44A4F" w:rsidRDefault="005C53DE" w:rsidP="00C27E88">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5C53DE" w:rsidRPr="00B9488F" w:rsidRDefault="005C53DE" w:rsidP="00C27E88">
            <w:pPr>
              <w:adjustRightInd w:val="0"/>
              <w:snapToGrid w:val="0"/>
              <w:spacing w:line="240" w:lineRule="exact"/>
              <w:jc w:val="center"/>
              <w:rPr>
                <w:rFonts w:eastAsia="標楷體"/>
                <w:sz w:val="22"/>
                <w:szCs w:val="22"/>
              </w:rPr>
            </w:pPr>
            <w:r w:rsidRPr="00B9488F">
              <w:rPr>
                <w:rFonts w:eastAsia="標楷體"/>
                <w:sz w:val="22"/>
                <w:szCs w:val="22"/>
              </w:rPr>
              <w:t>1,594.6</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5C53DE" w:rsidRDefault="005C53DE" w:rsidP="00C27E88">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5C53DE" w:rsidRPr="000C47E7" w:rsidRDefault="005C53DE" w:rsidP="00C27E88">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5C53DE" w:rsidRDefault="005C53DE" w:rsidP="00C27E88">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szCs w:val="22"/>
              </w:rPr>
            </w:pPr>
            <w:r>
              <w:rPr>
                <w:rFonts w:eastAsia="標楷體" w:hint="eastAsia"/>
                <w:sz w:val="22"/>
                <w:szCs w:val="22"/>
              </w:rPr>
              <w:t>1,217.6</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5C53DE" w:rsidRDefault="005C53DE" w:rsidP="00C27E88">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szCs w:val="22"/>
              </w:rPr>
            </w:pPr>
            <w:r>
              <w:rPr>
                <w:rFonts w:eastAsia="標楷體" w:hint="eastAsia"/>
                <w:sz w:val="22"/>
                <w:szCs w:val="22"/>
              </w:rPr>
              <w:t>1,138.2</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5C53DE" w:rsidRDefault="005C53DE" w:rsidP="00C27E88">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szCs w:val="22"/>
              </w:rPr>
            </w:pPr>
            <w:r>
              <w:rPr>
                <w:rFonts w:eastAsia="標楷體" w:hint="eastAsia"/>
                <w:sz w:val="22"/>
                <w:szCs w:val="22"/>
              </w:rPr>
              <w:t>581.8</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5C53DE" w:rsidRDefault="005C53DE" w:rsidP="00C27E88">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szCs w:val="22"/>
              </w:rPr>
            </w:pPr>
            <w:r>
              <w:rPr>
                <w:rFonts w:eastAsia="標楷體" w:hint="eastAsia"/>
                <w:sz w:val="22"/>
                <w:szCs w:val="22"/>
              </w:rPr>
              <w:t>1,520.1</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5C53DE" w:rsidRDefault="005C53DE" w:rsidP="00C27E88">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5C53DE" w:rsidRDefault="005C53DE" w:rsidP="00C27E88">
            <w:pPr>
              <w:adjustRightInd w:val="0"/>
              <w:snapToGrid w:val="0"/>
              <w:spacing w:line="240" w:lineRule="exact"/>
              <w:jc w:val="center"/>
              <w:rPr>
                <w:rFonts w:eastAsia="標楷體"/>
                <w:sz w:val="22"/>
                <w:szCs w:val="22"/>
              </w:rPr>
            </w:pPr>
            <w:r>
              <w:rPr>
                <w:rFonts w:eastAsia="標楷體" w:hint="eastAsia"/>
                <w:sz w:val="22"/>
                <w:szCs w:val="22"/>
              </w:rPr>
              <w:t>617.3</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397</w:t>
            </w:r>
          </w:p>
        </w:tc>
        <w:tc>
          <w:tcPr>
            <w:tcW w:w="1796"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25.8</w:t>
            </w:r>
          </w:p>
        </w:tc>
        <w:tc>
          <w:tcPr>
            <w:tcW w:w="1649" w:type="dxa"/>
            <w:tcBorders>
              <w:top w:val="nil"/>
              <w:left w:val="nil"/>
              <w:bottom w:val="nil"/>
              <w:right w:val="nil"/>
            </w:tcBorders>
            <w:vAlign w:val="center"/>
          </w:tcPr>
          <w:p w:rsidR="005C53DE" w:rsidRPr="00D56381" w:rsidRDefault="005C53DE" w:rsidP="00C27E88">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-56.9</w:t>
            </w:r>
          </w:p>
        </w:tc>
        <w:tc>
          <w:tcPr>
            <w:tcW w:w="2745"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szCs w:val="22"/>
              </w:rPr>
            </w:pPr>
            <w:r w:rsidRPr="00D56381">
              <w:rPr>
                <w:rFonts w:eastAsia="標楷體" w:hint="eastAsia"/>
                <w:sz w:val="22"/>
                <w:szCs w:val="22"/>
              </w:rPr>
              <w:t>650.8</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53</w:t>
            </w:r>
          </w:p>
        </w:tc>
        <w:tc>
          <w:tcPr>
            <w:tcW w:w="1796"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3.8</w:t>
            </w:r>
          </w:p>
        </w:tc>
        <w:tc>
          <w:tcPr>
            <w:tcW w:w="1649" w:type="dxa"/>
            <w:tcBorders>
              <w:top w:val="nil"/>
              <w:left w:val="nil"/>
              <w:bottom w:val="nil"/>
              <w:right w:val="nil"/>
            </w:tcBorders>
            <w:vAlign w:val="center"/>
          </w:tcPr>
          <w:p w:rsidR="005C53DE" w:rsidRPr="00D56381" w:rsidRDefault="005C53DE" w:rsidP="00C27E88">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w:t>
            </w:r>
          </w:p>
        </w:tc>
        <w:tc>
          <w:tcPr>
            <w:tcW w:w="2745"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szCs w:val="22"/>
              </w:rPr>
            </w:pPr>
            <w:r w:rsidRPr="00D56381">
              <w:rPr>
                <w:rFonts w:eastAsia="標楷體" w:hint="eastAsia"/>
                <w:sz w:val="22"/>
                <w:szCs w:val="22"/>
              </w:rPr>
              <w:t>721.9</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6.4</w:t>
            </w:r>
          </w:p>
        </w:tc>
        <w:tc>
          <w:tcPr>
            <w:tcW w:w="1649" w:type="dxa"/>
            <w:tcBorders>
              <w:top w:val="nil"/>
              <w:left w:val="nil"/>
              <w:bottom w:val="nil"/>
              <w:right w:val="nil"/>
            </w:tcBorders>
            <w:vAlign w:val="center"/>
          </w:tcPr>
          <w:p w:rsidR="005C53DE" w:rsidRPr="00D56381" w:rsidRDefault="005C53DE" w:rsidP="00C27E88">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127.5</w:t>
            </w:r>
          </w:p>
        </w:tc>
        <w:tc>
          <w:tcPr>
            <w:tcW w:w="2745"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szCs w:val="22"/>
              </w:rPr>
            </w:pPr>
            <w:r w:rsidRPr="00D56381">
              <w:rPr>
                <w:rFonts w:eastAsia="標楷體" w:hint="eastAsia"/>
                <w:sz w:val="22"/>
                <w:szCs w:val="22"/>
              </w:rPr>
              <w:t>1,936.7</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41</w:t>
            </w:r>
          </w:p>
        </w:tc>
        <w:tc>
          <w:tcPr>
            <w:tcW w:w="1796"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2.0</w:t>
            </w:r>
          </w:p>
        </w:tc>
        <w:tc>
          <w:tcPr>
            <w:tcW w:w="1649" w:type="dxa"/>
            <w:tcBorders>
              <w:top w:val="nil"/>
              <w:left w:val="nil"/>
              <w:bottom w:val="nil"/>
              <w:right w:val="nil"/>
            </w:tcBorders>
            <w:vAlign w:val="center"/>
          </w:tcPr>
          <w:p w:rsidR="005C53DE" w:rsidRPr="00D56381" w:rsidRDefault="005C53DE" w:rsidP="00C27E88">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-68.6</w:t>
            </w:r>
          </w:p>
        </w:tc>
        <w:tc>
          <w:tcPr>
            <w:tcW w:w="2745"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szCs w:val="22"/>
              </w:rPr>
            </w:pPr>
            <w:r w:rsidRPr="00D56381">
              <w:rPr>
                <w:rFonts w:eastAsia="標楷體" w:hint="eastAsia"/>
                <w:sz w:val="22"/>
                <w:szCs w:val="22"/>
              </w:rPr>
              <w:t>498.6</w:t>
            </w:r>
          </w:p>
        </w:tc>
      </w:tr>
      <w:tr w:rsidR="005C53DE" w:rsidRPr="00127454" w:rsidTr="00C27E88">
        <w:trPr>
          <w:trHeight w:val="356"/>
        </w:trPr>
        <w:tc>
          <w:tcPr>
            <w:tcW w:w="1610" w:type="dxa"/>
            <w:tcBorders>
              <w:top w:val="nil"/>
              <w:left w:val="nil"/>
              <w:bottom w:val="nil"/>
            </w:tcBorders>
            <w:vAlign w:val="center"/>
          </w:tcPr>
          <w:p w:rsidR="005C53DE" w:rsidRPr="00C14583" w:rsidRDefault="005C53DE" w:rsidP="00C27E88">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66</w:t>
            </w:r>
          </w:p>
        </w:tc>
        <w:tc>
          <w:tcPr>
            <w:tcW w:w="1796"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2.3</w:t>
            </w:r>
          </w:p>
        </w:tc>
        <w:tc>
          <w:tcPr>
            <w:tcW w:w="1649" w:type="dxa"/>
            <w:tcBorders>
              <w:top w:val="nil"/>
              <w:left w:val="nil"/>
              <w:bottom w:val="nil"/>
              <w:right w:val="nil"/>
            </w:tcBorders>
            <w:vAlign w:val="center"/>
          </w:tcPr>
          <w:p w:rsidR="005C53DE" w:rsidRPr="00D56381" w:rsidRDefault="005C53DE" w:rsidP="00C27E88">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-83.5</w:t>
            </w:r>
          </w:p>
        </w:tc>
        <w:tc>
          <w:tcPr>
            <w:tcW w:w="2745"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szCs w:val="22"/>
              </w:rPr>
            </w:pPr>
            <w:r w:rsidRPr="00D56381">
              <w:rPr>
                <w:rFonts w:eastAsia="標楷體" w:hint="eastAsia"/>
                <w:sz w:val="22"/>
                <w:szCs w:val="22"/>
              </w:rPr>
              <w:t>350.9</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56</w:t>
            </w:r>
          </w:p>
        </w:tc>
        <w:tc>
          <w:tcPr>
            <w:tcW w:w="1796"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4.5</w:t>
            </w:r>
          </w:p>
        </w:tc>
        <w:tc>
          <w:tcPr>
            <w:tcW w:w="1649" w:type="dxa"/>
            <w:tcBorders>
              <w:top w:val="nil"/>
              <w:left w:val="nil"/>
              <w:bottom w:val="nil"/>
              <w:right w:val="nil"/>
            </w:tcBorders>
            <w:vAlign w:val="center"/>
          </w:tcPr>
          <w:p w:rsidR="005C53DE" w:rsidRPr="00D56381" w:rsidRDefault="005C53DE" w:rsidP="00C27E88">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-47.5</w:t>
            </w:r>
          </w:p>
        </w:tc>
        <w:tc>
          <w:tcPr>
            <w:tcW w:w="2745"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szCs w:val="22"/>
              </w:rPr>
            </w:pPr>
            <w:r w:rsidRPr="00D56381">
              <w:rPr>
                <w:rFonts w:eastAsia="標楷體" w:hint="eastAsia"/>
                <w:sz w:val="22"/>
                <w:szCs w:val="22"/>
              </w:rPr>
              <w:t>798.6</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1.7</w:t>
            </w:r>
          </w:p>
        </w:tc>
        <w:tc>
          <w:tcPr>
            <w:tcW w:w="1649" w:type="dxa"/>
            <w:tcBorders>
              <w:top w:val="nil"/>
              <w:left w:val="nil"/>
              <w:bottom w:val="nil"/>
              <w:right w:val="nil"/>
            </w:tcBorders>
            <w:vAlign w:val="center"/>
          </w:tcPr>
          <w:p w:rsidR="005C53DE" w:rsidRPr="00D56381" w:rsidRDefault="005C53DE" w:rsidP="00C27E88">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-75.7</w:t>
            </w:r>
          </w:p>
        </w:tc>
        <w:tc>
          <w:tcPr>
            <w:tcW w:w="2745"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szCs w:val="22"/>
              </w:rPr>
            </w:pPr>
            <w:r w:rsidRPr="00D56381">
              <w:rPr>
                <w:rFonts w:eastAsia="標楷體" w:hint="eastAsia"/>
                <w:sz w:val="22"/>
                <w:szCs w:val="22"/>
              </w:rPr>
              <w:t>526.7</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58</w:t>
            </w:r>
          </w:p>
        </w:tc>
        <w:tc>
          <w:tcPr>
            <w:tcW w:w="1796"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2.5</w:t>
            </w:r>
          </w:p>
        </w:tc>
        <w:tc>
          <w:tcPr>
            <w:tcW w:w="1649" w:type="dxa"/>
            <w:tcBorders>
              <w:top w:val="nil"/>
              <w:left w:val="nil"/>
              <w:bottom w:val="nil"/>
              <w:right w:val="nil"/>
            </w:tcBorders>
            <w:vAlign w:val="center"/>
          </w:tcPr>
          <w:p w:rsidR="005C53DE" w:rsidRPr="00D56381" w:rsidRDefault="005C53DE" w:rsidP="00C27E88">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-74.7</w:t>
            </w:r>
          </w:p>
        </w:tc>
        <w:tc>
          <w:tcPr>
            <w:tcW w:w="2745"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szCs w:val="22"/>
              </w:rPr>
            </w:pPr>
            <w:r w:rsidRPr="00D56381">
              <w:rPr>
                <w:rFonts w:eastAsia="標楷體" w:hint="eastAsia"/>
                <w:sz w:val="22"/>
                <w:szCs w:val="22"/>
              </w:rPr>
              <w:t>426.1</w:t>
            </w:r>
          </w:p>
        </w:tc>
      </w:tr>
      <w:tr w:rsidR="005C53DE" w:rsidRPr="00127454" w:rsidTr="00C27E88">
        <w:trPr>
          <w:trHeight w:val="356"/>
        </w:trPr>
        <w:tc>
          <w:tcPr>
            <w:tcW w:w="1610" w:type="dxa"/>
            <w:tcBorders>
              <w:top w:val="nil"/>
              <w:left w:val="nil"/>
              <w:bottom w:val="nil"/>
            </w:tcBorders>
            <w:vAlign w:val="center"/>
          </w:tcPr>
          <w:p w:rsidR="005C53DE" w:rsidRDefault="005C53DE" w:rsidP="00C27E88">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5C53DE" w:rsidRPr="00D56381" w:rsidRDefault="005C53DE" w:rsidP="00C27E88">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5C53DE" w:rsidRPr="00D56381" w:rsidRDefault="005C53DE" w:rsidP="00C27E88">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5C53DE" w:rsidRPr="00127454" w:rsidTr="00C27E88">
        <w:trPr>
          <w:trHeight w:val="356"/>
        </w:trPr>
        <w:tc>
          <w:tcPr>
            <w:tcW w:w="1610" w:type="dxa"/>
            <w:tcBorders>
              <w:top w:val="nil"/>
              <w:left w:val="nil"/>
            </w:tcBorders>
            <w:vAlign w:val="center"/>
          </w:tcPr>
          <w:p w:rsidR="005C53DE" w:rsidRPr="00127454" w:rsidRDefault="005C53DE" w:rsidP="00C27E88">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43</w:t>
            </w:r>
            <w:r w:rsidRPr="00D56381">
              <w:rPr>
                <w:rFonts w:eastAsia="標楷體"/>
                <w:sz w:val="22"/>
              </w:rPr>
              <w:t>,</w:t>
            </w:r>
            <w:r w:rsidRPr="00D56381">
              <w:rPr>
                <w:rFonts w:eastAsia="標楷體" w:hint="eastAsia"/>
                <w:sz w:val="22"/>
              </w:rPr>
              <w:t>712</w:t>
            </w:r>
          </w:p>
        </w:tc>
        <w:tc>
          <w:tcPr>
            <w:tcW w:w="1796" w:type="dxa"/>
            <w:tcBorders>
              <w:top w:val="nil"/>
              <w:left w:val="nil"/>
              <w:right w:val="nil"/>
            </w:tcBorders>
            <w:vAlign w:val="center"/>
          </w:tcPr>
          <w:p w:rsidR="005C53DE" w:rsidRPr="00D56381" w:rsidRDefault="005C53DE" w:rsidP="00C27E88">
            <w:pPr>
              <w:adjustRightInd w:val="0"/>
              <w:snapToGrid w:val="0"/>
              <w:spacing w:line="240" w:lineRule="exact"/>
              <w:jc w:val="center"/>
              <w:rPr>
                <w:rFonts w:eastAsia="標楷體"/>
                <w:sz w:val="22"/>
              </w:rPr>
            </w:pPr>
            <w:r w:rsidRPr="00D56381">
              <w:rPr>
                <w:rFonts w:eastAsia="標楷體" w:hint="eastAsia"/>
                <w:sz w:val="22"/>
              </w:rPr>
              <w:t>1,849.2</w:t>
            </w:r>
          </w:p>
        </w:tc>
        <w:tc>
          <w:tcPr>
            <w:tcW w:w="1649" w:type="dxa"/>
            <w:tcBorders>
              <w:top w:val="nil"/>
              <w:left w:val="nil"/>
              <w:right w:val="nil"/>
            </w:tcBorders>
            <w:vAlign w:val="center"/>
          </w:tcPr>
          <w:p w:rsidR="005C53DE" w:rsidRPr="00D56381" w:rsidRDefault="005C53DE" w:rsidP="00C27E88">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5C53DE" w:rsidRPr="00D56381" w:rsidRDefault="005C53DE" w:rsidP="00C27E88">
            <w:pPr>
              <w:adjustRightInd w:val="0"/>
              <w:snapToGrid w:val="0"/>
              <w:spacing w:line="240" w:lineRule="exact"/>
              <w:jc w:val="center"/>
              <w:rPr>
                <w:rFonts w:eastAsia="標楷體"/>
                <w:sz w:val="22"/>
                <w:highlight w:val="yellow"/>
              </w:rPr>
            </w:pPr>
            <w:r w:rsidRPr="00D56381">
              <w:rPr>
                <w:rFonts w:eastAsia="標楷體" w:hint="eastAsia"/>
                <w:sz w:val="22"/>
                <w:szCs w:val="22"/>
              </w:rPr>
              <w:t>423.0</w:t>
            </w:r>
          </w:p>
        </w:tc>
      </w:tr>
    </w:tbl>
    <w:p w:rsidR="005C53DE" w:rsidRPr="00127454" w:rsidRDefault="005C53DE" w:rsidP="005C53DE">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5C53DE" w:rsidRPr="00127454" w:rsidRDefault="005C53DE" w:rsidP="005C53DE">
      <w:pPr>
        <w:snapToGrid w:val="0"/>
        <w:spacing w:line="260" w:lineRule="atLeast"/>
        <w:ind w:right="-777"/>
        <w:jc w:val="both"/>
        <w:rPr>
          <w:b/>
          <w:bCs/>
          <w:sz w:val="32"/>
        </w:rPr>
      </w:pPr>
      <w:r w:rsidRPr="00127454">
        <w:rPr>
          <w:rFonts w:eastAsia="標楷體"/>
          <w:sz w:val="22"/>
          <w:szCs w:val="22"/>
        </w:rPr>
        <w:t>資料來源：經濟部投審會。</w:t>
      </w:r>
      <w:r w:rsidRPr="00127454">
        <w:rPr>
          <w:b/>
          <w:bCs/>
          <w:sz w:val="32"/>
        </w:rPr>
        <w:br w:type="page"/>
      </w:r>
    </w:p>
    <w:p w:rsidR="005C53DE" w:rsidRPr="00127454" w:rsidRDefault="005C53DE" w:rsidP="005C53DE">
      <w:pPr>
        <w:pStyle w:val="k3a"/>
        <w:spacing w:beforeLines="0" w:before="0" w:line="276" w:lineRule="auto"/>
        <w:ind w:leftChars="0" w:left="0" w:firstLineChars="0" w:firstLine="0"/>
      </w:pPr>
      <w:bookmarkStart w:id="165" w:name="_Toc391906423"/>
      <w:bookmarkStart w:id="166" w:name="_Toc401923806"/>
      <w:bookmarkStart w:id="167" w:name="_Toc402171727"/>
      <w:r w:rsidRPr="009E279E">
        <w:rPr>
          <w:noProof/>
        </w:rPr>
        <w:lastRenderedPageBreak/>
        <w:drawing>
          <wp:anchor distT="0" distB="0" distL="114300" distR="114300" simplePos="0" relativeHeight="253085184" behindDoc="0" locked="0" layoutInCell="1" allowOverlap="1" wp14:anchorId="75DBCA26" wp14:editId="0BE716DC">
            <wp:simplePos x="0" y="0"/>
            <wp:positionH relativeFrom="column">
              <wp:posOffset>2980055</wp:posOffset>
            </wp:positionH>
            <wp:positionV relativeFrom="paragraph">
              <wp:posOffset>-147955</wp:posOffset>
            </wp:positionV>
            <wp:extent cx="3490595" cy="2819400"/>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059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5C53DE" w:rsidRPr="00127454" w:rsidRDefault="005C53DE" w:rsidP="005C53DE">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9</w:t>
      </w:r>
      <w:r w:rsidRPr="00547E0E">
        <w:rPr>
          <w:rFonts w:hint="eastAsia"/>
          <w:szCs w:val="16"/>
        </w:rPr>
        <w:t>年</w:t>
      </w:r>
      <w:r>
        <w:rPr>
          <w:rFonts w:hint="eastAsia"/>
          <w:szCs w:val="16"/>
        </w:rPr>
        <w:t>8</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6</w:t>
      </w:r>
      <w:r w:rsidRPr="00547E0E">
        <w:rPr>
          <w:rFonts w:hint="eastAsia"/>
          <w:szCs w:val="16"/>
        </w:rPr>
        <w:t>件，金額為</w:t>
      </w:r>
      <w:r>
        <w:rPr>
          <w:rFonts w:hint="eastAsia"/>
          <w:szCs w:val="16"/>
        </w:rPr>
        <w:t>1,629.3</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8</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319</w:t>
      </w:r>
      <w:r w:rsidRPr="00547E0E">
        <w:rPr>
          <w:rFonts w:hint="eastAsia"/>
          <w:szCs w:val="16"/>
        </w:rPr>
        <w:t>件，金額為</w:t>
      </w:r>
      <w:r>
        <w:rPr>
          <w:rFonts w:hint="eastAsia"/>
          <w:kern w:val="2"/>
          <w:szCs w:val="16"/>
        </w:rPr>
        <w:t>22.6</w:t>
      </w:r>
      <w:r w:rsidR="006D4061">
        <w:rPr>
          <w:rFonts w:hint="eastAsia"/>
          <w:kern w:val="2"/>
          <w:szCs w:val="16"/>
        </w:rPr>
        <w:t>5</w:t>
      </w:r>
      <w:r w:rsidRPr="00547E0E">
        <w:rPr>
          <w:rFonts w:hint="eastAsia"/>
          <w:szCs w:val="16"/>
        </w:rPr>
        <w:t>億美元。</w:t>
      </w:r>
    </w:p>
    <w:p w:rsidR="005C53DE" w:rsidRPr="00127454" w:rsidRDefault="005C53DE" w:rsidP="005C53DE">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8</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Pr>
          <w:rFonts w:hint="eastAsia"/>
          <w:kern w:val="2"/>
          <w:szCs w:val="16"/>
        </w:rPr>
        <w:t>6.48</w:t>
      </w:r>
      <w:r w:rsidRPr="00547E0E">
        <w:rPr>
          <w:rFonts w:hint="eastAsia"/>
          <w:szCs w:val="16"/>
        </w:rPr>
        <w:t>億美元</w:t>
      </w:r>
      <w:r>
        <w:rPr>
          <w:rFonts w:hint="eastAsia"/>
          <w:szCs w:val="16"/>
        </w:rPr>
        <w:t>(</w:t>
      </w:r>
      <w:r w:rsidRPr="00547E0E">
        <w:rPr>
          <w:rFonts w:hint="eastAsia"/>
          <w:kern w:val="2"/>
          <w:szCs w:val="16"/>
        </w:rPr>
        <w:t>2</w:t>
      </w:r>
      <w:r>
        <w:rPr>
          <w:rFonts w:hint="eastAsia"/>
          <w:kern w:val="2"/>
          <w:szCs w:val="16"/>
        </w:rPr>
        <w:t>8.6</w:t>
      </w:r>
      <w:r w:rsidRPr="00547E0E">
        <w:rPr>
          <w:rFonts w:hint="eastAsia"/>
          <w:szCs w:val="16"/>
        </w:rPr>
        <w:t>%</w:t>
      </w:r>
      <w:r>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83</w:t>
      </w:r>
      <w:r w:rsidRPr="00547E0E">
        <w:rPr>
          <w:rFonts w:hint="eastAsia"/>
          <w:szCs w:val="16"/>
        </w:rPr>
        <w:t>億美元</w:t>
      </w:r>
      <w:r>
        <w:rPr>
          <w:rFonts w:hint="eastAsia"/>
          <w:szCs w:val="16"/>
        </w:rPr>
        <w:t>(</w:t>
      </w:r>
      <w:r w:rsidRPr="00547E0E">
        <w:rPr>
          <w:rFonts w:hint="eastAsia"/>
          <w:kern w:val="2"/>
          <w:szCs w:val="16"/>
        </w:rPr>
        <w:t>1</w:t>
      </w:r>
      <w:r>
        <w:rPr>
          <w:rFonts w:hint="eastAsia"/>
          <w:kern w:val="2"/>
          <w:szCs w:val="16"/>
        </w:rPr>
        <w:t>2.5</w:t>
      </w:r>
      <w:r w:rsidRPr="00547E0E">
        <w:rPr>
          <w:rFonts w:hint="eastAsia"/>
          <w:szCs w:val="16"/>
        </w:rPr>
        <w:t>%</w:t>
      </w:r>
      <w:r>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szCs w:val="16"/>
        </w:rPr>
        <w:t>(8</w:t>
      </w:r>
      <w:r>
        <w:rPr>
          <w:rFonts w:hint="eastAsia"/>
          <w:kern w:val="2"/>
          <w:szCs w:val="16"/>
        </w:rPr>
        <w:t>.9</w:t>
      </w:r>
      <w:r w:rsidRPr="00547E0E">
        <w:rPr>
          <w:rFonts w:hint="eastAsia"/>
          <w:szCs w:val="16"/>
        </w:rPr>
        <w:t>%</w:t>
      </w:r>
      <w:r>
        <w:rPr>
          <w:rFonts w:hint="eastAsia"/>
          <w:szCs w:val="16"/>
        </w:rPr>
        <w:t>)</w:t>
      </w:r>
      <w:r w:rsidRPr="00127454">
        <w:rPr>
          <w:rFonts w:hint="eastAsia"/>
          <w:szCs w:val="16"/>
        </w:rPr>
        <w:t>。</w:t>
      </w:r>
    </w:p>
    <w:p w:rsidR="005C53DE" w:rsidRPr="00127454" w:rsidRDefault="005C53DE" w:rsidP="005C53DE">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5C53DE" w:rsidRPr="00127454" w:rsidTr="00C27E88">
        <w:trPr>
          <w:cantSplit/>
          <w:trHeight w:val="373"/>
          <w:jc w:val="center"/>
        </w:trPr>
        <w:tc>
          <w:tcPr>
            <w:tcW w:w="1694" w:type="dxa"/>
            <w:tcBorders>
              <w:left w:val="nil"/>
            </w:tcBorders>
          </w:tcPr>
          <w:p w:rsidR="005C53DE" w:rsidRPr="00127454" w:rsidRDefault="005C53DE" w:rsidP="00C27E88">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5C53DE" w:rsidRPr="00A90233" w:rsidRDefault="005C53DE" w:rsidP="00C27E88">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5C53DE" w:rsidRPr="00A90233" w:rsidRDefault="005C53DE" w:rsidP="00C27E88">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5C53DE" w:rsidRPr="00A90233" w:rsidRDefault="005C53DE" w:rsidP="00C27E88">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5C53DE" w:rsidRPr="00A90233" w:rsidRDefault="005C53DE" w:rsidP="00C27E88">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5C53DE" w:rsidRPr="00127454" w:rsidTr="00C27E88">
        <w:trPr>
          <w:trHeight w:val="387"/>
          <w:jc w:val="center"/>
        </w:trPr>
        <w:tc>
          <w:tcPr>
            <w:tcW w:w="1694" w:type="dxa"/>
            <w:tcBorders>
              <w:top w:val="nil"/>
              <w:left w:val="nil"/>
              <w:bottom w:val="nil"/>
            </w:tcBorders>
            <w:vAlign w:val="center"/>
          </w:tcPr>
          <w:p w:rsidR="005C53DE" w:rsidRPr="00127454" w:rsidRDefault="005C53DE" w:rsidP="00C27E88">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5C53DE" w:rsidRPr="00127454" w:rsidRDefault="005C53DE" w:rsidP="00C27E88">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5C53DE" w:rsidRPr="00127454" w:rsidRDefault="005C53DE" w:rsidP="00C27E88">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5C53DE" w:rsidRPr="00127454" w:rsidRDefault="005C53DE" w:rsidP="00C27E88">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5C53DE" w:rsidRPr="00127454" w:rsidRDefault="005C53DE" w:rsidP="00C27E88">
            <w:pPr>
              <w:adjustRightInd w:val="0"/>
              <w:snapToGrid w:val="0"/>
              <w:spacing w:line="380" w:lineRule="exact"/>
              <w:ind w:rightChars="400" w:right="960"/>
              <w:jc w:val="right"/>
              <w:rPr>
                <w:rFonts w:eastAsia="標楷體"/>
                <w:sz w:val="22"/>
              </w:rPr>
            </w:pPr>
            <w:r w:rsidRPr="00127454">
              <w:rPr>
                <w:rFonts w:eastAsia="標楷體"/>
                <w:sz w:val="22"/>
              </w:rPr>
              <w:t>246.1</w:t>
            </w:r>
          </w:p>
        </w:tc>
      </w:tr>
      <w:tr w:rsidR="005C53DE" w:rsidRPr="00127454" w:rsidTr="00C27E88">
        <w:trPr>
          <w:trHeight w:val="387"/>
          <w:jc w:val="center"/>
        </w:trPr>
        <w:tc>
          <w:tcPr>
            <w:tcW w:w="1694" w:type="dxa"/>
            <w:tcBorders>
              <w:top w:val="nil"/>
              <w:left w:val="nil"/>
              <w:bottom w:val="nil"/>
            </w:tcBorders>
            <w:vAlign w:val="center"/>
          </w:tcPr>
          <w:p w:rsidR="005C53DE" w:rsidRPr="00127454" w:rsidRDefault="005C53DE" w:rsidP="00C27E88">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5C53DE" w:rsidRPr="00127454" w:rsidRDefault="005C53DE" w:rsidP="00C27E88">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5C53DE" w:rsidRPr="00127454" w:rsidRDefault="005C53DE" w:rsidP="00C27E88">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5C53DE" w:rsidRPr="00127454" w:rsidRDefault="005C53DE" w:rsidP="00C27E88">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5C53DE" w:rsidRPr="00127454" w:rsidRDefault="005C53DE" w:rsidP="00C27E88">
            <w:pPr>
              <w:adjustRightInd w:val="0"/>
              <w:snapToGrid w:val="0"/>
              <w:spacing w:line="380" w:lineRule="exact"/>
              <w:ind w:rightChars="400" w:right="960"/>
              <w:jc w:val="right"/>
              <w:rPr>
                <w:rFonts w:eastAsia="標楷體"/>
                <w:sz w:val="22"/>
              </w:rPr>
            </w:pPr>
            <w:r w:rsidRPr="00127454">
              <w:rPr>
                <w:rFonts w:eastAsia="標楷體"/>
                <w:sz w:val="22"/>
              </w:rPr>
              <w:t>143.6</w:t>
            </w:r>
          </w:p>
        </w:tc>
      </w:tr>
      <w:tr w:rsidR="005C53DE" w:rsidRPr="00127454" w:rsidTr="00C27E88">
        <w:trPr>
          <w:trHeight w:val="387"/>
          <w:jc w:val="center"/>
        </w:trPr>
        <w:tc>
          <w:tcPr>
            <w:tcW w:w="1694" w:type="dxa"/>
            <w:tcBorders>
              <w:top w:val="nil"/>
              <w:left w:val="nil"/>
              <w:bottom w:val="nil"/>
            </w:tcBorders>
            <w:vAlign w:val="center"/>
          </w:tcPr>
          <w:p w:rsidR="005C53DE" w:rsidRPr="00127454" w:rsidRDefault="005C53DE" w:rsidP="00C27E88">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5C53DE" w:rsidRPr="00127454" w:rsidRDefault="005C53DE" w:rsidP="00C27E88">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5C53DE" w:rsidRPr="00127454" w:rsidRDefault="005C53DE" w:rsidP="00C27E88">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5C53DE" w:rsidRPr="00127454" w:rsidRDefault="005C53DE" w:rsidP="00C27E88">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5C53DE" w:rsidRPr="00127454" w:rsidRDefault="005C53DE" w:rsidP="00C27E88">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5C53DE" w:rsidRPr="00127454" w:rsidTr="00C27E88">
        <w:trPr>
          <w:trHeight w:val="387"/>
          <w:jc w:val="center"/>
        </w:trPr>
        <w:tc>
          <w:tcPr>
            <w:tcW w:w="1694" w:type="dxa"/>
            <w:tcBorders>
              <w:top w:val="nil"/>
              <w:left w:val="nil"/>
              <w:bottom w:val="nil"/>
            </w:tcBorders>
            <w:vAlign w:val="center"/>
          </w:tcPr>
          <w:p w:rsidR="005C53DE" w:rsidRPr="00127454" w:rsidRDefault="005C53DE" w:rsidP="00C27E88">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5C53DE" w:rsidRPr="00547E0E" w:rsidRDefault="005C53DE" w:rsidP="00C27E88">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5C53DE" w:rsidRPr="00547E0E" w:rsidRDefault="005C53DE" w:rsidP="00C27E88">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5C53DE" w:rsidRPr="00547E0E" w:rsidRDefault="005C53DE" w:rsidP="00C27E88">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5C53DE" w:rsidRPr="00547E0E" w:rsidRDefault="005C53DE" w:rsidP="00C27E88">
            <w:pPr>
              <w:adjustRightInd w:val="0"/>
              <w:snapToGrid w:val="0"/>
              <w:spacing w:line="380" w:lineRule="exact"/>
              <w:ind w:rightChars="400" w:right="960"/>
              <w:jc w:val="right"/>
              <w:rPr>
                <w:rFonts w:eastAsia="標楷體"/>
                <w:sz w:val="22"/>
              </w:rPr>
            </w:pPr>
            <w:r>
              <w:rPr>
                <w:rFonts w:eastAsia="標楷體" w:hint="eastAsia"/>
                <w:sz w:val="22"/>
              </w:rPr>
              <w:t>189.8</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5C53DE" w:rsidRDefault="005C53DE" w:rsidP="00C27E88">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5C53DE" w:rsidRDefault="005C53DE" w:rsidP="00C27E88">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5C53DE" w:rsidRDefault="005C53DE" w:rsidP="00C27E88">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5C53DE" w:rsidRDefault="005C53DE" w:rsidP="00C27E88">
            <w:pPr>
              <w:adjustRightInd w:val="0"/>
              <w:snapToGrid w:val="0"/>
              <w:spacing w:line="380" w:lineRule="exact"/>
              <w:ind w:rightChars="400" w:right="960"/>
              <w:jc w:val="right"/>
              <w:rPr>
                <w:rFonts w:eastAsia="標楷體"/>
                <w:sz w:val="22"/>
              </w:rPr>
            </w:pPr>
            <w:r>
              <w:rPr>
                <w:rFonts w:eastAsia="標楷體" w:hint="eastAsia"/>
                <w:sz w:val="22"/>
              </w:rPr>
              <w:t>164.0</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5C53DE" w:rsidRDefault="005C53DE" w:rsidP="00C27E88">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5C53DE" w:rsidRDefault="005C53DE" w:rsidP="00C27E88">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5C53DE" w:rsidRDefault="005C53DE" w:rsidP="00C27E88">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5C53DE" w:rsidRDefault="005C53DE" w:rsidP="00C27E88">
            <w:pPr>
              <w:adjustRightInd w:val="0"/>
              <w:snapToGrid w:val="0"/>
              <w:spacing w:line="380" w:lineRule="exact"/>
              <w:ind w:rightChars="400" w:right="960"/>
              <w:jc w:val="right"/>
              <w:rPr>
                <w:rFonts w:eastAsia="標楷體"/>
                <w:sz w:val="22"/>
              </w:rPr>
            </w:pPr>
            <w:r>
              <w:rPr>
                <w:rFonts w:eastAsia="標楷體" w:hint="eastAsia"/>
                <w:sz w:val="22"/>
              </w:rPr>
              <w:t>31.2</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5C53DE" w:rsidRDefault="005C53DE" w:rsidP="00C27E88">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5C53DE" w:rsidRDefault="005C53DE" w:rsidP="00C27E88">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5C53DE" w:rsidRDefault="005C53DE" w:rsidP="00C27E88">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5C53DE" w:rsidRDefault="005C53DE" w:rsidP="00C27E88">
            <w:pPr>
              <w:adjustRightInd w:val="0"/>
              <w:snapToGrid w:val="0"/>
              <w:spacing w:line="380" w:lineRule="exact"/>
              <w:ind w:rightChars="400" w:right="960"/>
              <w:jc w:val="right"/>
              <w:rPr>
                <w:rFonts w:eastAsia="標楷體"/>
                <w:sz w:val="22"/>
              </w:rPr>
            </w:pPr>
            <w:r>
              <w:rPr>
                <w:rFonts w:eastAsia="標楷體" w:hint="eastAsia"/>
                <w:sz w:val="22"/>
              </w:rPr>
              <w:t>331.4</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5C53DE" w:rsidRDefault="005C53DE" w:rsidP="00C27E88">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5C53DE" w:rsidRDefault="005C53DE" w:rsidP="00C27E88">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5C53DE" w:rsidRDefault="005C53DE" w:rsidP="00C27E88">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5C53DE" w:rsidRDefault="005C53DE" w:rsidP="00C27E88">
            <w:pPr>
              <w:adjustRightInd w:val="0"/>
              <w:snapToGrid w:val="0"/>
              <w:spacing w:line="380" w:lineRule="exact"/>
              <w:ind w:rightChars="400" w:right="960"/>
              <w:jc w:val="right"/>
              <w:rPr>
                <w:rFonts w:eastAsia="標楷體"/>
                <w:sz w:val="22"/>
              </w:rPr>
            </w:pPr>
            <w:r>
              <w:rPr>
                <w:rFonts w:eastAsia="標楷體" w:hint="eastAsia"/>
                <w:sz w:val="22"/>
              </w:rPr>
              <w:t>22.8</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5C53DE" w:rsidRDefault="005C53DE" w:rsidP="00C27E88">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5C53DE" w:rsidRDefault="005C53DE" w:rsidP="00C27E88">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5C53DE" w:rsidRDefault="005C53DE" w:rsidP="00C27E88">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5C53DE" w:rsidRDefault="005C53DE" w:rsidP="00C27E88">
            <w:pPr>
              <w:adjustRightInd w:val="0"/>
              <w:snapToGrid w:val="0"/>
              <w:spacing w:line="380" w:lineRule="exact"/>
              <w:ind w:rightChars="400" w:right="960"/>
              <w:jc w:val="right"/>
              <w:rPr>
                <w:rFonts w:eastAsia="標楷體"/>
                <w:sz w:val="22"/>
              </w:rPr>
            </w:pPr>
            <w:r>
              <w:rPr>
                <w:rFonts w:eastAsia="標楷體" w:hint="eastAsia"/>
                <w:sz w:val="22"/>
              </w:rPr>
              <w:t>143.5</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5C53DE" w:rsidRDefault="005C53DE" w:rsidP="00C27E88">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5C53DE" w:rsidRDefault="005C53DE" w:rsidP="00C27E88">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5C53DE" w:rsidRDefault="005C53DE" w:rsidP="00C27E88">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5C53DE" w:rsidRDefault="005C53DE" w:rsidP="00C27E88">
            <w:pPr>
              <w:adjustRightInd w:val="0"/>
              <w:snapToGrid w:val="0"/>
              <w:spacing w:line="380" w:lineRule="exact"/>
              <w:ind w:rightChars="400" w:right="960"/>
              <w:jc w:val="right"/>
              <w:rPr>
                <w:rFonts w:eastAsia="標楷體"/>
                <w:sz w:val="22"/>
              </w:rPr>
            </w:pPr>
            <w:r>
              <w:rPr>
                <w:rFonts w:eastAsia="標楷體" w:hint="eastAsia"/>
                <w:sz w:val="22"/>
              </w:rPr>
              <w:t>147.6</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5C53DE" w:rsidRPr="00102407" w:rsidRDefault="005C53DE" w:rsidP="00C27E88">
            <w:pPr>
              <w:adjustRightInd w:val="0"/>
              <w:snapToGrid w:val="0"/>
              <w:spacing w:line="380" w:lineRule="exact"/>
              <w:ind w:rightChars="300" w:right="720"/>
              <w:jc w:val="right"/>
              <w:rPr>
                <w:rFonts w:eastAsia="標楷體"/>
                <w:sz w:val="22"/>
              </w:rPr>
            </w:pPr>
            <w:r w:rsidRPr="00102407">
              <w:rPr>
                <w:rFonts w:eastAsia="標楷體" w:hint="eastAsia"/>
                <w:sz w:val="22"/>
              </w:rPr>
              <w:t>91</w:t>
            </w:r>
          </w:p>
        </w:tc>
        <w:tc>
          <w:tcPr>
            <w:tcW w:w="1741" w:type="dxa"/>
            <w:tcBorders>
              <w:top w:val="nil"/>
              <w:left w:val="nil"/>
              <w:bottom w:val="nil"/>
              <w:right w:val="nil"/>
            </w:tcBorders>
            <w:vAlign w:val="center"/>
          </w:tcPr>
          <w:p w:rsidR="005C53DE" w:rsidRPr="00102407" w:rsidRDefault="005C53DE" w:rsidP="00C27E88">
            <w:pPr>
              <w:adjustRightInd w:val="0"/>
              <w:snapToGrid w:val="0"/>
              <w:spacing w:line="380" w:lineRule="exact"/>
              <w:ind w:rightChars="150" w:right="360"/>
              <w:jc w:val="right"/>
              <w:rPr>
                <w:rFonts w:eastAsia="標楷體"/>
                <w:sz w:val="22"/>
              </w:rPr>
            </w:pPr>
            <w:r w:rsidRPr="00102407">
              <w:rPr>
                <w:rFonts w:eastAsia="標楷體" w:hint="eastAsia"/>
                <w:sz w:val="22"/>
              </w:rPr>
              <w:t>7,672.4</w:t>
            </w:r>
          </w:p>
        </w:tc>
        <w:tc>
          <w:tcPr>
            <w:tcW w:w="1742" w:type="dxa"/>
            <w:tcBorders>
              <w:top w:val="nil"/>
              <w:left w:val="nil"/>
              <w:bottom w:val="nil"/>
              <w:right w:val="nil"/>
            </w:tcBorders>
            <w:vAlign w:val="bottom"/>
          </w:tcPr>
          <w:p w:rsidR="005C53DE" w:rsidRPr="00102407" w:rsidRDefault="005C53DE" w:rsidP="00C27E88">
            <w:pPr>
              <w:adjustRightInd w:val="0"/>
              <w:snapToGrid w:val="0"/>
              <w:spacing w:line="380" w:lineRule="exact"/>
              <w:ind w:rightChars="250" w:right="600"/>
              <w:jc w:val="right"/>
              <w:rPr>
                <w:rFonts w:eastAsia="標楷體"/>
                <w:sz w:val="22"/>
              </w:rPr>
            </w:pPr>
            <w:r w:rsidRPr="00102407">
              <w:rPr>
                <w:rFonts w:eastAsia="標楷體" w:hint="eastAsia"/>
                <w:sz w:val="22"/>
              </w:rPr>
              <w:t>-49.7</w:t>
            </w:r>
          </w:p>
        </w:tc>
        <w:tc>
          <w:tcPr>
            <w:tcW w:w="2583" w:type="dxa"/>
            <w:tcBorders>
              <w:top w:val="nil"/>
              <w:left w:val="nil"/>
              <w:bottom w:val="nil"/>
              <w:right w:val="nil"/>
            </w:tcBorders>
          </w:tcPr>
          <w:p w:rsidR="005C53DE" w:rsidRPr="00102407" w:rsidRDefault="005C53DE" w:rsidP="00C27E88">
            <w:pPr>
              <w:adjustRightInd w:val="0"/>
              <w:snapToGrid w:val="0"/>
              <w:spacing w:line="380" w:lineRule="exact"/>
              <w:ind w:rightChars="400" w:right="960"/>
              <w:jc w:val="right"/>
              <w:rPr>
                <w:rFonts w:eastAsia="標楷體"/>
                <w:sz w:val="22"/>
              </w:rPr>
            </w:pPr>
            <w:r w:rsidRPr="00102407">
              <w:rPr>
                <w:rFonts w:eastAsia="標楷體" w:hint="eastAsia"/>
                <w:sz w:val="22"/>
              </w:rPr>
              <w:t>84.3</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5C53DE" w:rsidRPr="00102407" w:rsidRDefault="005C53DE" w:rsidP="00C27E88">
            <w:pPr>
              <w:adjustRightInd w:val="0"/>
              <w:snapToGrid w:val="0"/>
              <w:spacing w:line="380" w:lineRule="exact"/>
              <w:ind w:rightChars="300" w:right="720"/>
              <w:jc w:val="right"/>
              <w:rPr>
                <w:rFonts w:eastAsia="標楷體"/>
                <w:sz w:val="22"/>
              </w:rPr>
            </w:pPr>
            <w:r w:rsidRPr="00102407">
              <w:rPr>
                <w:rFonts w:eastAsia="標楷體" w:hint="eastAsia"/>
                <w:sz w:val="22"/>
              </w:rPr>
              <w:t>10</w:t>
            </w:r>
          </w:p>
        </w:tc>
        <w:tc>
          <w:tcPr>
            <w:tcW w:w="1741" w:type="dxa"/>
            <w:tcBorders>
              <w:top w:val="nil"/>
              <w:left w:val="nil"/>
              <w:bottom w:val="nil"/>
              <w:right w:val="nil"/>
            </w:tcBorders>
            <w:vAlign w:val="center"/>
          </w:tcPr>
          <w:p w:rsidR="005C53DE" w:rsidRPr="00102407" w:rsidRDefault="005C53DE" w:rsidP="00C27E88">
            <w:pPr>
              <w:adjustRightInd w:val="0"/>
              <w:snapToGrid w:val="0"/>
              <w:spacing w:line="380" w:lineRule="exact"/>
              <w:ind w:rightChars="150" w:right="360"/>
              <w:jc w:val="right"/>
              <w:rPr>
                <w:rFonts w:eastAsia="標楷體"/>
                <w:sz w:val="22"/>
              </w:rPr>
            </w:pPr>
            <w:r w:rsidRPr="00102407">
              <w:rPr>
                <w:rFonts w:eastAsia="標楷體" w:hint="eastAsia"/>
                <w:sz w:val="22"/>
              </w:rPr>
              <w:t>315.2</w:t>
            </w:r>
          </w:p>
        </w:tc>
        <w:tc>
          <w:tcPr>
            <w:tcW w:w="1742" w:type="dxa"/>
            <w:tcBorders>
              <w:top w:val="nil"/>
              <w:left w:val="nil"/>
              <w:bottom w:val="nil"/>
              <w:right w:val="nil"/>
            </w:tcBorders>
            <w:vAlign w:val="bottom"/>
          </w:tcPr>
          <w:p w:rsidR="005C53DE" w:rsidRPr="00102407" w:rsidRDefault="005C53DE" w:rsidP="00C27E88">
            <w:pPr>
              <w:adjustRightInd w:val="0"/>
              <w:snapToGrid w:val="0"/>
              <w:spacing w:line="380" w:lineRule="exact"/>
              <w:ind w:rightChars="250" w:right="600"/>
              <w:jc w:val="right"/>
              <w:rPr>
                <w:rFonts w:eastAsia="標楷體"/>
                <w:sz w:val="22"/>
              </w:rPr>
            </w:pPr>
            <w:r w:rsidRPr="00102407">
              <w:rPr>
                <w:rFonts w:eastAsia="標楷體" w:hint="eastAsia"/>
                <w:sz w:val="22"/>
              </w:rPr>
              <w:t>-96.2</w:t>
            </w:r>
          </w:p>
        </w:tc>
        <w:tc>
          <w:tcPr>
            <w:tcW w:w="2583" w:type="dxa"/>
            <w:tcBorders>
              <w:top w:val="nil"/>
              <w:left w:val="nil"/>
              <w:bottom w:val="nil"/>
              <w:right w:val="nil"/>
            </w:tcBorders>
          </w:tcPr>
          <w:p w:rsidR="005C53DE" w:rsidRPr="00102407" w:rsidRDefault="005C53DE" w:rsidP="00C27E88">
            <w:pPr>
              <w:adjustRightInd w:val="0"/>
              <w:snapToGrid w:val="0"/>
              <w:spacing w:line="380" w:lineRule="exact"/>
              <w:ind w:rightChars="400" w:right="960"/>
              <w:jc w:val="right"/>
              <w:rPr>
                <w:rFonts w:eastAsia="標楷體"/>
                <w:sz w:val="22"/>
              </w:rPr>
            </w:pPr>
            <w:r w:rsidRPr="00102407">
              <w:rPr>
                <w:rFonts w:eastAsia="標楷體" w:hint="eastAsia"/>
                <w:sz w:val="22"/>
              </w:rPr>
              <w:t>31.5</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5C53DE" w:rsidRPr="00102407" w:rsidRDefault="005C53DE" w:rsidP="00C27E88">
            <w:pPr>
              <w:adjustRightInd w:val="0"/>
              <w:snapToGrid w:val="0"/>
              <w:spacing w:line="380" w:lineRule="exact"/>
              <w:ind w:rightChars="300" w:right="720"/>
              <w:jc w:val="right"/>
              <w:rPr>
                <w:rFonts w:eastAsia="標楷體"/>
                <w:sz w:val="22"/>
              </w:rPr>
            </w:pPr>
            <w:r w:rsidRPr="00102407">
              <w:rPr>
                <w:rFonts w:eastAsia="標楷體" w:hint="eastAsia"/>
                <w:sz w:val="22"/>
              </w:rPr>
              <w:t>8</w:t>
            </w:r>
          </w:p>
        </w:tc>
        <w:tc>
          <w:tcPr>
            <w:tcW w:w="1741" w:type="dxa"/>
            <w:tcBorders>
              <w:top w:val="nil"/>
              <w:left w:val="nil"/>
              <w:bottom w:val="nil"/>
              <w:right w:val="nil"/>
            </w:tcBorders>
            <w:vAlign w:val="center"/>
          </w:tcPr>
          <w:p w:rsidR="005C53DE" w:rsidRPr="00102407" w:rsidRDefault="005C53DE" w:rsidP="00C27E88">
            <w:pPr>
              <w:adjustRightInd w:val="0"/>
              <w:snapToGrid w:val="0"/>
              <w:spacing w:line="380" w:lineRule="exact"/>
              <w:ind w:rightChars="150" w:right="360"/>
              <w:jc w:val="right"/>
              <w:rPr>
                <w:rFonts w:eastAsia="標楷體"/>
                <w:sz w:val="22"/>
              </w:rPr>
            </w:pPr>
            <w:r w:rsidRPr="00102407">
              <w:rPr>
                <w:rFonts w:eastAsia="標楷體" w:hint="eastAsia"/>
                <w:sz w:val="22"/>
              </w:rPr>
              <w:t>425.3</w:t>
            </w:r>
          </w:p>
        </w:tc>
        <w:tc>
          <w:tcPr>
            <w:tcW w:w="1742" w:type="dxa"/>
            <w:tcBorders>
              <w:top w:val="nil"/>
              <w:left w:val="nil"/>
              <w:bottom w:val="nil"/>
              <w:right w:val="nil"/>
            </w:tcBorders>
            <w:vAlign w:val="bottom"/>
          </w:tcPr>
          <w:p w:rsidR="005C53DE" w:rsidRPr="00102407" w:rsidRDefault="005C53DE" w:rsidP="00C27E88">
            <w:pPr>
              <w:adjustRightInd w:val="0"/>
              <w:snapToGrid w:val="0"/>
              <w:spacing w:line="380" w:lineRule="exact"/>
              <w:ind w:rightChars="250" w:right="600"/>
              <w:jc w:val="right"/>
              <w:rPr>
                <w:rFonts w:eastAsia="標楷體"/>
                <w:sz w:val="22"/>
              </w:rPr>
            </w:pPr>
            <w:r w:rsidRPr="00102407">
              <w:rPr>
                <w:rFonts w:eastAsia="標楷體" w:hint="eastAsia"/>
                <w:sz w:val="22"/>
              </w:rPr>
              <w:t>4,903.5</w:t>
            </w:r>
          </w:p>
        </w:tc>
        <w:tc>
          <w:tcPr>
            <w:tcW w:w="2583" w:type="dxa"/>
            <w:tcBorders>
              <w:top w:val="nil"/>
              <w:left w:val="nil"/>
              <w:bottom w:val="nil"/>
              <w:right w:val="nil"/>
            </w:tcBorders>
          </w:tcPr>
          <w:p w:rsidR="005C53DE" w:rsidRPr="00102407" w:rsidRDefault="005C53DE" w:rsidP="00C27E88">
            <w:pPr>
              <w:adjustRightInd w:val="0"/>
              <w:snapToGrid w:val="0"/>
              <w:spacing w:line="380" w:lineRule="exact"/>
              <w:ind w:rightChars="400" w:right="960"/>
              <w:jc w:val="right"/>
              <w:rPr>
                <w:rFonts w:eastAsia="標楷體"/>
                <w:sz w:val="22"/>
              </w:rPr>
            </w:pPr>
            <w:r w:rsidRPr="00102407">
              <w:rPr>
                <w:rFonts w:eastAsia="標楷體" w:hint="eastAsia"/>
                <w:sz w:val="22"/>
              </w:rPr>
              <w:t>53.2</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5C53DE" w:rsidRPr="00102407" w:rsidRDefault="005C53DE" w:rsidP="00C27E88">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5C53DE" w:rsidRPr="00102407" w:rsidRDefault="005C53DE" w:rsidP="00C27E88">
            <w:pPr>
              <w:adjustRightInd w:val="0"/>
              <w:snapToGrid w:val="0"/>
              <w:spacing w:line="380" w:lineRule="exact"/>
              <w:ind w:rightChars="150" w:right="360"/>
              <w:jc w:val="right"/>
              <w:rPr>
                <w:rFonts w:eastAsia="標楷體"/>
                <w:sz w:val="22"/>
              </w:rPr>
            </w:pPr>
            <w:r w:rsidRPr="00102407">
              <w:rPr>
                <w:rFonts w:eastAsia="標楷體" w:hint="eastAsia"/>
                <w:sz w:val="22"/>
              </w:rPr>
              <w:t>360.2</w:t>
            </w:r>
          </w:p>
        </w:tc>
        <w:tc>
          <w:tcPr>
            <w:tcW w:w="1742" w:type="dxa"/>
            <w:tcBorders>
              <w:top w:val="nil"/>
              <w:left w:val="nil"/>
              <w:bottom w:val="nil"/>
              <w:right w:val="nil"/>
            </w:tcBorders>
            <w:vAlign w:val="bottom"/>
          </w:tcPr>
          <w:p w:rsidR="005C53DE" w:rsidRPr="00102407" w:rsidRDefault="005C53DE" w:rsidP="00C27E88">
            <w:pPr>
              <w:adjustRightInd w:val="0"/>
              <w:snapToGrid w:val="0"/>
              <w:spacing w:line="380" w:lineRule="exact"/>
              <w:ind w:rightChars="250" w:right="600"/>
              <w:jc w:val="right"/>
              <w:rPr>
                <w:rFonts w:eastAsia="標楷體"/>
                <w:sz w:val="22"/>
              </w:rPr>
            </w:pPr>
            <w:r w:rsidRPr="00102407">
              <w:rPr>
                <w:rFonts w:eastAsia="標楷體" w:hint="eastAsia"/>
                <w:sz w:val="22"/>
              </w:rPr>
              <w:t>-42.2</w:t>
            </w:r>
          </w:p>
        </w:tc>
        <w:tc>
          <w:tcPr>
            <w:tcW w:w="2583" w:type="dxa"/>
            <w:tcBorders>
              <w:top w:val="nil"/>
              <w:left w:val="nil"/>
              <w:bottom w:val="nil"/>
              <w:right w:val="nil"/>
            </w:tcBorders>
          </w:tcPr>
          <w:p w:rsidR="005C53DE" w:rsidRPr="00102407" w:rsidRDefault="005C53DE" w:rsidP="00C27E88">
            <w:pPr>
              <w:adjustRightInd w:val="0"/>
              <w:snapToGrid w:val="0"/>
              <w:spacing w:line="380" w:lineRule="exact"/>
              <w:ind w:rightChars="400" w:right="960"/>
              <w:jc w:val="right"/>
              <w:rPr>
                <w:rFonts w:eastAsia="標楷體"/>
                <w:sz w:val="22"/>
              </w:rPr>
            </w:pPr>
            <w:r w:rsidRPr="00102407">
              <w:rPr>
                <w:rFonts w:eastAsia="標楷體" w:hint="eastAsia"/>
                <w:sz w:val="22"/>
              </w:rPr>
              <w:t>27.7</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5C53DE" w:rsidRPr="00102407" w:rsidRDefault="005C53DE" w:rsidP="00C27E88">
            <w:pPr>
              <w:adjustRightInd w:val="0"/>
              <w:snapToGrid w:val="0"/>
              <w:spacing w:line="380" w:lineRule="exact"/>
              <w:ind w:rightChars="300" w:right="720"/>
              <w:jc w:val="right"/>
              <w:rPr>
                <w:rFonts w:eastAsia="標楷體"/>
                <w:sz w:val="22"/>
              </w:rPr>
            </w:pPr>
            <w:r w:rsidRPr="00102407">
              <w:rPr>
                <w:rFonts w:eastAsia="標楷體" w:hint="eastAsia"/>
                <w:sz w:val="22"/>
              </w:rPr>
              <w:t>12</w:t>
            </w:r>
          </w:p>
        </w:tc>
        <w:tc>
          <w:tcPr>
            <w:tcW w:w="1741" w:type="dxa"/>
            <w:tcBorders>
              <w:top w:val="nil"/>
              <w:left w:val="nil"/>
              <w:bottom w:val="nil"/>
              <w:right w:val="nil"/>
            </w:tcBorders>
            <w:vAlign w:val="center"/>
          </w:tcPr>
          <w:p w:rsidR="005C53DE" w:rsidRPr="00102407" w:rsidRDefault="005C53DE" w:rsidP="00C27E88">
            <w:pPr>
              <w:adjustRightInd w:val="0"/>
              <w:snapToGrid w:val="0"/>
              <w:spacing w:line="380" w:lineRule="exact"/>
              <w:ind w:rightChars="150" w:right="360"/>
              <w:jc w:val="right"/>
              <w:rPr>
                <w:rFonts w:eastAsia="標楷體"/>
                <w:sz w:val="22"/>
              </w:rPr>
            </w:pPr>
            <w:r w:rsidRPr="00102407">
              <w:rPr>
                <w:rFonts w:eastAsia="標楷體" w:hint="eastAsia"/>
                <w:sz w:val="22"/>
              </w:rPr>
              <w:t>1,487.5</w:t>
            </w:r>
          </w:p>
        </w:tc>
        <w:tc>
          <w:tcPr>
            <w:tcW w:w="1742" w:type="dxa"/>
            <w:tcBorders>
              <w:top w:val="nil"/>
              <w:left w:val="nil"/>
              <w:bottom w:val="nil"/>
              <w:right w:val="nil"/>
            </w:tcBorders>
            <w:vAlign w:val="bottom"/>
          </w:tcPr>
          <w:p w:rsidR="005C53DE" w:rsidRPr="00102407" w:rsidRDefault="005C53DE" w:rsidP="00C27E88">
            <w:pPr>
              <w:adjustRightInd w:val="0"/>
              <w:snapToGrid w:val="0"/>
              <w:spacing w:line="380" w:lineRule="exact"/>
              <w:ind w:rightChars="250" w:right="600"/>
              <w:jc w:val="right"/>
              <w:rPr>
                <w:rFonts w:eastAsia="標楷體"/>
                <w:sz w:val="22"/>
              </w:rPr>
            </w:pPr>
            <w:r w:rsidRPr="00102407">
              <w:rPr>
                <w:rFonts w:eastAsia="標楷體" w:hint="eastAsia"/>
                <w:sz w:val="22"/>
              </w:rPr>
              <w:t>27.6</w:t>
            </w:r>
          </w:p>
        </w:tc>
        <w:tc>
          <w:tcPr>
            <w:tcW w:w="2583" w:type="dxa"/>
            <w:tcBorders>
              <w:top w:val="nil"/>
              <w:left w:val="nil"/>
              <w:bottom w:val="nil"/>
              <w:right w:val="nil"/>
            </w:tcBorders>
          </w:tcPr>
          <w:p w:rsidR="005C53DE" w:rsidRPr="00102407" w:rsidRDefault="005C53DE" w:rsidP="00C27E88">
            <w:pPr>
              <w:adjustRightInd w:val="0"/>
              <w:snapToGrid w:val="0"/>
              <w:spacing w:line="380" w:lineRule="exact"/>
              <w:ind w:rightChars="400" w:right="960"/>
              <w:jc w:val="right"/>
              <w:rPr>
                <w:rFonts w:eastAsia="標楷體"/>
                <w:sz w:val="22"/>
              </w:rPr>
            </w:pPr>
            <w:r w:rsidRPr="00102407">
              <w:rPr>
                <w:rFonts w:eastAsia="標楷體" w:hint="eastAsia"/>
                <w:sz w:val="22"/>
              </w:rPr>
              <w:t>124.0</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5C53DE" w:rsidRPr="00102407" w:rsidRDefault="005C53DE" w:rsidP="00C27E88">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5C53DE" w:rsidRPr="00102407" w:rsidRDefault="005C53DE" w:rsidP="00C27E88">
            <w:pPr>
              <w:adjustRightInd w:val="0"/>
              <w:snapToGrid w:val="0"/>
              <w:spacing w:line="380" w:lineRule="exact"/>
              <w:ind w:rightChars="150" w:right="360"/>
              <w:jc w:val="right"/>
              <w:rPr>
                <w:rFonts w:eastAsia="標楷體"/>
                <w:sz w:val="22"/>
              </w:rPr>
            </w:pPr>
            <w:r w:rsidRPr="00102407">
              <w:rPr>
                <w:rFonts w:eastAsia="標楷體" w:hint="eastAsia"/>
                <w:sz w:val="22"/>
              </w:rPr>
              <w:t>232.0</w:t>
            </w:r>
          </w:p>
        </w:tc>
        <w:tc>
          <w:tcPr>
            <w:tcW w:w="1742" w:type="dxa"/>
            <w:tcBorders>
              <w:top w:val="nil"/>
              <w:left w:val="nil"/>
              <w:bottom w:val="nil"/>
              <w:right w:val="nil"/>
            </w:tcBorders>
            <w:vAlign w:val="bottom"/>
          </w:tcPr>
          <w:p w:rsidR="005C53DE" w:rsidRPr="00102407" w:rsidRDefault="005C53DE" w:rsidP="00C27E88">
            <w:pPr>
              <w:adjustRightInd w:val="0"/>
              <w:snapToGrid w:val="0"/>
              <w:spacing w:line="380" w:lineRule="exact"/>
              <w:ind w:rightChars="250" w:right="600"/>
              <w:jc w:val="right"/>
              <w:rPr>
                <w:rFonts w:eastAsia="標楷體"/>
                <w:sz w:val="22"/>
              </w:rPr>
            </w:pPr>
            <w:r w:rsidRPr="00102407">
              <w:rPr>
                <w:rFonts w:eastAsia="標楷體" w:hint="eastAsia"/>
                <w:sz w:val="22"/>
              </w:rPr>
              <w:t>-75.6</w:t>
            </w:r>
          </w:p>
        </w:tc>
        <w:tc>
          <w:tcPr>
            <w:tcW w:w="2583" w:type="dxa"/>
            <w:tcBorders>
              <w:top w:val="nil"/>
              <w:left w:val="nil"/>
              <w:bottom w:val="nil"/>
              <w:right w:val="nil"/>
            </w:tcBorders>
          </w:tcPr>
          <w:p w:rsidR="005C53DE" w:rsidRPr="00102407" w:rsidRDefault="005C53DE" w:rsidP="00C27E88">
            <w:pPr>
              <w:adjustRightInd w:val="0"/>
              <w:snapToGrid w:val="0"/>
              <w:spacing w:line="380" w:lineRule="exact"/>
              <w:ind w:rightChars="400" w:right="960"/>
              <w:jc w:val="right"/>
              <w:rPr>
                <w:rFonts w:eastAsia="標楷體"/>
                <w:sz w:val="22"/>
              </w:rPr>
            </w:pPr>
            <w:r w:rsidRPr="00102407">
              <w:rPr>
                <w:rFonts w:eastAsia="標楷體" w:hint="eastAsia"/>
                <w:sz w:val="22"/>
              </w:rPr>
              <w:t>17.8</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5C53DE" w:rsidRPr="00102407" w:rsidRDefault="005C53DE" w:rsidP="00C27E88">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5C53DE" w:rsidRPr="00102407" w:rsidRDefault="005C53DE" w:rsidP="00C27E88">
            <w:pPr>
              <w:adjustRightInd w:val="0"/>
              <w:snapToGrid w:val="0"/>
              <w:spacing w:line="380" w:lineRule="exact"/>
              <w:ind w:rightChars="150" w:right="360"/>
              <w:jc w:val="right"/>
              <w:rPr>
                <w:rFonts w:eastAsia="標楷體"/>
                <w:sz w:val="22"/>
              </w:rPr>
            </w:pPr>
            <w:r w:rsidRPr="00102407">
              <w:rPr>
                <w:rFonts w:eastAsia="標楷體" w:hint="eastAsia"/>
                <w:sz w:val="22"/>
              </w:rPr>
              <w:t>1,927.0</w:t>
            </w:r>
          </w:p>
        </w:tc>
        <w:tc>
          <w:tcPr>
            <w:tcW w:w="1742" w:type="dxa"/>
            <w:tcBorders>
              <w:top w:val="nil"/>
              <w:left w:val="nil"/>
              <w:bottom w:val="nil"/>
              <w:right w:val="nil"/>
            </w:tcBorders>
            <w:vAlign w:val="bottom"/>
          </w:tcPr>
          <w:p w:rsidR="005C53DE" w:rsidRPr="00102407" w:rsidRDefault="005C53DE" w:rsidP="00C27E88">
            <w:pPr>
              <w:adjustRightInd w:val="0"/>
              <w:snapToGrid w:val="0"/>
              <w:spacing w:line="380" w:lineRule="exact"/>
              <w:ind w:rightChars="250" w:right="600"/>
              <w:jc w:val="right"/>
              <w:rPr>
                <w:rFonts w:eastAsia="標楷體"/>
                <w:sz w:val="22"/>
              </w:rPr>
            </w:pPr>
            <w:r w:rsidRPr="00102407">
              <w:rPr>
                <w:rFonts w:eastAsia="標楷體" w:hint="eastAsia"/>
                <w:sz w:val="22"/>
              </w:rPr>
              <w:t>-31.3</w:t>
            </w:r>
          </w:p>
        </w:tc>
        <w:tc>
          <w:tcPr>
            <w:tcW w:w="2583" w:type="dxa"/>
            <w:tcBorders>
              <w:top w:val="nil"/>
              <w:left w:val="nil"/>
              <w:bottom w:val="nil"/>
              <w:right w:val="nil"/>
            </w:tcBorders>
          </w:tcPr>
          <w:p w:rsidR="005C53DE" w:rsidRPr="00102407" w:rsidRDefault="005C53DE" w:rsidP="00C27E88">
            <w:pPr>
              <w:adjustRightInd w:val="0"/>
              <w:snapToGrid w:val="0"/>
              <w:spacing w:line="380" w:lineRule="exact"/>
              <w:ind w:rightChars="400" w:right="960"/>
              <w:jc w:val="right"/>
              <w:rPr>
                <w:rFonts w:eastAsia="標楷體"/>
                <w:sz w:val="22"/>
              </w:rPr>
            </w:pPr>
            <w:r w:rsidRPr="00102407">
              <w:rPr>
                <w:rFonts w:eastAsia="標楷體" w:hint="eastAsia"/>
                <w:sz w:val="22"/>
              </w:rPr>
              <w:t>321.2</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5C53DE" w:rsidRPr="00102407" w:rsidRDefault="005C53DE" w:rsidP="00C27E88">
            <w:pPr>
              <w:adjustRightInd w:val="0"/>
              <w:snapToGrid w:val="0"/>
              <w:spacing w:line="380" w:lineRule="exact"/>
              <w:ind w:rightChars="300" w:right="720"/>
              <w:jc w:val="right"/>
              <w:rPr>
                <w:rFonts w:eastAsia="標楷體"/>
                <w:sz w:val="22"/>
              </w:rPr>
            </w:pPr>
            <w:r w:rsidRPr="00102407">
              <w:rPr>
                <w:rFonts w:eastAsia="標楷體" w:hint="eastAsia"/>
                <w:sz w:val="22"/>
              </w:rPr>
              <w:t>23</w:t>
            </w:r>
          </w:p>
        </w:tc>
        <w:tc>
          <w:tcPr>
            <w:tcW w:w="1741" w:type="dxa"/>
            <w:tcBorders>
              <w:top w:val="nil"/>
              <w:left w:val="nil"/>
              <w:bottom w:val="nil"/>
              <w:right w:val="nil"/>
            </w:tcBorders>
            <w:vAlign w:val="center"/>
          </w:tcPr>
          <w:p w:rsidR="005C53DE" w:rsidRPr="00102407" w:rsidRDefault="005C53DE" w:rsidP="00C27E88">
            <w:pPr>
              <w:adjustRightInd w:val="0"/>
              <w:snapToGrid w:val="0"/>
              <w:spacing w:line="380" w:lineRule="exact"/>
              <w:ind w:rightChars="150" w:right="360"/>
              <w:jc w:val="right"/>
              <w:rPr>
                <w:rFonts w:eastAsia="標楷體"/>
                <w:sz w:val="22"/>
              </w:rPr>
            </w:pPr>
            <w:r w:rsidRPr="00102407">
              <w:rPr>
                <w:rFonts w:eastAsia="標楷體" w:hint="eastAsia"/>
                <w:sz w:val="22"/>
              </w:rPr>
              <w:t>1,295.9</w:t>
            </w:r>
          </w:p>
        </w:tc>
        <w:tc>
          <w:tcPr>
            <w:tcW w:w="1742" w:type="dxa"/>
            <w:tcBorders>
              <w:top w:val="nil"/>
              <w:left w:val="nil"/>
              <w:bottom w:val="nil"/>
              <w:right w:val="nil"/>
            </w:tcBorders>
            <w:vAlign w:val="bottom"/>
          </w:tcPr>
          <w:p w:rsidR="005C53DE" w:rsidRPr="00102407" w:rsidRDefault="005C53DE" w:rsidP="00C27E88">
            <w:pPr>
              <w:adjustRightInd w:val="0"/>
              <w:snapToGrid w:val="0"/>
              <w:spacing w:line="380" w:lineRule="exact"/>
              <w:ind w:rightChars="250" w:right="600"/>
              <w:jc w:val="right"/>
              <w:rPr>
                <w:rFonts w:eastAsia="標楷體"/>
                <w:sz w:val="22"/>
              </w:rPr>
            </w:pPr>
            <w:r w:rsidRPr="00102407">
              <w:rPr>
                <w:rFonts w:eastAsia="標楷體" w:hint="eastAsia"/>
                <w:sz w:val="22"/>
              </w:rPr>
              <w:t>16.8</w:t>
            </w:r>
          </w:p>
        </w:tc>
        <w:tc>
          <w:tcPr>
            <w:tcW w:w="2583" w:type="dxa"/>
            <w:tcBorders>
              <w:top w:val="nil"/>
              <w:left w:val="nil"/>
              <w:bottom w:val="nil"/>
              <w:right w:val="nil"/>
            </w:tcBorders>
          </w:tcPr>
          <w:p w:rsidR="005C53DE" w:rsidRPr="00102407" w:rsidRDefault="005C53DE" w:rsidP="00C27E88">
            <w:pPr>
              <w:adjustRightInd w:val="0"/>
              <w:snapToGrid w:val="0"/>
              <w:spacing w:line="380" w:lineRule="exact"/>
              <w:ind w:rightChars="400" w:right="960"/>
              <w:jc w:val="right"/>
              <w:rPr>
                <w:rFonts w:eastAsia="標楷體"/>
                <w:sz w:val="22"/>
              </w:rPr>
            </w:pPr>
            <w:r w:rsidRPr="00102407">
              <w:rPr>
                <w:rFonts w:eastAsia="標楷體" w:hint="eastAsia"/>
                <w:sz w:val="22"/>
              </w:rPr>
              <w:t>56.3</w:t>
            </w:r>
          </w:p>
        </w:tc>
      </w:tr>
      <w:tr w:rsidR="005C53DE" w:rsidRPr="00127454" w:rsidTr="00C27E88">
        <w:trPr>
          <w:trHeight w:val="387"/>
          <w:jc w:val="center"/>
        </w:trPr>
        <w:tc>
          <w:tcPr>
            <w:tcW w:w="1694" w:type="dxa"/>
            <w:tcBorders>
              <w:top w:val="nil"/>
              <w:left w:val="nil"/>
              <w:bottom w:val="nil"/>
            </w:tcBorders>
            <w:vAlign w:val="center"/>
          </w:tcPr>
          <w:p w:rsidR="005C53DE" w:rsidRDefault="005C53DE" w:rsidP="00C27E88">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5C53DE" w:rsidRPr="00102407" w:rsidRDefault="005C53DE" w:rsidP="00C27E88">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5C53DE" w:rsidRPr="00102407" w:rsidRDefault="005C53DE" w:rsidP="00C27E88">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5C53DE" w:rsidRPr="00102407" w:rsidRDefault="005C53DE" w:rsidP="00C27E88">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5C53DE" w:rsidRPr="00102407" w:rsidRDefault="005C53DE" w:rsidP="00C27E88">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5C53DE" w:rsidRPr="00127454" w:rsidTr="00C27E88">
        <w:trPr>
          <w:trHeight w:val="387"/>
          <w:jc w:val="center"/>
        </w:trPr>
        <w:tc>
          <w:tcPr>
            <w:tcW w:w="1694" w:type="dxa"/>
            <w:tcBorders>
              <w:top w:val="nil"/>
              <w:left w:val="nil"/>
            </w:tcBorders>
            <w:vAlign w:val="center"/>
          </w:tcPr>
          <w:p w:rsidR="005C53DE" w:rsidRPr="00127454" w:rsidRDefault="005C53DE" w:rsidP="00C27E88">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5C53DE" w:rsidRPr="00102407" w:rsidRDefault="005C53DE" w:rsidP="00C27E88">
            <w:pPr>
              <w:adjustRightInd w:val="0"/>
              <w:snapToGrid w:val="0"/>
              <w:spacing w:line="380" w:lineRule="exact"/>
              <w:ind w:rightChars="300" w:right="720"/>
              <w:jc w:val="right"/>
              <w:rPr>
                <w:rFonts w:eastAsia="標楷體"/>
                <w:sz w:val="22"/>
              </w:rPr>
            </w:pPr>
            <w:r w:rsidRPr="00102407">
              <w:rPr>
                <w:rFonts w:eastAsia="標楷體" w:hint="eastAsia"/>
                <w:sz w:val="22"/>
              </w:rPr>
              <w:t>1,319</w:t>
            </w:r>
          </w:p>
        </w:tc>
        <w:tc>
          <w:tcPr>
            <w:tcW w:w="1741" w:type="dxa"/>
            <w:tcBorders>
              <w:top w:val="nil"/>
              <w:left w:val="nil"/>
              <w:right w:val="nil"/>
            </w:tcBorders>
            <w:vAlign w:val="center"/>
          </w:tcPr>
          <w:p w:rsidR="005C53DE" w:rsidRPr="00102407" w:rsidRDefault="005C53DE" w:rsidP="00C27E88">
            <w:pPr>
              <w:adjustRightInd w:val="0"/>
              <w:snapToGrid w:val="0"/>
              <w:spacing w:line="380" w:lineRule="exact"/>
              <w:ind w:rightChars="150" w:right="360"/>
              <w:jc w:val="right"/>
              <w:rPr>
                <w:rFonts w:eastAsia="標楷體"/>
                <w:sz w:val="22"/>
              </w:rPr>
            </w:pPr>
            <w:r w:rsidRPr="00102407">
              <w:rPr>
                <w:rFonts w:eastAsia="標楷體" w:hint="eastAsia"/>
                <w:sz w:val="22"/>
              </w:rPr>
              <w:t>226,451.5</w:t>
            </w:r>
          </w:p>
        </w:tc>
        <w:tc>
          <w:tcPr>
            <w:tcW w:w="1742" w:type="dxa"/>
            <w:tcBorders>
              <w:top w:val="nil"/>
              <w:left w:val="nil"/>
              <w:right w:val="nil"/>
            </w:tcBorders>
          </w:tcPr>
          <w:p w:rsidR="005C53DE" w:rsidRPr="00102407" w:rsidRDefault="005C53DE" w:rsidP="00C27E88">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5C53DE" w:rsidRPr="00102407" w:rsidRDefault="005C53DE" w:rsidP="00C27E88">
            <w:pPr>
              <w:adjustRightInd w:val="0"/>
              <w:snapToGrid w:val="0"/>
              <w:spacing w:line="380" w:lineRule="exact"/>
              <w:ind w:rightChars="400" w:right="960"/>
              <w:jc w:val="right"/>
              <w:rPr>
                <w:rFonts w:eastAsia="標楷體"/>
                <w:sz w:val="22"/>
              </w:rPr>
            </w:pPr>
            <w:r w:rsidRPr="00102407">
              <w:rPr>
                <w:rFonts w:eastAsia="標楷體" w:hint="eastAsia"/>
                <w:sz w:val="22"/>
              </w:rPr>
              <w:t>171.7</w:t>
            </w:r>
          </w:p>
        </w:tc>
      </w:tr>
    </w:tbl>
    <w:p w:rsidR="005C53DE" w:rsidRPr="00127454" w:rsidRDefault="005C53DE" w:rsidP="005C53DE">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5C53DE" w:rsidRPr="00127454" w:rsidRDefault="005C53DE" w:rsidP="005C53DE">
      <w:pPr>
        <w:pStyle w:val="2"/>
        <w:spacing w:afterLines="50" w:after="180"/>
      </w:pPr>
      <w:bookmarkStart w:id="168" w:name="_Toc415126228"/>
      <w:bookmarkStart w:id="169" w:name="_Toc20842473"/>
      <w:bookmarkEnd w:id="165"/>
      <w:bookmarkEnd w:id="166"/>
      <w:bookmarkEnd w:id="167"/>
      <w:r>
        <w:rPr>
          <w:noProof/>
          <w:sz w:val="32"/>
        </w:rPr>
        <w:lastRenderedPageBreak/>
        <w:drawing>
          <wp:anchor distT="0" distB="0" distL="180340" distR="114300" simplePos="0" relativeHeight="253083136" behindDoc="0" locked="1" layoutInCell="1" allowOverlap="1" wp14:anchorId="3B649D8F" wp14:editId="1DFD542A">
            <wp:simplePos x="0" y="0"/>
            <wp:positionH relativeFrom="column">
              <wp:posOffset>2425065</wp:posOffset>
            </wp:positionH>
            <wp:positionV relativeFrom="page">
              <wp:posOffset>523875</wp:posOffset>
            </wp:positionV>
            <wp:extent cx="3562350" cy="2487295"/>
            <wp:effectExtent l="0" t="0" r="0" b="8255"/>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127454">
        <w:rPr>
          <w:sz w:val="32"/>
        </w:rPr>
        <w:t>（二）兩岸貿易</w:t>
      </w:r>
      <w:bookmarkEnd w:id="168"/>
      <w:bookmarkEnd w:id="169"/>
    </w:p>
    <w:p w:rsidR="005C53DE" w:rsidRPr="00127454" w:rsidRDefault="005C53DE" w:rsidP="005C53DE">
      <w:pPr>
        <w:pStyle w:val="af5"/>
        <w:widowControl w:val="0"/>
        <w:tabs>
          <w:tab w:val="left" w:pos="567"/>
          <w:tab w:val="left" w:pos="3514"/>
        </w:tabs>
        <w:overflowPunct w:val="0"/>
        <w:ind w:leftChars="50" w:left="400" w:rightChars="2079" w:right="499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9</w:t>
      </w:r>
      <w:r w:rsidRPr="00127454">
        <w:rPr>
          <w:rFonts w:hint="eastAsia"/>
          <w:noProof w:val="0"/>
          <w:kern w:val="2"/>
          <w:sz w:val="28"/>
          <w:szCs w:val="16"/>
          <w:lang w:bidi="ar-SA"/>
        </w:rPr>
        <w:t>年</w:t>
      </w:r>
      <w:r>
        <w:rPr>
          <w:rFonts w:hint="eastAsia"/>
          <w:noProof w:val="0"/>
          <w:kern w:val="2"/>
          <w:sz w:val="28"/>
          <w:szCs w:val="16"/>
          <w:lang w:bidi="ar-SA"/>
        </w:rPr>
        <w:t>8</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164.8</w:t>
      </w:r>
      <w:r>
        <w:rPr>
          <w:rFonts w:hint="eastAsia"/>
          <w:noProof w:val="0"/>
          <w:kern w:val="2"/>
          <w:sz w:val="28"/>
          <w:szCs w:val="16"/>
          <w:lang w:bidi="ar-SA"/>
        </w:rPr>
        <w:t>億美元，較上年同月增加</w:t>
      </w:r>
      <w:r>
        <w:rPr>
          <w:rFonts w:hint="eastAsia"/>
          <w:noProof w:val="0"/>
          <w:kern w:val="2"/>
          <w:sz w:val="28"/>
          <w:szCs w:val="16"/>
          <w:lang w:bidi="ar-SA"/>
        </w:rPr>
        <w:t>3.5</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118.5</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1.1</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46.3</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10.3</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72.2</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4.1</w:t>
      </w:r>
      <w:r w:rsidRPr="00127454">
        <w:rPr>
          <w:rFonts w:hint="eastAsia"/>
          <w:noProof w:val="0"/>
          <w:kern w:val="2"/>
          <w:sz w:val="28"/>
          <w:szCs w:val="16"/>
          <w:lang w:bidi="ar-SA"/>
        </w:rPr>
        <w:t>%</w:t>
      </w:r>
      <w:r w:rsidRPr="00127454">
        <w:rPr>
          <w:rFonts w:hint="eastAsia"/>
          <w:noProof w:val="0"/>
          <w:kern w:val="2"/>
          <w:sz w:val="28"/>
          <w:szCs w:val="16"/>
          <w:lang w:bidi="ar-SA"/>
        </w:rPr>
        <w:t>。</w:t>
      </w:r>
    </w:p>
    <w:p w:rsidR="005C53DE" w:rsidRPr="00127454" w:rsidRDefault="005C53DE" w:rsidP="005C53DE">
      <w:pPr>
        <w:pStyle w:val="k3a"/>
        <w:spacing w:beforeLines="0" w:before="0" w:line="300" w:lineRule="auto"/>
        <w:ind w:leftChars="0" w:left="0" w:firstLineChars="0" w:firstLine="0"/>
        <w:rPr>
          <w:vanish/>
        </w:rPr>
      </w:pPr>
    </w:p>
    <w:p w:rsidR="005C53DE" w:rsidRPr="00127454" w:rsidRDefault="005C53DE" w:rsidP="005C53DE">
      <w:pPr>
        <w:rPr>
          <w:rFonts w:eastAsia="標楷體"/>
          <w:vanish/>
          <w:sz w:val="28"/>
        </w:rPr>
      </w:pPr>
    </w:p>
    <w:p w:rsidR="005C53DE" w:rsidRPr="00127454" w:rsidRDefault="005C53DE" w:rsidP="005C53DE">
      <w:pPr>
        <w:rPr>
          <w:rFonts w:eastAsia="標楷體"/>
          <w:vanish/>
          <w:sz w:val="28"/>
        </w:rPr>
      </w:pPr>
    </w:p>
    <w:p w:rsidR="005C53DE" w:rsidRPr="00127454" w:rsidRDefault="005C53DE" w:rsidP="005C53DE">
      <w:pPr>
        <w:rPr>
          <w:rFonts w:eastAsia="標楷體"/>
          <w:vanish/>
          <w:sz w:val="28"/>
        </w:rPr>
      </w:pPr>
    </w:p>
    <w:p w:rsidR="005C53DE" w:rsidRPr="00127454" w:rsidRDefault="005C53DE" w:rsidP="005C53DE">
      <w:pPr>
        <w:rPr>
          <w:rFonts w:eastAsia="標楷體"/>
          <w:vanish/>
          <w:sz w:val="28"/>
        </w:rPr>
      </w:pPr>
    </w:p>
    <w:p w:rsidR="005C53DE" w:rsidRPr="00127454" w:rsidRDefault="005C53DE" w:rsidP="005C53DE">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5C53DE" w:rsidRPr="00127454" w:rsidRDefault="005C53DE" w:rsidP="005C53DE">
      <w:pPr>
        <w:rPr>
          <w:rFonts w:eastAsia="標楷體"/>
          <w:vanish/>
          <w:sz w:val="28"/>
        </w:rPr>
      </w:pPr>
    </w:p>
    <w:p w:rsidR="005C53DE" w:rsidRPr="00127454" w:rsidRDefault="005C53DE" w:rsidP="005C53DE">
      <w:pPr>
        <w:rPr>
          <w:rFonts w:eastAsia="標楷體"/>
          <w:vanish/>
          <w:sz w:val="28"/>
        </w:rPr>
      </w:pPr>
    </w:p>
    <w:p w:rsidR="005C53DE" w:rsidRPr="00127454" w:rsidRDefault="005C53DE" w:rsidP="005C53DE">
      <w:pPr>
        <w:rPr>
          <w:rFonts w:eastAsia="標楷體"/>
          <w:vanish/>
          <w:sz w:val="28"/>
        </w:rPr>
      </w:pPr>
    </w:p>
    <w:p w:rsidR="005C53DE" w:rsidRPr="00127454" w:rsidRDefault="005C53DE" w:rsidP="005C53DE">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5C53DE" w:rsidRPr="00127454" w:rsidRDefault="005C53DE" w:rsidP="005C53DE">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3082112" behindDoc="0" locked="0" layoutInCell="1" allowOverlap="1" wp14:anchorId="1A92813D" wp14:editId="0174BA8F">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894" w:rsidRDefault="000C4894" w:rsidP="005C53DE">
                              <w:pPr>
                                <w:spacing w:line="200" w:lineRule="exact"/>
                                <w:rPr>
                                  <w:b/>
                                  <w:bCs/>
                                  <w:color w:val="000000"/>
                                  <w:sz w:val="16"/>
                                </w:rPr>
                              </w:pPr>
                              <w:r>
                                <w:rPr>
                                  <w:rFonts w:hint="eastAsia"/>
                                  <w:b/>
                                  <w:bCs/>
                                  <w:color w:val="000000"/>
                                  <w:sz w:val="16"/>
                                </w:rPr>
                                <w:t>進口成長率</w:t>
                              </w:r>
                            </w:p>
                            <w:p w:rsidR="000C4894" w:rsidRDefault="000C4894" w:rsidP="005C53DE">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308211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0C4894" w:rsidRDefault="000C4894" w:rsidP="005C53DE">
                        <w:pPr>
                          <w:spacing w:line="200" w:lineRule="exact"/>
                          <w:rPr>
                            <w:b/>
                            <w:bCs/>
                            <w:color w:val="000000"/>
                            <w:sz w:val="16"/>
                          </w:rPr>
                        </w:pPr>
                        <w:r>
                          <w:rPr>
                            <w:rFonts w:hint="eastAsia"/>
                            <w:b/>
                            <w:bCs/>
                            <w:color w:val="000000"/>
                            <w:sz w:val="16"/>
                          </w:rPr>
                          <w:t>進口成長率</w:t>
                        </w:r>
                      </w:p>
                      <w:p w:rsidR="000C4894" w:rsidRDefault="000C4894" w:rsidP="005C53DE">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5C53DE" w:rsidRPr="00127454" w:rsidTr="00C27E88">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5C53DE" w:rsidRPr="00127454" w:rsidRDefault="005C53DE" w:rsidP="00C27E88">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C53DE" w:rsidRPr="00127454" w:rsidRDefault="005C53DE" w:rsidP="00C27E88">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C53DE" w:rsidRPr="00127454" w:rsidRDefault="005C53DE" w:rsidP="00C27E88">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rPr>
            </w:pPr>
            <w:r w:rsidRPr="00127454">
              <w:rPr>
                <w:rFonts w:ascii="標楷體" w:eastAsia="標楷體" w:hAnsi="標楷體" w:hint="eastAsia"/>
              </w:rPr>
              <w:t>出入超</w:t>
            </w:r>
          </w:p>
        </w:tc>
      </w:tr>
      <w:tr w:rsidR="005C53DE" w:rsidRPr="00127454" w:rsidTr="00C27E88">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5C53DE" w:rsidRPr="00127454" w:rsidRDefault="005C53DE" w:rsidP="00C27E88">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5C53DE" w:rsidRPr="00127454" w:rsidRDefault="005C53DE" w:rsidP="00C27E88">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Pr="00127454" w:rsidRDefault="005C53DE" w:rsidP="00C27E88">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C53DE" w:rsidRPr="00127454" w:rsidRDefault="005C53DE" w:rsidP="00C27E88">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5.5</w:t>
            </w:r>
          </w:p>
        </w:tc>
        <w:tc>
          <w:tcPr>
            <w:tcW w:w="631"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29.8</w:t>
            </w:r>
          </w:p>
        </w:tc>
        <w:tc>
          <w:tcPr>
            <w:tcW w:w="895"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2.6</w:t>
            </w:r>
          </w:p>
        </w:tc>
        <w:tc>
          <w:tcPr>
            <w:tcW w:w="699"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40.2</w:t>
            </w:r>
          </w:p>
        </w:tc>
        <w:tc>
          <w:tcPr>
            <w:tcW w:w="782"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13.5</w:t>
            </w:r>
          </w:p>
        </w:tc>
        <w:tc>
          <w:tcPr>
            <w:tcW w:w="720"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18.1</w:t>
            </w:r>
          </w:p>
        </w:tc>
        <w:tc>
          <w:tcPr>
            <w:tcW w:w="772" w:type="dxa"/>
            <w:tcBorders>
              <w:left w:val="nil"/>
              <w:right w:val="nil"/>
            </w:tcBorders>
            <w:tcMar>
              <w:top w:w="15" w:type="dxa"/>
              <w:left w:w="15" w:type="dxa"/>
              <w:bottom w:w="0" w:type="dxa"/>
              <w:right w:w="15" w:type="dxa"/>
            </w:tcMar>
            <w:vAlign w:val="bottom"/>
          </w:tcPr>
          <w:p w:rsidR="005C53DE" w:rsidRPr="00127454" w:rsidRDefault="005C53DE" w:rsidP="00C27E88">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5C53DE" w:rsidRPr="00127454" w:rsidRDefault="005C53DE" w:rsidP="00C27E88">
            <w:pPr>
              <w:jc w:val="center"/>
            </w:pPr>
            <w:r w:rsidRPr="00127454">
              <w:rPr>
                <w:rFonts w:hint="eastAsia"/>
              </w:rPr>
              <w:t>-3.5</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Pr="00127454" w:rsidRDefault="005C53DE" w:rsidP="00C27E88">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C53DE" w:rsidRPr="00127454" w:rsidRDefault="005C53DE" w:rsidP="00C27E88">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-11.3</w:t>
            </w:r>
          </w:p>
        </w:tc>
        <w:tc>
          <w:tcPr>
            <w:tcW w:w="631"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30.5</w:t>
            </w:r>
          </w:p>
        </w:tc>
        <w:tc>
          <w:tcPr>
            <w:tcW w:w="895"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-12.4</w:t>
            </w:r>
          </w:p>
        </w:tc>
        <w:tc>
          <w:tcPr>
            <w:tcW w:w="699"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39.4</w:t>
            </w:r>
          </w:p>
        </w:tc>
        <w:tc>
          <w:tcPr>
            <w:tcW w:w="782"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-8.3</w:t>
            </w:r>
          </w:p>
        </w:tc>
        <w:tc>
          <w:tcPr>
            <w:tcW w:w="720"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t>19.7</w:t>
            </w:r>
          </w:p>
        </w:tc>
        <w:tc>
          <w:tcPr>
            <w:tcW w:w="772" w:type="dxa"/>
            <w:tcBorders>
              <w:left w:val="nil"/>
              <w:right w:val="nil"/>
            </w:tcBorders>
            <w:tcMar>
              <w:top w:w="15" w:type="dxa"/>
              <w:left w:w="15" w:type="dxa"/>
              <w:bottom w:w="0" w:type="dxa"/>
              <w:right w:w="15" w:type="dxa"/>
            </w:tcMar>
            <w:vAlign w:val="bottom"/>
          </w:tcPr>
          <w:p w:rsidR="005C53DE" w:rsidRPr="00127454" w:rsidRDefault="005C53DE" w:rsidP="00C27E88">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5C53DE" w:rsidRPr="00127454" w:rsidRDefault="005C53DE" w:rsidP="00C27E88">
            <w:pPr>
              <w:jc w:val="center"/>
            </w:pPr>
            <w:r w:rsidRPr="00127454">
              <w:rPr>
                <w:rFonts w:hint="eastAsia"/>
              </w:rPr>
              <w:t>-15.1</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Pr="00127454" w:rsidRDefault="005C53DE" w:rsidP="00C27E88">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5C53DE" w:rsidRPr="00127454" w:rsidRDefault="005C53DE" w:rsidP="00C27E88">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5C53DE" w:rsidRPr="00127454" w:rsidRDefault="005C53DE" w:rsidP="00C27E88">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5C53DE" w:rsidRPr="00127454" w:rsidRDefault="005C53DE" w:rsidP="00C27E88">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sidRPr="00127454">
              <w:rPr>
                <w:rFonts w:hint="eastAsia"/>
              </w:rPr>
              <w:t>1.8</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Pr="00127454" w:rsidRDefault="005C53DE" w:rsidP="00C27E88">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C53DE" w:rsidRPr="00127454" w:rsidRDefault="005C53DE" w:rsidP="00C27E88">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C53DE" w:rsidRPr="00127454" w:rsidRDefault="005C53DE" w:rsidP="00C27E88">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5C53DE" w:rsidRPr="00127454" w:rsidRDefault="005C53DE" w:rsidP="00C27E88">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C53DE" w:rsidRPr="00127454" w:rsidRDefault="005C53DE" w:rsidP="00C27E88">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5C53DE" w:rsidRPr="00127454" w:rsidRDefault="005C53DE" w:rsidP="00C27E88">
            <w:pPr>
              <w:jc w:val="center"/>
            </w:pPr>
            <w:r>
              <w:rPr>
                <w:rFonts w:hint="eastAsia"/>
              </w:rPr>
              <w:t>17.6</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831.9</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5.8</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159.4</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0.3</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117.3</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3.0</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41.5</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42.0</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-6.7</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17.7</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75.3</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9.4</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74.7</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-1.4</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175.9</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125.7</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42.5</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50.2</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75.5</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3.2</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161.8</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-7.3</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114.6</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-4.5</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67.5</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-10.2</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68.3</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-16.2</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C53DE" w:rsidRPr="00DC3E04" w:rsidRDefault="005C53DE" w:rsidP="00C27E88">
            <w:pPr>
              <w:jc w:val="center"/>
            </w:pPr>
            <w:r w:rsidRPr="00DC3E04">
              <w:rPr>
                <w:rFonts w:hint="eastAsia"/>
              </w:rPr>
              <w:t>1,215.9</w:t>
            </w:r>
          </w:p>
        </w:tc>
        <w:tc>
          <w:tcPr>
            <w:tcW w:w="798" w:type="dxa"/>
            <w:tcBorders>
              <w:left w:val="nil"/>
              <w:right w:val="nil"/>
            </w:tcBorders>
            <w:tcMar>
              <w:top w:w="15" w:type="dxa"/>
              <w:left w:w="15" w:type="dxa"/>
              <w:bottom w:w="0" w:type="dxa"/>
              <w:right w:w="15" w:type="dxa"/>
            </w:tcMar>
            <w:vAlign w:val="center"/>
          </w:tcPr>
          <w:p w:rsidR="005C53DE" w:rsidRPr="00DC3E04" w:rsidRDefault="005C53DE" w:rsidP="00C27E88">
            <w:pPr>
              <w:jc w:val="center"/>
            </w:pPr>
            <w:r w:rsidRPr="00DC3E04">
              <w:rPr>
                <w:rFonts w:hint="eastAsia"/>
              </w:rPr>
              <w:t>-3.7</w:t>
            </w:r>
          </w:p>
        </w:tc>
        <w:tc>
          <w:tcPr>
            <w:tcW w:w="631" w:type="dxa"/>
            <w:tcBorders>
              <w:left w:val="nil"/>
              <w:right w:val="nil"/>
            </w:tcBorders>
            <w:tcMar>
              <w:top w:w="15" w:type="dxa"/>
              <w:left w:w="15" w:type="dxa"/>
              <w:bottom w:w="0" w:type="dxa"/>
              <w:right w:w="15" w:type="dxa"/>
            </w:tcMar>
            <w:vAlign w:val="center"/>
          </w:tcPr>
          <w:p w:rsidR="005C53DE" w:rsidRPr="00DC3E04" w:rsidRDefault="005C53DE" w:rsidP="00C27E88">
            <w:pPr>
              <w:jc w:val="center"/>
            </w:pPr>
            <w:r w:rsidRPr="00DC3E04">
              <w:rPr>
                <w:rFonts w:hint="eastAsia"/>
              </w:rPr>
              <w:t>30.3</w:t>
            </w:r>
          </w:p>
        </w:tc>
        <w:tc>
          <w:tcPr>
            <w:tcW w:w="895" w:type="dxa"/>
            <w:tcBorders>
              <w:left w:val="nil"/>
              <w:right w:val="nil"/>
            </w:tcBorders>
            <w:tcMar>
              <w:top w:w="15" w:type="dxa"/>
              <w:left w:w="15" w:type="dxa"/>
              <w:bottom w:w="0" w:type="dxa"/>
              <w:right w:w="15" w:type="dxa"/>
            </w:tcMar>
            <w:vAlign w:val="bottom"/>
          </w:tcPr>
          <w:p w:rsidR="005C53DE" w:rsidRPr="00DC3E04" w:rsidRDefault="005C53DE" w:rsidP="00C27E88">
            <w:pPr>
              <w:jc w:val="center"/>
            </w:pPr>
            <w:r w:rsidRPr="00DC3E04">
              <w:rPr>
                <w:rFonts w:hint="eastAsia"/>
              </w:rPr>
              <w:t>841.9</w:t>
            </w:r>
          </w:p>
        </w:tc>
        <w:tc>
          <w:tcPr>
            <w:tcW w:w="840" w:type="dxa"/>
            <w:tcBorders>
              <w:left w:val="nil"/>
              <w:right w:val="nil"/>
            </w:tcBorders>
            <w:tcMar>
              <w:top w:w="15" w:type="dxa"/>
              <w:left w:w="15" w:type="dxa"/>
              <w:bottom w:w="0" w:type="dxa"/>
              <w:right w:w="15" w:type="dxa"/>
            </w:tcMar>
            <w:vAlign w:val="center"/>
          </w:tcPr>
          <w:p w:rsidR="005C53DE" w:rsidRPr="00DC3E04" w:rsidRDefault="005C53DE" w:rsidP="00C27E88">
            <w:pPr>
              <w:jc w:val="center"/>
            </w:pPr>
            <w:r w:rsidRPr="00DC3E04">
              <w:rPr>
                <w:rFonts w:hint="eastAsia"/>
              </w:rPr>
              <w:t>-6.9</w:t>
            </w:r>
          </w:p>
        </w:tc>
        <w:tc>
          <w:tcPr>
            <w:tcW w:w="699" w:type="dxa"/>
            <w:tcBorders>
              <w:left w:val="nil"/>
              <w:right w:val="nil"/>
            </w:tcBorders>
            <w:tcMar>
              <w:top w:w="15" w:type="dxa"/>
              <w:left w:w="15" w:type="dxa"/>
              <w:bottom w:w="0" w:type="dxa"/>
              <w:right w:w="15" w:type="dxa"/>
            </w:tcMar>
            <w:vAlign w:val="center"/>
          </w:tcPr>
          <w:p w:rsidR="005C53DE" w:rsidRPr="00DC3E04" w:rsidRDefault="005C53DE" w:rsidP="00C27E88">
            <w:pPr>
              <w:jc w:val="center"/>
            </w:pPr>
            <w:r w:rsidRPr="00DC3E04">
              <w:rPr>
                <w:rFonts w:hint="eastAsia"/>
              </w:rPr>
              <w:t>39.1</w:t>
            </w:r>
          </w:p>
        </w:tc>
        <w:tc>
          <w:tcPr>
            <w:tcW w:w="782" w:type="dxa"/>
            <w:tcBorders>
              <w:left w:val="nil"/>
              <w:right w:val="nil"/>
            </w:tcBorders>
            <w:tcMar>
              <w:top w:w="15" w:type="dxa"/>
              <w:left w:w="15" w:type="dxa"/>
              <w:bottom w:w="0" w:type="dxa"/>
              <w:right w:w="15" w:type="dxa"/>
            </w:tcMar>
            <w:vAlign w:val="bottom"/>
          </w:tcPr>
          <w:p w:rsidR="005C53DE" w:rsidRPr="00DC3E04" w:rsidRDefault="005C53DE" w:rsidP="00C27E88">
            <w:pPr>
              <w:jc w:val="center"/>
            </w:pPr>
            <w:r w:rsidRPr="00DC3E04">
              <w:rPr>
                <w:rFonts w:hint="eastAsia"/>
              </w:rPr>
              <w:t>373.9</w:t>
            </w:r>
          </w:p>
        </w:tc>
        <w:tc>
          <w:tcPr>
            <w:tcW w:w="859" w:type="dxa"/>
            <w:tcBorders>
              <w:left w:val="nil"/>
              <w:right w:val="nil"/>
            </w:tcBorders>
            <w:tcMar>
              <w:top w:w="15" w:type="dxa"/>
              <w:left w:w="15" w:type="dxa"/>
              <w:bottom w:w="0" w:type="dxa"/>
              <w:right w:w="15" w:type="dxa"/>
            </w:tcMar>
            <w:vAlign w:val="center"/>
          </w:tcPr>
          <w:p w:rsidR="005C53DE" w:rsidRPr="00DC3E04" w:rsidRDefault="005C53DE" w:rsidP="00C27E88">
            <w:pPr>
              <w:jc w:val="center"/>
            </w:pPr>
            <w:r w:rsidRPr="00DC3E04">
              <w:rPr>
                <w:rFonts w:hint="eastAsia"/>
              </w:rPr>
              <w:t>4.4</w:t>
            </w:r>
          </w:p>
        </w:tc>
        <w:tc>
          <w:tcPr>
            <w:tcW w:w="720" w:type="dxa"/>
            <w:tcBorders>
              <w:left w:val="nil"/>
              <w:right w:val="nil"/>
            </w:tcBorders>
            <w:tcMar>
              <w:top w:w="15" w:type="dxa"/>
              <w:left w:w="15" w:type="dxa"/>
              <w:bottom w:w="0" w:type="dxa"/>
              <w:right w:w="15" w:type="dxa"/>
            </w:tcMar>
            <w:vAlign w:val="center"/>
          </w:tcPr>
          <w:p w:rsidR="005C53DE" w:rsidRPr="00DC3E04" w:rsidRDefault="005C53DE" w:rsidP="00C27E88">
            <w:pPr>
              <w:jc w:val="center"/>
            </w:pPr>
            <w:r w:rsidRPr="00DC3E04">
              <w:rPr>
                <w:rFonts w:hint="eastAsia"/>
              </w:rPr>
              <w:t>20.1</w:t>
            </w:r>
          </w:p>
        </w:tc>
        <w:tc>
          <w:tcPr>
            <w:tcW w:w="772" w:type="dxa"/>
            <w:tcBorders>
              <w:left w:val="nil"/>
              <w:right w:val="nil"/>
            </w:tcBorders>
            <w:tcMar>
              <w:top w:w="15" w:type="dxa"/>
              <w:left w:w="15" w:type="dxa"/>
              <w:bottom w:w="0" w:type="dxa"/>
              <w:right w:w="15" w:type="dxa"/>
            </w:tcMar>
            <w:vAlign w:val="bottom"/>
          </w:tcPr>
          <w:p w:rsidR="005C53DE" w:rsidRPr="00DC3E04" w:rsidRDefault="005C53DE" w:rsidP="00C27E88">
            <w:pPr>
              <w:jc w:val="center"/>
            </w:pPr>
            <w:r w:rsidRPr="00DC3E04">
              <w:rPr>
                <w:rFonts w:hint="eastAsia"/>
              </w:rPr>
              <w:t>468.0</w:t>
            </w:r>
          </w:p>
        </w:tc>
        <w:tc>
          <w:tcPr>
            <w:tcW w:w="848" w:type="dxa"/>
            <w:tcBorders>
              <w:left w:val="nil"/>
              <w:right w:val="nil"/>
            </w:tcBorders>
            <w:tcMar>
              <w:top w:w="15" w:type="dxa"/>
              <w:left w:w="15" w:type="dxa"/>
              <w:bottom w:w="0" w:type="dxa"/>
              <w:right w:w="15" w:type="dxa"/>
            </w:tcMar>
            <w:vAlign w:val="center"/>
          </w:tcPr>
          <w:p w:rsidR="005C53DE" w:rsidRPr="00DC3E04" w:rsidRDefault="005C53DE" w:rsidP="00C27E88">
            <w:pPr>
              <w:jc w:val="center"/>
            </w:pPr>
            <w:r w:rsidRPr="00DC3E04">
              <w:rPr>
                <w:rFonts w:hint="eastAsia"/>
              </w:rPr>
              <w:t>-14.2</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45.1</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-25.3</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49.0</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1.7</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63.6</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-29.8</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52.0</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-17.3</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157.7</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110.3</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-6.9</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-4.1</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62.9</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-8.9</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157.5</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-0.2</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110.5</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-3.8</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38.9</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9.4</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-11.7</w:t>
            </w:r>
          </w:p>
        </w:tc>
      </w:tr>
      <w:tr w:rsidR="005C53DE" w:rsidRPr="00127454" w:rsidTr="00C27E8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163.3</w:t>
            </w:r>
          </w:p>
        </w:tc>
        <w:tc>
          <w:tcPr>
            <w:tcW w:w="79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-0.4</w:t>
            </w:r>
          </w:p>
        </w:tc>
        <w:tc>
          <w:tcPr>
            <w:tcW w:w="631"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111.7</w:t>
            </w:r>
          </w:p>
        </w:tc>
        <w:tc>
          <w:tcPr>
            <w:tcW w:w="84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-3.6</w:t>
            </w:r>
          </w:p>
        </w:tc>
        <w:tc>
          <w:tcPr>
            <w:tcW w:w="69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51.6</w:t>
            </w:r>
          </w:p>
        </w:tc>
        <w:tc>
          <w:tcPr>
            <w:tcW w:w="859"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7.3</w:t>
            </w:r>
          </w:p>
        </w:tc>
        <w:tc>
          <w:tcPr>
            <w:tcW w:w="720"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21.0</w:t>
            </w:r>
          </w:p>
        </w:tc>
        <w:tc>
          <w:tcPr>
            <w:tcW w:w="772" w:type="dxa"/>
            <w:tcBorders>
              <w:left w:val="nil"/>
              <w:right w:val="nil"/>
            </w:tcBorders>
            <w:tcMar>
              <w:top w:w="15" w:type="dxa"/>
              <w:left w:w="15" w:type="dxa"/>
              <w:bottom w:w="0" w:type="dxa"/>
              <w:right w:w="15" w:type="dxa"/>
            </w:tcMar>
            <w:vAlign w:val="bottom"/>
          </w:tcPr>
          <w:p w:rsidR="005C53DE" w:rsidRDefault="005C53DE" w:rsidP="00C27E88">
            <w:pPr>
              <w:jc w:val="center"/>
            </w:pPr>
            <w:r>
              <w:rPr>
                <w:rFonts w:hint="eastAsia"/>
              </w:rPr>
              <w:t>60.1</w:t>
            </w:r>
          </w:p>
        </w:tc>
        <w:tc>
          <w:tcPr>
            <w:tcW w:w="848" w:type="dxa"/>
            <w:tcBorders>
              <w:left w:val="nil"/>
              <w:right w:val="nil"/>
            </w:tcBorders>
            <w:tcMar>
              <w:top w:w="15" w:type="dxa"/>
              <w:left w:w="15" w:type="dxa"/>
              <w:bottom w:w="0" w:type="dxa"/>
              <w:right w:w="15" w:type="dxa"/>
            </w:tcMar>
            <w:vAlign w:val="center"/>
          </w:tcPr>
          <w:p w:rsidR="005C53DE" w:rsidRDefault="005C53DE" w:rsidP="00C27E88">
            <w:pPr>
              <w:jc w:val="center"/>
            </w:pPr>
            <w:r>
              <w:rPr>
                <w:rFonts w:hint="eastAsia"/>
              </w:rPr>
              <w:t>-11.3</w:t>
            </w:r>
          </w:p>
        </w:tc>
      </w:tr>
      <w:tr w:rsidR="005C53DE" w:rsidRPr="00127454" w:rsidTr="00C27E88">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53DE" w:rsidRDefault="005C53DE" w:rsidP="00C27E88">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164.8</w:t>
            </w:r>
          </w:p>
        </w:tc>
        <w:tc>
          <w:tcPr>
            <w:tcW w:w="798" w:type="dxa"/>
            <w:tcBorders>
              <w:left w:val="nil"/>
              <w:bottom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3.5</w:t>
            </w:r>
          </w:p>
        </w:tc>
        <w:tc>
          <w:tcPr>
            <w:tcW w:w="631" w:type="dxa"/>
            <w:tcBorders>
              <w:left w:val="nil"/>
              <w:bottom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31.7</w:t>
            </w:r>
          </w:p>
        </w:tc>
        <w:tc>
          <w:tcPr>
            <w:tcW w:w="895" w:type="dxa"/>
            <w:tcBorders>
              <w:left w:val="nil"/>
              <w:bottom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118.5</w:t>
            </w:r>
          </w:p>
        </w:tc>
        <w:tc>
          <w:tcPr>
            <w:tcW w:w="840" w:type="dxa"/>
            <w:tcBorders>
              <w:left w:val="nil"/>
              <w:bottom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1.1</w:t>
            </w:r>
          </w:p>
        </w:tc>
        <w:tc>
          <w:tcPr>
            <w:tcW w:w="699" w:type="dxa"/>
            <w:tcBorders>
              <w:left w:val="nil"/>
              <w:bottom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40.9</w:t>
            </w:r>
          </w:p>
        </w:tc>
        <w:tc>
          <w:tcPr>
            <w:tcW w:w="782" w:type="dxa"/>
            <w:tcBorders>
              <w:left w:val="nil"/>
              <w:bottom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46.3</w:t>
            </w:r>
          </w:p>
        </w:tc>
        <w:tc>
          <w:tcPr>
            <w:tcW w:w="859" w:type="dxa"/>
            <w:tcBorders>
              <w:left w:val="nil"/>
              <w:bottom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10.3</w:t>
            </w:r>
          </w:p>
        </w:tc>
        <w:tc>
          <w:tcPr>
            <w:tcW w:w="720" w:type="dxa"/>
            <w:tcBorders>
              <w:left w:val="nil"/>
              <w:bottom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20.1</w:t>
            </w:r>
          </w:p>
        </w:tc>
        <w:tc>
          <w:tcPr>
            <w:tcW w:w="772" w:type="dxa"/>
            <w:tcBorders>
              <w:left w:val="nil"/>
              <w:bottom w:val="single" w:sz="4" w:space="0" w:color="auto"/>
              <w:right w:val="nil"/>
            </w:tcBorders>
            <w:tcMar>
              <w:top w:w="15" w:type="dxa"/>
              <w:left w:w="15" w:type="dxa"/>
              <w:bottom w:w="0" w:type="dxa"/>
              <w:right w:w="15" w:type="dxa"/>
            </w:tcMar>
            <w:vAlign w:val="bottom"/>
          </w:tcPr>
          <w:p w:rsidR="005C53DE" w:rsidRDefault="005C53DE" w:rsidP="00C27E88">
            <w:pPr>
              <w:jc w:val="center"/>
            </w:pPr>
            <w:r>
              <w:rPr>
                <w:rFonts w:hint="eastAsia"/>
              </w:rPr>
              <w:t>72.2</w:t>
            </w:r>
          </w:p>
        </w:tc>
        <w:tc>
          <w:tcPr>
            <w:tcW w:w="848" w:type="dxa"/>
            <w:tcBorders>
              <w:left w:val="nil"/>
              <w:bottom w:val="single" w:sz="4" w:space="0" w:color="auto"/>
              <w:right w:val="nil"/>
            </w:tcBorders>
            <w:tcMar>
              <w:top w:w="15" w:type="dxa"/>
              <w:left w:w="15" w:type="dxa"/>
              <w:bottom w:w="0" w:type="dxa"/>
              <w:right w:w="15" w:type="dxa"/>
            </w:tcMar>
            <w:vAlign w:val="center"/>
          </w:tcPr>
          <w:p w:rsidR="005C53DE" w:rsidRDefault="005C53DE" w:rsidP="00C27E88">
            <w:pPr>
              <w:jc w:val="center"/>
            </w:pPr>
            <w:r>
              <w:rPr>
                <w:rFonts w:hint="eastAsia"/>
              </w:rPr>
              <w:t>-4.1</w:t>
            </w:r>
          </w:p>
        </w:tc>
      </w:tr>
    </w:tbl>
    <w:p w:rsidR="005C53DE" w:rsidRPr="00127454" w:rsidRDefault="005C53DE" w:rsidP="005C53DE">
      <w:pPr>
        <w:pStyle w:val="k3a"/>
        <w:spacing w:beforeLines="0" w:before="0" w:line="300" w:lineRule="auto"/>
        <w:ind w:leftChars="-338" w:left="282" w:hangingChars="497" w:hanging="1093"/>
        <w:rPr>
          <w:b/>
          <w:bCs/>
          <w:sz w:val="32"/>
        </w:rPr>
      </w:pPr>
      <w:r w:rsidRPr="00127454">
        <w:rPr>
          <w:kern w:val="2"/>
          <w:sz w:val="22"/>
          <w:szCs w:val="22"/>
        </w:rPr>
        <w:t>資料來源：財政部進出口海關統計。</w:t>
      </w:r>
      <w:bookmarkEnd w:id="161"/>
    </w:p>
    <w:p w:rsidR="006974F5" w:rsidRPr="005C53DE" w:rsidRDefault="006974F5" w:rsidP="004B52DA">
      <w:pPr>
        <w:pStyle w:val="k3a"/>
        <w:spacing w:beforeLines="0" w:before="0" w:line="300" w:lineRule="auto"/>
        <w:ind w:leftChars="-338" w:left="282" w:hangingChars="497" w:hanging="1093"/>
        <w:rPr>
          <w:kern w:val="2"/>
          <w:sz w:val="22"/>
          <w:szCs w:val="22"/>
        </w:rPr>
      </w:pPr>
    </w:p>
    <w:p w:rsidR="006974F5" w:rsidRDefault="006974F5" w:rsidP="004B52DA">
      <w:pPr>
        <w:pStyle w:val="k3a"/>
        <w:spacing w:beforeLines="0" w:before="0" w:line="300" w:lineRule="auto"/>
        <w:ind w:leftChars="-338" w:left="282" w:hangingChars="497" w:hanging="1093"/>
        <w:rPr>
          <w:kern w:val="2"/>
          <w:sz w:val="22"/>
          <w:szCs w:val="22"/>
        </w:rPr>
      </w:pPr>
    </w:p>
    <w:p w:rsidR="00F071FB" w:rsidRPr="005323AD" w:rsidRDefault="00F071FB" w:rsidP="004B52DA">
      <w:pPr>
        <w:pStyle w:val="k3a"/>
        <w:spacing w:beforeLines="0" w:before="0" w:line="300" w:lineRule="auto"/>
        <w:ind w:leftChars="-338" w:left="282" w:hangingChars="497" w:hanging="1093"/>
        <w:rPr>
          <w:kern w:val="2"/>
          <w:sz w:val="22"/>
          <w:szCs w:val="22"/>
        </w:rPr>
        <w:sectPr w:rsidR="00F071FB" w:rsidRPr="005323AD"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1D68E0" w:rsidRDefault="00BF3845" w:rsidP="00A10F59">
      <w:pPr>
        <w:pStyle w:val="1"/>
        <w:spacing w:after="180"/>
        <w:rPr>
          <w:rFonts w:ascii="標楷體" w:hAnsi="標楷體"/>
          <w:b w:val="0"/>
        </w:rPr>
      </w:pPr>
      <w:bookmarkStart w:id="170" w:name="_Toc20842474"/>
      <w:bookmarkEnd w:id="151"/>
      <w:bookmarkEnd w:id="152"/>
      <w:bookmarkEnd w:id="153"/>
      <w:r w:rsidRPr="001D68E0">
        <w:rPr>
          <w:rFonts w:ascii="標楷體" w:hAnsi="標楷體" w:hint="eastAsia"/>
        </w:rPr>
        <w:lastRenderedPageBreak/>
        <w:t>肆、專論</w:t>
      </w:r>
      <w:bookmarkEnd w:id="170"/>
    </w:p>
    <w:p w:rsidR="001D68E0" w:rsidRPr="001D68E0" w:rsidRDefault="001D68E0" w:rsidP="001D68E0">
      <w:pPr>
        <w:snapToGrid w:val="0"/>
        <w:spacing w:before="120" w:line="480" w:lineRule="exact"/>
        <w:ind w:left="318" w:hanging="318"/>
        <w:jc w:val="center"/>
        <w:rPr>
          <w:rFonts w:eastAsia="標楷體"/>
          <w:b/>
          <w:bCs/>
          <w:kern w:val="0"/>
          <w:sz w:val="36"/>
        </w:rPr>
      </w:pPr>
      <w:r w:rsidRPr="001D68E0">
        <w:rPr>
          <w:rFonts w:eastAsia="標楷體"/>
          <w:b/>
          <w:bCs/>
          <w:kern w:val="0"/>
          <w:sz w:val="36"/>
        </w:rPr>
        <w:t>近一年國際大宗物資價格情勢及展望</w:t>
      </w:r>
      <w:r w:rsidRPr="001D68E0">
        <w:rPr>
          <w:rFonts w:eastAsia="標楷體"/>
          <w:b/>
          <w:bCs/>
          <w:kern w:val="0"/>
          <w:sz w:val="36"/>
          <w:vertAlign w:val="superscript"/>
        </w:rPr>
        <w:footnoteReference w:id="1"/>
      </w:r>
    </w:p>
    <w:p w:rsidR="001D68E0" w:rsidRPr="001D68E0" w:rsidRDefault="001D68E0" w:rsidP="001D68E0">
      <w:pPr>
        <w:spacing w:beforeLines="50" w:before="180" w:line="500" w:lineRule="exact"/>
        <w:jc w:val="both"/>
        <w:rPr>
          <w:rFonts w:eastAsia="標楷體"/>
          <w:b/>
          <w:bCs/>
          <w:sz w:val="28"/>
          <w:szCs w:val="28"/>
        </w:rPr>
      </w:pPr>
      <w:r w:rsidRPr="001D68E0">
        <w:rPr>
          <w:rFonts w:eastAsia="標楷體"/>
          <w:b/>
          <w:bCs/>
          <w:sz w:val="28"/>
          <w:szCs w:val="28"/>
        </w:rPr>
        <w:t>一、前言</w:t>
      </w:r>
    </w:p>
    <w:p w:rsidR="001D68E0" w:rsidRPr="001D68E0" w:rsidRDefault="001D68E0" w:rsidP="001D68E0">
      <w:pPr>
        <w:spacing w:line="500" w:lineRule="exact"/>
        <w:ind w:rightChars="-59" w:right="-142" w:firstLine="482"/>
        <w:jc w:val="both"/>
        <w:rPr>
          <w:rFonts w:eastAsia="標楷體"/>
          <w:bCs/>
          <w:sz w:val="28"/>
          <w:szCs w:val="28"/>
        </w:rPr>
      </w:pPr>
      <w:r w:rsidRPr="001D68E0">
        <w:rPr>
          <w:rFonts w:eastAsia="標楷體" w:hint="eastAsia"/>
          <w:bCs/>
          <w:sz w:val="28"/>
          <w:szCs w:val="28"/>
        </w:rPr>
        <w:t>全球經濟成長的腳步快慢，</w:t>
      </w:r>
      <w:proofErr w:type="gramStart"/>
      <w:r w:rsidRPr="001D68E0">
        <w:rPr>
          <w:rFonts w:eastAsia="標楷體" w:hint="eastAsia"/>
          <w:bCs/>
          <w:sz w:val="28"/>
          <w:szCs w:val="28"/>
        </w:rPr>
        <w:t>攸</w:t>
      </w:r>
      <w:proofErr w:type="gramEnd"/>
      <w:r w:rsidRPr="001D68E0">
        <w:rPr>
          <w:rFonts w:eastAsia="標楷體" w:hint="eastAsia"/>
          <w:bCs/>
          <w:sz w:val="28"/>
          <w:szCs w:val="28"/>
        </w:rPr>
        <w:t>關全球對重要原物料的需求，進而成為影響國際重要原物料供需及價格的重要因素。根據環球透視機構（</w:t>
      </w:r>
      <w:r w:rsidRPr="001D68E0">
        <w:rPr>
          <w:rFonts w:eastAsia="標楷體" w:hint="eastAsia"/>
          <w:bCs/>
          <w:sz w:val="28"/>
          <w:szCs w:val="28"/>
        </w:rPr>
        <w:t>Global Insight</w:t>
      </w:r>
      <w:r w:rsidRPr="001D68E0">
        <w:rPr>
          <w:rFonts w:eastAsia="標楷體" w:hint="eastAsia"/>
          <w:bCs/>
          <w:sz w:val="28"/>
          <w:szCs w:val="28"/>
        </w:rPr>
        <w:t>）於</w:t>
      </w:r>
      <w:r w:rsidRPr="001D68E0">
        <w:rPr>
          <w:rFonts w:eastAsia="標楷體" w:hint="eastAsia"/>
          <w:bCs/>
          <w:sz w:val="28"/>
          <w:szCs w:val="28"/>
        </w:rPr>
        <w:t>2019</w:t>
      </w:r>
      <w:r w:rsidRPr="001D68E0">
        <w:rPr>
          <w:rFonts w:eastAsia="標楷體" w:hint="eastAsia"/>
          <w:bCs/>
          <w:sz w:val="28"/>
          <w:szCs w:val="28"/>
        </w:rPr>
        <w:t>年</w:t>
      </w:r>
      <w:r w:rsidRPr="001D68E0">
        <w:rPr>
          <w:rFonts w:eastAsia="標楷體" w:hint="eastAsia"/>
          <w:bCs/>
          <w:sz w:val="28"/>
          <w:szCs w:val="28"/>
        </w:rPr>
        <w:t>9</w:t>
      </w:r>
      <w:r w:rsidRPr="001D68E0">
        <w:rPr>
          <w:rFonts w:eastAsia="標楷體" w:hint="eastAsia"/>
          <w:bCs/>
          <w:sz w:val="28"/>
          <w:szCs w:val="28"/>
        </w:rPr>
        <w:t>月公布之最新數據（圖</w:t>
      </w:r>
      <w:r w:rsidRPr="001D68E0">
        <w:rPr>
          <w:rFonts w:eastAsia="標楷體" w:hint="eastAsia"/>
          <w:bCs/>
          <w:sz w:val="28"/>
          <w:szCs w:val="28"/>
        </w:rPr>
        <w:t>1</w:t>
      </w:r>
      <w:r w:rsidRPr="001D68E0">
        <w:rPr>
          <w:rFonts w:eastAsia="標楷體" w:hint="eastAsia"/>
          <w:bCs/>
          <w:sz w:val="28"/>
          <w:szCs w:val="28"/>
        </w:rPr>
        <w:t>），儘管</w:t>
      </w:r>
      <w:r w:rsidRPr="001D68E0">
        <w:rPr>
          <w:rFonts w:eastAsia="標楷體" w:hint="eastAsia"/>
          <w:bCs/>
          <w:sz w:val="28"/>
          <w:szCs w:val="28"/>
        </w:rPr>
        <w:t>2018</w:t>
      </w:r>
      <w:r w:rsidRPr="001D68E0">
        <w:rPr>
          <w:rFonts w:eastAsia="標楷體" w:hint="eastAsia"/>
          <w:bCs/>
          <w:sz w:val="28"/>
          <w:szCs w:val="28"/>
        </w:rPr>
        <w:t>年美中貿易紛爭對全球貿易、投資與金融市場已造成衝擊，</w:t>
      </w:r>
      <w:r w:rsidRPr="001D68E0">
        <w:rPr>
          <w:rFonts w:eastAsia="標楷體" w:hint="eastAsia"/>
          <w:bCs/>
          <w:sz w:val="28"/>
          <w:szCs w:val="28"/>
        </w:rPr>
        <w:t>GI</w:t>
      </w:r>
      <w:r w:rsidRPr="001D68E0">
        <w:rPr>
          <w:rFonts w:eastAsia="標楷體" w:hint="eastAsia"/>
          <w:bCs/>
          <w:sz w:val="28"/>
          <w:szCs w:val="28"/>
        </w:rPr>
        <w:t>仍預估</w:t>
      </w:r>
      <w:r w:rsidRPr="001D68E0">
        <w:rPr>
          <w:rFonts w:eastAsia="標楷體" w:hint="eastAsia"/>
          <w:bCs/>
          <w:sz w:val="28"/>
          <w:szCs w:val="28"/>
        </w:rPr>
        <w:t>2019</w:t>
      </w:r>
      <w:r w:rsidRPr="001D68E0">
        <w:rPr>
          <w:rFonts w:eastAsia="標楷體" w:hint="eastAsia"/>
          <w:bCs/>
          <w:sz w:val="28"/>
          <w:szCs w:val="28"/>
        </w:rPr>
        <w:t>年多數國家之經濟成長速度將較</w:t>
      </w:r>
      <w:r w:rsidRPr="001D68E0">
        <w:rPr>
          <w:rFonts w:eastAsia="標楷體" w:hint="eastAsia"/>
          <w:bCs/>
          <w:sz w:val="28"/>
          <w:szCs w:val="28"/>
        </w:rPr>
        <w:t>2018</w:t>
      </w:r>
      <w:r w:rsidRPr="001D68E0">
        <w:rPr>
          <w:rFonts w:eastAsia="標楷體" w:hint="eastAsia"/>
          <w:bCs/>
          <w:sz w:val="28"/>
          <w:szCs w:val="28"/>
        </w:rPr>
        <w:t>年再放緩。其中，美國</w:t>
      </w:r>
      <w:r w:rsidRPr="001D68E0">
        <w:rPr>
          <w:rFonts w:eastAsia="標楷體" w:hint="eastAsia"/>
          <w:bCs/>
          <w:sz w:val="28"/>
          <w:szCs w:val="28"/>
        </w:rPr>
        <w:t>2019</w:t>
      </w:r>
      <w:r w:rsidRPr="001D68E0">
        <w:rPr>
          <w:rFonts w:eastAsia="標楷體" w:hint="eastAsia"/>
          <w:bCs/>
          <w:sz w:val="28"/>
          <w:szCs w:val="28"/>
        </w:rPr>
        <w:t>年經濟成長率將由</w:t>
      </w:r>
      <w:r w:rsidRPr="001D68E0">
        <w:rPr>
          <w:rFonts w:eastAsia="標楷體" w:hint="eastAsia"/>
          <w:bCs/>
          <w:sz w:val="28"/>
          <w:szCs w:val="28"/>
        </w:rPr>
        <w:t>2018</w:t>
      </w:r>
      <w:r w:rsidRPr="001D68E0">
        <w:rPr>
          <w:rFonts w:eastAsia="標楷體" w:hint="eastAsia"/>
          <w:bCs/>
          <w:sz w:val="28"/>
          <w:szCs w:val="28"/>
        </w:rPr>
        <w:t>年的</w:t>
      </w:r>
      <w:r w:rsidRPr="001D68E0">
        <w:rPr>
          <w:rFonts w:eastAsia="標楷體" w:hint="eastAsia"/>
          <w:bCs/>
          <w:sz w:val="28"/>
          <w:szCs w:val="28"/>
        </w:rPr>
        <w:t>2.93%</w:t>
      </w:r>
      <w:r w:rsidRPr="001D68E0">
        <w:rPr>
          <w:rFonts w:eastAsia="標楷體" w:hint="eastAsia"/>
          <w:bCs/>
          <w:sz w:val="28"/>
          <w:szCs w:val="28"/>
        </w:rPr>
        <w:t>降至</w:t>
      </w:r>
      <w:r w:rsidRPr="001D68E0">
        <w:rPr>
          <w:rFonts w:eastAsia="標楷體" w:hint="eastAsia"/>
          <w:bCs/>
          <w:sz w:val="28"/>
          <w:szCs w:val="28"/>
        </w:rPr>
        <w:t>2.32%</w:t>
      </w:r>
      <w:r w:rsidRPr="001D68E0">
        <w:rPr>
          <w:rFonts w:eastAsia="標楷體" w:hint="eastAsia"/>
          <w:bCs/>
          <w:sz w:val="28"/>
          <w:szCs w:val="28"/>
        </w:rPr>
        <w:t>，中國大陸由</w:t>
      </w:r>
      <w:r w:rsidRPr="001D68E0">
        <w:rPr>
          <w:rFonts w:eastAsia="標楷體" w:hint="eastAsia"/>
          <w:bCs/>
          <w:sz w:val="28"/>
          <w:szCs w:val="28"/>
        </w:rPr>
        <w:t>6.59</w:t>
      </w:r>
      <w:r w:rsidRPr="001D68E0">
        <w:rPr>
          <w:rFonts w:eastAsia="標楷體" w:hint="eastAsia"/>
          <w:bCs/>
          <w:sz w:val="28"/>
          <w:szCs w:val="28"/>
        </w:rPr>
        <w:t>％降至</w:t>
      </w:r>
      <w:r w:rsidRPr="001D68E0">
        <w:rPr>
          <w:rFonts w:eastAsia="標楷體" w:hint="eastAsia"/>
          <w:bCs/>
          <w:sz w:val="28"/>
          <w:szCs w:val="28"/>
        </w:rPr>
        <w:t>6.21</w:t>
      </w:r>
      <w:r w:rsidRPr="001D68E0">
        <w:rPr>
          <w:rFonts w:eastAsia="標楷體" w:hint="eastAsia"/>
          <w:bCs/>
          <w:sz w:val="28"/>
          <w:szCs w:val="28"/>
        </w:rPr>
        <w:t>％，及</w:t>
      </w:r>
      <w:r w:rsidRPr="001D68E0">
        <w:rPr>
          <w:rFonts w:eastAsia="標楷體" w:hint="eastAsia"/>
          <w:bCs/>
          <w:sz w:val="28"/>
          <w:szCs w:val="28"/>
        </w:rPr>
        <w:t>2020</w:t>
      </w:r>
      <w:r w:rsidRPr="001D68E0">
        <w:rPr>
          <w:rFonts w:eastAsia="標楷體" w:hint="eastAsia"/>
          <w:bCs/>
          <w:sz w:val="28"/>
          <w:szCs w:val="28"/>
        </w:rPr>
        <w:t>年甚至預估會跌破</w:t>
      </w:r>
      <w:r w:rsidRPr="001D68E0">
        <w:rPr>
          <w:rFonts w:eastAsia="標楷體" w:hint="eastAsia"/>
          <w:bCs/>
          <w:sz w:val="28"/>
          <w:szCs w:val="28"/>
        </w:rPr>
        <w:t>6%</w:t>
      </w:r>
      <w:r w:rsidRPr="001D68E0">
        <w:rPr>
          <w:rFonts w:eastAsia="標楷體" w:hint="eastAsia"/>
          <w:bCs/>
          <w:sz w:val="28"/>
          <w:szCs w:val="28"/>
        </w:rPr>
        <w:t>。而臺灣則自</w:t>
      </w:r>
      <w:r w:rsidRPr="001D68E0">
        <w:rPr>
          <w:rFonts w:eastAsia="標楷體" w:hint="eastAsia"/>
          <w:bCs/>
          <w:sz w:val="28"/>
          <w:szCs w:val="28"/>
        </w:rPr>
        <w:t>2.63</w:t>
      </w:r>
      <w:r w:rsidRPr="001D68E0">
        <w:rPr>
          <w:rFonts w:eastAsia="標楷體" w:hint="eastAsia"/>
          <w:bCs/>
          <w:sz w:val="28"/>
          <w:szCs w:val="28"/>
        </w:rPr>
        <w:t>％降至</w:t>
      </w:r>
      <w:r w:rsidRPr="001D68E0">
        <w:rPr>
          <w:rFonts w:eastAsia="標楷體" w:hint="eastAsia"/>
          <w:bCs/>
          <w:sz w:val="28"/>
          <w:szCs w:val="28"/>
        </w:rPr>
        <w:t>1.92</w:t>
      </w:r>
      <w:r w:rsidRPr="001D68E0">
        <w:rPr>
          <w:rFonts w:eastAsia="標楷體" w:hint="eastAsia"/>
          <w:bCs/>
          <w:sz w:val="28"/>
          <w:szCs w:val="28"/>
        </w:rPr>
        <w:t>％，新加坡及韓國的降幅更大，分別從</w:t>
      </w:r>
      <w:r w:rsidRPr="001D68E0">
        <w:rPr>
          <w:rFonts w:eastAsia="標楷體" w:hint="eastAsia"/>
          <w:bCs/>
          <w:sz w:val="28"/>
          <w:szCs w:val="28"/>
        </w:rPr>
        <w:t>3.14%</w:t>
      </w:r>
      <w:r w:rsidRPr="001D68E0">
        <w:rPr>
          <w:rFonts w:eastAsia="標楷體" w:hint="eastAsia"/>
          <w:bCs/>
          <w:sz w:val="28"/>
          <w:szCs w:val="28"/>
        </w:rPr>
        <w:t>、</w:t>
      </w:r>
      <w:r w:rsidRPr="001D68E0">
        <w:rPr>
          <w:rFonts w:eastAsia="標楷體" w:hint="eastAsia"/>
          <w:bCs/>
          <w:sz w:val="28"/>
          <w:szCs w:val="28"/>
        </w:rPr>
        <w:t>2.66%</w:t>
      </w:r>
      <w:r w:rsidRPr="001D68E0">
        <w:rPr>
          <w:rFonts w:eastAsia="標楷體" w:hint="eastAsia"/>
          <w:bCs/>
          <w:sz w:val="28"/>
          <w:szCs w:val="28"/>
        </w:rPr>
        <w:t>降至</w:t>
      </w:r>
      <w:r w:rsidRPr="001D68E0">
        <w:rPr>
          <w:rFonts w:eastAsia="標楷體" w:hint="eastAsia"/>
          <w:bCs/>
          <w:sz w:val="28"/>
          <w:szCs w:val="28"/>
        </w:rPr>
        <w:t>0.50%</w:t>
      </w:r>
      <w:r w:rsidRPr="001D68E0">
        <w:rPr>
          <w:rFonts w:eastAsia="標楷體" w:hint="eastAsia"/>
          <w:bCs/>
          <w:sz w:val="28"/>
          <w:szCs w:val="28"/>
        </w:rPr>
        <w:t>、</w:t>
      </w:r>
      <w:r w:rsidRPr="001D68E0">
        <w:rPr>
          <w:rFonts w:eastAsia="標楷體" w:hint="eastAsia"/>
          <w:bCs/>
          <w:sz w:val="28"/>
          <w:szCs w:val="28"/>
        </w:rPr>
        <w:t>1.74%</w:t>
      </w:r>
      <w:r w:rsidRPr="001D68E0">
        <w:rPr>
          <w:rFonts w:eastAsia="標楷體" w:hint="eastAsia"/>
          <w:bCs/>
          <w:sz w:val="28"/>
          <w:szCs w:val="28"/>
        </w:rPr>
        <w:t>。另經濟合作暨發展組織（</w:t>
      </w:r>
      <w:r w:rsidRPr="001D68E0">
        <w:rPr>
          <w:rFonts w:eastAsia="標楷體" w:hint="eastAsia"/>
          <w:bCs/>
          <w:sz w:val="28"/>
          <w:szCs w:val="28"/>
        </w:rPr>
        <w:t>OECD</w:t>
      </w:r>
      <w:r w:rsidRPr="001D68E0">
        <w:rPr>
          <w:rFonts w:eastAsia="標楷體" w:hint="eastAsia"/>
          <w:bCs/>
          <w:sz w:val="28"/>
          <w:szCs w:val="28"/>
        </w:rPr>
        <w:t>）於</w:t>
      </w:r>
      <w:r w:rsidRPr="001D68E0">
        <w:rPr>
          <w:rFonts w:eastAsia="標楷體" w:hint="eastAsia"/>
          <w:bCs/>
          <w:sz w:val="28"/>
          <w:szCs w:val="28"/>
        </w:rPr>
        <w:t>6</w:t>
      </w:r>
      <w:r w:rsidRPr="001D68E0">
        <w:rPr>
          <w:rFonts w:eastAsia="標楷體" w:hint="eastAsia"/>
          <w:bCs/>
          <w:sz w:val="28"/>
          <w:szCs w:val="28"/>
        </w:rPr>
        <w:t>月公布的經濟展望報告亦指出，因市場不確定性增加，投資仍位於低檔，製造業相對疲軟。因此，從需求面來看，短期內全球對重要原物料的需求動能有限。</w:t>
      </w:r>
    </w:p>
    <w:p w:rsidR="001D68E0" w:rsidRPr="001D68E0" w:rsidRDefault="001D68E0" w:rsidP="001D68E0">
      <w:pPr>
        <w:spacing w:line="500" w:lineRule="exact"/>
        <w:ind w:rightChars="-59" w:right="-142" w:firstLine="482"/>
        <w:jc w:val="both"/>
        <w:rPr>
          <w:rFonts w:eastAsia="標楷體"/>
          <w:bCs/>
          <w:sz w:val="28"/>
          <w:szCs w:val="28"/>
        </w:rPr>
      </w:pPr>
      <w:r w:rsidRPr="001D68E0">
        <w:rPr>
          <w:rFonts w:eastAsia="標楷體" w:hint="eastAsia"/>
          <w:bCs/>
          <w:sz w:val="28"/>
          <w:szCs w:val="28"/>
        </w:rPr>
        <w:t>在供給面因素方面，近一</w:t>
      </w:r>
      <w:proofErr w:type="gramStart"/>
      <w:r w:rsidRPr="001D68E0">
        <w:rPr>
          <w:rFonts w:eastAsia="標楷體" w:hint="eastAsia"/>
          <w:bCs/>
          <w:sz w:val="28"/>
          <w:szCs w:val="28"/>
        </w:rPr>
        <w:t>年糖因主要</w:t>
      </w:r>
      <w:proofErr w:type="gramEnd"/>
      <w:r w:rsidRPr="001D68E0">
        <w:rPr>
          <w:rFonts w:eastAsia="標楷體" w:hint="eastAsia"/>
          <w:bCs/>
          <w:sz w:val="28"/>
          <w:szCs w:val="28"/>
        </w:rPr>
        <w:t>產區天候不佳及生質燃料需求較強勁</w:t>
      </w:r>
      <w:r w:rsidRPr="001D68E0">
        <w:rPr>
          <w:rFonts w:ascii="新細明體" w:hAnsi="新細明體" w:hint="eastAsia"/>
          <w:bCs/>
          <w:sz w:val="28"/>
          <w:szCs w:val="28"/>
        </w:rPr>
        <w:t>，</w:t>
      </w:r>
      <w:r w:rsidRPr="001D68E0">
        <w:rPr>
          <w:rFonts w:ascii="標楷體" w:eastAsia="標楷體" w:hAnsi="標楷體" w:hint="eastAsia"/>
          <w:bCs/>
          <w:sz w:val="28"/>
          <w:szCs w:val="28"/>
        </w:rPr>
        <w:t>有</w:t>
      </w:r>
      <w:r w:rsidRPr="001D68E0">
        <w:rPr>
          <w:rFonts w:eastAsia="標楷體" w:hint="eastAsia"/>
          <w:bCs/>
          <w:sz w:val="28"/>
          <w:szCs w:val="28"/>
        </w:rPr>
        <w:t>供應緊縮情形，黃豆</w:t>
      </w:r>
      <w:r w:rsidRPr="001D68E0">
        <w:rPr>
          <w:rFonts w:ascii="新細明體" w:hAnsi="新細明體" w:hint="eastAsia"/>
          <w:bCs/>
          <w:sz w:val="28"/>
          <w:szCs w:val="28"/>
        </w:rPr>
        <w:t>、</w:t>
      </w:r>
      <w:r w:rsidRPr="001D68E0">
        <w:rPr>
          <w:rFonts w:eastAsia="標楷體" w:hint="eastAsia"/>
          <w:bCs/>
          <w:sz w:val="28"/>
          <w:szCs w:val="28"/>
        </w:rPr>
        <w:t>小麥及玉米則因主要產區產量良好，供給充足，主要價格波動多導因於短期氣候變化、美元走勢變動及美中貿易紛爭等不確定因素。本文將就近一年國際大宗物資價量走勢及未來展望進行探討。</w:t>
      </w:r>
    </w:p>
    <w:p w:rsidR="001D68E0" w:rsidRPr="001D68E0" w:rsidRDefault="001D68E0" w:rsidP="001D68E0">
      <w:pPr>
        <w:widowControl/>
        <w:rPr>
          <w:rFonts w:eastAsia="標楷體"/>
          <w:bCs/>
          <w:sz w:val="28"/>
          <w:szCs w:val="28"/>
        </w:rPr>
      </w:pPr>
      <w:r w:rsidRPr="001D68E0">
        <w:rPr>
          <w:rFonts w:eastAsia="標楷體"/>
          <w:bCs/>
          <w:sz w:val="28"/>
          <w:szCs w:val="28"/>
        </w:rPr>
        <w:br w:type="page"/>
      </w:r>
    </w:p>
    <w:p w:rsidR="001D68E0" w:rsidRPr="001D68E0" w:rsidRDefault="001D68E0" w:rsidP="001D68E0">
      <w:pPr>
        <w:spacing w:line="500" w:lineRule="exact"/>
        <w:ind w:rightChars="-59" w:right="-142" w:firstLine="482"/>
        <w:jc w:val="both"/>
        <w:rPr>
          <w:rFonts w:eastAsia="標楷體"/>
          <w:bCs/>
          <w:sz w:val="28"/>
          <w:szCs w:val="28"/>
        </w:rPr>
      </w:pPr>
    </w:p>
    <w:p w:rsidR="001D68E0" w:rsidRPr="001D68E0" w:rsidRDefault="001D68E0" w:rsidP="001D68E0">
      <w:pPr>
        <w:spacing w:line="500" w:lineRule="exact"/>
        <w:ind w:rightChars="-59" w:right="-142" w:firstLine="482"/>
        <w:jc w:val="both"/>
        <w:rPr>
          <w:rFonts w:eastAsia="標楷體"/>
          <w:bCs/>
          <w:sz w:val="28"/>
          <w:szCs w:val="28"/>
        </w:rPr>
      </w:pPr>
    </w:p>
    <w:p w:rsidR="001D68E0" w:rsidRPr="001D68E0" w:rsidRDefault="001D68E0" w:rsidP="001D68E0">
      <w:pPr>
        <w:adjustRightInd w:val="0"/>
        <w:snapToGrid w:val="0"/>
        <w:ind w:rightChars="-59" w:right="-142"/>
        <w:jc w:val="both"/>
        <w:rPr>
          <w:rFonts w:eastAsia="標楷體"/>
          <w:bCs/>
          <w:sz w:val="28"/>
          <w:szCs w:val="28"/>
        </w:rPr>
      </w:pPr>
      <w:r w:rsidRPr="001D68E0">
        <w:rPr>
          <w:rFonts w:eastAsia="標楷體"/>
          <w:bCs/>
          <w:noProof/>
          <w:sz w:val="28"/>
          <w:szCs w:val="28"/>
        </w:rPr>
        <w:drawing>
          <wp:inline distT="0" distB="0" distL="0" distR="0" wp14:anchorId="4415B94A" wp14:editId="107224C0">
            <wp:extent cx="5398936" cy="3244132"/>
            <wp:effectExtent l="0" t="0" r="11430" b="13970"/>
            <wp:docPr id="484" name="圖表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68E0" w:rsidRPr="001D68E0" w:rsidRDefault="001D68E0" w:rsidP="001D68E0">
      <w:pPr>
        <w:adjustRightInd w:val="0"/>
        <w:snapToGrid w:val="0"/>
        <w:ind w:rightChars="-59" w:right="-142"/>
        <w:rPr>
          <w:rFonts w:eastAsia="標楷體"/>
          <w:sz w:val="20"/>
          <w:szCs w:val="20"/>
        </w:rPr>
      </w:pPr>
      <w:r w:rsidRPr="001D68E0">
        <w:rPr>
          <w:rFonts w:eastAsia="標楷體" w:hint="eastAsia"/>
          <w:sz w:val="20"/>
          <w:szCs w:val="20"/>
        </w:rPr>
        <w:t xml:space="preserve"> </w:t>
      </w:r>
      <w:r w:rsidRPr="001D68E0">
        <w:rPr>
          <w:rFonts w:eastAsia="標楷體" w:hint="eastAsia"/>
          <w:sz w:val="20"/>
          <w:szCs w:val="20"/>
        </w:rPr>
        <w:t>資料來源：</w:t>
      </w:r>
      <w:r w:rsidRPr="001D68E0">
        <w:rPr>
          <w:rFonts w:eastAsia="標楷體"/>
          <w:sz w:val="20"/>
          <w:szCs w:val="20"/>
        </w:rPr>
        <w:t xml:space="preserve">Global Insight Inc., </w:t>
      </w:r>
      <w:r w:rsidRPr="001D68E0">
        <w:rPr>
          <w:rFonts w:eastAsia="標楷體" w:hint="eastAsia"/>
          <w:sz w:val="20"/>
          <w:szCs w:val="20"/>
        </w:rPr>
        <w:t>2019/09</w:t>
      </w:r>
      <w:r w:rsidRPr="001D68E0">
        <w:rPr>
          <w:rFonts w:eastAsia="標楷體" w:hint="eastAsia"/>
          <w:sz w:val="20"/>
          <w:szCs w:val="20"/>
        </w:rPr>
        <w:t>。</w:t>
      </w:r>
      <w:bookmarkStart w:id="171" w:name="_Toc456007497"/>
      <w:bookmarkStart w:id="172" w:name="_Toc459631578"/>
    </w:p>
    <w:p w:rsidR="001D68E0" w:rsidRPr="001D68E0" w:rsidRDefault="001D68E0" w:rsidP="001D68E0">
      <w:pPr>
        <w:spacing w:line="0" w:lineRule="atLeast"/>
        <w:ind w:rightChars="-59" w:right="-142"/>
        <w:jc w:val="center"/>
        <w:rPr>
          <w:rFonts w:eastAsia="標楷體"/>
          <w:b/>
          <w:bCs/>
          <w:sz w:val="28"/>
          <w:szCs w:val="28"/>
        </w:rPr>
      </w:pPr>
      <w:r w:rsidRPr="001D68E0">
        <w:rPr>
          <w:rFonts w:eastAsia="標楷體" w:hint="eastAsia"/>
          <w:b/>
          <w:bCs/>
          <w:sz w:val="28"/>
          <w:szCs w:val="28"/>
        </w:rPr>
        <w:t>圖</w:t>
      </w:r>
      <w:r w:rsidRPr="001D68E0">
        <w:rPr>
          <w:rFonts w:eastAsia="標楷體" w:hint="eastAsia"/>
          <w:b/>
          <w:bCs/>
          <w:sz w:val="28"/>
          <w:szCs w:val="28"/>
        </w:rPr>
        <w:t>1</w:t>
      </w:r>
      <w:r w:rsidRPr="001D68E0">
        <w:rPr>
          <w:rFonts w:eastAsia="標楷體"/>
          <w:b/>
          <w:bCs/>
          <w:sz w:val="28"/>
          <w:szCs w:val="28"/>
        </w:rPr>
        <w:t xml:space="preserve"> </w:t>
      </w:r>
      <w:r w:rsidRPr="001D68E0">
        <w:rPr>
          <w:rFonts w:eastAsia="標楷體" w:hint="eastAsia"/>
          <w:b/>
          <w:bCs/>
          <w:sz w:val="28"/>
          <w:szCs w:val="28"/>
        </w:rPr>
        <w:t>全球主要國家經濟成長率</w:t>
      </w:r>
      <w:bookmarkEnd w:id="171"/>
      <w:bookmarkEnd w:id="172"/>
    </w:p>
    <w:p w:rsidR="001D68E0" w:rsidRPr="001D68E0" w:rsidRDefault="001D68E0" w:rsidP="001D68E0">
      <w:pPr>
        <w:widowControl/>
        <w:spacing w:beforeLines="50" w:before="180"/>
        <w:rPr>
          <w:rFonts w:eastAsia="標楷體"/>
          <w:b/>
          <w:bCs/>
          <w:sz w:val="28"/>
          <w:szCs w:val="28"/>
        </w:rPr>
      </w:pPr>
      <w:r w:rsidRPr="001D68E0">
        <w:rPr>
          <w:rFonts w:eastAsia="標楷體"/>
          <w:b/>
          <w:bCs/>
          <w:sz w:val="28"/>
          <w:szCs w:val="28"/>
        </w:rPr>
        <w:t>二、近一年國際大宗物資價量走勢</w:t>
      </w:r>
    </w:p>
    <w:p w:rsidR="001D68E0" w:rsidRPr="001D68E0" w:rsidRDefault="001D68E0" w:rsidP="001D68E0">
      <w:pPr>
        <w:spacing w:line="500" w:lineRule="exact"/>
        <w:ind w:rightChars="-59" w:right="-142" w:firstLine="482"/>
        <w:jc w:val="both"/>
        <w:rPr>
          <w:rFonts w:eastAsia="標楷體"/>
          <w:bCs/>
          <w:sz w:val="28"/>
          <w:szCs w:val="28"/>
        </w:rPr>
      </w:pPr>
      <w:r w:rsidRPr="001D68E0">
        <w:rPr>
          <w:rFonts w:eastAsia="標楷體"/>
          <w:bCs/>
          <w:sz w:val="28"/>
          <w:szCs w:val="28"/>
        </w:rPr>
        <w:t>近年國際大宗物資</w:t>
      </w:r>
      <w:r w:rsidRPr="001D68E0">
        <w:rPr>
          <w:rFonts w:eastAsia="標楷體" w:hint="eastAsia"/>
          <w:bCs/>
          <w:sz w:val="28"/>
          <w:szCs w:val="28"/>
        </w:rPr>
        <w:t>因供過於求</w:t>
      </w:r>
      <w:r w:rsidRPr="001D68E0">
        <w:rPr>
          <w:rFonts w:eastAsia="標楷體"/>
          <w:bCs/>
          <w:sz w:val="28"/>
          <w:szCs w:val="28"/>
        </w:rPr>
        <w:t>，</w:t>
      </w:r>
      <w:r w:rsidRPr="001D68E0">
        <w:rPr>
          <w:rFonts w:eastAsia="標楷體" w:hint="eastAsia"/>
          <w:bCs/>
          <w:sz w:val="28"/>
          <w:szCs w:val="28"/>
        </w:rPr>
        <w:t>價格長期呈現走跌趨勢</w:t>
      </w:r>
      <w:r w:rsidRPr="001D68E0">
        <w:rPr>
          <w:rFonts w:eastAsia="標楷體"/>
          <w:bCs/>
          <w:sz w:val="28"/>
          <w:szCs w:val="28"/>
        </w:rPr>
        <w:t>。</w:t>
      </w:r>
      <w:r w:rsidRPr="001D68E0">
        <w:rPr>
          <w:rFonts w:eastAsia="標楷體" w:hint="eastAsia"/>
          <w:bCs/>
          <w:sz w:val="28"/>
          <w:szCs w:val="28"/>
        </w:rPr>
        <w:t>依</w:t>
      </w:r>
      <w:r w:rsidRPr="001D68E0">
        <w:rPr>
          <w:rFonts w:eastAsia="標楷體"/>
          <w:bCs/>
          <w:sz w:val="28"/>
          <w:szCs w:val="28"/>
        </w:rPr>
        <w:t>國際</w:t>
      </w:r>
      <w:proofErr w:type="gramStart"/>
      <w:r w:rsidRPr="001D68E0">
        <w:rPr>
          <w:rFonts w:eastAsia="標楷體"/>
          <w:bCs/>
          <w:sz w:val="28"/>
          <w:szCs w:val="28"/>
        </w:rPr>
        <w:t>榖</w:t>
      </w:r>
      <w:proofErr w:type="gramEnd"/>
      <w:r w:rsidRPr="001D68E0">
        <w:rPr>
          <w:rFonts w:eastAsia="標楷體"/>
          <w:bCs/>
          <w:sz w:val="28"/>
          <w:szCs w:val="28"/>
        </w:rPr>
        <w:t>物協會（</w:t>
      </w:r>
      <w:r w:rsidRPr="001D68E0">
        <w:rPr>
          <w:rFonts w:eastAsia="標楷體"/>
          <w:bCs/>
          <w:sz w:val="28"/>
          <w:szCs w:val="28"/>
        </w:rPr>
        <w:t>International Grains Council, IGC</w:t>
      </w:r>
      <w:r w:rsidRPr="001D68E0">
        <w:rPr>
          <w:rFonts w:eastAsia="標楷體"/>
          <w:bCs/>
          <w:sz w:val="28"/>
          <w:szCs w:val="28"/>
        </w:rPr>
        <w:t>）所發布之穀物與油籽指數（</w:t>
      </w:r>
      <w:r w:rsidRPr="001D68E0">
        <w:rPr>
          <w:rFonts w:eastAsia="標楷體"/>
          <w:bCs/>
          <w:sz w:val="28"/>
          <w:szCs w:val="28"/>
        </w:rPr>
        <w:t>Grains and Oilseeds Index, GOI</w:t>
      </w:r>
      <w:r w:rsidRPr="001D68E0">
        <w:rPr>
          <w:rFonts w:eastAsia="標楷體"/>
          <w:bCs/>
          <w:sz w:val="28"/>
          <w:szCs w:val="28"/>
        </w:rPr>
        <w:t>）（</w:t>
      </w:r>
      <w:r w:rsidRPr="001D68E0">
        <w:rPr>
          <w:rFonts w:eastAsia="標楷體" w:hint="eastAsia"/>
          <w:bCs/>
          <w:sz w:val="28"/>
          <w:szCs w:val="28"/>
        </w:rPr>
        <w:t>圖</w:t>
      </w:r>
      <w:r w:rsidRPr="001D68E0">
        <w:rPr>
          <w:rFonts w:eastAsia="標楷體"/>
          <w:bCs/>
          <w:sz w:val="28"/>
          <w:szCs w:val="28"/>
        </w:rPr>
        <w:t>2</w:t>
      </w:r>
      <w:r w:rsidRPr="001D68E0">
        <w:rPr>
          <w:rFonts w:eastAsia="標楷體"/>
          <w:bCs/>
          <w:sz w:val="28"/>
          <w:szCs w:val="28"/>
        </w:rPr>
        <w:t>）</w:t>
      </w:r>
      <w:r w:rsidRPr="001D68E0">
        <w:rPr>
          <w:rFonts w:eastAsia="標楷體" w:hint="eastAsia"/>
          <w:bCs/>
          <w:sz w:val="28"/>
          <w:szCs w:val="28"/>
        </w:rPr>
        <w:t>顯示</w:t>
      </w:r>
      <w:r w:rsidRPr="001D68E0">
        <w:rPr>
          <w:rFonts w:eastAsia="標楷體"/>
          <w:bCs/>
          <w:sz w:val="28"/>
          <w:szCs w:val="28"/>
        </w:rPr>
        <w:t>，</w:t>
      </w:r>
      <w:r w:rsidRPr="001D68E0">
        <w:rPr>
          <w:rFonts w:eastAsia="標楷體" w:hint="eastAsia"/>
          <w:bCs/>
          <w:sz w:val="28"/>
          <w:szCs w:val="28"/>
        </w:rPr>
        <w:t>2018</w:t>
      </w:r>
      <w:r w:rsidRPr="001D68E0">
        <w:rPr>
          <w:rFonts w:eastAsia="標楷體" w:hint="eastAsia"/>
          <w:bCs/>
          <w:sz w:val="28"/>
          <w:szCs w:val="28"/>
        </w:rPr>
        <w:t>至</w:t>
      </w:r>
      <w:r w:rsidRPr="001D68E0">
        <w:rPr>
          <w:rFonts w:eastAsia="標楷體" w:hint="eastAsia"/>
          <w:bCs/>
          <w:sz w:val="28"/>
          <w:szCs w:val="28"/>
        </w:rPr>
        <w:t>2019</w:t>
      </w:r>
      <w:r w:rsidRPr="001D68E0">
        <w:rPr>
          <w:rFonts w:eastAsia="標楷體" w:hint="eastAsia"/>
          <w:bCs/>
          <w:sz w:val="28"/>
          <w:szCs w:val="28"/>
        </w:rPr>
        <w:t>年的世界穀物總產量將有所增加，主要來自南美和南非的玉米收成，因而供應較充裕導致價格下調</w:t>
      </w:r>
      <w:r w:rsidRPr="001D68E0">
        <w:rPr>
          <w:rFonts w:eastAsia="標楷體"/>
          <w:bCs/>
          <w:sz w:val="28"/>
          <w:szCs w:val="28"/>
        </w:rPr>
        <w:t>。</w:t>
      </w:r>
      <w:r w:rsidRPr="001D68E0">
        <w:rPr>
          <w:rFonts w:eastAsia="標楷體" w:hint="eastAsia"/>
          <w:bCs/>
          <w:sz w:val="28"/>
          <w:szCs w:val="28"/>
        </w:rPr>
        <w:t>2019</w:t>
      </w:r>
      <w:r w:rsidRPr="001D68E0">
        <w:rPr>
          <w:rFonts w:eastAsia="標楷體" w:hint="eastAsia"/>
          <w:bCs/>
          <w:sz w:val="28"/>
          <w:szCs w:val="28"/>
        </w:rPr>
        <w:t>年上半年，因產量普遍受到不利氣候因素影響，加上需求轉佳，且黃豆、玉米及小麥的庫存用量比下降，全球農產品市場的過度供給減緩，促使糧食價格回升，惟</w:t>
      </w:r>
      <w:r w:rsidRPr="001D68E0">
        <w:rPr>
          <w:rFonts w:eastAsia="標楷體" w:hint="eastAsia"/>
          <w:bCs/>
          <w:sz w:val="28"/>
          <w:szCs w:val="28"/>
        </w:rPr>
        <w:t>7</w:t>
      </w:r>
      <w:r w:rsidRPr="001D68E0">
        <w:rPr>
          <w:rFonts w:eastAsia="標楷體" w:hint="eastAsia"/>
          <w:bCs/>
          <w:sz w:val="28"/>
          <w:szCs w:val="28"/>
        </w:rPr>
        <w:t>、</w:t>
      </w:r>
      <w:r w:rsidRPr="001D68E0">
        <w:rPr>
          <w:rFonts w:eastAsia="標楷體" w:hint="eastAsia"/>
          <w:bCs/>
          <w:sz w:val="28"/>
          <w:szCs w:val="28"/>
        </w:rPr>
        <w:t>8</w:t>
      </w:r>
      <w:r w:rsidRPr="001D68E0">
        <w:rPr>
          <w:rFonts w:eastAsia="標楷體" w:hint="eastAsia"/>
          <w:bCs/>
          <w:sz w:val="28"/>
          <w:szCs w:val="28"/>
        </w:rPr>
        <w:t>月份則因氣候影響因素減弱，加上美中貿易紛爭影響需求，糧食價格回落</w:t>
      </w:r>
      <w:r w:rsidRPr="001D68E0">
        <w:rPr>
          <w:rFonts w:eastAsia="標楷體"/>
          <w:bCs/>
          <w:sz w:val="28"/>
          <w:szCs w:val="28"/>
        </w:rPr>
        <w:t>。以下將就黃豆、小麥、玉米及糖</w:t>
      </w:r>
      <w:proofErr w:type="gramStart"/>
      <w:r w:rsidRPr="001D68E0">
        <w:rPr>
          <w:rFonts w:eastAsia="標楷體"/>
          <w:bCs/>
          <w:sz w:val="28"/>
          <w:szCs w:val="28"/>
        </w:rPr>
        <w:t>近</w:t>
      </w:r>
      <w:r w:rsidRPr="001D68E0">
        <w:rPr>
          <w:rFonts w:eastAsia="標楷體" w:hint="eastAsia"/>
          <w:bCs/>
          <w:sz w:val="28"/>
          <w:szCs w:val="28"/>
        </w:rPr>
        <w:t>一</w:t>
      </w:r>
      <w:r w:rsidRPr="001D68E0">
        <w:rPr>
          <w:rFonts w:eastAsia="標楷體"/>
          <w:bCs/>
          <w:sz w:val="28"/>
          <w:szCs w:val="28"/>
        </w:rPr>
        <w:t>年價量</w:t>
      </w:r>
      <w:proofErr w:type="gramEnd"/>
      <w:r w:rsidRPr="001D68E0">
        <w:rPr>
          <w:rFonts w:eastAsia="標楷體"/>
          <w:bCs/>
          <w:sz w:val="28"/>
          <w:szCs w:val="28"/>
        </w:rPr>
        <w:t>走勢分別說明。</w:t>
      </w:r>
    </w:p>
    <w:p w:rsidR="001D68E0" w:rsidRPr="001D68E0" w:rsidRDefault="001D68E0" w:rsidP="001D68E0">
      <w:pPr>
        <w:adjustRightInd w:val="0"/>
        <w:snapToGrid w:val="0"/>
        <w:ind w:rightChars="-59" w:right="-142"/>
        <w:jc w:val="center"/>
        <w:rPr>
          <w:rFonts w:eastAsia="標楷體"/>
          <w:sz w:val="28"/>
          <w:szCs w:val="28"/>
        </w:rPr>
      </w:pPr>
      <w:r w:rsidRPr="001D68E0">
        <w:rPr>
          <w:noProof/>
        </w:rPr>
        <w:lastRenderedPageBreak/>
        <w:drawing>
          <wp:inline distT="0" distB="0" distL="0" distR="0" wp14:anchorId="1AA59495" wp14:editId="5D41EA66">
            <wp:extent cx="4972050" cy="2528515"/>
            <wp:effectExtent l="0" t="0" r="0" b="5715"/>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D68E0" w:rsidRPr="001D68E0" w:rsidRDefault="001D68E0" w:rsidP="001D68E0">
      <w:pPr>
        <w:ind w:rightChars="-59" w:right="-142"/>
        <w:rPr>
          <w:rFonts w:eastAsia="標楷體"/>
          <w:sz w:val="20"/>
          <w:szCs w:val="20"/>
        </w:rPr>
      </w:pPr>
      <w:r w:rsidRPr="001D68E0">
        <w:rPr>
          <w:rFonts w:eastAsia="標楷體"/>
          <w:sz w:val="20"/>
          <w:szCs w:val="20"/>
        </w:rPr>
        <w:t xml:space="preserve">       </w:t>
      </w:r>
      <w:r w:rsidRPr="001D68E0">
        <w:rPr>
          <w:rFonts w:eastAsia="標楷體" w:hint="eastAsia"/>
          <w:sz w:val="20"/>
          <w:szCs w:val="20"/>
        </w:rPr>
        <w:t>資料來源：</w:t>
      </w:r>
      <w:r w:rsidRPr="001D68E0">
        <w:rPr>
          <w:rFonts w:eastAsia="標楷體"/>
          <w:sz w:val="20"/>
          <w:szCs w:val="20"/>
        </w:rPr>
        <w:t>International Grains Council</w:t>
      </w:r>
      <w:r w:rsidRPr="001D68E0">
        <w:rPr>
          <w:rFonts w:eastAsia="標楷體" w:hint="eastAsia"/>
          <w:sz w:val="20"/>
          <w:szCs w:val="20"/>
        </w:rPr>
        <w:t>（</w:t>
      </w:r>
      <w:r w:rsidRPr="001D68E0">
        <w:rPr>
          <w:rFonts w:eastAsia="標楷體"/>
          <w:sz w:val="20"/>
          <w:szCs w:val="20"/>
        </w:rPr>
        <w:t>IGC</w:t>
      </w:r>
      <w:r w:rsidRPr="001D68E0">
        <w:rPr>
          <w:rFonts w:eastAsia="標楷體" w:hint="eastAsia"/>
          <w:sz w:val="20"/>
          <w:szCs w:val="20"/>
        </w:rPr>
        <w:t>），</w:t>
      </w:r>
      <w:r w:rsidRPr="001D68E0">
        <w:rPr>
          <w:rFonts w:eastAsia="標楷體" w:hint="eastAsia"/>
          <w:sz w:val="20"/>
          <w:szCs w:val="20"/>
        </w:rPr>
        <w:t>2019/09</w:t>
      </w:r>
      <w:r w:rsidRPr="001D68E0">
        <w:rPr>
          <w:rFonts w:eastAsia="標楷體" w:hint="eastAsia"/>
          <w:sz w:val="20"/>
          <w:szCs w:val="20"/>
        </w:rPr>
        <w:t>。</w:t>
      </w:r>
    </w:p>
    <w:p w:rsidR="001D68E0" w:rsidRPr="001D68E0" w:rsidRDefault="001D68E0" w:rsidP="001D68E0">
      <w:pPr>
        <w:spacing w:line="0" w:lineRule="atLeast"/>
        <w:ind w:rightChars="-59" w:right="-142"/>
        <w:jc w:val="center"/>
        <w:rPr>
          <w:rFonts w:eastAsia="標楷體"/>
          <w:b/>
          <w:bCs/>
          <w:sz w:val="28"/>
          <w:szCs w:val="28"/>
        </w:rPr>
      </w:pPr>
      <w:bookmarkStart w:id="173" w:name="_Ref396816984"/>
      <w:r w:rsidRPr="001D68E0">
        <w:rPr>
          <w:rFonts w:eastAsia="標楷體" w:hint="eastAsia"/>
          <w:b/>
          <w:bCs/>
          <w:sz w:val="28"/>
          <w:szCs w:val="28"/>
        </w:rPr>
        <w:t>圖</w:t>
      </w:r>
      <w:bookmarkEnd w:id="173"/>
      <w:r w:rsidRPr="001D68E0">
        <w:rPr>
          <w:rFonts w:eastAsia="標楷體" w:hint="eastAsia"/>
          <w:b/>
          <w:bCs/>
          <w:sz w:val="28"/>
          <w:szCs w:val="28"/>
        </w:rPr>
        <w:t>2</w:t>
      </w:r>
      <w:r w:rsidRPr="001D68E0">
        <w:rPr>
          <w:rFonts w:eastAsia="標楷體"/>
          <w:b/>
          <w:bCs/>
          <w:sz w:val="28"/>
          <w:szCs w:val="28"/>
        </w:rPr>
        <w:t xml:space="preserve"> </w:t>
      </w:r>
      <w:r w:rsidRPr="001D68E0">
        <w:rPr>
          <w:rFonts w:eastAsia="標楷體" w:hint="eastAsia"/>
          <w:b/>
          <w:bCs/>
          <w:sz w:val="28"/>
          <w:szCs w:val="28"/>
        </w:rPr>
        <w:t>近</w:t>
      </w:r>
      <w:r w:rsidRPr="001D68E0">
        <w:rPr>
          <w:rFonts w:eastAsia="標楷體"/>
          <w:b/>
          <w:bCs/>
          <w:sz w:val="28"/>
          <w:szCs w:val="28"/>
        </w:rPr>
        <w:t>3</w:t>
      </w:r>
      <w:r w:rsidRPr="001D68E0">
        <w:rPr>
          <w:rFonts w:eastAsia="標楷體" w:hint="eastAsia"/>
          <w:b/>
          <w:bCs/>
          <w:sz w:val="28"/>
          <w:szCs w:val="28"/>
        </w:rPr>
        <w:t>年穀物與油籽指數（</w:t>
      </w:r>
      <w:r w:rsidRPr="001D68E0">
        <w:rPr>
          <w:rFonts w:eastAsia="標楷體"/>
          <w:b/>
          <w:bCs/>
          <w:sz w:val="28"/>
          <w:szCs w:val="28"/>
        </w:rPr>
        <w:t>GOI</w:t>
      </w:r>
      <w:r w:rsidRPr="001D68E0">
        <w:rPr>
          <w:rFonts w:eastAsia="標楷體" w:hint="eastAsia"/>
          <w:b/>
          <w:bCs/>
          <w:sz w:val="28"/>
          <w:szCs w:val="28"/>
        </w:rPr>
        <w:t>）</w:t>
      </w:r>
    </w:p>
    <w:p w:rsidR="001D68E0" w:rsidRPr="001D68E0" w:rsidRDefault="001D68E0" w:rsidP="001D68E0">
      <w:pPr>
        <w:widowControl/>
        <w:rPr>
          <w:rFonts w:eastAsia="標楷體"/>
          <w:b/>
          <w:bCs/>
          <w:sz w:val="28"/>
          <w:szCs w:val="28"/>
        </w:rPr>
      </w:pPr>
      <w:r w:rsidRPr="001D68E0">
        <w:rPr>
          <w:rFonts w:eastAsia="標楷體" w:hint="eastAsia"/>
          <w:b/>
          <w:bCs/>
          <w:sz w:val="28"/>
          <w:szCs w:val="28"/>
        </w:rPr>
        <w:t>(</w:t>
      </w:r>
      <w:proofErr w:type="gramStart"/>
      <w:r w:rsidRPr="001D68E0">
        <w:rPr>
          <w:rFonts w:eastAsia="標楷體" w:hint="eastAsia"/>
          <w:b/>
          <w:bCs/>
          <w:sz w:val="28"/>
          <w:szCs w:val="28"/>
        </w:rPr>
        <w:t>一</w:t>
      </w:r>
      <w:proofErr w:type="gramEnd"/>
      <w:r w:rsidRPr="001D68E0">
        <w:rPr>
          <w:rFonts w:eastAsia="標楷體" w:hint="eastAsia"/>
          <w:b/>
          <w:bCs/>
          <w:sz w:val="28"/>
          <w:szCs w:val="28"/>
        </w:rPr>
        <w:t>)</w:t>
      </w:r>
      <w:r w:rsidRPr="001D68E0">
        <w:rPr>
          <w:rFonts w:eastAsia="標楷體"/>
          <w:b/>
          <w:bCs/>
          <w:sz w:val="28"/>
          <w:szCs w:val="28"/>
        </w:rPr>
        <w:t>黃豆</w:t>
      </w:r>
    </w:p>
    <w:p w:rsidR="001D68E0" w:rsidRPr="001D68E0" w:rsidRDefault="001D68E0" w:rsidP="001D68E0">
      <w:pPr>
        <w:spacing w:beforeLines="50" w:before="180" w:line="500" w:lineRule="exact"/>
        <w:ind w:rightChars="-59" w:right="-142"/>
        <w:jc w:val="both"/>
        <w:rPr>
          <w:rFonts w:eastAsia="標楷體"/>
          <w:bCs/>
          <w:color w:val="000000" w:themeColor="text1"/>
          <w:sz w:val="28"/>
          <w:szCs w:val="28"/>
        </w:rPr>
      </w:pPr>
      <w:r w:rsidRPr="001D68E0">
        <w:rPr>
          <w:rFonts w:eastAsia="標楷體" w:hint="eastAsia"/>
          <w:bCs/>
          <w:color w:val="000000" w:themeColor="text1"/>
          <w:sz w:val="28"/>
          <w:szCs w:val="28"/>
        </w:rPr>
        <w:t>1</w:t>
      </w:r>
      <w:r w:rsidRPr="001D68E0">
        <w:rPr>
          <w:rFonts w:eastAsia="標楷體" w:hint="eastAsia"/>
          <w:bCs/>
          <w:color w:val="000000" w:themeColor="text1"/>
          <w:sz w:val="28"/>
          <w:szCs w:val="28"/>
        </w:rPr>
        <w:t>、上半年價格走勢</w:t>
      </w:r>
    </w:p>
    <w:p w:rsidR="001D68E0" w:rsidRPr="001D68E0" w:rsidRDefault="001D68E0" w:rsidP="001D68E0">
      <w:pPr>
        <w:spacing w:line="500" w:lineRule="exact"/>
        <w:ind w:rightChars="-59" w:right="-142" w:firstLineChars="200" w:firstLine="560"/>
        <w:jc w:val="both"/>
        <w:rPr>
          <w:rFonts w:eastAsia="標楷體"/>
          <w:bCs/>
          <w:sz w:val="28"/>
          <w:szCs w:val="28"/>
        </w:rPr>
      </w:pPr>
      <w:r w:rsidRPr="001D68E0">
        <w:rPr>
          <w:rFonts w:eastAsia="標楷體" w:hint="eastAsia"/>
          <w:bCs/>
          <w:sz w:val="28"/>
          <w:szCs w:val="28"/>
        </w:rPr>
        <w:t>影響黃豆價格因素主要為氣候、產量、主要國家進口需求、生質柴油需求及美中貿易紛爭等。</w:t>
      </w:r>
      <w:r w:rsidRPr="001D68E0">
        <w:rPr>
          <w:rFonts w:eastAsia="標楷體" w:hint="eastAsia"/>
          <w:bCs/>
          <w:sz w:val="28"/>
          <w:szCs w:val="28"/>
        </w:rPr>
        <w:t>2018</w:t>
      </w:r>
      <w:r w:rsidRPr="001D68E0">
        <w:rPr>
          <w:rFonts w:eastAsia="標楷體" w:hint="eastAsia"/>
          <w:bCs/>
          <w:sz w:val="28"/>
          <w:szCs w:val="28"/>
        </w:rPr>
        <w:t>年下半年因美國氣候良好，雖有川普政府採取補貼政策引發農民增加黃豆庫存，使黃豆價格一度出現漲勢，惟美中貿易紛爭的不確定性仍使價格回落。</w:t>
      </w:r>
      <w:r w:rsidRPr="001D68E0">
        <w:rPr>
          <w:rFonts w:eastAsia="標楷體" w:hint="eastAsia"/>
          <w:bCs/>
          <w:sz w:val="28"/>
          <w:szCs w:val="28"/>
        </w:rPr>
        <w:t>2019</w:t>
      </w:r>
      <w:r w:rsidRPr="001D68E0">
        <w:rPr>
          <w:rFonts w:eastAsia="標楷體" w:hint="eastAsia"/>
          <w:bCs/>
          <w:sz w:val="28"/>
          <w:szCs w:val="28"/>
        </w:rPr>
        <w:t>年</w:t>
      </w:r>
      <w:r w:rsidRPr="001D68E0">
        <w:rPr>
          <w:rFonts w:eastAsia="標楷體" w:hint="eastAsia"/>
          <w:bCs/>
          <w:sz w:val="28"/>
          <w:szCs w:val="28"/>
        </w:rPr>
        <w:t>3</w:t>
      </w:r>
      <w:r w:rsidRPr="001D68E0">
        <w:rPr>
          <w:rFonts w:eastAsia="標楷體" w:hint="eastAsia"/>
          <w:bCs/>
          <w:sz w:val="28"/>
          <w:szCs w:val="28"/>
        </w:rPr>
        <w:t>至</w:t>
      </w:r>
      <w:r w:rsidRPr="001D68E0">
        <w:rPr>
          <w:rFonts w:eastAsia="標楷體" w:hint="eastAsia"/>
          <w:bCs/>
          <w:sz w:val="28"/>
          <w:szCs w:val="28"/>
        </w:rPr>
        <w:t>4</w:t>
      </w:r>
      <w:r w:rsidRPr="001D68E0">
        <w:rPr>
          <w:rFonts w:eastAsia="標楷體" w:hint="eastAsia"/>
          <w:bCs/>
          <w:sz w:val="28"/>
          <w:szCs w:val="28"/>
        </w:rPr>
        <w:t>月，美國中西部地區雖同天候惡劣，耽擱春播工作，但同時因持續洪澇耽擱玉米播種，造成改種黃豆，另中國大陸因非洲豬瘟大量撲殺豬隻以控制</w:t>
      </w:r>
      <w:proofErr w:type="gramStart"/>
      <w:r w:rsidRPr="001D68E0">
        <w:rPr>
          <w:rFonts w:eastAsia="標楷體" w:hint="eastAsia"/>
          <w:bCs/>
          <w:sz w:val="28"/>
          <w:szCs w:val="28"/>
        </w:rPr>
        <w:t>疫</w:t>
      </w:r>
      <w:proofErr w:type="gramEnd"/>
      <w:r w:rsidRPr="001D68E0">
        <w:rPr>
          <w:rFonts w:eastAsia="標楷體" w:hint="eastAsia"/>
          <w:bCs/>
          <w:sz w:val="28"/>
          <w:szCs w:val="28"/>
        </w:rPr>
        <w:t>情，致對黃豆飼料需求量下滑，且南美洲有取代美國接下中國大陸訂單趨勢，在南美</w:t>
      </w:r>
      <w:proofErr w:type="gramStart"/>
      <w:r w:rsidRPr="001D68E0">
        <w:rPr>
          <w:rFonts w:eastAsia="標楷體" w:hint="eastAsia"/>
          <w:bCs/>
          <w:sz w:val="28"/>
          <w:szCs w:val="28"/>
        </w:rPr>
        <w:t>新豆將收</w:t>
      </w:r>
      <w:proofErr w:type="gramEnd"/>
      <w:r w:rsidRPr="001D68E0">
        <w:rPr>
          <w:rFonts w:eastAsia="標楷體" w:hint="eastAsia"/>
          <w:bCs/>
          <w:sz w:val="28"/>
          <w:szCs w:val="28"/>
        </w:rPr>
        <w:t>獲上市，美國黃豆庫存增加下，致價格走弱；</w:t>
      </w:r>
      <w:proofErr w:type="gramStart"/>
      <w:r w:rsidRPr="001D68E0">
        <w:rPr>
          <w:rFonts w:eastAsia="標楷體" w:hint="eastAsia"/>
          <w:bCs/>
          <w:sz w:val="28"/>
          <w:szCs w:val="28"/>
        </w:rPr>
        <w:t>惟</w:t>
      </w:r>
      <w:proofErr w:type="gramEnd"/>
      <w:r w:rsidRPr="001D68E0">
        <w:rPr>
          <w:rFonts w:eastAsia="標楷體" w:hint="eastAsia"/>
          <w:bCs/>
          <w:sz w:val="28"/>
          <w:szCs w:val="28"/>
        </w:rPr>
        <w:t>6</w:t>
      </w:r>
      <w:r w:rsidRPr="001D68E0">
        <w:rPr>
          <w:rFonts w:eastAsia="標楷體" w:hint="eastAsia"/>
          <w:bCs/>
          <w:sz w:val="28"/>
          <w:szCs w:val="28"/>
        </w:rPr>
        <w:t>月以來，美國因春季多雨造成黃豆單位面積產量潛力下降，加上玉米價格大幅上漲帶動，以及黃豆播種完成率及種植面積仍低於過去五年平均水平，導致黃豆價格上漲。</w:t>
      </w:r>
    </w:p>
    <w:p w:rsidR="001D68E0" w:rsidRPr="001D68E0" w:rsidRDefault="001D68E0" w:rsidP="001D68E0">
      <w:pPr>
        <w:spacing w:beforeLines="50" w:before="180" w:line="500" w:lineRule="exact"/>
        <w:ind w:rightChars="-59" w:right="-142"/>
        <w:jc w:val="both"/>
        <w:rPr>
          <w:rFonts w:eastAsia="標楷體"/>
          <w:bCs/>
          <w:color w:val="000000" w:themeColor="text1"/>
          <w:sz w:val="28"/>
          <w:szCs w:val="28"/>
        </w:rPr>
      </w:pPr>
      <w:r w:rsidRPr="001D68E0">
        <w:rPr>
          <w:rFonts w:eastAsia="標楷體" w:hint="eastAsia"/>
          <w:bCs/>
          <w:color w:val="000000" w:themeColor="text1"/>
          <w:sz w:val="28"/>
          <w:szCs w:val="28"/>
        </w:rPr>
        <w:t>（</w:t>
      </w:r>
      <w:r w:rsidRPr="001D68E0">
        <w:rPr>
          <w:rFonts w:eastAsia="標楷體" w:hint="eastAsia"/>
          <w:bCs/>
          <w:color w:val="000000" w:themeColor="text1"/>
          <w:sz w:val="28"/>
          <w:szCs w:val="28"/>
        </w:rPr>
        <w:t>2</w:t>
      </w:r>
      <w:r w:rsidRPr="001D68E0">
        <w:rPr>
          <w:rFonts w:eastAsia="標楷體" w:hint="eastAsia"/>
          <w:bCs/>
          <w:color w:val="000000" w:themeColor="text1"/>
          <w:sz w:val="28"/>
          <w:szCs w:val="28"/>
        </w:rPr>
        <w:t>）未來供需及價格情勢展望</w:t>
      </w:r>
    </w:p>
    <w:p w:rsidR="001D68E0" w:rsidRPr="001D68E0" w:rsidRDefault="001D68E0" w:rsidP="001D68E0">
      <w:pPr>
        <w:spacing w:afterLines="50" w:after="180" w:line="500" w:lineRule="exact"/>
        <w:ind w:rightChars="-59" w:right="-142" w:firstLineChars="200" w:firstLine="560"/>
        <w:jc w:val="both"/>
        <w:rPr>
          <w:rFonts w:eastAsia="標楷體"/>
          <w:bCs/>
          <w:sz w:val="28"/>
          <w:szCs w:val="28"/>
        </w:rPr>
      </w:pPr>
      <w:r w:rsidRPr="001D68E0">
        <w:rPr>
          <w:rFonts w:eastAsia="標楷體"/>
          <w:bCs/>
          <w:sz w:val="28"/>
          <w:szCs w:val="28"/>
        </w:rPr>
        <w:t>根據美國農業部（</w:t>
      </w:r>
      <w:r w:rsidRPr="001D68E0">
        <w:rPr>
          <w:rFonts w:eastAsia="標楷體"/>
          <w:bCs/>
          <w:sz w:val="28"/>
          <w:szCs w:val="28"/>
        </w:rPr>
        <w:t>United States Department of Agriculture, USDA</w:t>
      </w:r>
      <w:r w:rsidRPr="001D68E0">
        <w:rPr>
          <w:rFonts w:eastAsia="標楷體"/>
          <w:bCs/>
          <w:sz w:val="28"/>
          <w:szCs w:val="28"/>
        </w:rPr>
        <w:t>）</w:t>
      </w:r>
      <w:r w:rsidRPr="001D68E0">
        <w:rPr>
          <w:rFonts w:eastAsia="標楷體"/>
          <w:bCs/>
          <w:sz w:val="28"/>
          <w:szCs w:val="28"/>
        </w:rPr>
        <w:lastRenderedPageBreak/>
        <w:t>201</w:t>
      </w:r>
      <w:r w:rsidRPr="001D68E0">
        <w:rPr>
          <w:rFonts w:eastAsia="標楷體" w:hint="eastAsia"/>
          <w:bCs/>
          <w:sz w:val="28"/>
          <w:szCs w:val="28"/>
        </w:rPr>
        <w:t>9</w:t>
      </w:r>
      <w:r w:rsidRPr="001D68E0">
        <w:rPr>
          <w:rFonts w:eastAsia="標楷體"/>
          <w:bCs/>
          <w:sz w:val="28"/>
          <w:szCs w:val="28"/>
        </w:rPr>
        <w:t>年</w:t>
      </w:r>
      <w:r w:rsidRPr="001D68E0">
        <w:rPr>
          <w:rFonts w:eastAsia="標楷體" w:hint="eastAsia"/>
          <w:bCs/>
          <w:sz w:val="28"/>
          <w:szCs w:val="28"/>
        </w:rPr>
        <w:t>9</w:t>
      </w:r>
      <w:r w:rsidRPr="001D68E0">
        <w:rPr>
          <w:rFonts w:eastAsia="標楷體"/>
          <w:bCs/>
          <w:sz w:val="28"/>
          <w:szCs w:val="28"/>
        </w:rPr>
        <w:t>月供需預測報告（</w:t>
      </w:r>
      <w:r w:rsidRPr="001D68E0">
        <w:rPr>
          <w:rFonts w:eastAsia="標楷體"/>
          <w:sz w:val="28"/>
          <w:szCs w:val="28"/>
        </w:rPr>
        <w:t>表</w:t>
      </w:r>
      <w:r w:rsidRPr="001D68E0">
        <w:rPr>
          <w:rFonts w:eastAsia="標楷體" w:hint="eastAsia"/>
          <w:sz w:val="28"/>
          <w:szCs w:val="28"/>
        </w:rPr>
        <w:t>1</w:t>
      </w:r>
      <w:r w:rsidRPr="001D68E0">
        <w:rPr>
          <w:rFonts w:eastAsia="標楷體"/>
          <w:bCs/>
          <w:sz w:val="28"/>
          <w:szCs w:val="28"/>
        </w:rPr>
        <w:t>），</w:t>
      </w:r>
      <w:r w:rsidRPr="001D68E0">
        <w:rPr>
          <w:rFonts w:eastAsia="標楷體" w:hint="eastAsia"/>
          <w:bCs/>
          <w:sz w:val="28"/>
          <w:szCs w:val="28"/>
        </w:rPr>
        <w:t>2019/20</w:t>
      </w:r>
      <w:r w:rsidRPr="001D68E0">
        <w:rPr>
          <w:rFonts w:eastAsia="標楷體" w:hint="eastAsia"/>
          <w:bCs/>
          <w:sz w:val="28"/>
          <w:szCs w:val="28"/>
        </w:rPr>
        <w:t>年度美國黃豆產量因為單位面積產量下調，致產量預測值及期末庫存量皆有下調，惟美國產量下調之影響部分被中國大陸、印度以及加拿大等國產量預測上調所抵消</w:t>
      </w:r>
      <w:r w:rsidRPr="001D68E0">
        <w:rPr>
          <w:rFonts w:eastAsia="標楷體"/>
          <w:bCs/>
          <w:sz w:val="28"/>
          <w:szCs w:val="28"/>
        </w:rPr>
        <w:t>，</w:t>
      </w:r>
      <w:r w:rsidRPr="001D68E0">
        <w:rPr>
          <w:rFonts w:eastAsia="標楷體" w:hint="eastAsia"/>
          <w:bCs/>
          <w:sz w:val="28"/>
          <w:szCs w:val="28"/>
        </w:rPr>
        <w:t>另</w:t>
      </w:r>
      <w:r w:rsidRPr="001D68E0">
        <w:rPr>
          <w:rFonts w:eastAsia="標楷體"/>
          <w:bCs/>
          <w:sz w:val="28"/>
          <w:szCs w:val="28"/>
        </w:rPr>
        <w:t>巴西</w:t>
      </w:r>
      <w:r w:rsidRPr="001D68E0">
        <w:rPr>
          <w:rFonts w:eastAsia="標楷體" w:hint="eastAsia"/>
          <w:bCs/>
          <w:sz w:val="28"/>
          <w:szCs w:val="28"/>
        </w:rPr>
        <w:t>、</w:t>
      </w:r>
      <w:r w:rsidRPr="001D68E0">
        <w:rPr>
          <w:rFonts w:eastAsia="標楷體"/>
          <w:bCs/>
          <w:sz w:val="28"/>
          <w:szCs w:val="28"/>
        </w:rPr>
        <w:t>阿根廷</w:t>
      </w:r>
      <w:r w:rsidRPr="001D68E0">
        <w:rPr>
          <w:rFonts w:eastAsia="標楷體" w:hint="eastAsia"/>
          <w:bCs/>
          <w:sz w:val="28"/>
          <w:szCs w:val="28"/>
        </w:rPr>
        <w:t>之產量亦可維持，預期黃豆價格支撐力道有限。</w:t>
      </w:r>
    </w:p>
    <w:p w:rsidR="001D68E0" w:rsidRPr="001D68E0" w:rsidRDefault="001D68E0" w:rsidP="001D68E0">
      <w:pPr>
        <w:spacing w:afterLines="50" w:after="180" w:line="500" w:lineRule="exact"/>
        <w:ind w:rightChars="-59" w:right="-142" w:firstLineChars="200" w:firstLine="560"/>
        <w:jc w:val="both"/>
        <w:rPr>
          <w:rFonts w:eastAsia="標楷體"/>
          <w:bCs/>
          <w:sz w:val="28"/>
          <w:szCs w:val="28"/>
        </w:rPr>
      </w:pPr>
    </w:p>
    <w:p w:rsidR="001D68E0" w:rsidRPr="001D68E0" w:rsidRDefault="001D68E0" w:rsidP="001D68E0">
      <w:pPr>
        <w:spacing w:line="360" w:lineRule="auto"/>
        <w:ind w:rightChars="-59" w:right="-142"/>
        <w:jc w:val="center"/>
        <w:rPr>
          <w:rFonts w:eastAsia="標楷體"/>
          <w:b/>
          <w:bCs/>
          <w:sz w:val="28"/>
          <w:szCs w:val="28"/>
        </w:rPr>
      </w:pPr>
      <w:r w:rsidRPr="001D68E0">
        <w:rPr>
          <w:rFonts w:eastAsia="標楷體"/>
          <w:b/>
          <w:bCs/>
          <w:noProof/>
          <w:sz w:val="28"/>
          <w:szCs w:val="28"/>
        </w:rPr>
        <w:drawing>
          <wp:inline distT="0" distB="0" distL="0" distR="0" wp14:anchorId="2ADE5F27" wp14:editId="2FF52127">
            <wp:extent cx="4657725" cy="3109233"/>
            <wp:effectExtent l="0" t="0" r="9525" b="1524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D68E0" w:rsidRPr="001D68E0" w:rsidRDefault="001D68E0" w:rsidP="001D68E0">
      <w:pPr>
        <w:ind w:rightChars="-59" w:right="-142" w:firstLineChars="283" w:firstLine="566"/>
        <w:rPr>
          <w:rFonts w:eastAsia="標楷體"/>
          <w:sz w:val="20"/>
          <w:szCs w:val="20"/>
        </w:rPr>
      </w:pPr>
      <w:r w:rsidRPr="001D68E0">
        <w:rPr>
          <w:rFonts w:eastAsia="標楷體" w:hint="eastAsia"/>
          <w:sz w:val="20"/>
          <w:szCs w:val="20"/>
        </w:rPr>
        <w:t>資料來源：情報贏家，</w:t>
      </w:r>
      <w:r w:rsidRPr="001D68E0">
        <w:rPr>
          <w:rFonts w:eastAsia="標楷體" w:hint="eastAsia"/>
          <w:sz w:val="20"/>
          <w:szCs w:val="20"/>
        </w:rPr>
        <w:t>2019/09</w:t>
      </w:r>
      <w:r w:rsidRPr="001D68E0">
        <w:rPr>
          <w:rFonts w:eastAsia="標楷體" w:hint="eastAsia"/>
          <w:sz w:val="20"/>
          <w:szCs w:val="20"/>
        </w:rPr>
        <w:t>。</w:t>
      </w:r>
    </w:p>
    <w:p w:rsidR="001D68E0" w:rsidRPr="001D68E0" w:rsidRDefault="001D68E0" w:rsidP="001D68E0">
      <w:pPr>
        <w:spacing w:line="0" w:lineRule="atLeast"/>
        <w:ind w:rightChars="-59" w:right="-142"/>
        <w:jc w:val="center"/>
        <w:rPr>
          <w:rFonts w:eastAsia="標楷體"/>
          <w:b/>
          <w:bCs/>
          <w:sz w:val="28"/>
          <w:szCs w:val="28"/>
        </w:rPr>
      </w:pPr>
      <w:bookmarkStart w:id="174" w:name="_Ref396817452"/>
      <w:r w:rsidRPr="001D68E0">
        <w:rPr>
          <w:rFonts w:eastAsia="標楷體" w:hint="eastAsia"/>
          <w:b/>
          <w:bCs/>
          <w:sz w:val="28"/>
          <w:szCs w:val="28"/>
        </w:rPr>
        <w:t>圖</w:t>
      </w:r>
      <w:bookmarkEnd w:id="174"/>
      <w:r w:rsidRPr="001D68E0">
        <w:rPr>
          <w:rFonts w:eastAsia="標楷體"/>
          <w:b/>
          <w:bCs/>
          <w:sz w:val="28"/>
          <w:szCs w:val="28"/>
        </w:rPr>
        <w:t>3 CBOT</w:t>
      </w:r>
      <w:r w:rsidRPr="001D68E0">
        <w:rPr>
          <w:rFonts w:eastAsia="標楷體" w:hint="eastAsia"/>
          <w:b/>
          <w:bCs/>
          <w:sz w:val="28"/>
          <w:szCs w:val="28"/>
        </w:rPr>
        <w:t>黃豆期貨價格走勢</w:t>
      </w:r>
    </w:p>
    <w:p w:rsidR="001D68E0" w:rsidRPr="001D68E0" w:rsidRDefault="001D68E0" w:rsidP="001D68E0">
      <w:pPr>
        <w:widowControl/>
        <w:rPr>
          <w:rFonts w:eastAsia="標楷體"/>
          <w:b/>
          <w:sz w:val="28"/>
          <w:szCs w:val="28"/>
        </w:rPr>
      </w:pPr>
      <w:r w:rsidRPr="001D68E0">
        <w:rPr>
          <w:rFonts w:eastAsia="標楷體"/>
          <w:b/>
          <w:sz w:val="28"/>
          <w:szCs w:val="28"/>
        </w:rPr>
        <w:br w:type="page"/>
      </w:r>
    </w:p>
    <w:p w:rsidR="001D68E0" w:rsidRPr="001D68E0" w:rsidRDefault="001D68E0" w:rsidP="001D68E0">
      <w:pPr>
        <w:spacing w:line="0" w:lineRule="atLeast"/>
        <w:ind w:rightChars="-59" w:right="-142"/>
        <w:jc w:val="center"/>
        <w:rPr>
          <w:rFonts w:eastAsia="標楷體"/>
          <w:b/>
          <w:bCs/>
          <w:sz w:val="28"/>
          <w:szCs w:val="28"/>
        </w:rPr>
      </w:pPr>
      <w:r w:rsidRPr="001D68E0">
        <w:rPr>
          <w:rFonts w:eastAsia="標楷體"/>
          <w:b/>
          <w:sz w:val="28"/>
          <w:szCs w:val="28"/>
        </w:rPr>
        <w:lastRenderedPageBreak/>
        <w:t>表</w:t>
      </w:r>
      <w:r w:rsidRPr="001D68E0">
        <w:rPr>
          <w:rFonts w:eastAsia="標楷體"/>
          <w:b/>
          <w:sz w:val="28"/>
          <w:szCs w:val="28"/>
        </w:rPr>
        <w:t xml:space="preserve">1 </w:t>
      </w:r>
      <w:r w:rsidRPr="001D68E0">
        <w:rPr>
          <w:rFonts w:eastAsia="標楷體"/>
          <w:b/>
          <w:sz w:val="28"/>
          <w:szCs w:val="28"/>
        </w:rPr>
        <w:t>全球黃豆供需概況</w:t>
      </w:r>
    </w:p>
    <w:tbl>
      <w:tblPr>
        <w:tblW w:w="8110" w:type="dxa"/>
        <w:jc w:val="center"/>
        <w:tblCellMar>
          <w:left w:w="113" w:type="dxa"/>
          <w:right w:w="113" w:type="dxa"/>
        </w:tblCellMar>
        <w:tblLook w:val="00A0" w:firstRow="1" w:lastRow="0" w:firstColumn="1" w:lastColumn="0" w:noHBand="0" w:noVBand="0"/>
      </w:tblPr>
      <w:tblGrid>
        <w:gridCol w:w="699"/>
        <w:gridCol w:w="2266"/>
        <w:gridCol w:w="850"/>
        <w:gridCol w:w="859"/>
        <w:gridCol w:w="859"/>
        <w:gridCol w:w="859"/>
        <w:gridCol w:w="859"/>
        <w:gridCol w:w="859"/>
      </w:tblGrid>
      <w:tr w:rsidR="001D68E0" w:rsidRPr="001D68E0" w:rsidTr="00682B46">
        <w:trPr>
          <w:trHeight w:val="339"/>
          <w:jc w:val="center"/>
        </w:trPr>
        <w:tc>
          <w:tcPr>
            <w:tcW w:w="2965" w:type="dxa"/>
            <w:gridSpan w:val="2"/>
            <w:vMerge w:val="restart"/>
            <w:tcBorders>
              <w:top w:val="single" w:sz="8" w:space="0" w:color="auto"/>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（百萬公噸）</w:t>
            </w:r>
          </w:p>
        </w:tc>
        <w:tc>
          <w:tcPr>
            <w:tcW w:w="2568" w:type="dxa"/>
            <w:gridSpan w:val="3"/>
            <w:tcBorders>
              <w:top w:val="single" w:sz="8" w:space="0" w:color="auto"/>
              <w:left w:val="nil"/>
              <w:bottom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供給</w:t>
            </w:r>
          </w:p>
        </w:tc>
        <w:tc>
          <w:tcPr>
            <w:tcW w:w="2577" w:type="dxa"/>
            <w:gridSpan w:val="3"/>
            <w:tcBorders>
              <w:top w:val="single" w:sz="8" w:space="0" w:color="auto"/>
              <w:left w:val="nil"/>
              <w:bottom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需求</w:t>
            </w:r>
          </w:p>
        </w:tc>
      </w:tr>
      <w:tr w:rsidR="001D68E0" w:rsidRPr="001D68E0" w:rsidTr="00682B46">
        <w:trPr>
          <w:trHeight w:val="336"/>
          <w:jc w:val="center"/>
        </w:trPr>
        <w:tc>
          <w:tcPr>
            <w:tcW w:w="2965" w:type="dxa"/>
            <w:gridSpan w:val="2"/>
            <w:vMerge/>
            <w:tcBorders>
              <w:top w:val="single" w:sz="8" w:space="0" w:color="auto"/>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50" w:type="dxa"/>
            <w:tcBorders>
              <w:top w:val="nil"/>
              <w:left w:val="nil"/>
              <w:bottom w:val="nil"/>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期初</w:t>
            </w:r>
          </w:p>
        </w:tc>
        <w:tc>
          <w:tcPr>
            <w:tcW w:w="859"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生產</w:t>
            </w:r>
          </w:p>
        </w:tc>
        <w:tc>
          <w:tcPr>
            <w:tcW w:w="859"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進口</w:t>
            </w:r>
          </w:p>
        </w:tc>
        <w:tc>
          <w:tcPr>
            <w:tcW w:w="859"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國內</w:t>
            </w:r>
          </w:p>
        </w:tc>
        <w:tc>
          <w:tcPr>
            <w:tcW w:w="859"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出口</w:t>
            </w:r>
          </w:p>
        </w:tc>
        <w:tc>
          <w:tcPr>
            <w:tcW w:w="859" w:type="dxa"/>
            <w:tcBorders>
              <w:top w:val="nil"/>
              <w:left w:val="nil"/>
              <w:bottom w:val="nil"/>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期末</w:t>
            </w:r>
          </w:p>
        </w:tc>
      </w:tr>
      <w:tr w:rsidR="001D68E0" w:rsidRPr="001D68E0" w:rsidTr="00682B46">
        <w:trPr>
          <w:trHeight w:val="53"/>
          <w:jc w:val="center"/>
        </w:trPr>
        <w:tc>
          <w:tcPr>
            <w:tcW w:w="2965" w:type="dxa"/>
            <w:gridSpan w:val="2"/>
            <w:vMerge/>
            <w:tcBorders>
              <w:top w:val="single" w:sz="8" w:space="0" w:color="auto"/>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50" w:type="dxa"/>
            <w:tcBorders>
              <w:top w:val="nil"/>
              <w:left w:val="nil"/>
              <w:bottom w:val="single" w:sz="8" w:space="0" w:color="auto"/>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庫存</w:t>
            </w:r>
          </w:p>
        </w:tc>
        <w:tc>
          <w:tcPr>
            <w:tcW w:w="859"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59" w:type="dxa"/>
            <w:tcBorders>
              <w:top w:val="nil"/>
              <w:left w:val="nil"/>
              <w:bottom w:val="single" w:sz="8" w:space="0" w:color="auto"/>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庫存</w:t>
            </w:r>
          </w:p>
        </w:tc>
      </w:tr>
      <w:tr w:rsidR="001D68E0" w:rsidRPr="001D68E0" w:rsidTr="00682B46">
        <w:trPr>
          <w:trHeight w:val="223"/>
          <w:jc w:val="center"/>
        </w:trPr>
        <w:tc>
          <w:tcPr>
            <w:tcW w:w="699" w:type="dxa"/>
            <w:vMerge w:val="restart"/>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bookmarkStart w:id="175" w:name="_Hlk430246532"/>
            <w:r w:rsidRPr="001D68E0">
              <w:rPr>
                <w:rFonts w:eastAsia="標楷體"/>
                <w:kern w:val="0"/>
                <w:sz w:val="23"/>
                <w:szCs w:val="23"/>
              </w:rPr>
              <w:t>全</w:t>
            </w:r>
          </w:p>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球</w:t>
            </w: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96.16</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341</w:t>
            </w:r>
            <w:r w:rsidRPr="001D68E0">
              <w:rPr>
                <w:rFonts w:eastAsia="標楷體"/>
                <w:color w:val="000000"/>
                <w:sz w:val="23"/>
                <w:szCs w:val="23"/>
              </w:rPr>
              <w:t>.</w:t>
            </w:r>
            <w:r w:rsidRPr="001D68E0">
              <w:rPr>
                <w:rFonts w:eastAsia="標楷體" w:hint="eastAsia"/>
                <w:color w:val="000000"/>
                <w:sz w:val="23"/>
                <w:szCs w:val="23"/>
              </w:rPr>
              <w:t>53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w:t>
            </w:r>
            <w:r w:rsidRPr="001D68E0">
              <w:rPr>
                <w:rFonts w:eastAsia="標楷體" w:hint="eastAsia"/>
                <w:color w:val="000000"/>
                <w:sz w:val="23"/>
                <w:szCs w:val="23"/>
              </w:rPr>
              <w:t>52</w:t>
            </w:r>
            <w:r w:rsidRPr="001D68E0">
              <w:rPr>
                <w:rFonts w:eastAsia="標楷體"/>
                <w:color w:val="000000"/>
                <w:sz w:val="23"/>
                <w:szCs w:val="23"/>
              </w:rPr>
              <w:t>.</w:t>
            </w:r>
            <w:r w:rsidRPr="001D68E0">
              <w:rPr>
                <w:rFonts w:eastAsia="標楷體" w:hint="eastAsia"/>
                <w:color w:val="000000"/>
                <w:sz w:val="23"/>
                <w:szCs w:val="23"/>
              </w:rPr>
              <w:t>92</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338</w:t>
            </w:r>
            <w:r w:rsidRPr="001D68E0">
              <w:rPr>
                <w:rFonts w:eastAsia="標楷體"/>
                <w:color w:val="000000"/>
                <w:sz w:val="23"/>
                <w:szCs w:val="23"/>
              </w:rPr>
              <w:t>.</w:t>
            </w:r>
            <w:r w:rsidRPr="001D68E0">
              <w:rPr>
                <w:rFonts w:eastAsia="標楷體" w:hint="eastAsia"/>
                <w:color w:val="000000"/>
                <w:sz w:val="23"/>
                <w:szCs w:val="23"/>
              </w:rPr>
              <w:t>43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153</w:t>
            </w:r>
            <w:r w:rsidRPr="001D68E0">
              <w:rPr>
                <w:rFonts w:eastAsia="標楷體"/>
                <w:color w:val="000000"/>
                <w:sz w:val="23"/>
                <w:szCs w:val="23"/>
              </w:rPr>
              <w:t>.</w:t>
            </w:r>
            <w:r w:rsidRPr="001D68E0">
              <w:rPr>
                <w:rFonts w:eastAsia="標楷體" w:hint="eastAsia"/>
                <w:color w:val="000000"/>
                <w:sz w:val="23"/>
                <w:szCs w:val="23"/>
              </w:rPr>
              <w:t>08</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99.1</w:t>
            </w:r>
          </w:p>
        </w:tc>
      </w:tr>
      <w:tr w:rsidR="001D68E0" w:rsidRPr="001D68E0" w:rsidTr="00682B46">
        <w:trPr>
          <w:trHeight w:val="129"/>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99.1</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362.87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148.83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347</w:t>
            </w:r>
            <w:r w:rsidRPr="001D68E0">
              <w:rPr>
                <w:rFonts w:eastAsia="標楷體"/>
                <w:color w:val="000000"/>
                <w:sz w:val="23"/>
                <w:szCs w:val="23"/>
              </w:rPr>
              <w:t>.</w:t>
            </w:r>
            <w:r w:rsidRPr="001D68E0">
              <w:rPr>
                <w:rFonts w:eastAsia="標楷體" w:hint="eastAsia"/>
                <w:color w:val="000000"/>
                <w:sz w:val="23"/>
                <w:szCs w:val="23"/>
              </w:rPr>
              <w:t>65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150.16</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112</w:t>
            </w:r>
            <w:r w:rsidRPr="001D68E0">
              <w:rPr>
                <w:rFonts w:eastAsia="標楷體"/>
                <w:color w:val="000000"/>
                <w:sz w:val="23"/>
                <w:szCs w:val="23"/>
              </w:rPr>
              <w:t>.</w:t>
            </w:r>
            <w:r w:rsidRPr="001D68E0">
              <w:rPr>
                <w:rFonts w:eastAsia="標楷體" w:hint="eastAsia"/>
                <w:color w:val="000000"/>
                <w:sz w:val="23"/>
                <w:szCs w:val="23"/>
              </w:rPr>
              <w:t>98</w:t>
            </w:r>
          </w:p>
        </w:tc>
      </w:tr>
      <w:tr w:rsidR="001D68E0" w:rsidRPr="001D68E0" w:rsidTr="00682B46">
        <w:trPr>
          <w:trHeight w:val="177"/>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114.53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341.83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148.87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307.08</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149.17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101.74</w:t>
            </w:r>
          </w:p>
        </w:tc>
      </w:tr>
      <w:tr w:rsidR="001D68E0" w:rsidRPr="001D68E0" w:rsidTr="00682B46">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112.41</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341</w:t>
            </w:r>
            <w:r w:rsidRPr="001D68E0">
              <w:rPr>
                <w:rFonts w:eastAsia="標楷體"/>
                <w:color w:val="000000"/>
                <w:sz w:val="23"/>
                <w:szCs w:val="23"/>
              </w:rPr>
              <w:t>.</w:t>
            </w:r>
            <w:r w:rsidRPr="001D68E0">
              <w:rPr>
                <w:rFonts w:eastAsia="標楷體" w:hint="eastAsia"/>
                <w:color w:val="000000"/>
                <w:sz w:val="23"/>
                <w:szCs w:val="23"/>
              </w:rPr>
              <w:t>39</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148.20</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306.23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149</w:t>
            </w:r>
            <w:r w:rsidRPr="001D68E0">
              <w:rPr>
                <w:rFonts w:eastAsia="標楷體"/>
                <w:color w:val="000000"/>
                <w:sz w:val="23"/>
                <w:szCs w:val="23"/>
              </w:rPr>
              <w:t>.</w:t>
            </w:r>
            <w:r w:rsidRPr="001D68E0">
              <w:rPr>
                <w:rFonts w:eastAsia="標楷體" w:hint="eastAsia"/>
                <w:color w:val="000000"/>
                <w:sz w:val="23"/>
                <w:szCs w:val="23"/>
              </w:rPr>
              <w:t>39</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99</w:t>
            </w:r>
            <w:r w:rsidRPr="001D68E0">
              <w:rPr>
                <w:rFonts w:eastAsia="標楷體"/>
                <w:color w:val="000000"/>
                <w:sz w:val="23"/>
                <w:szCs w:val="23"/>
              </w:rPr>
              <w:t>.</w:t>
            </w:r>
            <w:r w:rsidRPr="001D68E0">
              <w:rPr>
                <w:rFonts w:eastAsia="標楷體" w:hint="eastAsia"/>
                <w:color w:val="000000"/>
                <w:sz w:val="23"/>
                <w:szCs w:val="23"/>
              </w:rPr>
              <w:t>19</w:t>
            </w:r>
          </w:p>
        </w:tc>
      </w:tr>
      <w:bookmarkEnd w:id="175"/>
      <w:tr w:rsidR="001D68E0" w:rsidRPr="001D68E0" w:rsidTr="00682B46">
        <w:trPr>
          <w:trHeight w:val="54"/>
          <w:jc w:val="center"/>
        </w:trPr>
        <w:tc>
          <w:tcPr>
            <w:tcW w:w="8110" w:type="dxa"/>
            <w:gridSpan w:val="8"/>
            <w:tcBorders>
              <w:top w:val="single" w:sz="8" w:space="0" w:color="auto"/>
              <w:left w:val="single" w:sz="8" w:space="0" w:color="auto"/>
              <w:bottom w:val="single" w:sz="8" w:space="0" w:color="auto"/>
              <w:right w:val="single" w:sz="4" w:space="0" w:color="auto"/>
            </w:tcBorders>
            <w:vAlign w:val="center"/>
          </w:tcPr>
          <w:p w:rsidR="001D68E0" w:rsidRPr="001D68E0" w:rsidRDefault="001D68E0" w:rsidP="001D68E0">
            <w:pPr>
              <w:widowControl/>
              <w:adjustRightInd w:val="0"/>
              <w:snapToGrid w:val="0"/>
              <w:spacing w:beforeLines="10" w:before="36" w:afterLines="10" w:after="36"/>
              <w:jc w:val="center"/>
              <w:rPr>
                <w:rFonts w:eastAsia="標楷體"/>
                <w:b/>
                <w:bCs/>
                <w:kern w:val="0"/>
                <w:sz w:val="23"/>
                <w:szCs w:val="23"/>
              </w:rPr>
            </w:pPr>
            <w:r w:rsidRPr="001D68E0">
              <w:rPr>
                <w:rFonts w:eastAsia="標楷體"/>
                <w:b/>
                <w:kern w:val="0"/>
                <w:sz w:val="23"/>
                <w:szCs w:val="23"/>
              </w:rPr>
              <w:t>主要供給國</w:t>
            </w:r>
          </w:p>
        </w:tc>
      </w:tr>
      <w:tr w:rsidR="001D68E0" w:rsidRPr="001D68E0" w:rsidTr="00682B46">
        <w:trPr>
          <w:trHeight w:val="221"/>
          <w:jc w:val="center"/>
        </w:trPr>
        <w:tc>
          <w:tcPr>
            <w:tcW w:w="699" w:type="dxa"/>
            <w:vMerge w:val="restart"/>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bookmarkStart w:id="176" w:name="_Hlk460849286"/>
            <w:r w:rsidRPr="001D68E0">
              <w:rPr>
                <w:rFonts w:eastAsia="標楷體"/>
                <w:kern w:val="0"/>
                <w:sz w:val="23"/>
                <w:szCs w:val="23"/>
              </w:rPr>
              <w:t>美</w:t>
            </w:r>
          </w:p>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國</w:t>
            </w: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8.21</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120.07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0.59</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58</w:t>
            </w:r>
            <w:r w:rsidRPr="001D68E0">
              <w:rPr>
                <w:rFonts w:eastAsia="標楷體"/>
                <w:color w:val="000000"/>
                <w:sz w:val="23"/>
                <w:szCs w:val="23"/>
              </w:rPr>
              <w:t>.</w:t>
            </w:r>
            <w:r w:rsidRPr="001D68E0">
              <w:rPr>
                <w:rFonts w:eastAsia="標楷體" w:hint="eastAsia"/>
                <w:color w:val="000000"/>
                <w:sz w:val="23"/>
                <w:szCs w:val="23"/>
              </w:rPr>
              <w:t>87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07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11.92</w:t>
            </w:r>
          </w:p>
        </w:tc>
      </w:tr>
      <w:tr w:rsidR="001D68E0" w:rsidRPr="001D68E0" w:rsidTr="00682B46">
        <w:trPr>
          <w:trHeight w:val="255"/>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11</w:t>
            </w:r>
            <w:r w:rsidRPr="001D68E0">
              <w:rPr>
                <w:rFonts w:eastAsia="標楷體"/>
                <w:color w:val="000000"/>
                <w:sz w:val="23"/>
                <w:szCs w:val="23"/>
              </w:rPr>
              <w:t>.</w:t>
            </w:r>
            <w:r w:rsidRPr="001D68E0">
              <w:rPr>
                <w:rFonts w:eastAsia="標楷體" w:hint="eastAsia"/>
                <w:color w:val="000000"/>
                <w:sz w:val="23"/>
                <w:szCs w:val="23"/>
              </w:rPr>
              <w:t>92</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123</w:t>
            </w:r>
            <w:r w:rsidRPr="001D68E0">
              <w:rPr>
                <w:rFonts w:eastAsia="標楷體"/>
                <w:color w:val="000000"/>
                <w:sz w:val="23"/>
                <w:szCs w:val="23"/>
              </w:rPr>
              <w:t>.</w:t>
            </w:r>
            <w:r w:rsidRPr="001D68E0">
              <w:rPr>
                <w:rFonts w:eastAsia="標楷體" w:hint="eastAsia"/>
                <w:color w:val="000000"/>
                <w:sz w:val="23"/>
                <w:szCs w:val="23"/>
              </w:rPr>
              <w:t>66</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w:t>
            </w:r>
            <w:r w:rsidRPr="001D68E0">
              <w:rPr>
                <w:rFonts w:eastAsia="標楷體" w:hint="eastAsia"/>
                <w:color w:val="000000"/>
                <w:sz w:val="23"/>
                <w:szCs w:val="23"/>
              </w:rPr>
              <w:t>46</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61.22</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46</w:t>
            </w:r>
            <w:r w:rsidRPr="001D68E0">
              <w:rPr>
                <w:rFonts w:eastAsia="標楷體"/>
                <w:color w:val="000000"/>
                <w:sz w:val="23"/>
                <w:szCs w:val="23"/>
              </w:rPr>
              <w:t>.</w:t>
            </w:r>
            <w:r w:rsidRPr="001D68E0">
              <w:rPr>
                <w:rFonts w:eastAsia="標楷體" w:hint="eastAsia"/>
                <w:color w:val="000000"/>
                <w:sz w:val="23"/>
                <w:szCs w:val="23"/>
              </w:rPr>
              <w:t>27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28</w:t>
            </w:r>
            <w:r w:rsidRPr="001D68E0">
              <w:rPr>
                <w:rFonts w:eastAsia="標楷體"/>
                <w:color w:val="000000"/>
                <w:sz w:val="23"/>
                <w:szCs w:val="23"/>
              </w:rPr>
              <w:t>.</w:t>
            </w:r>
            <w:r w:rsidRPr="001D68E0">
              <w:rPr>
                <w:rFonts w:eastAsia="標楷體" w:hint="eastAsia"/>
                <w:color w:val="000000"/>
                <w:sz w:val="23"/>
                <w:szCs w:val="23"/>
              </w:rPr>
              <w:t>56</w:t>
            </w:r>
          </w:p>
        </w:tc>
      </w:tr>
      <w:tr w:rsidR="001D68E0" w:rsidRPr="001D68E0" w:rsidTr="00682B46">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29.13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100.16</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w:t>
            </w:r>
            <w:r w:rsidRPr="001D68E0">
              <w:rPr>
                <w:rFonts w:eastAsia="標楷體" w:hint="eastAsia"/>
                <w:color w:val="000000"/>
                <w:sz w:val="23"/>
                <w:szCs w:val="23"/>
              </w:rPr>
              <w:t>54</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57</w:t>
            </w:r>
            <w:r w:rsidRPr="001D68E0">
              <w:rPr>
                <w:rFonts w:eastAsia="標楷體"/>
                <w:color w:val="000000"/>
                <w:sz w:val="23"/>
                <w:szCs w:val="23"/>
              </w:rPr>
              <w:t>.</w:t>
            </w:r>
            <w:r w:rsidRPr="001D68E0">
              <w:rPr>
                <w:rFonts w:eastAsia="標楷體" w:hint="eastAsia"/>
                <w:color w:val="000000"/>
                <w:sz w:val="23"/>
                <w:szCs w:val="23"/>
              </w:rPr>
              <w:t>56</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48.31</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20.54</w:t>
            </w:r>
          </w:p>
        </w:tc>
      </w:tr>
      <w:tr w:rsidR="001D68E0" w:rsidRPr="001D68E0" w:rsidTr="00682B46">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27.36</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98.87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0.54</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57.56</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48.31</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17.43</w:t>
            </w:r>
          </w:p>
        </w:tc>
      </w:tr>
      <w:tr w:rsidR="001D68E0" w:rsidRPr="001D68E0" w:rsidTr="00682B46">
        <w:trPr>
          <w:trHeight w:val="232"/>
          <w:jc w:val="center"/>
        </w:trPr>
        <w:tc>
          <w:tcPr>
            <w:tcW w:w="699" w:type="dxa"/>
            <w:vMerge w:val="restart"/>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巴</w:t>
            </w:r>
          </w:p>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西</w:t>
            </w: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33.21</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122</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w:t>
            </w:r>
            <w:r w:rsidRPr="001D68E0">
              <w:rPr>
                <w:rFonts w:eastAsia="標楷體" w:hint="eastAsia"/>
                <w:color w:val="000000"/>
                <w:sz w:val="23"/>
                <w:szCs w:val="23"/>
              </w:rPr>
              <w:t>18</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46.51</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76</w:t>
            </w:r>
            <w:r w:rsidRPr="001D68E0">
              <w:rPr>
                <w:rFonts w:eastAsia="標楷體"/>
                <w:color w:val="000000"/>
                <w:sz w:val="23"/>
                <w:szCs w:val="23"/>
              </w:rPr>
              <w:t>.</w:t>
            </w:r>
            <w:r w:rsidRPr="001D68E0">
              <w:rPr>
                <w:rFonts w:eastAsia="標楷體" w:hint="eastAsia"/>
                <w:color w:val="000000"/>
                <w:sz w:val="23"/>
                <w:szCs w:val="23"/>
              </w:rPr>
              <w:t>18</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32</w:t>
            </w:r>
            <w:r w:rsidRPr="001D68E0">
              <w:rPr>
                <w:rFonts w:eastAsia="標楷體"/>
                <w:color w:val="000000"/>
                <w:sz w:val="23"/>
                <w:szCs w:val="23"/>
              </w:rPr>
              <w:t>.</w:t>
            </w:r>
            <w:r w:rsidRPr="001D68E0">
              <w:rPr>
                <w:rFonts w:eastAsia="標楷體" w:hint="eastAsia"/>
                <w:color w:val="000000"/>
                <w:sz w:val="23"/>
                <w:szCs w:val="23"/>
              </w:rPr>
              <w:t>7</w:t>
            </w:r>
          </w:p>
        </w:tc>
      </w:tr>
      <w:tr w:rsidR="001D68E0" w:rsidRPr="001D68E0" w:rsidTr="00682B46">
        <w:trPr>
          <w:trHeight w:val="280"/>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32.7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117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w:t>
            </w:r>
            <w:r w:rsidRPr="001D68E0">
              <w:rPr>
                <w:rFonts w:eastAsia="標楷體" w:hint="eastAsia"/>
                <w:color w:val="000000"/>
                <w:sz w:val="23"/>
                <w:szCs w:val="23"/>
              </w:rPr>
              <w:t>1</w:t>
            </w:r>
            <w:r w:rsidRPr="001D68E0">
              <w:rPr>
                <w:rFonts w:eastAsia="標楷體"/>
                <w:color w:val="000000"/>
                <w:sz w:val="23"/>
                <w:szCs w:val="23"/>
              </w:rPr>
              <w:t>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4</w:t>
            </w:r>
            <w:r w:rsidRPr="001D68E0">
              <w:rPr>
                <w:rFonts w:eastAsia="標楷體" w:hint="eastAsia"/>
                <w:color w:val="000000"/>
                <w:sz w:val="23"/>
                <w:szCs w:val="23"/>
              </w:rPr>
              <w:t>5</w:t>
            </w:r>
            <w:r w:rsidRPr="001D68E0">
              <w:rPr>
                <w:rFonts w:eastAsia="標楷體"/>
                <w:color w:val="000000"/>
                <w:sz w:val="23"/>
                <w:szCs w:val="23"/>
              </w:rPr>
              <w:t>.</w:t>
            </w:r>
            <w:r w:rsidRPr="001D68E0">
              <w:rPr>
                <w:rFonts w:eastAsia="標楷體" w:hint="eastAsia"/>
                <w:color w:val="000000"/>
                <w:sz w:val="23"/>
                <w:szCs w:val="23"/>
              </w:rPr>
              <w:t>85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77</w:t>
            </w:r>
            <w:r w:rsidRPr="001D68E0">
              <w:rPr>
                <w:rFonts w:eastAsia="標楷體"/>
                <w:color w:val="000000"/>
                <w:sz w:val="23"/>
                <w:szCs w:val="23"/>
              </w:rPr>
              <w:t>.</w:t>
            </w:r>
            <w:r w:rsidRPr="001D68E0">
              <w:rPr>
                <w:rFonts w:eastAsia="標楷體" w:hint="eastAsia"/>
                <w:color w:val="000000"/>
                <w:sz w:val="23"/>
                <w:szCs w:val="23"/>
              </w:rPr>
              <w:t>25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26</w:t>
            </w:r>
            <w:r w:rsidRPr="001D68E0">
              <w:rPr>
                <w:rFonts w:eastAsia="標楷體"/>
                <w:color w:val="000000"/>
                <w:sz w:val="23"/>
                <w:szCs w:val="23"/>
              </w:rPr>
              <w:t>.</w:t>
            </w:r>
            <w:r w:rsidRPr="001D68E0">
              <w:rPr>
                <w:rFonts w:eastAsia="標楷體" w:hint="eastAsia"/>
                <w:color w:val="000000"/>
                <w:sz w:val="23"/>
                <w:szCs w:val="23"/>
              </w:rPr>
              <w:t>7</w:t>
            </w:r>
            <w:r w:rsidRPr="001D68E0">
              <w:rPr>
                <w:rFonts w:eastAsia="標楷體"/>
                <w:color w:val="000000"/>
                <w:sz w:val="23"/>
                <w:szCs w:val="23"/>
              </w:rPr>
              <w:t>5</w:t>
            </w:r>
          </w:p>
        </w:tc>
      </w:tr>
      <w:tr w:rsidR="001D68E0" w:rsidRPr="001D68E0" w:rsidTr="00682B46">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27.15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123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0.2</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43.75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76.5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27.35</w:t>
            </w:r>
          </w:p>
        </w:tc>
      </w:tr>
      <w:tr w:rsidR="001D68E0" w:rsidRPr="001D68E0" w:rsidTr="00682B46">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28.2</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123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0.2</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43.75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76.5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28.4</w:t>
            </w:r>
          </w:p>
        </w:tc>
      </w:tr>
      <w:tr w:rsidR="001D68E0" w:rsidRPr="001D68E0" w:rsidTr="00682B46">
        <w:trPr>
          <w:trHeight w:val="54"/>
          <w:jc w:val="center"/>
        </w:trPr>
        <w:tc>
          <w:tcPr>
            <w:tcW w:w="699" w:type="dxa"/>
            <w:vMerge w:val="restart"/>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阿根</w:t>
            </w:r>
          </w:p>
          <w:p w:rsidR="001D68E0" w:rsidRPr="001D68E0" w:rsidRDefault="001D68E0" w:rsidP="001D68E0">
            <w:pPr>
              <w:widowControl/>
              <w:adjustRightInd w:val="0"/>
              <w:snapToGrid w:val="0"/>
              <w:jc w:val="center"/>
              <w:rPr>
                <w:rFonts w:eastAsia="標楷體"/>
                <w:kern w:val="0"/>
                <w:sz w:val="23"/>
                <w:szCs w:val="23"/>
              </w:rPr>
            </w:pPr>
            <w:proofErr w:type="gramStart"/>
            <w:r w:rsidRPr="001D68E0">
              <w:rPr>
                <w:rFonts w:eastAsia="標楷體"/>
                <w:kern w:val="0"/>
                <w:sz w:val="23"/>
                <w:szCs w:val="23"/>
              </w:rPr>
              <w:t>廷</w:t>
            </w:r>
            <w:proofErr w:type="gramEnd"/>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sz w:val="23"/>
                <w:szCs w:val="23"/>
              </w:rPr>
            </w:pPr>
            <w:r w:rsidRPr="001D68E0">
              <w:rPr>
                <w:rFonts w:eastAsia="標楷體"/>
                <w:sz w:val="23"/>
                <w:szCs w:val="23"/>
              </w:rPr>
              <w:t>2</w:t>
            </w:r>
            <w:r w:rsidRPr="001D68E0">
              <w:rPr>
                <w:rFonts w:eastAsia="標楷體" w:hint="eastAsia"/>
                <w:sz w:val="23"/>
                <w:szCs w:val="23"/>
              </w:rPr>
              <w:t>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sz w:val="23"/>
                <w:szCs w:val="23"/>
              </w:rPr>
            </w:pPr>
            <w:r w:rsidRPr="001D68E0">
              <w:rPr>
                <w:rFonts w:eastAsia="標楷體" w:hint="eastAsia"/>
                <w:sz w:val="23"/>
                <w:szCs w:val="23"/>
              </w:rPr>
              <w:t>37</w:t>
            </w:r>
            <w:r w:rsidRPr="001D68E0">
              <w:rPr>
                <w:rFonts w:eastAsia="標楷體"/>
                <w:sz w:val="23"/>
                <w:szCs w:val="23"/>
              </w:rPr>
              <w:t>.</w:t>
            </w:r>
            <w:r w:rsidRPr="001D68E0">
              <w:rPr>
                <w:rFonts w:eastAsia="標楷體" w:hint="eastAsia"/>
                <w:sz w:val="23"/>
                <w:szCs w:val="23"/>
              </w:rPr>
              <w:t>8</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sz w:val="23"/>
                <w:szCs w:val="23"/>
              </w:rPr>
            </w:pPr>
            <w:r w:rsidRPr="001D68E0">
              <w:rPr>
                <w:rFonts w:eastAsia="標楷體" w:hint="eastAsia"/>
                <w:sz w:val="23"/>
                <w:szCs w:val="23"/>
              </w:rPr>
              <w:t>4.7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sz w:val="23"/>
                <w:szCs w:val="23"/>
              </w:rPr>
            </w:pPr>
            <w:r w:rsidRPr="001D68E0">
              <w:rPr>
                <w:rFonts w:eastAsia="標楷體"/>
                <w:sz w:val="23"/>
                <w:szCs w:val="23"/>
              </w:rPr>
              <w:t>4</w:t>
            </w:r>
            <w:r w:rsidRPr="001D68E0">
              <w:rPr>
                <w:rFonts w:eastAsia="標楷體" w:hint="eastAsia"/>
                <w:sz w:val="23"/>
                <w:szCs w:val="23"/>
              </w:rPr>
              <w:t>3</w:t>
            </w:r>
            <w:r w:rsidRPr="001D68E0">
              <w:rPr>
                <w:rFonts w:eastAsia="標楷體"/>
                <w:sz w:val="23"/>
                <w:szCs w:val="23"/>
              </w:rPr>
              <w:t>.</w:t>
            </w:r>
            <w:r w:rsidRPr="001D68E0">
              <w:rPr>
                <w:rFonts w:eastAsia="標楷體" w:hint="eastAsia"/>
                <w:sz w:val="23"/>
                <w:szCs w:val="23"/>
              </w:rPr>
              <w:t>63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sz w:val="23"/>
                <w:szCs w:val="23"/>
              </w:rPr>
            </w:pPr>
            <w:r w:rsidRPr="001D68E0">
              <w:rPr>
                <w:rFonts w:eastAsia="標楷體" w:hint="eastAsia"/>
                <w:sz w:val="23"/>
                <w:szCs w:val="23"/>
              </w:rPr>
              <w:t>2</w:t>
            </w:r>
            <w:r w:rsidRPr="001D68E0">
              <w:rPr>
                <w:rFonts w:eastAsia="標楷體"/>
                <w:sz w:val="23"/>
                <w:szCs w:val="23"/>
              </w:rPr>
              <w:t>.</w:t>
            </w:r>
            <w:r w:rsidRPr="001D68E0">
              <w:rPr>
                <w:rFonts w:eastAsia="標楷體" w:hint="eastAsia"/>
                <w:sz w:val="23"/>
                <w:szCs w:val="23"/>
              </w:rPr>
              <w:t>11</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sz w:val="23"/>
                <w:szCs w:val="23"/>
              </w:rPr>
            </w:pPr>
            <w:r w:rsidRPr="001D68E0">
              <w:rPr>
                <w:rFonts w:eastAsia="標楷體" w:hint="eastAsia"/>
                <w:sz w:val="23"/>
                <w:szCs w:val="23"/>
              </w:rPr>
              <w:t>23</w:t>
            </w:r>
            <w:r w:rsidRPr="001D68E0">
              <w:rPr>
                <w:rFonts w:eastAsia="標楷體"/>
                <w:sz w:val="23"/>
                <w:szCs w:val="23"/>
              </w:rPr>
              <w:t>.</w:t>
            </w:r>
            <w:r w:rsidRPr="001D68E0">
              <w:rPr>
                <w:rFonts w:eastAsia="標楷體" w:hint="eastAsia"/>
                <w:sz w:val="23"/>
                <w:szCs w:val="23"/>
              </w:rPr>
              <w:t>75</w:t>
            </w:r>
          </w:p>
        </w:tc>
      </w:tr>
      <w:tr w:rsidR="001D68E0" w:rsidRPr="001D68E0" w:rsidTr="00682B46">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23.75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56</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6</w:t>
            </w:r>
            <w:r w:rsidRPr="001D68E0">
              <w:rPr>
                <w:rFonts w:eastAsia="標楷體"/>
                <w:color w:val="000000"/>
                <w:sz w:val="23"/>
                <w:szCs w:val="23"/>
              </w:rPr>
              <w:t>.</w:t>
            </w:r>
            <w:r w:rsidRPr="001D68E0">
              <w:rPr>
                <w:rFonts w:eastAsia="標楷體" w:hint="eastAsia"/>
                <w:color w:val="000000"/>
                <w:sz w:val="23"/>
                <w:szCs w:val="23"/>
              </w:rPr>
              <w:t>35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47</w:t>
            </w:r>
            <w:r w:rsidRPr="001D68E0">
              <w:rPr>
                <w:rFonts w:eastAsia="標楷體"/>
                <w:color w:val="000000"/>
                <w:sz w:val="23"/>
                <w:szCs w:val="23"/>
              </w:rPr>
              <w:t>.</w:t>
            </w:r>
            <w:r w:rsidRPr="001D68E0">
              <w:rPr>
                <w:rFonts w:eastAsia="標楷體" w:hint="eastAsia"/>
                <w:color w:val="000000"/>
                <w:sz w:val="23"/>
                <w:szCs w:val="23"/>
              </w:rPr>
              <w:t>9</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8</w:t>
            </w:r>
            <w:r w:rsidRPr="001D68E0">
              <w:rPr>
                <w:rFonts w:eastAsia="標楷體"/>
                <w:color w:val="000000"/>
                <w:sz w:val="23"/>
                <w:szCs w:val="23"/>
              </w:rPr>
              <w:t>.5</w:t>
            </w:r>
            <w:r w:rsidRPr="001D68E0">
              <w:rPr>
                <w:rFonts w:eastAsia="標楷體" w:hint="eastAsia"/>
                <w:color w:val="000000"/>
                <w:sz w:val="23"/>
                <w:szCs w:val="23"/>
              </w:rPr>
              <w:t>7</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29.</w:t>
            </w:r>
            <w:r w:rsidRPr="001D68E0">
              <w:rPr>
                <w:rFonts w:eastAsia="標楷體" w:hint="eastAsia"/>
                <w:color w:val="000000"/>
                <w:sz w:val="23"/>
                <w:szCs w:val="23"/>
              </w:rPr>
              <w:t>45</w:t>
            </w:r>
          </w:p>
        </w:tc>
      </w:tr>
      <w:tr w:rsidR="001D68E0" w:rsidRPr="001D68E0" w:rsidTr="00682B46">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30.45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53</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3.9</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45</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8</w:t>
            </w:r>
          </w:p>
        </w:tc>
        <w:tc>
          <w:tcPr>
            <w:tcW w:w="85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27.2</w:t>
            </w:r>
          </w:p>
        </w:tc>
      </w:tr>
      <w:tr w:rsidR="001D68E0" w:rsidRPr="001D68E0" w:rsidTr="00682B46">
        <w:trPr>
          <w:trHeight w:val="54"/>
          <w:jc w:val="center"/>
        </w:trPr>
        <w:tc>
          <w:tcPr>
            <w:tcW w:w="699" w:type="dxa"/>
            <w:vMerge/>
            <w:tcBorders>
              <w:top w:val="nil"/>
              <w:left w:val="single" w:sz="8" w:space="0" w:color="auto"/>
              <w:bottom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266" w:type="dxa"/>
            <w:tcBorders>
              <w:top w:val="nil"/>
              <w:left w:val="nil"/>
              <w:bottom w:val="single" w:sz="8" w:space="0" w:color="auto"/>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50"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29.</w:t>
            </w:r>
            <w:r w:rsidRPr="001D68E0">
              <w:rPr>
                <w:rFonts w:eastAsia="標楷體" w:hint="eastAsia"/>
                <w:color w:val="000000"/>
                <w:sz w:val="23"/>
                <w:szCs w:val="23"/>
              </w:rPr>
              <w:t>35</w:t>
            </w:r>
          </w:p>
        </w:tc>
        <w:tc>
          <w:tcPr>
            <w:tcW w:w="859"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53</w:t>
            </w:r>
          </w:p>
        </w:tc>
        <w:tc>
          <w:tcPr>
            <w:tcW w:w="859"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3.9</w:t>
            </w:r>
          </w:p>
        </w:tc>
        <w:tc>
          <w:tcPr>
            <w:tcW w:w="859"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45</w:t>
            </w:r>
          </w:p>
        </w:tc>
        <w:tc>
          <w:tcPr>
            <w:tcW w:w="859"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8</w:t>
            </w:r>
          </w:p>
        </w:tc>
        <w:tc>
          <w:tcPr>
            <w:tcW w:w="859"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26.1</w:t>
            </w:r>
          </w:p>
        </w:tc>
      </w:tr>
    </w:tbl>
    <w:bookmarkEnd w:id="176"/>
    <w:p w:rsidR="001D68E0" w:rsidRPr="001D68E0" w:rsidRDefault="001D68E0" w:rsidP="001D68E0">
      <w:pPr>
        <w:spacing w:line="0" w:lineRule="atLeast"/>
        <w:ind w:rightChars="-59" w:right="-142"/>
        <w:rPr>
          <w:rFonts w:eastAsia="標楷體"/>
          <w:b/>
          <w:bCs/>
          <w:sz w:val="28"/>
          <w:szCs w:val="28"/>
        </w:rPr>
      </w:pPr>
      <w:r w:rsidRPr="001D68E0">
        <w:rPr>
          <w:rFonts w:eastAsia="標楷體" w:hint="eastAsia"/>
          <w:sz w:val="20"/>
          <w:szCs w:val="20"/>
        </w:rPr>
        <w:t xml:space="preserve">    </w:t>
      </w:r>
      <w:r w:rsidRPr="001D68E0">
        <w:rPr>
          <w:rFonts w:eastAsia="標楷體"/>
          <w:sz w:val="20"/>
          <w:szCs w:val="20"/>
        </w:rPr>
        <w:t>資料來源：</w:t>
      </w:r>
      <w:r w:rsidRPr="001D68E0">
        <w:rPr>
          <w:rFonts w:eastAsia="標楷體"/>
          <w:sz w:val="20"/>
          <w:szCs w:val="20"/>
        </w:rPr>
        <w:t>USDA, “World Agricultural Supply</w:t>
      </w:r>
      <w:r w:rsidRPr="001D68E0">
        <w:rPr>
          <w:rFonts w:eastAsia="標楷體" w:hint="eastAsia"/>
          <w:sz w:val="20"/>
          <w:szCs w:val="20"/>
        </w:rPr>
        <w:t xml:space="preserve"> </w:t>
      </w:r>
      <w:r w:rsidRPr="001D68E0">
        <w:rPr>
          <w:rFonts w:eastAsia="標楷體"/>
          <w:sz w:val="20"/>
          <w:szCs w:val="20"/>
        </w:rPr>
        <w:t>and Demand Estimates”</w:t>
      </w:r>
      <w:r w:rsidRPr="001D68E0">
        <w:rPr>
          <w:rFonts w:eastAsia="標楷體" w:hint="eastAsia"/>
          <w:sz w:val="20"/>
          <w:szCs w:val="20"/>
        </w:rPr>
        <w:t xml:space="preserve">, </w:t>
      </w:r>
      <w:r w:rsidRPr="001D68E0">
        <w:rPr>
          <w:rFonts w:eastAsia="標楷體"/>
          <w:sz w:val="20"/>
          <w:szCs w:val="20"/>
        </w:rPr>
        <w:t>201</w:t>
      </w:r>
      <w:r w:rsidRPr="001D68E0">
        <w:rPr>
          <w:rFonts w:eastAsia="標楷體" w:hint="eastAsia"/>
          <w:sz w:val="20"/>
          <w:szCs w:val="20"/>
        </w:rPr>
        <w:t>9/09</w:t>
      </w:r>
      <w:r w:rsidRPr="001D68E0">
        <w:rPr>
          <w:rFonts w:eastAsia="標楷體" w:hint="eastAsia"/>
          <w:sz w:val="20"/>
          <w:szCs w:val="20"/>
        </w:rPr>
        <w:t>。</w:t>
      </w:r>
    </w:p>
    <w:p w:rsidR="001D68E0" w:rsidRPr="001D68E0" w:rsidRDefault="001D68E0" w:rsidP="001D68E0">
      <w:pPr>
        <w:widowControl/>
        <w:spacing w:before="100" w:beforeAutospacing="1" w:after="100" w:afterAutospacing="1"/>
        <w:rPr>
          <w:rFonts w:eastAsia="標楷體"/>
          <w:b/>
          <w:bCs/>
          <w:sz w:val="28"/>
          <w:szCs w:val="28"/>
        </w:rPr>
      </w:pPr>
      <w:r w:rsidRPr="001D68E0">
        <w:rPr>
          <w:rFonts w:eastAsia="標楷體" w:hint="eastAsia"/>
          <w:b/>
          <w:bCs/>
          <w:sz w:val="28"/>
          <w:szCs w:val="28"/>
        </w:rPr>
        <w:t>(</w:t>
      </w:r>
      <w:r w:rsidRPr="001D68E0">
        <w:rPr>
          <w:rFonts w:eastAsia="標楷體" w:hint="eastAsia"/>
          <w:b/>
          <w:bCs/>
          <w:sz w:val="28"/>
          <w:szCs w:val="28"/>
        </w:rPr>
        <w:t>二</w:t>
      </w:r>
      <w:r w:rsidRPr="001D68E0">
        <w:rPr>
          <w:rFonts w:eastAsia="標楷體" w:hint="eastAsia"/>
          <w:b/>
          <w:bCs/>
          <w:sz w:val="28"/>
          <w:szCs w:val="28"/>
        </w:rPr>
        <w:t>)</w:t>
      </w:r>
      <w:r w:rsidRPr="001D68E0">
        <w:rPr>
          <w:rFonts w:eastAsia="標楷體"/>
          <w:b/>
          <w:bCs/>
          <w:sz w:val="28"/>
          <w:szCs w:val="28"/>
        </w:rPr>
        <w:t>小麥</w:t>
      </w:r>
    </w:p>
    <w:p w:rsidR="001D68E0" w:rsidRPr="001D68E0" w:rsidRDefault="001D68E0" w:rsidP="001D68E0">
      <w:pPr>
        <w:spacing w:beforeLines="50" w:before="180" w:line="500" w:lineRule="exact"/>
        <w:ind w:rightChars="-59" w:right="-142"/>
        <w:jc w:val="both"/>
        <w:rPr>
          <w:rFonts w:eastAsia="標楷體"/>
          <w:bCs/>
          <w:color w:val="000000" w:themeColor="text1"/>
          <w:sz w:val="28"/>
          <w:szCs w:val="28"/>
        </w:rPr>
      </w:pPr>
      <w:r w:rsidRPr="001D68E0">
        <w:rPr>
          <w:rFonts w:eastAsia="標楷體" w:hint="eastAsia"/>
          <w:bCs/>
          <w:color w:val="000000" w:themeColor="text1"/>
          <w:sz w:val="28"/>
          <w:szCs w:val="28"/>
        </w:rPr>
        <w:t>1</w:t>
      </w:r>
      <w:r w:rsidRPr="001D68E0">
        <w:rPr>
          <w:rFonts w:eastAsia="標楷體" w:hint="eastAsia"/>
          <w:bCs/>
          <w:color w:val="000000" w:themeColor="text1"/>
          <w:sz w:val="28"/>
          <w:szCs w:val="28"/>
        </w:rPr>
        <w:t>、上半年價格走勢</w:t>
      </w:r>
    </w:p>
    <w:p w:rsidR="001D68E0" w:rsidRPr="001D68E0" w:rsidRDefault="001D68E0" w:rsidP="001D68E0">
      <w:pPr>
        <w:spacing w:line="500" w:lineRule="exact"/>
        <w:ind w:rightChars="-59" w:right="-142" w:firstLineChars="200" w:firstLine="560"/>
        <w:jc w:val="both"/>
        <w:rPr>
          <w:rFonts w:eastAsia="標楷體"/>
          <w:bCs/>
          <w:sz w:val="28"/>
          <w:szCs w:val="28"/>
        </w:rPr>
      </w:pPr>
      <w:r w:rsidRPr="001D68E0">
        <w:rPr>
          <w:rFonts w:eastAsia="標楷體" w:hint="eastAsia"/>
          <w:bCs/>
          <w:sz w:val="28"/>
          <w:szCs w:val="28"/>
        </w:rPr>
        <w:t>2018</w:t>
      </w:r>
      <w:r w:rsidRPr="001D68E0">
        <w:rPr>
          <w:rFonts w:eastAsia="標楷體" w:hint="eastAsia"/>
          <w:bCs/>
          <w:sz w:val="28"/>
          <w:szCs w:val="28"/>
        </w:rPr>
        <w:t>年下半年至</w:t>
      </w:r>
      <w:r w:rsidRPr="001D68E0">
        <w:rPr>
          <w:rFonts w:eastAsia="標楷體" w:hint="eastAsia"/>
          <w:bCs/>
          <w:sz w:val="28"/>
          <w:szCs w:val="28"/>
        </w:rPr>
        <w:t>2019</w:t>
      </w:r>
      <w:r w:rsidRPr="001D68E0">
        <w:rPr>
          <w:rFonts w:eastAsia="標楷體" w:hint="eastAsia"/>
          <w:bCs/>
          <w:sz w:val="28"/>
          <w:szCs w:val="28"/>
        </w:rPr>
        <w:t>年</w:t>
      </w:r>
      <w:r w:rsidRPr="001D68E0">
        <w:rPr>
          <w:rFonts w:eastAsia="標楷體" w:hint="eastAsia"/>
          <w:bCs/>
          <w:sz w:val="28"/>
          <w:szCs w:val="28"/>
        </w:rPr>
        <w:t>1</w:t>
      </w:r>
      <w:r w:rsidRPr="001D68E0">
        <w:rPr>
          <w:rFonts w:eastAsia="標楷體" w:hint="eastAsia"/>
          <w:bCs/>
          <w:sz w:val="28"/>
          <w:szCs w:val="28"/>
        </w:rPr>
        <w:t>月以來，因美國產區氣候良好且小麥庫存量高於預期，俄羅斯出口量增加，加上美中貿易紛爭帶來不確定性，以及美元走強等因素影響，小麥價格走跌。</w:t>
      </w:r>
      <w:r w:rsidRPr="001D68E0">
        <w:rPr>
          <w:rFonts w:eastAsia="標楷體" w:hint="eastAsia"/>
          <w:bCs/>
          <w:sz w:val="28"/>
          <w:szCs w:val="28"/>
        </w:rPr>
        <w:t>3</w:t>
      </w:r>
      <w:r w:rsidRPr="001D68E0">
        <w:rPr>
          <w:rFonts w:eastAsia="標楷體" w:hint="eastAsia"/>
          <w:bCs/>
          <w:sz w:val="28"/>
          <w:szCs w:val="28"/>
        </w:rPr>
        <w:t>月份因美國惡劣氣候造成作物造成損害，致小麥價格上漲；</w:t>
      </w:r>
      <w:r w:rsidRPr="001D68E0">
        <w:rPr>
          <w:rFonts w:eastAsia="標楷體" w:hint="eastAsia"/>
          <w:bCs/>
          <w:sz w:val="28"/>
          <w:szCs w:val="28"/>
        </w:rPr>
        <w:t>6</w:t>
      </w:r>
      <w:r w:rsidRPr="001D68E0">
        <w:rPr>
          <w:rFonts w:eastAsia="標楷體" w:hint="eastAsia"/>
          <w:bCs/>
          <w:sz w:val="28"/>
          <w:szCs w:val="28"/>
        </w:rPr>
        <w:t>月份，雖憂慮澳洲連續</w:t>
      </w:r>
      <w:r w:rsidRPr="001D68E0">
        <w:rPr>
          <w:rFonts w:eastAsia="標楷體" w:hint="eastAsia"/>
          <w:bCs/>
          <w:sz w:val="28"/>
          <w:szCs w:val="28"/>
        </w:rPr>
        <w:t>3</w:t>
      </w:r>
      <w:r w:rsidRPr="001D68E0">
        <w:rPr>
          <w:rFonts w:eastAsia="標楷體" w:hint="eastAsia"/>
          <w:bCs/>
          <w:sz w:val="28"/>
          <w:szCs w:val="28"/>
        </w:rPr>
        <w:t>年遭受乾旱，惟下旬因美國大平原氣候轉好，可能加速冬小麥收成，故價格略有回檔。</w:t>
      </w:r>
      <w:bookmarkStart w:id="177" w:name="_Ref396817430"/>
    </w:p>
    <w:p w:rsidR="001D68E0" w:rsidRPr="001D68E0" w:rsidRDefault="001D68E0" w:rsidP="001D68E0">
      <w:pPr>
        <w:spacing w:line="500" w:lineRule="exact"/>
        <w:ind w:rightChars="-59" w:right="-142" w:firstLineChars="200" w:firstLine="560"/>
        <w:jc w:val="both"/>
        <w:rPr>
          <w:rFonts w:eastAsia="標楷體"/>
          <w:bCs/>
          <w:sz w:val="28"/>
          <w:szCs w:val="28"/>
        </w:rPr>
      </w:pPr>
    </w:p>
    <w:bookmarkEnd w:id="177"/>
    <w:p w:rsidR="001D68E0" w:rsidRPr="001D68E0" w:rsidRDefault="001D68E0" w:rsidP="001D68E0">
      <w:pPr>
        <w:spacing w:beforeLines="50" w:before="180" w:line="500" w:lineRule="exact"/>
        <w:ind w:rightChars="-59" w:right="-142"/>
        <w:jc w:val="both"/>
        <w:rPr>
          <w:rFonts w:eastAsia="標楷體"/>
          <w:bCs/>
          <w:color w:val="000000" w:themeColor="text1"/>
          <w:sz w:val="28"/>
          <w:szCs w:val="28"/>
        </w:rPr>
      </w:pPr>
      <w:r w:rsidRPr="001D68E0">
        <w:rPr>
          <w:rFonts w:eastAsia="標楷體" w:hint="eastAsia"/>
          <w:bCs/>
          <w:color w:val="000000" w:themeColor="text1"/>
          <w:sz w:val="28"/>
          <w:szCs w:val="28"/>
        </w:rPr>
        <w:t>2</w:t>
      </w:r>
      <w:r w:rsidRPr="001D68E0">
        <w:rPr>
          <w:rFonts w:eastAsia="標楷體" w:hint="eastAsia"/>
          <w:bCs/>
          <w:color w:val="000000" w:themeColor="text1"/>
          <w:sz w:val="28"/>
          <w:szCs w:val="28"/>
        </w:rPr>
        <w:t>、未來供需及價格情勢展望</w:t>
      </w:r>
    </w:p>
    <w:p w:rsidR="001D68E0" w:rsidRPr="001D68E0" w:rsidRDefault="001D68E0" w:rsidP="001D68E0">
      <w:pPr>
        <w:widowControl/>
        <w:spacing w:line="500" w:lineRule="exact"/>
        <w:ind w:firstLineChars="202" w:firstLine="566"/>
        <w:rPr>
          <w:rFonts w:eastAsia="標楷體"/>
          <w:bCs/>
          <w:sz w:val="28"/>
          <w:szCs w:val="28"/>
        </w:rPr>
      </w:pPr>
      <w:r w:rsidRPr="001D68E0">
        <w:rPr>
          <w:rFonts w:eastAsia="標楷體"/>
          <w:bCs/>
          <w:sz w:val="28"/>
          <w:szCs w:val="28"/>
        </w:rPr>
        <w:t>根據美國農業部（</w:t>
      </w:r>
      <w:r w:rsidRPr="001D68E0">
        <w:rPr>
          <w:rFonts w:eastAsia="標楷體"/>
          <w:bCs/>
          <w:sz w:val="28"/>
          <w:szCs w:val="28"/>
        </w:rPr>
        <w:t>USDA</w:t>
      </w:r>
      <w:r w:rsidRPr="001D68E0">
        <w:rPr>
          <w:rFonts w:eastAsia="標楷體"/>
          <w:bCs/>
          <w:sz w:val="28"/>
          <w:szCs w:val="28"/>
        </w:rPr>
        <w:t>）</w:t>
      </w:r>
      <w:r w:rsidRPr="001D68E0">
        <w:rPr>
          <w:rFonts w:eastAsia="標楷體"/>
          <w:bCs/>
          <w:sz w:val="28"/>
          <w:szCs w:val="28"/>
        </w:rPr>
        <w:t>201</w:t>
      </w:r>
      <w:r w:rsidRPr="001D68E0">
        <w:rPr>
          <w:rFonts w:eastAsia="標楷體" w:hint="eastAsia"/>
          <w:bCs/>
          <w:sz w:val="28"/>
          <w:szCs w:val="28"/>
        </w:rPr>
        <w:t>9</w:t>
      </w:r>
      <w:r w:rsidRPr="001D68E0">
        <w:rPr>
          <w:rFonts w:eastAsia="標楷體"/>
          <w:bCs/>
          <w:sz w:val="28"/>
          <w:szCs w:val="28"/>
        </w:rPr>
        <w:t>年</w:t>
      </w:r>
      <w:r w:rsidRPr="001D68E0">
        <w:rPr>
          <w:rFonts w:eastAsia="標楷體" w:hint="eastAsia"/>
          <w:bCs/>
          <w:sz w:val="28"/>
          <w:szCs w:val="28"/>
        </w:rPr>
        <w:t>9</w:t>
      </w:r>
      <w:r w:rsidRPr="001D68E0">
        <w:rPr>
          <w:rFonts w:eastAsia="標楷體"/>
          <w:bCs/>
          <w:sz w:val="28"/>
          <w:szCs w:val="28"/>
        </w:rPr>
        <w:t>月供需報告（表</w:t>
      </w:r>
      <w:r w:rsidRPr="001D68E0">
        <w:rPr>
          <w:rFonts w:eastAsia="標楷體" w:hint="eastAsia"/>
          <w:bCs/>
          <w:sz w:val="28"/>
          <w:szCs w:val="28"/>
        </w:rPr>
        <w:t>2</w:t>
      </w:r>
      <w:r w:rsidRPr="001D68E0">
        <w:rPr>
          <w:rFonts w:eastAsia="標楷體"/>
          <w:bCs/>
          <w:sz w:val="28"/>
          <w:szCs w:val="28"/>
        </w:rPr>
        <w:t>），</w:t>
      </w:r>
      <w:r w:rsidRPr="001D68E0">
        <w:rPr>
          <w:rFonts w:eastAsia="標楷體" w:hint="eastAsia"/>
          <w:bCs/>
          <w:sz w:val="28"/>
          <w:szCs w:val="28"/>
        </w:rPr>
        <w:t>受天候不利影響，主要出口國產量下滑，而</w:t>
      </w:r>
      <w:proofErr w:type="gramStart"/>
      <w:r w:rsidRPr="001D68E0">
        <w:rPr>
          <w:rFonts w:eastAsia="標楷體" w:hint="eastAsia"/>
          <w:bCs/>
          <w:sz w:val="28"/>
          <w:szCs w:val="28"/>
        </w:rPr>
        <w:t>消費量受飼料</w:t>
      </w:r>
      <w:proofErr w:type="gramEnd"/>
      <w:r w:rsidRPr="001D68E0">
        <w:rPr>
          <w:rFonts w:eastAsia="標楷體" w:hint="eastAsia"/>
          <w:bCs/>
          <w:sz w:val="28"/>
          <w:szCs w:val="28"/>
        </w:rPr>
        <w:t>用量及殘餘用量下降亦同步減少，惟同期末庫存仍保持創紀錄之水準，預期價格將續呈平穩</w:t>
      </w:r>
      <w:r w:rsidRPr="001D68E0">
        <w:rPr>
          <w:rFonts w:eastAsia="標楷體"/>
          <w:bCs/>
          <w:sz w:val="28"/>
          <w:szCs w:val="28"/>
        </w:rPr>
        <w:t>。</w:t>
      </w:r>
    </w:p>
    <w:p w:rsidR="001D68E0" w:rsidRPr="001D68E0" w:rsidRDefault="001D68E0" w:rsidP="001D68E0">
      <w:pPr>
        <w:widowControl/>
        <w:spacing w:line="500" w:lineRule="exact"/>
        <w:ind w:firstLineChars="202" w:firstLine="566"/>
        <w:rPr>
          <w:rFonts w:eastAsia="標楷體"/>
          <w:bCs/>
          <w:sz w:val="28"/>
          <w:szCs w:val="28"/>
        </w:rPr>
      </w:pPr>
    </w:p>
    <w:p w:rsidR="001D68E0" w:rsidRPr="001D68E0" w:rsidRDefault="001D68E0" w:rsidP="001D68E0">
      <w:pPr>
        <w:spacing w:line="0" w:lineRule="atLeast"/>
        <w:jc w:val="center"/>
        <w:rPr>
          <w:rFonts w:eastAsia="標楷體"/>
          <w:sz w:val="28"/>
          <w:szCs w:val="28"/>
        </w:rPr>
      </w:pPr>
      <w:r w:rsidRPr="001D68E0">
        <w:rPr>
          <w:rFonts w:eastAsia="標楷體"/>
          <w:noProof/>
          <w:sz w:val="28"/>
          <w:szCs w:val="28"/>
        </w:rPr>
        <w:drawing>
          <wp:inline distT="0" distB="0" distL="0" distR="0" wp14:anchorId="183E9052" wp14:editId="33335549">
            <wp:extent cx="4657725" cy="3080658"/>
            <wp:effectExtent l="0" t="0" r="9525" b="24765"/>
            <wp:docPr id="487" name="圖表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D68E0" w:rsidRPr="001D68E0" w:rsidRDefault="001D68E0" w:rsidP="001D68E0">
      <w:pPr>
        <w:spacing w:line="0" w:lineRule="atLeast"/>
        <w:ind w:firstLineChars="283" w:firstLine="566"/>
        <w:rPr>
          <w:rFonts w:eastAsia="標楷體"/>
          <w:sz w:val="20"/>
          <w:szCs w:val="20"/>
        </w:rPr>
      </w:pPr>
      <w:r w:rsidRPr="001D68E0">
        <w:rPr>
          <w:rFonts w:eastAsia="標楷體" w:hint="eastAsia"/>
          <w:sz w:val="20"/>
          <w:szCs w:val="20"/>
        </w:rPr>
        <w:t>資料來源：</w:t>
      </w:r>
      <w:bookmarkStart w:id="178" w:name="_Ref396825210"/>
      <w:bookmarkStart w:id="179" w:name="_Ref396825201"/>
      <w:r w:rsidRPr="001D68E0">
        <w:rPr>
          <w:rFonts w:eastAsia="標楷體" w:hint="eastAsia"/>
          <w:sz w:val="20"/>
          <w:szCs w:val="20"/>
        </w:rPr>
        <w:t>情報贏家，</w:t>
      </w:r>
      <w:r w:rsidRPr="001D68E0">
        <w:rPr>
          <w:rFonts w:eastAsia="標楷體" w:hint="eastAsia"/>
          <w:sz w:val="20"/>
          <w:szCs w:val="20"/>
        </w:rPr>
        <w:t>2019/09</w:t>
      </w:r>
      <w:r w:rsidRPr="001D68E0">
        <w:rPr>
          <w:rFonts w:eastAsia="標楷體" w:hint="eastAsia"/>
          <w:sz w:val="20"/>
          <w:szCs w:val="20"/>
        </w:rPr>
        <w:t>。</w:t>
      </w:r>
    </w:p>
    <w:p w:rsidR="001D68E0" w:rsidRPr="001D68E0" w:rsidRDefault="001D68E0" w:rsidP="001D68E0">
      <w:pPr>
        <w:spacing w:line="0" w:lineRule="atLeast"/>
        <w:ind w:firstLineChars="200" w:firstLine="561"/>
        <w:jc w:val="center"/>
        <w:rPr>
          <w:rFonts w:eastAsia="標楷體"/>
          <w:b/>
          <w:bCs/>
          <w:sz w:val="28"/>
          <w:szCs w:val="28"/>
        </w:rPr>
      </w:pPr>
      <w:bookmarkStart w:id="180" w:name="_Ref396825192"/>
      <w:r w:rsidRPr="001D68E0">
        <w:rPr>
          <w:rFonts w:eastAsia="標楷體" w:hint="eastAsia"/>
          <w:b/>
          <w:bCs/>
          <w:sz w:val="28"/>
          <w:szCs w:val="28"/>
        </w:rPr>
        <w:t>圖</w:t>
      </w:r>
      <w:bookmarkEnd w:id="180"/>
      <w:r w:rsidRPr="001D68E0">
        <w:rPr>
          <w:rFonts w:eastAsia="標楷體"/>
          <w:b/>
          <w:bCs/>
          <w:sz w:val="28"/>
          <w:szCs w:val="28"/>
        </w:rPr>
        <w:t>4  CBOT</w:t>
      </w:r>
      <w:r w:rsidRPr="001D68E0">
        <w:rPr>
          <w:rFonts w:eastAsia="標楷體" w:hint="eastAsia"/>
          <w:b/>
          <w:bCs/>
          <w:sz w:val="28"/>
          <w:szCs w:val="28"/>
        </w:rPr>
        <w:t>小麥期貨價格走勢</w:t>
      </w:r>
    </w:p>
    <w:p w:rsidR="001D68E0" w:rsidRPr="001D68E0" w:rsidRDefault="001D68E0" w:rsidP="001D68E0">
      <w:pPr>
        <w:spacing w:line="0" w:lineRule="atLeast"/>
        <w:ind w:firstLineChars="200" w:firstLine="560"/>
        <w:jc w:val="center"/>
        <w:rPr>
          <w:rFonts w:eastAsia="標楷體"/>
          <w:bCs/>
          <w:sz w:val="28"/>
          <w:szCs w:val="28"/>
        </w:rPr>
      </w:pPr>
    </w:p>
    <w:p w:rsidR="001D68E0" w:rsidRPr="001D68E0" w:rsidRDefault="001D68E0" w:rsidP="001D68E0">
      <w:pPr>
        <w:widowControl/>
        <w:rPr>
          <w:rFonts w:eastAsia="標楷體"/>
          <w:b/>
          <w:kern w:val="0"/>
          <w:sz w:val="28"/>
          <w:szCs w:val="28"/>
        </w:rPr>
      </w:pPr>
      <w:r w:rsidRPr="001D68E0">
        <w:rPr>
          <w:rFonts w:eastAsia="標楷體"/>
          <w:b/>
          <w:kern w:val="0"/>
          <w:sz w:val="28"/>
          <w:szCs w:val="28"/>
        </w:rPr>
        <w:br w:type="page"/>
      </w:r>
    </w:p>
    <w:p w:rsidR="001D68E0" w:rsidRPr="001D68E0" w:rsidRDefault="001D68E0" w:rsidP="001D68E0">
      <w:pPr>
        <w:adjustRightInd w:val="0"/>
        <w:snapToGrid w:val="0"/>
        <w:spacing w:beforeLines="50" w:before="180" w:after="100" w:afterAutospacing="1"/>
        <w:jc w:val="center"/>
        <w:rPr>
          <w:rFonts w:eastAsia="標楷體"/>
          <w:b/>
          <w:kern w:val="0"/>
          <w:sz w:val="28"/>
          <w:szCs w:val="28"/>
        </w:rPr>
      </w:pPr>
      <w:r w:rsidRPr="001D68E0">
        <w:rPr>
          <w:rFonts w:eastAsia="標楷體"/>
          <w:b/>
          <w:kern w:val="0"/>
          <w:sz w:val="28"/>
          <w:szCs w:val="28"/>
        </w:rPr>
        <w:lastRenderedPageBreak/>
        <w:t>表</w:t>
      </w:r>
      <w:bookmarkEnd w:id="178"/>
      <w:r w:rsidRPr="001D68E0">
        <w:rPr>
          <w:rFonts w:eastAsia="標楷體"/>
          <w:b/>
          <w:kern w:val="0"/>
          <w:sz w:val="28"/>
          <w:szCs w:val="28"/>
        </w:rPr>
        <w:t xml:space="preserve">2 </w:t>
      </w:r>
      <w:r w:rsidRPr="001D68E0">
        <w:rPr>
          <w:rFonts w:eastAsia="標楷體"/>
          <w:b/>
          <w:kern w:val="0"/>
          <w:sz w:val="28"/>
          <w:szCs w:val="28"/>
        </w:rPr>
        <w:t>全球小麥供需概況</w:t>
      </w:r>
      <w:bookmarkEnd w:id="179"/>
    </w:p>
    <w:tbl>
      <w:tblPr>
        <w:tblW w:w="76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113" w:type="dxa"/>
        </w:tblCellMar>
        <w:tblLook w:val="00A0" w:firstRow="1" w:lastRow="0" w:firstColumn="1" w:lastColumn="0" w:noHBand="0" w:noVBand="0"/>
      </w:tblPr>
      <w:tblGrid>
        <w:gridCol w:w="494"/>
        <w:gridCol w:w="2070"/>
        <w:gridCol w:w="849"/>
        <w:gridCol w:w="851"/>
        <w:gridCol w:w="850"/>
        <w:gridCol w:w="851"/>
        <w:gridCol w:w="850"/>
        <w:gridCol w:w="851"/>
      </w:tblGrid>
      <w:tr w:rsidR="001D68E0" w:rsidRPr="001D68E0" w:rsidTr="00682B46">
        <w:trPr>
          <w:trHeight w:val="305"/>
          <w:jc w:val="center"/>
        </w:trPr>
        <w:tc>
          <w:tcPr>
            <w:tcW w:w="2564" w:type="dxa"/>
            <w:gridSpan w:val="2"/>
            <w:vMerge w:val="restart"/>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（百萬公噸）</w:t>
            </w:r>
          </w:p>
        </w:tc>
        <w:tc>
          <w:tcPr>
            <w:tcW w:w="2550" w:type="dxa"/>
            <w:gridSpan w:val="3"/>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供給</w:t>
            </w:r>
          </w:p>
        </w:tc>
        <w:tc>
          <w:tcPr>
            <w:tcW w:w="2552" w:type="dxa"/>
            <w:gridSpan w:val="3"/>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需求</w:t>
            </w:r>
          </w:p>
        </w:tc>
      </w:tr>
      <w:tr w:rsidR="001D68E0" w:rsidRPr="001D68E0" w:rsidTr="00682B46">
        <w:trPr>
          <w:trHeight w:val="494"/>
          <w:jc w:val="center"/>
        </w:trPr>
        <w:tc>
          <w:tcPr>
            <w:tcW w:w="2564" w:type="dxa"/>
            <w:gridSpan w:val="2"/>
            <w:vMerge/>
            <w:vAlign w:val="center"/>
          </w:tcPr>
          <w:p w:rsidR="001D68E0" w:rsidRPr="001D68E0" w:rsidRDefault="001D68E0" w:rsidP="001D68E0">
            <w:pPr>
              <w:widowControl/>
              <w:snapToGrid w:val="0"/>
              <w:jc w:val="center"/>
              <w:rPr>
                <w:rFonts w:eastAsia="標楷體"/>
                <w:kern w:val="0"/>
                <w:sz w:val="23"/>
                <w:szCs w:val="23"/>
              </w:rPr>
            </w:pPr>
          </w:p>
        </w:tc>
        <w:tc>
          <w:tcPr>
            <w:tcW w:w="849" w:type="dxa"/>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期初</w:t>
            </w:r>
          </w:p>
          <w:p w:rsidR="001D68E0" w:rsidRPr="001D68E0" w:rsidRDefault="001D68E0" w:rsidP="001D68E0">
            <w:pPr>
              <w:snapToGrid w:val="0"/>
              <w:jc w:val="center"/>
              <w:rPr>
                <w:rFonts w:eastAsia="標楷體"/>
                <w:kern w:val="0"/>
                <w:sz w:val="23"/>
                <w:szCs w:val="23"/>
              </w:rPr>
            </w:pPr>
            <w:r w:rsidRPr="001D68E0">
              <w:rPr>
                <w:rFonts w:eastAsia="標楷體"/>
                <w:kern w:val="0"/>
                <w:sz w:val="23"/>
                <w:szCs w:val="23"/>
              </w:rPr>
              <w:t>庫存</w:t>
            </w:r>
          </w:p>
        </w:tc>
        <w:tc>
          <w:tcPr>
            <w:tcW w:w="851" w:type="dxa"/>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生產</w:t>
            </w:r>
          </w:p>
        </w:tc>
        <w:tc>
          <w:tcPr>
            <w:tcW w:w="850" w:type="dxa"/>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進口</w:t>
            </w:r>
          </w:p>
        </w:tc>
        <w:tc>
          <w:tcPr>
            <w:tcW w:w="851" w:type="dxa"/>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國內</w:t>
            </w:r>
          </w:p>
        </w:tc>
        <w:tc>
          <w:tcPr>
            <w:tcW w:w="850" w:type="dxa"/>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出口</w:t>
            </w:r>
          </w:p>
        </w:tc>
        <w:tc>
          <w:tcPr>
            <w:tcW w:w="851" w:type="dxa"/>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期末</w:t>
            </w:r>
          </w:p>
          <w:p w:rsidR="001D68E0" w:rsidRPr="001D68E0" w:rsidRDefault="001D68E0" w:rsidP="001D68E0">
            <w:pPr>
              <w:snapToGrid w:val="0"/>
              <w:jc w:val="center"/>
              <w:rPr>
                <w:rFonts w:eastAsia="標楷體"/>
                <w:kern w:val="0"/>
                <w:sz w:val="23"/>
                <w:szCs w:val="23"/>
              </w:rPr>
            </w:pPr>
            <w:r w:rsidRPr="001D68E0">
              <w:rPr>
                <w:rFonts w:eastAsia="標楷體"/>
                <w:kern w:val="0"/>
                <w:sz w:val="23"/>
                <w:szCs w:val="23"/>
              </w:rPr>
              <w:t>庫存</w:t>
            </w:r>
          </w:p>
        </w:tc>
      </w:tr>
      <w:tr w:rsidR="001D68E0" w:rsidRPr="001D68E0" w:rsidTr="00682B46">
        <w:trPr>
          <w:trHeight w:val="54"/>
          <w:jc w:val="center"/>
        </w:trPr>
        <w:tc>
          <w:tcPr>
            <w:tcW w:w="494" w:type="dxa"/>
            <w:vMerge w:val="restart"/>
            <w:vAlign w:val="center"/>
          </w:tcPr>
          <w:p w:rsidR="001D68E0" w:rsidRPr="001D68E0" w:rsidRDefault="001D68E0" w:rsidP="001D68E0">
            <w:pPr>
              <w:widowControl/>
              <w:snapToGrid w:val="0"/>
              <w:jc w:val="center"/>
              <w:rPr>
                <w:rFonts w:eastAsia="標楷體"/>
                <w:kern w:val="0"/>
                <w:sz w:val="23"/>
                <w:szCs w:val="23"/>
              </w:rPr>
            </w:pPr>
            <w:bookmarkStart w:id="181" w:name="_Hlk460849599"/>
            <w:r w:rsidRPr="001D68E0">
              <w:rPr>
                <w:rFonts w:eastAsia="標楷體"/>
                <w:kern w:val="0"/>
                <w:sz w:val="23"/>
                <w:szCs w:val="23"/>
              </w:rPr>
              <w:t>全</w:t>
            </w:r>
          </w:p>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球</w:t>
            </w: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49" w:type="dxa"/>
            <w:vAlign w:val="center"/>
          </w:tcPr>
          <w:p w:rsidR="001D68E0" w:rsidRPr="001D68E0" w:rsidRDefault="001D68E0" w:rsidP="001D68E0">
            <w:pPr>
              <w:jc w:val="center"/>
              <w:rPr>
                <w:rFonts w:eastAsia="標楷體"/>
                <w:sz w:val="23"/>
                <w:szCs w:val="23"/>
              </w:rPr>
            </w:pPr>
            <w:r w:rsidRPr="001D68E0">
              <w:rPr>
                <w:rFonts w:eastAsia="標楷體" w:hint="eastAsia"/>
                <w:sz w:val="23"/>
                <w:szCs w:val="23"/>
              </w:rPr>
              <w:t>262.08</w:t>
            </w:r>
          </w:p>
        </w:tc>
        <w:tc>
          <w:tcPr>
            <w:tcW w:w="851" w:type="dxa"/>
            <w:vAlign w:val="center"/>
          </w:tcPr>
          <w:p w:rsidR="001D68E0" w:rsidRPr="001D68E0" w:rsidRDefault="001D68E0" w:rsidP="001D68E0">
            <w:pPr>
              <w:jc w:val="center"/>
              <w:rPr>
                <w:rFonts w:eastAsia="標楷體"/>
                <w:sz w:val="23"/>
                <w:szCs w:val="23"/>
              </w:rPr>
            </w:pPr>
            <w:r w:rsidRPr="001D68E0">
              <w:rPr>
                <w:rFonts w:eastAsia="標楷體" w:hint="eastAsia"/>
                <w:sz w:val="23"/>
                <w:szCs w:val="23"/>
              </w:rPr>
              <w:t>761.88</w:t>
            </w:r>
          </w:p>
        </w:tc>
        <w:tc>
          <w:tcPr>
            <w:tcW w:w="850" w:type="dxa"/>
            <w:vAlign w:val="center"/>
          </w:tcPr>
          <w:p w:rsidR="001D68E0" w:rsidRPr="001D68E0" w:rsidRDefault="001D68E0" w:rsidP="001D68E0">
            <w:pPr>
              <w:jc w:val="center"/>
              <w:rPr>
                <w:rFonts w:eastAsia="標楷體"/>
                <w:sz w:val="23"/>
                <w:szCs w:val="23"/>
              </w:rPr>
            </w:pPr>
            <w:r w:rsidRPr="001D68E0">
              <w:rPr>
                <w:rFonts w:eastAsia="標楷體" w:hint="eastAsia"/>
                <w:sz w:val="23"/>
                <w:szCs w:val="23"/>
              </w:rPr>
              <w:t>179.78</w:t>
            </w:r>
          </w:p>
        </w:tc>
        <w:tc>
          <w:tcPr>
            <w:tcW w:w="851" w:type="dxa"/>
            <w:vAlign w:val="center"/>
          </w:tcPr>
          <w:p w:rsidR="001D68E0" w:rsidRPr="001D68E0" w:rsidRDefault="001D68E0" w:rsidP="001D68E0">
            <w:pPr>
              <w:jc w:val="center"/>
              <w:rPr>
                <w:rFonts w:eastAsia="標楷體"/>
                <w:sz w:val="23"/>
                <w:szCs w:val="23"/>
              </w:rPr>
            </w:pPr>
            <w:r w:rsidRPr="001D68E0">
              <w:rPr>
                <w:rFonts w:eastAsia="標楷體" w:hint="eastAsia"/>
                <w:sz w:val="23"/>
                <w:szCs w:val="23"/>
              </w:rPr>
              <w:t>742.91</w:t>
            </w:r>
          </w:p>
        </w:tc>
        <w:tc>
          <w:tcPr>
            <w:tcW w:w="850" w:type="dxa"/>
            <w:vAlign w:val="center"/>
          </w:tcPr>
          <w:p w:rsidR="001D68E0" w:rsidRPr="001D68E0" w:rsidRDefault="001D68E0" w:rsidP="001D68E0">
            <w:pPr>
              <w:jc w:val="center"/>
              <w:rPr>
                <w:rFonts w:eastAsia="標楷體"/>
                <w:sz w:val="23"/>
                <w:szCs w:val="23"/>
              </w:rPr>
            </w:pPr>
            <w:r w:rsidRPr="001D68E0">
              <w:rPr>
                <w:rFonts w:eastAsia="標楷體" w:hint="eastAsia"/>
                <w:sz w:val="23"/>
                <w:szCs w:val="23"/>
              </w:rPr>
              <w:t>182.04</w:t>
            </w:r>
          </w:p>
        </w:tc>
        <w:tc>
          <w:tcPr>
            <w:tcW w:w="851" w:type="dxa"/>
            <w:vAlign w:val="center"/>
          </w:tcPr>
          <w:p w:rsidR="001D68E0" w:rsidRPr="001D68E0" w:rsidRDefault="001D68E0" w:rsidP="001D68E0">
            <w:pPr>
              <w:jc w:val="center"/>
              <w:rPr>
                <w:rFonts w:eastAsia="標楷體"/>
                <w:sz w:val="23"/>
                <w:szCs w:val="23"/>
              </w:rPr>
            </w:pPr>
            <w:r w:rsidRPr="001D68E0">
              <w:rPr>
                <w:rFonts w:eastAsia="標楷體" w:hint="eastAsia"/>
                <w:sz w:val="23"/>
                <w:szCs w:val="23"/>
              </w:rPr>
              <w:t>281.06</w:t>
            </w:r>
          </w:p>
        </w:tc>
      </w:tr>
      <w:tr w:rsidR="001D68E0" w:rsidRPr="001D68E0" w:rsidTr="00682B46">
        <w:trPr>
          <w:trHeight w:val="36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281.06</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730.9</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173.92</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736.81</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175.26</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275.15</w:t>
            </w:r>
          </w:p>
        </w:tc>
      </w:tr>
      <w:tr w:rsidR="001D68E0" w:rsidRPr="001D68E0" w:rsidTr="00682B46">
        <w:trPr>
          <w:trHeight w:val="5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275.49</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768.07</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179</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758.16</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182.63</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285.4</w:t>
            </w:r>
          </w:p>
        </w:tc>
      </w:tr>
      <w:tr w:rsidR="001D68E0" w:rsidRPr="001D68E0" w:rsidTr="00682B46">
        <w:trPr>
          <w:trHeight w:val="5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277.24</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765.53</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176.79</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756.26</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180.83</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286.51</w:t>
            </w:r>
          </w:p>
        </w:tc>
      </w:tr>
      <w:bookmarkEnd w:id="181"/>
      <w:tr w:rsidR="001D68E0" w:rsidRPr="001D68E0" w:rsidTr="00682B46">
        <w:trPr>
          <w:trHeight w:val="54"/>
          <w:jc w:val="center"/>
        </w:trPr>
        <w:tc>
          <w:tcPr>
            <w:tcW w:w="7666" w:type="dxa"/>
            <w:gridSpan w:val="8"/>
            <w:tcBorders>
              <w:right w:val="single" w:sz="4" w:space="0" w:color="auto"/>
            </w:tcBorders>
            <w:vAlign w:val="center"/>
          </w:tcPr>
          <w:p w:rsidR="001D68E0" w:rsidRPr="001D68E0" w:rsidRDefault="001D68E0" w:rsidP="001D68E0">
            <w:pPr>
              <w:widowControl/>
              <w:snapToGrid w:val="0"/>
              <w:spacing w:beforeLines="10" w:before="36" w:afterLines="10" w:after="36"/>
              <w:jc w:val="center"/>
              <w:rPr>
                <w:rFonts w:eastAsia="標楷體"/>
                <w:b/>
                <w:bCs/>
                <w:kern w:val="0"/>
                <w:sz w:val="23"/>
                <w:szCs w:val="23"/>
              </w:rPr>
            </w:pPr>
            <w:r w:rsidRPr="001D68E0">
              <w:rPr>
                <w:rFonts w:eastAsia="標楷體"/>
                <w:b/>
                <w:bCs/>
                <w:kern w:val="0"/>
                <w:sz w:val="23"/>
                <w:szCs w:val="23"/>
              </w:rPr>
              <w:t>主要供給國</w:t>
            </w:r>
          </w:p>
        </w:tc>
      </w:tr>
      <w:tr w:rsidR="001D68E0" w:rsidRPr="001D68E0" w:rsidTr="00682B46">
        <w:trPr>
          <w:trHeight w:val="54"/>
          <w:jc w:val="center"/>
        </w:trPr>
        <w:tc>
          <w:tcPr>
            <w:tcW w:w="494" w:type="dxa"/>
            <w:vMerge w:val="restart"/>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美</w:t>
            </w:r>
          </w:p>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國</w:t>
            </w: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32.13</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47.38</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4.3</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29.25</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24.66</w:t>
            </w:r>
          </w:p>
        </w:tc>
        <w:tc>
          <w:tcPr>
            <w:tcW w:w="851" w:type="dxa"/>
            <w:tcBorders>
              <w:right w:val="single" w:sz="4" w:space="0" w:color="auto"/>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29.91</w:t>
            </w:r>
          </w:p>
        </w:tc>
      </w:tr>
      <w:tr w:rsidR="001D68E0" w:rsidRPr="001D68E0" w:rsidTr="00682B46">
        <w:trPr>
          <w:trHeight w:val="54"/>
          <w:jc w:val="center"/>
        </w:trPr>
        <w:tc>
          <w:tcPr>
            <w:tcW w:w="494" w:type="dxa"/>
            <w:vMerge/>
            <w:vAlign w:val="center"/>
          </w:tcPr>
          <w:p w:rsidR="001D68E0" w:rsidRPr="001D68E0" w:rsidRDefault="001D68E0" w:rsidP="001D68E0">
            <w:pPr>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29.91</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51.29</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3.67</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30.22</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25.48</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29.18</w:t>
            </w:r>
          </w:p>
        </w:tc>
      </w:tr>
      <w:tr w:rsidR="001D68E0" w:rsidRPr="001D68E0" w:rsidTr="00682B46">
        <w:trPr>
          <w:trHeight w:val="5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29.18</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53.89</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3.67</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32.6</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26.54</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27.6</w:t>
            </w:r>
          </w:p>
        </w:tc>
      </w:tr>
      <w:tr w:rsidR="001D68E0" w:rsidRPr="001D68E0" w:rsidTr="00682B46">
        <w:trPr>
          <w:trHeight w:val="5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29.18</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53.89</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3.67</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32.6</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26.54</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27.6</w:t>
            </w:r>
          </w:p>
        </w:tc>
      </w:tr>
      <w:tr w:rsidR="001D68E0" w:rsidRPr="001D68E0" w:rsidTr="00682B46">
        <w:trPr>
          <w:trHeight w:val="54"/>
          <w:jc w:val="center"/>
        </w:trPr>
        <w:tc>
          <w:tcPr>
            <w:tcW w:w="494" w:type="dxa"/>
            <w:vMerge w:val="restart"/>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澳</w:t>
            </w:r>
          </w:p>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洲</w:t>
            </w: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5.73</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20.94</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0.16</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7.48</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13.85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5.51</w:t>
            </w:r>
          </w:p>
        </w:tc>
      </w:tr>
      <w:tr w:rsidR="001D68E0" w:rsidRPr="001D68E0" w:rsidTr="00682B46">
        <w:trPr>
          <w:trHeight w:val="5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5.51</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17.3</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0.3</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9.2</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9</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4.91</w:t>
            </w:r>
          </w:p>
        </w:tc>
      </w:tr>
      <w:tr w:rsidR="001D68E0" w:rsidRPr="001D68E0" w:rsidTr="00682B46">
        <w:trPr>
          <w:trHeight w:val="5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4.97</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21</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0.15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8.5</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12.5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5.12</w:t>
            </w:r>
          </w:p>
        </w:tc>
      </w:tr>
      <w:tr w:rsidR="001D68E0" w:rsidRPr="001D68E0" w:rsidTr="00682B46">
        <w:trPr>
          <w:trHeight w:val="5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4.97</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19</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0.15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8.5</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10.5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5.12</w:t>
            </w:r>
          </w:p>
        </w:tc>
      </w:tr>
      <w:tr w:rsidR="001D68E0" w:rsidRPr="001D68E0" w:rsidTr="00682B46">
        <w:trPr>
          <w:trHeight w:val="54"/>
          <w:jc w:val="center"/>
        </w:trPr>
        <w:tc>
          <w:tcPr>
            <w:tcW w:w="494" w:type="dxa"/>
            <w:vMerge w:val="restart"/>
            <w:vAlign w:val="center"/>
          </w:tcPr>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加拿</w:t>
            </w:r>
          </w:p>
          <w:p w:rsidR="001D68E0" w:rsidRPr="001D68E0" w:rsidRDefault="001D68E0" w:rsidP="001D68E0">
            <w:pPr>
              <w:widowControl/>
              <w:snapToGrid w:val="0"/>
              <w:jc w:val="center"/>
              <w:rPr>
                <w:rFonts w:eastAsia="標楷體"/>
                <w:kern w:val="0"/>
                <w:sz w:val="23"/>
                <w:szCs w:val="23"/>
              </w:rPr>
            </w:pPr>
            <w:r w:rsidRPr="001D68E0">
              <w:rPr>
                <w:rFonts w:eastAsia="標楷體"/>
                <w:kern w:val="0"/>
                <w:sz w:val="23"/>
                <w:szCs w:val="23"/>
              </w:rPr>
              <w:t>大</w:t>
            </w: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6.86</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29.98</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0.4</w:t>
            </w:r>
            <w:r w:rsidRPr="001D68E0">
              <w:rPr>
                <w:rFonts w:eastAsia="標楷體" w:hint="eastAsia"/>
                <w:color w:val="000000"/>
                <w:sz w:val="23"/>
                <w:szCs w:val="23"/>
              </w:rPr>
              <w:t>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9.42</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21.95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5.92</w:t>
            </w:r>
          </w:p>
        </w:tc>
      </w:tr>
      <w:tr w:rsidR="001D68E0" w:rsidRPr="001D68E0" w:rsidTr="00682B46">
        <w:trPr>
          <w:trHeight w:val="5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5.92</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31.8</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0.45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9</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24.5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4.</w:t>
            </w:r>
            <w:r w:rsidRPr="001D68E0">
              <w:rPr>
                <w:rFonts w:eastAsia="標楷體" w:hint="eastAsia"/>
                <w:color w:val="000000"/>
                <w:sz w:val="23"/>
                <w:szCs w:val="23"/>
              </w:rPr>
              <w:t>67</w:t>
            </w:r>
          </w:p>
        </w:tc>
      </w:tr>
      <w:tr w:rsidR="001D68E0" w:rsidRPr="001D68E0" w:rsidTr="00682B46">
        <w:trPr>
          <w:trHeight w:val="5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4.67</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33.3</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0.4</w:t>
            </w:r>
            <w:r w:rsidRPr="001D68E0">
              <w:rPr>
                <w:rFonts w:eastAsia="標楷體" w:hint="eastAsia"/>
                <w:color w:val="000000"/>
                <w:sz w:val="23"/>
                <w:szCs w:val="23"/>
              </w:rPr>
              <w:t>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9.3</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w:t>
            </w:r>
            <w:r w:rsidRPr="001D68E0">
              <w:rPr>
                <w:rFonts w:eastAsia="標楷體" w:hint="eastAsia"/>
                <w:color w:val="000000"/>
                <w:sz w:val="23"/>
                <w:szCs w:val="23"/>
              </w:rPr>
              <w:t>4</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5.12</w:t>
            </w:r>
          </w:p>
        </w:tc>
      </w:tr>
      <w:tr w:rsidR="001D68E0" w:rsidRPr="001D68E0" w:rsidTr="00682B46">
        <w:trPr>
          <w:trHeight w:val="54"/>
          <w:jc w:val="center"/>
        </w:trPr>
        <w:tc>
          <w:tcPr>
            <w:tcW w:w="494" w:type="dxa"/>
            <w:vMerge/>
            <w:vAlign w:val="center"/>
          </w:tcPr>
          <w:p w:rsidR="001D68E0" w:rsidRPr="001D68E0" w:rsidRDefault="001D68E0" w:rsidP="001D68E0">
            <w:pPr>
              <w:widowControl/>
              <w:snapToGrid w:val="0"/>
              <w:jc w:val="center"/>
              <w:rPr>
                <w:rFonts w:eastAsia="標楷體"/>
                <w:kern w:val="0"/>
                <w:sz w:val="23"/>
                <w:szCs w:val="23"/>
              </w:rPr>
            </w:pPr>
          </w:p>
        </w:tc>
        <w:tc>
          <w:tcPr>
            <w:tcW w:w="2070" w:type="dxa"/>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49"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6.18</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33.3</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0.45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9.6</w:t>
            </w:r>
          </w:p>
        </w:tc>
        <w:tc>
          <w:tcPr>
            <w:tcW w:w="850"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24.5</w:t>
            </w:r>
          </w:p>
        </w:tc>
        <w:tc>
          <w:tcPr>
            <w:tcW w:w="851" w:type="dxa"/>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5.83</w:t>
            </w:r>
          </w:p>
        </w:tc>
      </w:tr>
    </w:tbl>
    <w:p w:rsidR="001D68E0" w:rsidRPr="001D68E0" w:rsidRDefault="001D68E0" w:rsidP="001D68E0">
      <w:pPr>
        <w:rPr>
          <w:rFonts w:eastAsia="標楷體"/>
          <w:sz w:val="20"/>
          <w:szCs w:val="20"/>
        </w:rPr>
      </w:pPr>
      <w:r w:rsidRPr="001D68E0">
        <w:rPr>
          <w:rFonts w:eastAsia="標楷體" w:hint="eastAsia"/>
          <w:sz w:val="20"/>
          <w:szCs w:val="20"/>
        </w:rPr>
        <w:t xml:space="preserve">　　</w:t>
      </w:r>
      <w:r w:rsidRPr="001D68E0">
        <w:rPr>
          <w:rFonts w:eastAsia="標楷體"/>
          <w:sz w:val="20"/>
          <w:szCs w:val="20"/>
        </w:rPr>
        <w:t>資料來源：</w:t>
      </w:r>
      <w:r w:rsidRPr="001D68E0">
        <w:rPr>
          <w:rFonts w:eastAsia="標楷體"/>
          <w:sz w:val="20"/>
          <w:szCs w:val="20"/>
        </w:rPr>
        <w:t>USDA, “World Agricultural Supply</w:t>
      </w:r>
      <w:r w:rsidRPr="001D68E0">
        <w:rPr>
          <w:rFonts w:eastAsia="標楷體" w:hint="eastAsia"/>
          <w:sz w:val="20"/>
          <w:szCs w:val="20"/>
        </w:rPr>
        <w:t xml:space="preserve"> </w:t>
      </w:r>
      <w:r w:rsidRPr="001D68E0">
        <w:rPr>
          <w:rFonts w:eastAsia="標楷體"/>
          <w:sz w:val="20"/>
          <w:szCs w:val="20"/>
        </w:rPr>
        <w:t>and Demand Estimates” , 201</w:t>
      </w:r>
      <w:r w:rsidRPr="001D68E0">
        <w:rPr>
          <w:rFonts w:eastAsia="標楷體" w:hint="eastAsia"/>
          <w:sz w:val="20"/>
          <w:szCs w:val="20"/>
        </w:rPr>
        <w:t>9/09</w:t>
      </w:r>
      <w:r w:rsidRPr="001D68E0">
        <w:rPr>
          <w:rFonts w:eastAsia="標楷體" w:hint="eastAsia"/>
          <w:sz w:val="20"/>
          <w:szCs w:val="20"/>
        </w:rPr>
        <w:t>。</w:t>
      </w:r>
    </w:p>
    <w:p w:rsidR="001D68E0" w:rsidRPr="001D68E0" w:rsidRDefault="001D68E0" w:rsidP="001D68E0">
      <w:pPr>
        <w:spacing w:before="100" w:beforeAutospacing="1" w:after="100" w:afterAutospacing="1" w:line="500" w:lineRule="exact"/>
        <w:rPr>
          <w:rFonts w:eastAsia="標楷體"/>
          <w:b/>
          <w:bCs/>
          <w:sz w:val="28"/>
          <w:szCs w:val="28"/>
        </w:rPr>
      </w:pPr>
      <w:r w:rsidRPr="001D68E0">
        <w:rPr>
          <w:rFonts w:eastAsia="標楷體" w:hint="eastAsia"/>
          <w:b/>
          <w:bCs/>
          <w:sz w:val="28"/>
          <w:szCs w:val="28"/>
        </w:rPr>
        <w:t>(</w:t>
      </w:r>
      <w:r w:rsidRPr="001D68E0">
        <w:rPr>
          <w:rFonts w:eastAsia="標楷體" w:hint="eastAsia"/>
          <w:b/>
          <w:bCs/>
          <w:sz w:val="28"/>
          <w:szCs w:val="28"/>
        </w:rPr>
        <w:t>三</w:t>
      </w:r>
      <w:r w:rsidRPr="001D68E0">
        <w:rPr>
          <w:rFonts w:eastAsia="標楷體" w:hint="eastAsia"/>
          <w:b/>
          <w:bCs/>
          <w:sz w:val="28"/>
          <w:szCs w:val="28"/>
        </w:rPr>
        <w:t>)</w:t>
      </w:r>
      <w:r w:rsidRPr="001D68E0">
        <w:rPr>
          <w:rFonts w:eastAsia="標楷體"/>
          <w:b/>
          <w:bCs/>
          <w:sz w:val="28"/>
          <w:szCs w:val="28"/>
        </w:rPr>
        <w:t>玉米</w:t>
      </w:r>
    </w:p>
    <w:p w:rsidR="001D68E0" w:rsidRPr="001D68E0" w:rsidRDefault="001D68E0" w:rsidP="001D68E0">
      <w:pPr>
        <w:spacing w:line="500" w:lineRule="exact"/>
        <w:ind w:rightChars="-59" w:right="-142"/>
        <w:jc w:val="both"/>
        <w:rPr>
          <w:rFonts w:eastAsia="標楷體"/>
          <w:bCs/>
          <w:sz w:val="28"/>
          <w:szCs w:val="28"/>
        </w:rPr>
      </w:pPr>
      <w:r w:rsidRPr="001D68E0">
        <w:rPr>
          <w:rFonts w:eastAsia="標楷體" w:hint="eastAsia"/>
          <w:bCs/>
          <w:sz w:val="28"/>
          <w:szCs w:val="28"/>
        </w:rPr>
        <w:t>1</w:t>
      </w:r>
      <w:r w:rsidRPr="001D68E0">
        <w:rPr>
          <w:rFonts w:eastAsia="標楷體" w:hint="eastAsia"/>
          <w:bCs/>
          <w:sz w:val="28"/>
          <w:szCs w:val="28"/>
        </w:rPr>
        <w:t>、上半年價格走勢</w:t>
      </w:r>
    </w:p>
    <w:p w:rsidR="001D68E0" w:rsidRPr="001D68E0" w:rsidRDefault="001D68E0" w:rsidP="001D68E0">
      <w:pPr>
        <w:spacing w:beforeLines="30" w:before="108" w:line="500" w:lineRule="exact"/>
        <w:ind w:rightChars="-59" w:right="-142" w:firstLineChars="200" w:firstLine="560"/>
        <w:jc w:val="both"/>
        <w:rPr>
          <w:rFonts w:eastAsia="標楷體"/>
          <w:bCs/>
          <w:sz w:val="28"/>
          <w:szCs w:val="28"/>
        </w:rPr>
      </w:pPr>
      <w:r w:rsidRPr="001D68E0">
        <w:rPr>
          <w:rFonts w:eastAsia="標楷體" w:hint="eastAsia"/>
          <w:bCs/>
          <w:sz w:val="28"/>
          <w:szCs w:val="28"/>
        </w:rPr>
        <w:t>2018</w:t>
      </w:r>
      <w:r w:rsidRPr="001D68E0">
        <w:rPr>
          <w:rFonts w:eastAsia="標楷體" w:hint="eastAsia"/>
          <w:bCs/>
          <w:sz w:val="28"/>
          <w:szCs w:val="28"/>
        </w:rPr>
        <w:t>年下半年受美國產區氣候良好，生質燃料生產需求及出口</w:t>
      </w:r>
      <w:proofErr w:type="gramStart"/>
      <w:r w:rsidRPr="001D68E0">
        <w:rPr>
          <w:rFonts w:eastAsia="標楷體" w:hint="eastAsia"/>
          <w:bCs/>
          <w:sz w:val="28"/>
          <w:szCs w:val="28"/>
        </w:rPr>
        <w:t>需求均有減少</w:t>
      </w:r>
      <w:proofErr w:type="gramEnd"/>
      <w:r w:rsidRPr="001D68E0">
        <w:rPr>
          <w:rFonts w:eastAsia="標楷體" w:hint="eastAsia"/>
          <w:bCs/>
          <w:sz w:val="28"/>
          <w:szCs w:val="28"/>
        </w:rPr>
        <w:t>，以及美中貿易紛爭帶來不確定性影響，價格走弱。</w:t>
      </w:r>
      <w:r w:rsidRPr="001D68E0">
        <w:rPr>
          <w:rFonts w:eastAsia="標楷體" w:hint="eastAsia"/>
          <w:bCs/>
          <w:sz w:val="28"/>
          <w:szCs w:val="28"/>
        </w:rPr>
        <w:t>2019</w:t>
      </w:r>
      <w:r w:rsidRPr="001D68E0">
        <w:rPr>
          <w:rFonts w:eastAsia="標楷體" w:hint="eastAsia"/>
          <w:bCs/>
          <w:sz w:val="28"/>
          <w:szCs w:val="28"/>
        </w:rPr>
        <w:t>年</w:t>
      </w:r>
      <w:r w:rsidRPr="001D68E0">
        <w:rPr>
          <w:rFonts w:eastAsia="標楷體" w:hint="eastAsia"/>
          <w:bCs/>
          <w:sz w:val="28"/>
          <w:szCs w:val="28"/>
        </w:rPr>
        <w:t>4</w:t>
      </w:r>
      <w:r w:rsidRPr="001D68E0">
        <w:rPr>
          <w:rFonts w:eastAsia="標楷體" w:hint="eastAsia"/>
          <w:bCs/>
          <w:sz w:val="28"/>
          <w:szCs w:val="28"/>
        </w:rPr>
        <w:t>月，南美玉米豐產，供應量大，惟美國中西部地區洪水耽擱玉米播種，限制玉米價格跌勢；</w:t>
      </w:r>
      <w:r w:rsidRPr="001D68E0">
        <w:rPr>
          <w:rFonts w:eastAsia="標楷體" w:hint="eastAsia"/>
          <w:bCs/>
          <w:sz w:val="28"/>
          <w:szCs w:val="28"/>
        </w:rPr>
        <w:t>6</w:t>
      </w:r>
      <w:r w:rsidRPr="001D68E0">
        <w:rPr>
          <w:rFonts w:eastAsia="標楷體" w:hint="eastAsia"/>
          <w:bCs/>
          <w:sz w:val="28"/>
          <w:szCs w:val="28"/>
        </w:rPr>
        <w:t>月份上半月，因美國中西部持續多雨，玉米播種嚴重耽擱，導致玉米價格上漲，惟下旬氣候轉佳，</w:t>
      </w:r>
      <w:r w:rsidRPr="001D68E0">
        <w:rPr>
          <w:rFonts w:eastAsia="標楷體" w:hint="eastAsia"/>
          <w:bCs/>
          <w:sz w:val="28"/>
          <w:szCs w:val="28"/>
        </w:rPr>
        <w:lastRenderedPageBreak/>
        <w:t>有</w:t>
      </w:r>
      <w:proofErr w:type="gramStart"/>
      <w:r w:rsidRPr="001D68E0">
        <w:rPr>
          <w:rFonts w:eastAsia="標楷體" w:hint="eastAsia"/>
          <w:bCs/>
          <w:sz w:val="28"/>
          <w:szCs w:val="28"/>
        </w:rPr>
        <w:t>助晚播</w:t>
      </w:r>
      <w:proofErr w:type="gramEnd"/>
      <w:r w:rsidRPr="001D68E0">
        <w:rPr>
          <w:rFonts w:eastAsia="標楷體" w:hint="eastAsia"/>
          <w:bCs/>
          <w:sz w:val="28"/>
          <w:szCs w:val="28"/>
        </w:rPr>
        <w:t>作物成長，加上美國農業部</w:t>
      </w:r>
      <w:r w:rsidRPr="001D68E0">
        <w:rPr>
          <w:rFonts w:eastAsia="標楷體" w:hint="eastAsia"/>
          <w:bCs/>
          <w:sz w:val="28"/>
          <w:szCs w:val="28"/>
        </w:rPr>
        <w:t>6</w:t>
      </w:r>
      <w:r w:rsidRPr="001D68E0">
        <w:rPr>
          <w:rFonts w:eastAsia="標楷體" w:hint="eastAsia"/>
          <w:bCs/>
          <w:sz w:val="28"/>
          <w:szCs w:val="28"/>
        </w:rPr>
        <w:t>月發布的種植面積報告顯示，</w:t>
      </w:r>
      <w:r w:rsidRPr="001D68E0">
        <w:rPr>
          <w:rFonts w:eastAsia="標楷體" w:hint="eastAsia"/>
          <w:bCs/>
          <w:sz w:val="28"/>
          <w:szCs w:val="28"/>
        </w:rPr>
        <w:t>2019</w:t>
      </w:r>
      <w:r w:rsidRPr="001D68E0">
        <w:rPr>
          <w:rFonts w:eastAsia="標楷體" w:hint="eastAsia"/>
          <w:bCs/>
          <w:sz w:val="28"/>
          <w:szCs w:val="28"/>
        </w:rPr>
        <w:t>年種植面積高於預期，致</w:t>
      </w:r>
      <w:proofErr w:type="gramStart"/>
      <w:r w:rsidRPr="001D68E0">
        <w:rPr>
          <w:rFonts w:eastAsia="標楷體" w:hint="eastAsia"/>
          <w:bCs/>
          <w:sz w:val="28"/>
          <w:szCs w:val="28"/>
        </w:rPr>
        <w:t>價格轉跌</w:t>
      </w:r>
      <w:proofErr w:type="gramEnd"/>
      <w:r w:rsidRPr="001D68E0">
        <w:rPr>
          <w:rFonts w:eastAsia="標楷體" w:hint="eastAsia"/>
          <w:bCs/>
          <w:sz w:val="28"/>
          <w:szCs w:val="28"/>
        </w:rPr>
        <w:t>。</w:t>
      </w:r>
    </w:p>
    <w:p w:rsidR="001D68E0" w:rsidRPr="001D68E0" w:rsidRDefault="001D68E0" w:rsidP="001D68E0">
      <w:pPr>
        <w:spacing w:beforeLines="50" w:before="180" w:line="500" w:lineRule="exact"/>
        <w:ind w:rightChars="-59" w:right="-142"/>
        <w:jc w:val="both"/>
        <w:rPr>
          <w:rFonts w:eastAsia="標楷體"/>
          <w:bCs/>
          <w:color w:val="000000" w:themeColor="text1"/>
          <w:sz w:val="28"/>
          <w:szCs w:val="28"/>
        </w:rPr>
      </w:pPr>
      <w:r w:rsidRPr="001D68E0">
        <w:rPr>
          <w:rFonts w:eastAsia="標楷體" w:hint="eastAsia"/>
          <w:bCs/>
          <w:color w:val="000000" w:themeColor="text1"/>
          <w:sz w:val="28"/>
          <w:szCs w:val="28"/>
        </w:rPr>
        <w:t>2</w:t>
      </w:r>
      <w:r w:rsidRPr="001D68E0">
        <w:rPr>
          <w:rFonts w:eastAsia="標楷體" w:hint="eastAsia"/>
          <w:bCs/>
          <w:color w:val="000000" w:themeColor="text1"/>
          <w:sz w:val="28"/>
          <w:szCs w:val="28"/>
        </w:rPr>
        <w:t>、未來供需及價格情勢展望</w:t>
      </w:r>
    </w:p>
    <w:p w:rsidR="001D68E0" w:rsidRPr="001D68E0" w:rsidRDefault="001D68E0" w:rsidP="001D68E0">
      <w:pPr>
        <w:spacing w:beforeLines="50" w:before="180" w:line="490" w:lineRule="exact"/>
        <w:ind w:rightChars="-59" w:right="-142" w:firstLineChars="200" w:firstLine="560"/>
        <w:jc w:val="both"/>
        <w:rPr>
          <w:rFonts w:eastAsia="標楷體"/>
          <w:bCs/>
          <w:sz w:val="28"/>
          <w:szCs w:val="28"/>
        </w:rPr>
      </w:pPr>
      <w:r w:rsidRPr="001D68E0">
        <w:rPr>
          <w:rFonts w:eastAsia="標楷體"/>
          <w:bCs/>
          <w:sz w:val="28"/>
          <w:szCs w:val="28"/>
        </w:rPr>
        <w:t>根據美國農業部（</w:t>
      </w:r>
      <w:r w:rsidRPr="001D68E0">
        <w:rPr>
          <w:rFonts w:eastAsia="標楷體"/>
          <w:bCs/>
          <w:sz w:val="28"/>
          <w:szCs w:val="28"/>
        </w:rPr>
        <w:t>USDA</w:t>
      </w:r>
      <w:r w:rsidRPr="001D68E0">
        <w:rPr>
          <w:rFonts w:eastAsia="標楷體"/>
          <w:bCs/>
          <w:sz w:val="28"/>
          <w:szCs w:val="28"/>
        </w:rPr>
        <w:t>）</w:t>
      </w:r>
      <w:r w:rsidRPr="001D68E0">
        <w:rPr>
          <w:rFonts w:eastAsia="標楷體"/>
          <w:bCs/>
          <w:sz w:val="28"/>
          <w:szCs w:val="28"/>
        </w:rPr>
        <w:t>201</w:t>
      </w:r>
      <w:r w:rsidRPr="001D68E0">
        <w:rPr>
          <w:rFonts w:eastAsia="標楷體" w:hint="eastAsia"/>
          <w:bCs/>
          <w:sz w:val="28"/>
          <w:szCs w:val="28"/>
        </w:rPr>
        <w:t>9</w:t>
      </w:r>
      <w:r w:rsidRPr="001D68E0">
        <w:rPr>
          <w:rFonts w:eastAsia="標楷體"/>
          <w:bCs/>
          <w:sz w:val="28"/>
          <w:szCs w:val="28"/>
        </w:rPr>
        <w:t>年</w:t>
      </w:r>
      <w:r w:rsidRPr="001D68E0">
        <w:rPr>
          <w:rFonts w:eastAsia="標楷體" w:hint="eastAsia"/>
          <w:bCs/>
          <w:sz w:val="28"/>
          <w:szCs w:val="28"/>
        </w:rPr>
        <w:t>9</w:t>
      </w:r>
      <w:r w:rsidRPr="001D68E0">
        <w:rPr>
          <w:rFonts w:eastAsia="標楷體"/>
          <w:bCs/>
          <w:sz w:val="28"/>
          <w:szCs w:val="28"/>
        </w:rPr>
        <w:t>月供需報告（</w:t>
      </w:r>
      <w:r w:rsidRPr="001D68E0">
        <w:rPr>
          <w:rFonts w:eastAsia="標楷體"/>
          <w:sz w:val="28"/>
          <w:szCs w:val="28"/>
        </w:rPr>
        <w:t>表</w:t>
      </w:r>
      <w:r w:rsidRPr="001D68E0">
        <w:rPr>
          <w:rFonts w:eastAsia="標楷體" w:hint="eastAsia"/>
          <w:sz w:val="28"/>
          <w:szCs w:val="28"/>
        </w:rPr>
        <w:t>3</w:t>
      </w:r>
      <w:r w:rsidRPr="001D68E0">
        <w:rPr>
          <w:rFonts w:eastAsia="標楷體"/>
          <w:bCs/>
          <w:sz w:val="28"/>
          <w:szCs w:val="28"/>
        </w:rPr>
        <w:t>），</w:t>
      </w:r>
      <w:r w:rsidRPr="001D68E0">
        <w:rPr>
          <w:rFonts w:eastAsia="標楷體"/>
          <w:bCs/>
          <w:sz w:val="28"/>
          <w:szCs w:val="28"/>
        </w:rPr>
        <w:t>20</w:t>
      </w:r>
      <w:r w:rsidRPr="001D68E0">
        <w:rPr>
          <w:rFonts w:eastAsia="標楷體" w:hint="eastAsia"/>
          <w:bCs/>
          <w:sz w:val="28"/>
          <w:szCs w:val="28"/>
        </w:rPr>
        <w:t>19</w:t>
      </w:r>
      <w:r w:rsidRPr="001D68E0">
        <w:rPr>
          <w:rFonts w:eastAsia="標楷體"/>
          <w:bCs/>
          <w:sz w:val="28"/>
          <w:szCs w:val="28"/>
        </w:rPr>
        <w:t>/</w:t>
      </w:r>
      <w:r w:rsidRPr="001D68E0">
        <w:rPr>
          <w:rFonts w:eastAsia="標楷體" w:hint="eastAsia"/>
          <w:bCs/>
          <w:sz w:val="28"/>
          <w:szCs w:val="28"/>
        </w:rPr>
        <w:t>20</w:t>
      </w:r>
      <w:r w:rsidRPr="001D68E0">
        <w:rPr>
          <w:rFonts w:eastAsia="標楷體"/>
          <w:bCs/>
          <w:sz w:val="28"/>
          <w:szCs w:val="28"/>
        </w:rPr>
        <w:t>年度全球玉米產量與</w:t>
      </w:r>
      <w:r w:rsidRPr="001D68E0">
        <w:rPr>
          <w:rFonts w:eastAsia="標楷體" w:hint="eastAsia"/>
          <w:bCs/>
          <w:sz w:val="28"/>
          <w:szCs w:val="28"/>
        </w:rPr>
        <w:t>期末</w:t>
      </w:r>
      <w:r w:rsidRPr="001D68E0">
        <w:rPr>
          <w:rFonts w:eastAsia="標楷體"/>
          <w:bCs/>
          <w:sz w:val="28"/>
          <w:szCs w:val="28"/>
        </w:rPr>
        <w:t>庫存持續</w:t>
      </w:r>
      <w:r w:rsidRPr="001D68E0">
        <w:rPr>
          <w:rFonts w:eastAsia="標楷體" w:hint="eastAsia"/>
          <w:bCs/>
          <w:sz w:val="28"/>
          <w:szCs w:val="28"/>
        </w:rPr>
        <w:t>下調</w:t>
      </w:r>
      <w:r w:rsidRPr="001D68E0">
        <w:rPr>
          <w:rFonts w:eastAsia="標楷體"/>
          <w:bCs/>
          <w:sz w:val="28"/>
          <w:szCs w:val="28"/>
        </w:rPr>
        <w:t>，</w:t>
      </w:r>
      <w:r w:rsidRPr="001D68E0">
        <w:rPr>
          <w:rFonts w:eastAsia="標楷體" w:hint="eastAsia"/>
          <w:bCs/>
          <w:sz w:val="28"/>
          <w:szCs w:val="28"/>
        </w:rPr>
        <w:t>主要為天候不利，作物生產進度落後影響，惟乙醇玉米消費量評估亦下調，加上中國大陸等地</w:t>
      </w:r>
      <w:r w:rsidRPr="001D68E0">
        <w:rPr>
          <w:rFonts w:ascii="標楷體" w:eastAsia="標楷體" w:hAnsi="標楷體" w:hint="eastAsia"/>
          <w:bCs/>
          <w:sz w:val="28"/>
          <w:szCs w:val="28"/>
        </w:rPr>
        <w:t>非洲豬瘟蔓延影響，飼料需求減少，預期玉米價格仍將受到壓制</w:t>
      </w:r>
      <w:r w:rsidRPr="001D68E0">
        <w:rPr>
          <w:rFonts w:eastAsia="標楷體"/>
          <w:bCs/>
          <w:sz w:val="28"/>
          <w:szCs w:val="28"/>
        </w:rPr>
        <w:t>。</w:t>
      </w:r>
    </w:p>
    <w:p w:rsidR="001D68E0" w:rsidRPr="001D68E0" w:rsidRDefault="001D68E0" w:rsidP="001D68E0">
      <w:pPr>
        <w:spacing w:line="490" w:lineRule="exact"/>
        <w:ind w:rightChars="-59" w:right="-142" w:firstLineChars="200" w:firstLine="560"/>
        <w:jc w:val="both"/>
        <w:rPr>
          <w:rFonts w:eastAsia="標楷體"/>
          <w:bCs/>
          <w:sz w:val="28"/>
          <w:szCs w:val="28"/>
        </w:rPr>
      </w:pPr>
    </w:p>
    <w:p w:rsidR="001D68E0" w:rsidRPr="001D68E0" w:rsidRDefault="001D68E0" w:rsidP="001D68E0">
      <w:pPr>
        <w:adjustRightInd w:val="0"/>
        <w:snapToGrid w:val="0"/>
        <w:jc w:val="center"/>
        <w:rPr>
          <w:rFonts w:eastAsia="標楷體"/>
          <w:sz w:val="28"/>
          <w:szCs w:val="28"/>
        </w:rPr>
      </w:pPr>
      <w:r w:rsidRPr="001D68E0">
        <w:rPr>
          <w:rFonts w:eastAsia="標楷體"/>
          <w:noProof/>
          <w:sz w:val="28"/>
          <w:szCs w:val="28"/>
        </w:rPr>
        <w:drawing>
          <wp:inline distT="0" distB="0" distL="0" distR="0" wp14:anchorId="6FB1B0F6" wp14:editId="0EDED058">
            <wp:extent cx="4657725" cy="2943225"/>
            <wp:effectExtent l="0" t="0" r="9525" b="9525"/>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D68E0" w:rsidRPr="001D68E0" w:rsidRDefault="001D68E0" w:rsidP="001D68E0">
      <w:pPr>
        <w:adjustRightInd w:val="0"/>
        <w:snapToGrid w:val="0"/>
        <w:spacing w:line="0" w:lineRule="atLeast"/>
        <w:ind w:firstLineChars="283" w:firstLine="566"/>
        <w:rPr>
          <w:rFonts w:eastAsia="標楷體"/>
          <w:sz w:val="20"/>
          <w:szCs w:val="20"/>
        </w:rPr>
      </w:pPr>
      <w:r w:rsidRPr="001D68E0">
        <w:rPr>
          <w:rFonts w:eastAsia="標楷體"/>
          <w:sz w:val="20"/>
          <w:szCs w:val="20"/>
        </w:rPr>
        <w:t>資料來源：</w:t>
      </w:r>
      <w:r w:rsidRPr="001D68E0">
        <w:rPr>
          <w:rFonts w:eastAsia="標楷體" w:hint="eastAsia"/>
          <w:sz w:val="20"/>
          <w:szCs w:val="20"/>
        </w:rPr>
        <w:t>情報贏家，</w:t>
      </w:r>
      <w:r w:rsidRPr="001D68E0">
        <w:rPr>
          <w:rFonts w:eastAsia="標楷體" w:hint="eastAsia"/>
          <w:sz w:val="20"/>
          <w:szCs w:val="20"/>
        </w:rPr>
        <w:t>2019/09</w:t>
      </w:r>
      <w:r w:rsidRPr="001D68E0">
        <w:rPr>
          <w:rFonts w:eastAsia="標楷體" w:hint="eastAsia"/>
          <w:sz w:val="20"/>
          <w:szCs w:val="20"/>
        </w:rPr>
        <w:t>。</w:t>
      </w:r>
    </w:p>
    <w:p w:rsidR="001D68E0" w:rsidRPr="001D68E0" w:rsidRDefault="001D68E0" w:rsidP="001D68E0">
      <w:pPr>
        <w:spacing w:line="0" w:lineRule="atLeast"/>
        <w:ind w:firstLineChars="200" w:firstLine="561"/>
        <w:jc w:val="center"/>
        <w:rPr>
          <w:rFonts w:eastAsia="標楷體"/>
          <w:b/>
          <w:bCs/>
          <w:sz w:val="28"/>
          <w:szCs w:val="28"/>
        </w:rPr>
      </w:pPr>
      <w:bookmarkStart w:id="182" w:name="_Ref396827319"/>
      <w:r w:rsidRPr="001D68E0">
        <w:rPr>
          <w:rFonts w:eastAsia="標楷體"/>
          <w:b/>
          <w:bCs/>
          <w:sz w:val="28"/>
          <w:szCs w:val="28"/>
        </w:rPr>
        <w:t>圖</w:t>
      </w:r>
      <w:bookmarkEnd w:id="182"/>
      <w:r w:rsidRPr="001D68E0">
        <w:rPr>
          <w:rFonts w:eastAsia="標楷體"/>
          <w:b/>
          <w:bCs/>
          <w:sz w:val="28"/>
          <w:szCs w:val="28"/>
        </w:rPr>
        <w:t>5  CBOT</w:t>
      </w:r>
      <w:r w:rsidRPr="001D68E0">
        <w:rPr>
          <w:rFonts w:eastAsia="標楷體"/>
          <w:b/>
          <w:bCs/>
          <w:sz w:val="28"/>
          <w:szCs w:val="28"/>
        </w:rPr>
        <w:t>玉米期貨價格走勢</w:t>
      </w:r>
    </w:p>
    <w:p w:rsidR="001D68E0" w:rsidRPr="001D68E0" w:rsidRDefault="001D68E0" w:rsidP="001D68E0">
      <w:pPr>
        <w:widowControl/>
        <w:rPr>
          <w:rFonts w:eastAsia="標楷體"/>
          <w:b/>
          <w:kern w:val="0"/>
          <w:sz w:val="28"/>
          <w:szCs w:val="28"/>
        </w:rPr>
      </w:pPr>
      <w:bookmarkStart w:id="183" w:name="_Ref396827331"/>
      <w:r w:rsidRPr="001D68E0">
        <w:rPr>
          <w:rFonts w:eastAsia="標楷體"/>
          <w:b/>
          <w:kern w:val="0"/>
          <w:sz w:val="28"/>
          <w:szCs w:val="28"/>
        </w:rPr>
        <w:br w:type="page"/>
      </w:r>
    </w:p>
    <w:p w:rsidR="001D68E0" w:rsidRPr="001D68E0" w:rsidRDefault="001D68E0" w:rsidP="001D68E0">
      <w:pPr>
        <w:adjustRightInd w:val="0"/>
        <w:snapToGrid w:val="0"/>
        <w:spacing w:beforeLines="100" w:before="360"/>
        <w:jc w:val="center"/>
        <w:rPr>
          <w:rFonts w:eastAsia="標楷體"/>
          <w:b/>
          <w:kern w:val="0"/>
          <w:sz w:val="28"/>
          <w:szCs w:val="28"/>
        </w:rPr>
      </w:pPr>
      <w:r w:rsidRPr="001D68E0">
        <w:rPr>
          <w:rFonts w:eastAsia="標楷體"/>
          <w:b/>
          <w:kern w:val="0"/>
          <w:sz w:val="28"/>
          <w:szCs w:val="28"/>
        </w:rPr>
        <w:lastRenderedPageBreak/>
        <w:t>表</w:t>
      </w:r>
      <w:bookmarkEnd w:id="183"/>
      <w:r w:rsidRPr="001D68E0">
        <w:rPr>
          <w:rFonts w:eastAsia="標楷體"/>
          <w:b/>
          <w:kern w:val="0"/>
          <w:sz w:val="28"/>
          <w:szCs w:val="28"/>
        </w:rPr>
        <w:t xml:space="preserve">3 </w:t>
      </w:r>
      <w:r w:rsidRPr="001D68E0">
        <w:rPr>
          <w:rFonts w:eastAsia="標楷體"/>
          <w:b/>
          <w:kern w:val="0"/>
          <w:sz w:val="28"/>
          <w:szCs w:val="28"/>
        </w:rPr>
        <w:t>全球玉米供需概況</w:t>
      </w:r>
    </w:p>
    <w:tbl>
      <w:tblPr>
        <w:tblW w:w="7755" w:type="dxa"/>
        <w:jc w:val="center"/>
        <w:tblCellMar>
          <w:left w:w="28" w:type="dxa"/>
          <w:right w:w="113" w:type="dxa"/>
        </w:tblCellMar>
        <w:tblLook w:val="00A0" w:firstRow="1" w:lastRow="0" w:firstColumn="1" w:lastColumn="0" w:noHBand="0" w:noVBand="0"/>
      </w:tblPr>
      <w:tblGrid>
        <w:gridCol w:w="491"/>
        <w:gridCol w:w="2044"/>
        <w:gridCol w:w="848"/>
        <w:gridCol w:w="990"/>
        <w:gridCol w:w="848"/>
        <w:gridCol w:w="889"/>
        <w:gridCol w:w="845"/>
        <w:gridCol w:w="800"/>
      </w:tblGrid>
      <w:tr w:rsidR="001D68E0" w:rsidRPr="001D68E0" w:rsidTr="00682B46">
        <w:trPr>
          <w:trHeight w:val="339"/>
          <w:jc w:val="center"/>
        </w:trPr>
        <w:tc>
          <w:tcPr>
            <w:tcW w:w="2535" w:type="dxa"/>
            <w:gridSpan w:val="2"/>
            <w:vMerge w:val="restart"/>
            <w:tcBorders>
              <w:top w:val="single" w:sz="8" w:space="0" w:color="auto"/>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（百萬公噸）</w:t>
            </w:r>
          </w:p>
        </w:tc>
        <w:tc>
          <w:tcPr>
            <w:tcW w:w="2686" w:type="dxa"/>
            <w:gridSpan w:val="3"/>
            <w:tcBorders>
              <w:top w:val="single" w:sz="8" w:space="0" w:color="auto"/>
              <w:left w:val="nil"/>
              <w:bottom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供給</w:t>
            </w:r>
          </w:p>
        </w:tc>
        <w:tc>
          <w:tcPr>
            <w:tcW w:w="2534" w:type="dxa"/>
            <w:gridSpan w:val="3"/>
            <w:tcBorders>
              <w:top w:val="single" w:sz="8" w:space="0" w:color="auto"/>
              <w:left w:val="nil"/>
              <w:bottom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需求</w:t>
            </w:r>
          </w:p>
        </w:tc>
      </w:tr>
      <w:tr w:rsidR="001D68E0" w:rsidRPr="001D68E0" w:rsidTr="00682B46">
        <w:trPr>
          <w:trHeight w:val="336"/>
          <w:jc w:val="center"/>
        </w:trPr>
        <w:tc>
          <w:tcPr>
            <w:tcW w:w="2535" w:type="dxa"/>
            <w:gridSpan w:val="2"/>
            <w:vMerge/>
            <w:tcBorders>
              <w:top w:val="single" w:sz="8" w:space="0" w:color="auto"/>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48" w:type="dxa"/>
            <w:tcBorders>
              <w:top w:val="nil"/>
              <w:left w:val="nil"/>
              <w:bottom w:val="nil"/>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期初</w:t>
            </w:r>
          </w:p>
        </w:tc>
        <w:tc>
          <w:tcPr>
            <w:tcW w:w="990"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生產</w:t>
            </w:r>
          </w:p>
        </w:tc>
        <w:tc>
          <w:tcPr>
            <w:tcW w:w="848"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進口</w:t>
            </w:r>
          </w:p>
        </w:tc>
        <w:tc>
          <w:tcPr>
            <w:tcW w:w="889"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國內</w:t>
            </w:r>
          </w:p>
        </w:tc>
        <w:tc>
          <w:tcPr>
            <w:tcW w:w="845"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出口</w:t>
            </w:r>
          </w:p>
        </w:tc>
        <w:tc>
          <w:tcPr>
            <w:tcW w:w="800" w:type="dxa"/>
            <w:tcBorders>
              <w:top w:val="nil"/>
              <w:left w:val="nil"/>
              <w:bottom w:val="nil"/>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期末</w:t>
            </w:r>
          </w:p>
        </w:tc>
      </w:tr>
      <w:tr w:rsidR="001D68E0" w:rsidRPr="001D68E0" w:rsidTr="00682B46">
        <w:trPr>
          <w:trHeight w:val="53"/>
          <w:jc w:val="center"/>
        </w:trPr>
        <w:tc>
          <w:tcPr>
            <w:tcW w:w="2535" w:type="dxa"/>
            <w:gridSpan w:val="2"/>
            <w:vMerge/>
            <w:tcBorders>
              <w:top w:val="single" w:sz="8" w:space="0" w:color="auto"/>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48" w:type="dxa"/>
            <w:tcBorders>
              <w:top w:val="nil"/>
              <w:left w:val="nil"/>
              <w:bottom w:val="single" w:sz="8" w:space="0" w:color="auto"/>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庫存</w:t>
            </w:r>
          </w:p>
        </w:tc>
        <w:tc>
          <w:tcPr>
            <w:tcW w:w="990"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48"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89"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00" w:type="dxa"/>
            <w:tcBorders>
              <w:top w:val="nil"/>
              <w:left w:val="nil"/>
              <w:bottom w:val="single" w:sz="8" w:space="0" w:color="auto"/>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庫存</w:t>
            </w:r>
          </w:p>
        </w:tc>
      </w:tr>
      <w:tr w:rsidR="001D68E0" w:rsidRPr="001D68E0" w:rsidTr="00682B46">
        <w:trPr>
          <w:trHeight w:val="54"/>
          <w:jc w:val="center"/>
        </w:trPr>
        <w:tc>
          <w:tcPr>
            <w:tcW w:w="491" w:type="dxa"/>
            <w:vMerge w:val="restart"/>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全</w:t>
            </w:r>
          </w:p>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球</w:t>
            </w: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351.45</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1077.98</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149.93</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1090.14</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148.75</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339.5</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339.3</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1122.69</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163.84</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1133.24</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172.38</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328.75</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328.58</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1108.24</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164.34</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1129.09</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169.9</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307.72</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329.55</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1104.88</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169.44</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1128.16</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169.9</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306.27</w:t>
            </w:r>
          </w:p>
        </w:tc>
      </w:tr>
      <w:tr w:rsidR="001D68E0" w:rsidRPr="001D68E0" w:rsidTr="00682B46">
        <w:trPr>
          <w:trHeight w:val="54"/>
          <w:jc w:val="center"/>
        </w:trPr>
        <w:tc>
          <w:tcPr>
            <w:tcW w:w="7755" w:type="dxa"/>
            <w:gridSpan w:val="8"/>
            <w:tcBorders>
              <w:top w:val="single" w:sz="8" w:space="0" w:color="auto"/>
              <w:left w:val="single" w:sz="8" w:space="0" w:color="auto"/>
              <w:bottom w:val="single" w:sz="8" w:space="0" w:color="auto"/>
              <w:right w:val="single" w:sz="4" w:space="0" w:color="auto"/>
            </w:tcBorders>
            <w:vAlign w:val="center"/>
          </w:tcPr>
          <w:p w:rsidR="001D68E0" w:rsidRPr="001D68E0" w:rsidRDefault="001D68E0" w:rsidP="001D68E0">
            <w:pPr>
              <w:widowControl/>
              <w:adjustRightInd w:val="0"/>
              <w:snapToGrid w:val="0"/>
              <w:spacing w:beforeLines="10" w:before="36" w:afterLines="10" w:after="36"/>
              <w:jc w:val="center"/>
              <w:rPr>
                <w:rFonts w:eastAsia="標楷體"/>
                <w:b/>
                <w:bCs/>
                <w:kern w:val="0"/>
                <w:sz w:val="23"/>
                <w:szCs w:val="23"/>
              </w:rPr>
            </w:pPr>
            <w:r w:rsidRPr="001D68E0">
              <w:rPr>
                <w:rFonts w:eastAsia="標楷體"/>
                <w:b/>
                <w:kern w:val="0"/>
                <w:sz w:val="23"/>
                <w:szCs w:val="23"/>
              </w:rPr>
              <w:t>主要供給國</w:t>
            </w:r>
          </w:p>
        </w:tc>
      </w:tr>
      <w:tr w:rsidR="001D68E0" w:rsidRPr="001D68E0" w:rsidTr="00682B46">
        <w:trPr>
          <w:trHeight w:val="54"/>
          <w:jc w:val="center"/>
        </w:trPr>
        <w:tc>
          <w:tcPr>
            <w:tcW w:w="491" w:type="dxa"/>
            <w:vMerge w:val="restart"/>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美</w:t>
            </w:r>
          </w:p>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國</w:t>
            </w: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58.25</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371.1</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0.92</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313.98</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61.92</w:t>
            </w:r>
          </w:p>
        </w:tc>
        <w:tc>
          <w:tcPr>
            <w:tcW w:w="800" w:type="dxa"/>
            <w:tcBorders>
              <w:top w:val="nil"/>
              <w:left w:val="nil"/>
              <w:bottom w:val="single" w:sz="8" w:space="0" w:color="000000"/>
              <w:right w:val="single" w:sz="4" w:space="0" w:color="auto"/>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54.37</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54.37</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366.29</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0.89</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308.75</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53.34</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59.45</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59.96</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353.09</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1.27</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306.85</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52.07</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55.4</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62.12</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350.52</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1.27</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306.21</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52.07</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55.62</w:t>
            </w:r>
          </w:p>
        </w:tc>
      </w:tr>
      <w:tr w:rsidR="001D68E0" w:rsidRPr="001D68E0" w:rsidTr="00682B46">
        <w:trPr>
          <w:trHeight w:val="54"/>
          <w:jc w:val="center"/>
        </w:trPr>
        <w:tc>
          <w:tcPr>
            <w:tcW w:w="491" w:type="dxa"/>
            <w:vMerge w:val="restart"/>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巴</w:t>
            </w:r>
          </w:p>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西</w:t>
            </w: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14.02</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82</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0.92</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64.5</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25.12</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7.31</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7.31</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101</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66.5</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35</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7.81</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6.31</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101</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57</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34</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6.31</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5.49</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101</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1</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57</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34</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w:t>
            </w:r>
            <w:r w:rsidRPr="001D68E0">
              <w:rPr>
                <w:rFonts w:eastAsia="標楷體" w:hint="eastAsia"/>
                <w:color w:val="000000"/>
                <w:sz w:val="23"/>
                <w:szCs w:val="23"/>
              </w:rPr>
              <w:t>49</w:t>
            </w:r>
          </w:p>
        </w:tc>
      </w:tr>
      <w:tr w:rsidR="001D68E0" w:rsidRPr="001D68E0" w:rsidTr="00682B46">
        <w:trPr>
          <w:trHeight w:val="54"/>
          <w:jc w:val="center"/>
        </w:trPr>
        <w:tc>
          <w:tcPr>
            <w:tcW w:w="491" w:type="dxa"/>
            <w:vMerge w:val="restart"/>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阿根</w:t>
            </w:r>
          </w:p>
          <w:p w:rsidR="001D68E0" w:rsidRPr="001D68E0" w:rsidRDefault="001D68E0" w:rsidP="001D68E0">
            <w:pPr>
              <w:widowControl/>
              <w:adjustRightInd w:val="0"/>
              <w:snapToGrid w:val="0"/>
              <w:jc w:val="center"/>
              <w:rPr>
                <w:rFonts w:eastAsia="標楷體"/>
                <w:kern w:val="0"/>
                <w:sz w:val="23"/>
                <w:szCs w:val="23"/>
              </w:rPr>
            </w:pPr>
            <w:proofErr w:type="gramStart"/>
            <w:r w:rsidRPr="001D68E0">
              <w:rPr>
                <w:rFonts w:eastAsia="標楷體"/>
                <w:kern w:val="0"/>
                <w:sz w:val="23"/>
                <w:szCs w:val="23"/>
              </w:rPr>
              <w:t>廷</w:t>
            </w:r>
            <w:proofErr w:type="gramEnd"/>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w:t>
            </w:r>
            <w:r w:rsidRPr="001D68E0">
              <w:rPr>
                <w:rFonts w:eastAsia="標楷體" w:hint="eastAsia"/>
                <w:color w:val="000000"/>
                <w:sz w:val="23"/>
                <w:szCs w:val="23"/>
              </w:rPr>
              <w:t>17</w:t>
            </w:r>
            <w:r w:rsidRPr="001D68E0">
              <w:rPr>
                <w:rFonts w:eastAsia="標楷體"/>
                <w:color w:val="000000"/>
                <w:sz w:val="23"/>
                <w:szCs w:val="23"/>
              </w:rPr>
              <w:t>/</w:t>
            </w:r>
            <w:r w:rsidRPr="001D68E0">
              <w:rPr>
                <w:rFonts w:eastAsia="標楷體" w:hint="eastAsia"/>
                <w:color w:val="000000"/>
                <w:sz w:val="23"/>
                <w:szCs w:val="23"/>
              </w:rPr>
              <w:t>18</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5.27</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32</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0.01</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12.4</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22.5</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2.38</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19</w:t>
            </w:r>
            <w:r w:rsidRPr="001D68E0">
              <w:rPr>
                <w:rFonts w:eastAsia="標楷體"/>
                <w:color w:val="000000"/>
                <w:sz w:val="23"/>
                <w:szCs w:val="23"/>
              </w:rPr>
              <w:t xml:space="preserve"> (</w:t>
            </w:r>
            <w:r w:rsidRPr="001D68E0">
              <w:rPr>
                <w:rFonts w:eastAsia="標楷體" w:hint="eastAsia"/>
                <w:color w:val="000000"/>
                <w:sz w:val="23"/>
                <w:szCs w:val="23"/>
              </w:rPr>
              <w:t>估計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2.38</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51</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0.01</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13.8</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35</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4.58</w:t>
            </w:r>
          </w:p>
        </w:tc>
      </w:tr>
      <w:tr w:rsidR="001D68E0" w:rsidRPr="001D68E0" w:rsidTr="00682B46">
        <w:trPr>
          <w:trHeight w:val="54"/>
          <w:jc w:val="center"/>
        </w:trPr>
        <w:tc>
          <w:tcPr>
            <w:tcW w:w="491" w:type="dxa"/>
            <w:vMerge/>
            <w:tcBorders>
              <w:top w:val="nil"/>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8</w:t>
            </w:r>
            <w:r w:rsidRPr="001D68E0">
              <w:rPr>
                <w:rFonts w:eastAsia="標楷體" w:hint="eastAsia"/>
                <w:color w:val="000000"/>
                <w:sz w:val="23"/>
                <w:szCs w:val="23"/>
              </w:rPr>
              <w:t>月預計</w:t>
            </w:r>
            <w:r w:rsidRPr="001D68E0">
              <w:rPr>
                <w:rFonts w:eastAsia="標楷體"/>
                <w:color w:val="000000"/>
                <w:sz w:val="23"/>
                <w:szCs w:val="23"/>
              </w:rPr>
              <w:t>)</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4.09</w:t>
            </w:r>
          </w:p>
        </w:tc>
        <w:tc>
          <w:tcPr>
            <w:tcW w:w="99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50</w:t>
            </w:r>
          </w:p>
        </w:tc>
        <w:tc>
          <w:tcPr>
            <w:tcW w:w="848"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0.01</w:t>
            </w:r>
          </w:p>
        </w:tc>
        <w:tc>
          <w:tcPr>
            <w:tcW w:w="889"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10.</w:t>
            </w:r>
            <w:r w:rsidRPr="001D68E0">
              <w:rPr>
                <w:rFonts w:eastAsia="標楷體" w:hint="eastAsia"/>
                <w:color w:val="000000"/>
                <w:sz w:val="23"/>
                <w:szCs w:val="23"/>
              </w:rPr>
              <w:t>3</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33.5</w:t>
            </w:r>
          </w:p>
        </w:tc>
        <w:tc>
          <w:tcPr>
            <w:tcW w:w="800" w:type="dxa"/>
            <w:tcBorders>
              <w:top w:val="nil"/>
              <w:left w:val="nil"/>
              <w:bottom w:val="single" w:sz="8" w:space="0" w:color="000000"/>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5.59</w:t>
            </w:r>
          </w:p>
        </w:tc>
      </w:tr>
      <w:tr w:rsidR="001D68E0" w:rsidRPr="001D68E0" w:rsidTr="00682B46">
        <w:trPr>
          <w:trHeight w:val="54"/>
          <w:jc w:val="center"/>
        </w:trPr>
        <w:tc>
          <w:tcPr>
            <w:tcW w:w="491" w:type="dxa"/>
            <w:vMerge/>
            <w:tcBorders>
              <w:top w:val="nil"/>
              <w:left w:val="single" w:sz="8" w:space="0" w:color="auto"/>
              <w:bottom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44" w:type="dxa"/>
            <w:tcBorders>
              <w:top w:val="nil"/>
              <w:left w:val="nil"/>
              <w:bottom w:val="single" w:sz="8" w:space="0" w:color="auto"/>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 xml:space="preserve"> (</w:t>
            </w:r>
            <w:r w:rsidRPr="001D68E0">
              <w:rPr>
                <w:rFonts w:eastAsia="標楷體" w:hint="eastAsia"/>
                <w:color w:val="000000"/>
                <w:sz w:val="23"/>
                <w:szCs w:val="23"/>
              </w:rPr>
              <w:t>9</w:t>
            </w:r>
            <w:r w:rsidRPr="001D68E0">
              <w:rPr>
                <w:rFonts w:eastAsia="標楷體" w:hint="eastAsia"/>
                <w:color w:val="000000"/>
                <w:sz w:val="23"/>
                <w:szCs w:val="23"/>
              </w:rPr>
              <w:t>月預計</w:t>
            </w:r>
            <w:r w:rsidRPr="001D68E0">
              <w:rPr>
                <w:rFonts w:eastAsia="標楷體"/>
                <w:color w:val="000000"/>
                <w:sz w:val="23"/>
                <w:szCs w:val="23"/>
              </w:rPr>
              <w:t>)</w:t>
            </w:r>
          </w:p>
        </w:tc>
        <w:tc>
          <w:tcPr>
            <w:tcW w:w="848"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4.09</w:t>
            </w:r>
          </w:p>
        </w:tc>
        <w:tc>
          <w:tcPr>
            <w:tcW w:w="990"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50</w:t>
            </w:r>
          </w:p>
        </w:tc>
        <w:tc>
          <w:tcPr>
            <w:tcW w:w="848"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0.01</w:t>
            </w:r>
          </w:p>
        </w:tc>
        <w:tc>
          <w:tcPr>
            <w:tcW w:w="889"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color w:val="000000"/>
                <w:sz w:val="23"/>
                <w:szCs w:val="23"/>
              </w:rPr>
              <w:t>10.</w:t>
            </w:r>
            <w:r w:rsidRPr="001D68E0">
              <w:rPr>
                <w:rFonts w:eastAsia="標楷體" w:hint="eastAsia"/>
                <w:color w:val="000000"/>
                <w:sz w:val="23"/>
                <w:szCs w:val="23"/>
              </w:rPr>
              <w:t>3</w:t>
            </w:r>
          </w:p>
        </w:tc>
        <w:tc>
          <w:tcPr>
            <w:tcW w:w="845"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33.5</w:t>
            </w:r>
          </w:p>
        </w:tc>
        <w:tc>
          <w:tcPr>
            <w:tcW w:w="800" w:type="dxa"/>
            <w:tcBorders>
              <w:top w:val="nil"/>
              <w:left w:val="nil"/>
              <w:bottom w:val="single" w:sz="8" w:space="0" w:color="auto"/>
              <w:right w:val="single" w:sz="8" w:space="0" w:color="000000"/>
            </w:tcBorders>
            <w:vAlign w:val="center"/>
          </w:tcPr>
          <w:p w:rsidR="001D68E0" w:rsidRPr="001D68E0" w:rsidRDefault="001D68E0" w:rsidP="001D68E0">
            <w:pPr>
              <w:jc w:val="center"/>
              <w:rPr>
                <w:rFonts w:eastAsia="標楷體"/>
                <w:color w:val="000000"/>
                <w:sz w:val="23"/>
                <w:szCs w:val="23"/>
              </w:rPr>
            </w:pPr>
            <w:r w:rsidRPr="001D68E0">
              <w:rPr>
                <w:rFonts w:eastAsia="標楷體" w:hint="eastAsia"/>
                <w:color w:val="000000"/>
                <w:sz w:val="23"/>
                <w:szCs w:val="23"/>
              </w:rPr>
              <w:t>5.59</w:t>
            </w:r>
          </w:p>
        </w:tc>
      </w:tr>
    </w:tbl>
    <w:p w:rsidR="001D68E0" w:rsidRPr="001D68E0" w:rsidRDefault="001D68E0" w:rsidP="001D68E0">
      <w:pPr>
        <w:ind w:rightChars="-59" w:right="-142" w:firstLineChars="71" w:firstLine="142"/>
        <w:rPr>
          <w:rFonts w:eastAsia="標楷體"/>
          <w:sz w:val="20"/>
          <w:szCs w:val="20"/>
        </w:rPr>
      </w:pPr>
      <w:r w:rsidRPr="001D68E0">
        <w:rPr>
          <w:rFonts w:eastAsia="標楷體"/>
          <w:sz w:val="20"/>
          <w:szCs w:val="20"/>
        </w:rPr>
        <w:t>資料來源：</w:t>
      </w:r>
      <w:r w:rsidRPr="001D68E0">
        <w:rPr>
          <w:rFonts w:eastAsia="標楷體"/>
          <w:sz w:val="20"/>
          <w:szCs w:val="20"/>
        </w:rPr>
        <w:t>USDA, “World Agricultural Supply</w:t>
      </w:r>
      <w:r w:rsidRPr="001D68E0">
        <w:rPr>
          <w:rFonts w:eastAsia="標楷體" w:hint="eastAsia"/>
          <w:sz w:val="20"/>
          <w:szCs w:val="20"/>
        </w:rPr>
        <w:t xml:space="preserve"> </w:t>
      </w:r>
      <w:r w:rsidRPr="001D68E0">
        <w:rPr>
          <w:rFonts w:eastAsia="標楷體"/>
          <w:sz w:val="20"/>
          <w:szCs w:val="20"/>
        </w:rPr>
        <w:t>and Demand Estimates” , 201</w:t>
      </w:r>
      <w:r w:rsidRPr="001D68E0">
        <w:rPr>
          <w:rFonts w:eastAsia="標楷體" w:hint="eastAsia"/>
          <w:sz w:val="20"/>
          <w:szCs w:val="20"/>
        </w:rPr>
        <w:t>9/09</w:t>
      </w:r>
      <w:r w:rsidRPr="001D68E0">
        <w:rPr>
          <w:rFonts w:eastAsia="標楷體" w:hint="eastAsia"/>
          <w:sz w:val="20"/>
          <w:szCs w:val="20"/>
        </w:rPr>
        <w:t>。</w:t>
      </w:r>
    </w:p>
    <w:p w:rsidR="001D68E0" w:rsidRPr="001D68E0" w:rsidRDefault="001D68E0" w:rsidP="001D68E0">
      <w:pPr>
        <w:spacing w:before="100" w:beforeAutospacing="1" w:after="100" w:afterAutospacing="1" w:line="640" w:lineRule="exact"/>
        <w:rPr>
          <w:rFonts w:eastAsia="標楷體"/>
          <w:b/>
          <w:bCs/>
          <w:sz w:val="28"/>
          <w:szCs w:val="28"/>
        </w:rPr>
      </w:pPr>
      <w:r w:rsidRPr="001D68E0">
        <w:rPr>
          <w:rFonts w:eastAsia="標楷體" w:hint="eastAsia"/>
          <w:b/>
          <w:bCs/>
          <w:sz w:val="28"/>
          <w:szCs w:val="28"/>
        </w:rPr>
        <w:t>(</w:t>
      </w:r>
      <w:r w:rsidRPr="001D68E0">
        <w:rPr>
          <w:rFonts w:eastAsia="標楷體" w:hint="eastAsia"/>
          <w:b/>
          <w:bCs/>
          <w:sz w:val="28"/>
          <w:szCs w:val="28"/>
        </w:rPr>
        <w:t>四</w:t>
      </w:r>
      <w:r w:rsidRPr="001D68E0">
        <w:rPr>
          <w:rFonts w:eastAsia="標楷體" w:hint="eastAsia"/>
          <w:b/>
          <w:bCs/>
          <w:sz w:val="28"/>
          <w:szCs w:val="28"/>
        </w:rPr>
        <w:t>)</w:t>
      </w:r>
      <w:r w:rsidRPr="001D68E0">
        <w:rPr>
          <w:rFonts w:eastAsia="標楷體"/>
          <w:b/>
          <w:bCs/>
          <w:sz w:val="28"/>
          <w:szCs w:val="28"/>
        </w:rPr>
        <w:t>糖</w:t>
      </w:r>
    </w:p>
    <w:p w:rsidR="001D68E0" w:rsidRPr="001D68E0" w:rsidRDefault="001D68E0" w:rsidP="001D68E0">
      <w:pPr>
        <w:spacing w:line="500" w:lineRule="exact"/>
        <w:ind w:rightChars="-59" w:right="-142"/>
        <w:jc w:val="both"/>
        <w:rPr>
          <w:rFonts w:eastAsia="標楷體"/>
          <w:bCs/>
          <w:sz w:val="28"/>
          <w:szCs w:val="28"/>
        </w:rPr>
      </w:pPr>
      <w:r w:rsidRPr="001D68E0">
        <w:rPr>
          <w:rFonts w:eastAsia="標楷體" w:hint="eastAsia"/>
          <w:bCs/>
          <w:sz w:val="28"/>
          <w:szCs w:val="28"/>
        </w:rPr>
        <w:t>1</w:t>
      </w:r>
      <w:r w:rsidRPr="001D68E0">
        <w:rPr>
          <w:rFonts w:eastAsia="標楷體" w:hint="eastAsia"/>
          <w:bCs/>
          <w:sz w:val="28"/>
          <w:szCs w:val="28"/>
        </w:rPr>
        <w:t>、上半年價格走勢</w:t>
      </w:r>
    </w:p>
    <w:p w:rsidR="001D68E0" w:rsidRPr="001D68E0" w:rsidRDefault="001D68E0" w:rsidP="001D68E0">
      <w:pPr>
        <w:spacing w:beforeLines="50" w:before="180" w:line="490" w:lineRule="exact"/>
        <w:ind w:rightChars="-59" w:right="-142" w:firstLineChars="200" w:firstLine="560"/>
        <w:jc w:val="both"/>
        <w:rPr>
          <w:rFonts w:eastAsia="標楷體"/>
          <w:bCs/>
          <w:sz w:val="28"/>
          <w:szCs w:val="28"/>
        </w:rPr>
      </w:pPr>
      <w:r w:rsidRPr="001D68E0">
        <w:rPr>
          <w:rFonts w:eastAsia="標楷體" w:hint="eastAsia"/>
          <w:bCs/>
          <w:sz w:val="28"/>
          <w:szCs w:val="28"/>
        </w:rPr>
        <w:t>2018</w:t>
      </w:r>
      <w:r w:rsidRPr="001D68E0">
        <w:rPr>
          <w:rFonts w:eastAsia="標楷體" w:hint="eastAsia"/>
          <w:bCs/>
          <w:sz w:val="28"/>
          <w:szCs w:val="28"/>
        </w:rPr>
        <w:t>年</w:t>
      </w:r>
      <w:r w:rsidRPr="001D68E0">
        <w:rPr>
          <w:rFonts w:eastAsia="標楷體" w:hint="eastAsia"/>
          <w:bCs/>
          <w:sz w:val="28"/>
          <w:szCs w:val="28"/>
        </w:rPr>
        <w:t>9</w:t>
      </w:r>
      <w:r w:rsidRPr="001D68E0">
        <w:rPr>
          <w:rFonts w:eastAsia="標楷體" w:hint="eastAsia"/>
          <w:bCs/>
          <w:sz w:val="28"/>
          <w:szCs w:val="28"/>
        </w:rPr>
        <w:t>月過後，印度、泰國的甘蔗已及歐盟甜菜</w:t>
      </w:r>
      <w:proofErr w:type="gramStart"/>
      <w:r w:rsidRPr="001D68E0">
        <w:rPr>
          <w:rFonts w:eastAsia="標楷體" w:hint="eastAsia"/>
          <w:bCs/>
          <w:sz w:val="28"/>
          <w:szCs w:val="28"/>
        </w:rPr>
        <w:t>產量均有上升</w:t>
      </w:r>
      <w:proofErr w:type="gramEnd"/>
      <w:r w:rsidRPr="001D68E0">
        <w:rPr>
          <w:rFonts w:eastAsia="標楷體" w:hint="eastAsia"/>
          <w:bCs/>
          <w:sz w:val="28"/>
          <w:szCs w:val="28"/>
        </w:rPr>
        <w:t>，巴西則因病蟲害緣故抑制產量，另油價下跌導致生質燃料需求下降，影響糖價下跌。</w:t>
      </w:r>
      <w:r w:rsidRPr="001D68E0">
        <w:rPr>
          <w:rFonts w:eastAsia="標楷體" w:hint="eastAsia"/>
          <w:bCs/>
          <w:sz w:val="28"/>
          <w:szCs w:val="28"/>
        </w:rPr>
        <w:t>2019</w:t>
      </w:r>
      <w:r w:rsidRPr="001D68E0">
        <w:rPr>
          <w:rFonts w:eastAsia="標楷體" w:hint="eastAsia"/>
          <w:bCs/>
          <w:sz w:val="28"/>
          <w:szCs w:val="28"/>
        </w:rPr>
        <w:t>年</w:t>
      </w:r>
      <w:r w:rsidRPr="001D68E0">
        <w:rPr>
          <w:rFonts w:eastAsia="標楷體" w:hint="eastAsia"/>
          <w:bCs/>
          <w:sz w:val="28"/>
          <w:szCs w:val="28"/>
        </w:rPr>
        <w:t>3</w:t>
      </w:r>
      <w:r w:rsidRPr="001D68E0">
        <w:rPr>
          <w:rFonts w:eastAsia="標楷體" w:hint="eastAsia"/>
          <w:bCs/>
          <w:sz w:val="28"/>
          <w:szCs w:val="28"/>
        </w:rPr>
        <w:t>月份，因巴西里爾走弱，且原油產量穩定，價格下跌，連帶影響糖的需求量減弱而價格下跌；</w:t>
      </w:r>
      <w:r w:rsidRPr="001D68E0">
        <w:rPr>
          <w:rFonts w:eastAsia="標楷體" w:hint="eastAsia"/>
          <w:bCs/>
          <w:sz w:val="28"/>
          <w:szCs w:val="28"/>
        </w:rPr>
        <w:t>6</w:t>
      </w:r>
      <w:r w:rsidRPr="001D68E0">
        <w:rPr>
          <w:rFonts w:eastAsia="標楷體" w:hint="eastAsia"/>
          <w:bCs/>
          <w:sz w:val="28"/>
          <w:szCs w:val="28"/>
        </w:rPr>
        <w:t>月份印度地區受乾旱影響導致預期糖產量減少，加上乙醇需求量亦頗為強</w:t>
      </w:r>
      <w:r w:rsidRPr="001D68E0">
        <w:rPr>
          <w:rFonts w:eastAsia="標楷體" w:hint="eastAsia"/>
          <w:bCs/>
          <w:sz w:val="28"/>
          <w:szCs w:val="28"/>
        </w:rPr>
        <w:lastRenderedPageBreak/>
        <w:t>勁，促使糖價有所上漲，惟其後因泰國仍有大量降價待售的糖，且油價滑</w:t>
      </w:r>
      <w:proofErr w:type="gramStart"/>
      <w:r w:rsidRPr="001D68E0">
        <w:rPr>
          <w:rFonts w:eastAsia="標楷體" w:hint="eastAsia"/>
          <w:bCs/>
          <w:sz w:val="28"/>
          <w:szCs w:val="28"/>
        </w:rPr>
        <w:t>落致使</w:t>
      </w:r>
      <w:proofErr w:type="gramEnd"/>
      <w:r w:rsidRPr="001D68E0">
        <w:rPr>
          <w:rFonts w:eastAsia="標楷體" w:hint="eastAsia"/>
          <w:bCs/>
          <w:sz w:val="28"/>
          <w:szCs w:val="28"/>
        </w:rPr>
        <w:t>糖</w:t>
      </w:r>
      <w:proofErr w:type="gramStart"/>
      <w:r w:rsidRPr="001D68E0">
        <w:rPr>
          <w:rFonts w:eastAsia="標楷體" w:hint="eastAsia"/>
          <w:bCs/>
          <w:sz w:val="28"/>
          <w:szCs w:val="28"/>
        </w:rPr>
        <w:t>價轉跌</w:t>
      </w:r>
      <w:proofErr w:type="gramEnd"/>
      <w:r w:rsidRPr="001D68E0">
        <w:rPr>
          <w:rFonts w:eastAsia="標楷體" w:hint="eastAsia"/>
          <w:bCs/>
          <w:sz w:val="28"/>
          <w:szCs w:val="28"/>
        </w:rPr>
        <w:t>，但由於印度受天候影響</w:t>
      </w:r>
      <w:r w:rsidRPr="001D68E0">
        <w:rPr>
          <w:rFonts w:eastAsia="標楷體" w:hint="eastAsia"/>
          <w:bCs/>
          <w:sz w:val="28"/>
          <w:szCs w:val="28"/>
        </w:rPr>
        <w:t>2019/20</w:t>
      </w:r>
      <w:proofErr w:type="gramStart"/>
      <w:r w:rsidRPr="001D68E0">
        <w:rPr>
          <w:rFonts w:eastAsia="標楷體" w:hint="eastAsia"/>
          <w:bCs/>
          <w:sz w:val="28"/>
          <w:szCs w:val="28"/>
        </w:rPr>
        <w:t>榨</w:t>
      </w:r>
      <w:proofErr w:type="gramEnd"/>
      <w:r w:rsidRPr="001D68E0">
        <w:rPr>
          <w:rFonts w:eastAsia="標楷體" w:hint="eastAsia"/>
          <w:bCs/>
          <w:sz w:val="28"/>
          <w:szCs w:val="28"/>
        </w:rPr>
        <w:t>季產量仍存風險，故跌幅有限。</w:t>
      </w:r>
    </w:p>
    <w:p w:rsidR="001D68E0" w:rsidRPr="001D68E0" w:rsidRDefault="001D68E0" w:rsidP="001D68E0">
      <w:pPr>
        <w:spacing w:line="500" w:lineRule="exact"/>
        <w:ind w:rightChars="-59" w:right="-142"/>
        <w:jc w:val="both"/>
        <w:rPr>
          <w:rFonts w:eastAsia="標楷體"/>
          <w:bCs/>
          <w:sz w:val="28"/>
          <w:szCs w:val="28"/>
        </w:rPr>
      </w:pPr>
      <w:r w:rsidRPr="001D68E0">
        <w:rPr>
          <w:rFonts w:eastAsia="標楷體" w:hint="eastAsia"/>
          <w:bCs/>
          <w:sz w:val="28"/>
          <w:szCs w:val="28"/>
        </w:rPr>
        <w:t>2</w:t>
      </w:r>
      <w:r w:rsidRPr="001D68E0">
        <w:rPr>
          <w:rFonts w:eastAsia="標楷體" w:hint="eastAsia"/>
          <w:bCs/>
          <w:sz w:val="28"/>
          <w:szCs w:val="28"/>
        </w:rPr>
        <w:t>、未來供及價格需情勢展望</w:t>
      </w:r>
    </w:p>
    <w:p w:rsidR="001D68E0" w:rsidRPr="001D68E0" w:rsidRDefault="001D68E0" w:rsidP="001D68E0">
      <w:pPr>
        <w:spacing w:beforeLines="50" w:before="180" w:line="490" w:lineRule="exact"/>
        <w:ind w:rightChars="-59" w:right="-142" w:firstLineChars="200" w:firstLine="560"/>
        <w:jc w:val="both"/>
        <w:rPr>
          <w:rFonts w:eastAsia="標楷體"/>
          <w:bCs/>
          <w:sz w:val="28"/>
          <w:szCs w:val="28"/>
        </w:rPr>
      </w:pPr>
      <w:r w:rsidRPr="001D68E0">
        <w:rPr>
          <w:rFonts w:eastAsia="標楷體"/>
          <w:bCs/>
          <w:sz w:val="28"/>
          <w:szCs w:val="28"/>
        </w:rPr>
        <w:t>根據美國農業部（</w:t>
      </w:r>
      <w:r w:rsidRPr="001D68E0">
        <w:rPr>
          <w:rFonts w:eastAsia="標楷體"/>
          <w:bCs/>
          <w:sz w:val="28"/>
          <w:szCs w:val="28"/>
        </w:rPr>
        <w:t>USDA</w:t>
      </w:r>
      <w:r w:rsidRPr="001D68E0">
        <w:rPr>
          <w:rFonts w:eastAsia="標楷體"/>
          <w:bCs/>
          <w:sz w:val="28"/>
          <w:szCs w:val="28"/>
        </w:rPr>
        <w:t>）</w:t>
      </w:r>
      <w:r w:rsidRPr="001D68E0">
        <w:rPr>
          <w:rFonts w:eastAsia="標楷體"/>
          <w:bCs/>
          <w:sz w:val="28"/>
          <w:szCs w:val="28"/>
        </w:rPr>
        <w:t>201</w:t>
      </w:r>
      <w:r w:rsidRPr="001D68E0">
        <w:rPr>
          <w:rFonts w:eastAsia="標楷體" w:hint="eastAsia"/>
          <w:bCs/>
          <w:sz w:val="28"/>
          <w:szCs w:val="28"/>
        </w:rPr>
        <w:t>9</w:t>
      </w:r>
      <w:r w:rsidRPr="001D68E0">
        <w:rPr>
          <w:rFonts w:eastAsia="標楷體"/>
          <w:bCs/>
          <w:sz w:val="28"/>
          <w:szCs w:val="28"/>
        </w:rPr>
        <w:t>年</w:t>
      </w:r>
      <w:r w:rsidRPr="001D68E0">
        <w:rPr>
          <w:rFonts w:eastAsia="標楷體" w:hint="eastAsia"/>
          <w:bCs/>
          <w:sz w:val="28"/>
          <w:szCs w:val="28"/>
        </w:rPr>
        <w:t>5</w:t>
      </w:r>
      <w:r w:rsidRPr="001D68E0">
        <w:rPr>
          <w:rFonts w:eastAsia="標楷體" w:hint="eastAsia"/>
          <w:bCs/>
          <w:sz w:val="28"/>
          <w:szCs w:val="28"/>
        </w:rPr>
        <w:t>月發布每半年一次的全球糖市與貿易報告</w:t>
      </w:r>
      <w:r w:rsidRPr="001D68E0">
        <w:rPr>
          <w:rFonts w:eastAsia="標楷體"/>
          <w:bCs/>
          <w:sz w:val="28"/>
          <w:szCs w:val="28"/>
        </w:rPr>
        <w:t>（表</w:t>
      </w:r>
      <w:r w:rsidRPr="001D68E0">
        <w:rPr>
          <w:rFonts w:eastAsia="標楷體" w:hint="eastAsia"/>
          <w:bCs/>
          <w:sz w:val="28"/>
          <w:szCs w:val="28"/>
        </w:rPr>
        <w:t>4</w:t>
      </w:r>
      <w:r w:rsidRPr="001D68E0">
        <w:rPr>
          <w:rFonts w:eastAsia="標楷體"/>
          <w:bCs/>
          <w:sz w:val="28"/>
          <w:szCs w:val="28"/>
        </w:rPr>
        <w:t>），</w:t>
      </w:r>
      <w:r w:rsidRPr="001D68E0">
        <w:rPr>
          <w:rFonts w:eastAsia="標楷體"/>
          <w:bCs/>
          <w:sz w:val="28"/>
          <w:szCs w:val="28"/>
        </w:rPr>
        <w:t>201</w:t>
      </w:r>
      <w:r w:rsidRPr="001D68E0">
        <w:rPr>
          <w:rFonts w:eastAsia="標楷體" w:hint="eastAsia"/>
          <w:bCs/>
          <w:sz w:val="28"/>
          <w:szCs w:val="28"/>
        </w:rPr>
        <w:t>9</w:t>
      </w:r>
      <w:r w:rsidRPr="001D68E0">
        <w:rPr>
          <w:rFonts w:eastAsia="標楷體"/>
          <w:bCs/>
          <w:sz w:val="28"/>
          <w:szCs w:val="28"/>
        </w:rPr>
        <w:t>/</w:t>
      </w:r>
      <w:r w:rsidRPr="001D68E0">
        <w:rPr>
          <w:rFonts w:eastAsia="標楷體" w:hint="eastAsia"/>
          <w:bCs/>
          <w:sz w:val="28"/>
          <w:szCs w:val="28"/>
        </w:rPr>
        <w:t>20</w:t>
      </w:r>
      <w:r w:rsidRPr="001D68E0">
        <w:rPr>
          <w:rFonts w:eastAsia="標楷體"/>
          <w:bCs/>
          <w:sz w:val="28"/>
          <w:szCs w:val="28"/>
        </w:rPr>
        <w:t>年度全球糖產量</w:t>
      </w:r>
      <w:r w:rsidRPr="001D68E0">
        <w:rPr>
          <w:rFonts w:eastAsia="標楷體" w:hint="eastAsia"/>
          <w:bCs/>
          <w:sz w:val="28"/>
          <w:szCs w:val="28"/>
        </w:rPr>
        <w:t>增加，</w:t>
      </w:r>
      <w:r w:rsidRPr="001D68E0">
        <w:rPr>
          <w:rFonts w:eastAsia="標楷體"/>
          <w:bCs/>
          <w:sz w:val="28"/>
          <w:szCs w:val="28"/>
        </w:rPr>
        <w:t>期末庫存減少</w:t>
      </w:r>
      <w:r w:rsidRPr="001D68E0">
        <w:rPr>
          <w:rFonts w:eastAsia="標楷體" w:hint="eastAsia"/>
          <w:bCs/>
          <w:sz w:val="28"/>
          <w:szCs w:val="28"/>
        </w:rPr>
        <w:t>，雖提供糖價上升空間，</w:t>
      </w:r>
      <w:proofErr w:type="gramStart"/>
      <w:r w:rsidRPr="001D68E0">
        <w:rPr>
          <w:rFonts w:eastAsia="標楷體" w:hint="eastAsia"/>
          <w:bCs/>
          <w:sz w:val="28"/>
          <w:szCs w:val="28"/>
        </w:rPr>
        <w:t>惟糖長期</w:t>
      </w:r>
      <w:proofErr w:type="gramEnd"/>
      <w:r w:rsidRPr="001D68E0">
        <w:rPr>
          <w:rFonts w:eastAsia="標楷體" w:hint="eastAsia"/>
          <w:bCs/>
          <w:sz w:val="28"/>
          <w:szCs w:val="28"/>
        </w:rPr>
        <w:t>供給過剩，庫存仍相當充裕，加上印度產量雖下滑，但出口量持續增加，連帶壓低糖價。</w:t>
      </w:r>
    </w:p>
    <w:p w:rsidR="001D68E0" w:rsidRPr="001D68E0" w:rsidRDefault="001D68E0" w:rsidP="001D68E0">
      <w:pPr>
        <w:spacing w:beforeLines="50" w:before="180" w:line="490" w:lineRule="exact"/>
        <w:ind w:rightChars="-59" w:right="-142" w:firstLineChars="200" w:firstLine="560"/>
        <w:jc w:val="both"/>
        <w:rPr>
          <w:rFonts w:eastAsia="標楷體"/>
          <w:bCs/>
          <w:sz w:val="28"/>
          <w:szCs w:val="28"/>
        </w:rPr>
      </w:pPr>
    </w:p>
    <w:p w:rsidR="001D68E0" w:rsidRPr="001D68E0" w:rsidRDefault="001D68E0" w:rsidP="001D68E0">
      <w:pPr>
        <w:spacing w:line="0" w:lineRule="atLeast"/>
        <w:jc w:val="center"/>
        <w:rPr>
          <w:rFonts w:eastAsia="標楷體"/>
          <w:sz w:val="28"/>
          <w:szCs w:val="28"/>
        </w:rPr>
      </w:pPr>
      <w:r w:rsidRPr="001D68E0">
        <w:rPr>
          <w:rFonts w:eastAsia="標楷體"/>
          <w:noProof/>
          <w:sz w:val="28"/>
          <w:szCs w:val="28"/>
        </w:rPr>
        <w:drawing>
          <wp:inline distT="0" distB="0" distL="0" distR="0" wp14:anchorId="0C1150D2" wp14:editId="0F563E2B">
            <wp:extent cx="4676775" cy="2952750"/>
            <wp:effectExtent l="0" t="0" r="9525" b="19050"/>
            <wp:docPr id="489" name="圖表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D68E0" w:rsidRPr="001D68E0" w:rsidRDefault="001D68E0" w:rsidP="001D68E0">
      <w:pPr>
        <w:spacing w:line="0" w:lineRule="atLeast"/>
        <w:ind w:firstLineChars="283" w:firstLine="566"/>
        <w:rPr>
          <w:rFonts w:eastAsia="標楷體"/>
          <w:sz w:val="20"/>
          <w:szCs w:val="20"/>
        </w:rPr>
      </w:pPr>
      <w:r w:rsidRPr="001D68E0">
        <w:rPr>
          <w:rFonts w:eastAsia="標楷體"/>
          <w:sz w:val="20"/>
          <w:szCs w:val="20"/>
        </w:rPr>
        <w:t>資料來源：</w:t>
      </w:r>
      <w:r w:rsidRPr="001D68E0">
        <w:rPr>
          <w:rFonts w:eastAsia="標楷體" w:hint="eastAsia"/>
          <w:sz w:val="20"/>
          <w:szCs w:val="20"/>
        </w:rPr>
        <w:t>情報贏家，</w:t>
      </w:r>
      <w:r w:rsidRPr="001D68E0">
        <w:rPr>
          <w:rFonts w:eastAsia="標楷體" w:hint="eastAsia"/>
          <w:sz w:val="20"/>
          <w:szCs w:val="20"/>
        </w:rPr>
        <w:t>2019/09</w:t>
      </w:r>
      <w:r w:rsidRPr="001D68E0">
        <w:rPr>
          <w:rFonts w:eastAsia="標楷體" w:hint="eastAsia"/>
          <w:sz w:val="20"/>
          <w:szCs w:val="20"/>
        </w:rPr>
        <w:t>。</w:t>
      </w:r>
    </w:p>
    <w:p w:rsidR="001D68E0" w:rsidRPr="001D68E0" w:rsidRDefault="001D68E0" w:rsidP="001D68E0">
      <w:pPr>
        <w:spacing w:line="0" w:lineRule="atLeast"/>
        <w:ind w:firstLineChars="200" w:firstLine="561"/>
        <w:jc w:val="center"/>
        <w:rPr>
          <w:rFonts w:eastAsia="標楷體"/>
          <w:b/>
          <w:bCs/>
          <w:sz w:val="28"/>
          <w:szCs w:val="28"/>
        </w:rPr>
      </w:pPr>
      <w:bookmarkStart w:id="184" w:name="_Ref396830196"/>
      <w:r w:rsidRPr="001D68E0">
        <w:rPr>
          <w:rFonts w:eastAsia="標楷體"/>
          <w:b/>
          <w:bCs/>
          <w:sz w:val="28"/>
          <w:szCs w:val="28"/>
        </w:rPr>
        <w:t>圖</w:t>
      </w:r>
      <w:bookmarkEnd w:id="184"/>
      <w:r w:rsidRPr="001D68E0">
        <w:rPr>
          <w:rFonts w:eastAsia="標楷體"/>
          <w:b/>
          <w:bCs/>
          <w:sz w:val="28"/>
          <w:szCs w:val="28"/>
        </w:rPr>
        <w:t>6</w:t>
      </w:r>
      <w:r w:rsidRPr="001D68E0">
        <w:rPr>
          <w:rFonts w:eastAsia="標楷體"/>
          <w:b/>
          <w:bCs/>
          <w:sz w:val="28"/>
          <w:szCs w:val="28"/>
        </w:rPr>
        <w:t>英國倫敦</w:t>
      </w:r>
      <w:r w:rsidRPr="001D68E0">
        <w:rPr>
          <w:rFonts w:eastAsia="標楷體"/>
          <w:b/>
          <w:bCs/>
          <w:sz w:val="28"/>
          <w:szCs w:val="28"/>
        </w:rPr>
        <w:t>LIFFE</w:t>
      </w:r>
      <w:r w:rsidRPr="001D68E0">
        <w:rPr>
          <w:rFonts w:eastAsia="標楷體"/>
          <w:b/>
          <w:bCs/>
          <w:sz w:val="28"/>
          <w:szCs w:val="28"/>
        </w:rPr>
        <w:t>糖期貨價格走勢</w:t>
      </w:r>
    </w:p>
    <w:p w:rsidR="001D68E0" w:rsidRPr="001D68E0" w:rsidRDefault="001D68E0" w:rsidP="001D68E0">
      <w:pPr>
        <w:widowControl/>
        <w:rPr>
          <w:rFonts w:eastAsia="標楷體"/>
          <w:b/>
          <w:kern w:val="0"/>
          <w:sz w:val="28"/>
          <w:szCs w:val="28"/>
        </w:rPr>
      </w:pPr>
      <w:bookmarkStart w:id="185" w:name="_Ref396830977"/>
      <w:r w:rsidRPr="001D68E0">
        <w:rPr>
          <w:rFonts w:eastAsia="標楷體"/>
          <w:b/>
          <w:kern w:val="0"/>
          <w:sz w:val="28"/>
          <w:szCs w:val="28"/>
        </w:rPr>
        <w:br w:type="page"/>
      </w:r>
    </w:p>
    <w:p w:rsidR="001D68E0" w:rsidRPr="001D68E0" w:rsidRDefault="001D68E0" w:rsidP="001D68E0">
      <w:pPr>
        <w:adjustRightInd w:val="0"/>
        <w:snapToGrid w:val="0"/>
        <w:spacing w:beforeLines="200" w:before="720" w:afterLines="20" w:after="72"/>
        <w:jc w:val="center"/>
        <w:rPr>
          <w:rFonts w:eastAsia="標楷體"/>
          <w:b/>
          <w:kern w:val="0"/>
          <w:sz w:val="28"/>
          <w:szCs w:val="28"/>
        </w:rPr>
      </w:pPr>
      <w:r w:rsidRPr="001D68E0">
        <w:rPr>
          <w:rFonts w:eastAsia="標楷體"/>
          <w:b/>
          <w:kern w:val="0"/>
          <w:sz w:val="28"/>
          <w:szCs w:val="28"/>
        </w:rPr>
        <w:lastRenderedPageBreak/>
        <w:t>表</w:t>
      </w:r>
      <w:bookmarkEnd w:id="185"/>
      <w:r w:rsidRPr="001D68E0">
        <w:rPr>
          <w:rFonts w:eastAsia="標楷體"/>
          <w:b/>
          <w:kern w:val="0"/>
          <w:sz w:val="28"/>
          <w:szCs w:val="28"/>
        </w:rPr>
        <w:t xml:space="preserve">4 </w:t>
      </w:r>
      <w:r w:rsidRPr="001D68E0">
        <w:rPr>
          <w:rFonts w:eastAsia="標楷體"/>
          <w:b/>
          <w:kern w:val="0"/>
          <w:sz w:val="28"/>
          <w:szCs w:val="28"/>
        </w:rPr>
        <w:t>全球糖供需概況</w:t>
      </w:r>
    </w:p>
    <w:tbl>
      <w:tblPr>
        <w:tblW w:w="7680" w:type="dxa"/>
        <w:jc w:val="center"/>
        <w:tblCellMar>
          <w:left w:w="28" w:type="dxa"/>
          <w:right w:w="28" w:type="dxa"/>
        </w:tblCellMar>
        <w:tblLook w:val="00A0" w:firstRow="1" w:lastRow="0" w:firstColumn="1" w:lastColumn="0" w:noHBand="0" w:noVBand="0"/>
      </w:tblPr>
      <w:tblGrid>
        <w:gridCol w:w="487"/>
        <w:gridCol w:w="2028"/>
        <w:gridCol w:w="845"/>
        <w:gridCol w:w="987"/>
        <w:gridCol w:w="845"/>
        <w:gridCol w:w="849"/>
        <w:gridCol w:w="845"/>
        <w:gridCol w:w="794"/>
      </w:tblGrid>
      <w:tr w:rsidR="001D68E0" w:rsidRPr="001D68E0" w:rsidTr="00682B46">
        <w:trPr>
          <w:trHeight w:val="339"/>
          <w:jc w:val="center"/>
        </w:trPr>
        <w:tc>
          <w:tcPr>
            <w:tcW w:w="2515" w:type="dxa"/>
            <w:gridSpan w:val="2"/>
            <w:vMerge w:val="restart"/>
            <w:tcBorders>
              <w:top w:val="single" w:sz="8" w:space="0" w:color="auto"/>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w:t>
            </w:r>
            <w:r w:rsidRPr="001D68E0">
              <w:rPr>
                <w:rFonts w:eastAsia="標楷體" w:hint="eastAsia"/>
                <w:kern w:val="0"/>
                <w:sz w:val="23"/>
                <w:szCs w:val="23"/>
              </w:rPr>
              <w:t>千</w:t>
            </w:r>
            <w:r w:rsidRPr="001D68E0">
              <w:rPr>
                <w:rFonts w:eastAsia="標楷體"/>
                <w:kern w:val="0"/>
                <w:sz w:val="23"/>
                <w:szCs w:val="23"/>
              </w:rPr>
              <w:t>公噸）</w:t>
            </w:r>
          </w:p>
        </w:tc>
        <w:tc>
          <w:tcPr>
            <w:tcW w:w="2677" w:type="dxa"/>
            <w:gridSpan w:val="3"/>
            <w:tcBorders>
              <w:top w:val="single" w:sz="8" w:space="0" w:color="auto"/>
              <w:left w:val="nil"/>
              <w:bottom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供給</w:t>
            </w:r>
          </w:p>
        </w:tc>
        <w:tc>
          <w:tcPr>
            <w:tcW w:w="2488" w:type="dxa"/>
            <w:gridSpan w:val="3"/>
            <w:tcBorders>
              <w:top w:val="single" w:sz="8" w:space="0" w:color="auto"/>
              <w:left w:val="nil"/>
              <w:bottom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需求</w:t>
            </w:r>
          </w:p>
        </w:tc>
      </w:tr>
      <w:tr w:rsidR="001D68E0" w:rsidRPr="001D68E0" w:rsidTr="00682B46">
        <w:trPr>
          <w:trHeight w:val="336"/>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45" w:type="dxa"/>
            <w:tcBorders>
              <w:top w:val="nil"/>
              <w:left w:val="nil"/>
              <w:bottom w:val="nil"/>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期初</w:t>
            </w:r>
          </w:p>
        </w:tc>
        <w:tc>
          <w:tcPr>
            <w:tcW w:w="987"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生產</w:t>
            </w:r>
          </w:p>
        </w:tc>
        <w:tc>
          <w:tcPr>
            <w:tcW w:w="845"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進口</w:t>
            </w:r>
          </w:p>
        </w:tc>
        <w:tc>
          <w:tcPr>
            <w:tcW w:w="849"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國內</w:t>
            </w:r>
          </w:p>
        </w:tc>
        <w:tc>
          <w:tcPr>
            <w:tcW w:w="845" w:type="dxa"/>
            <w:vMerge w:val="restart"/>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出口</w:t>
            </w:r>
          </w:p>
        </w:tc>
        <w:tc>
          <w:tcPr>
            <w:tcW w:w="794" w:type="dxa"/>
            <w:tcBorders>
              <w:top w:val="nil"/>
              <w:left w:val="nil"/>
              <w:bottom w:val="nil"/>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期末</w:t>
            </w:r>
          </w:p>
        </w:tc>
      </w:tr>
      <w:tr w:rsidR="001D68E0" w:rsidRPr="001D68E0" w:rsidTr="00682B46">
        <w:trPr>
          <w:trHeight w:val="53"/>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45" w:type="dxa"/>
            <w:tcBorders>
              <w:top w:val="nil"/>
              <w:left w:val="nil"/>
              <w:bottom w:val="single" w:sz="8" w:space="0" w:color="auto"/>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庫存</w:t>
            </w:r>
          </w:p>
        </w:tc>
        <w:tc>
          <w:tcPr>
            <w:tcW w:w="987"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49"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794" w:type="dxa"/>
            <w:tcBorders>
              <w:top w:val="nil"/>
              <w:left w:val="nil"/>
              <w:bottom w:val="single" w:sz="8" w:space="0" w:color="auto"/>
              <w:right w:val="single" w:sz="8" w:space="0" w:color="auto"/>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庫存</w:t>
            </w:r>
          </w:p>
        </w:tc>
      </w:tr>
      <w:tr w:rsidR="001D68E0" w:rsidRPr="001D68E0" w:rsidTr="00682B46">
        <w:trPr>
          <w:trHeight w:val="69"/>
          <w:jc w:val="center"/>
        </w:trPr>
        <w:tc>
          <w:tcPr>
            <w:tcW w:w="487" w:type="dxa"/>
            <w:vMerge w:val="restart"/>
            <w:tcBorders>
              <w:top w:val="nil"/>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全</w:t>
            </w:r>
          </w:p>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球</w:t>
            </w: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6</w:t>
            </w:r>
            <w:r w:rsidRPr="001D68E0">
              <w:rPr>
                <w:rFonts w:eastAsia="標楷體"/>
                <w:color w:val="000000"/>
                <w:sz w:val="23"/>
                <w:szCs w:val="23"/>
              </w:rPr>
              <w:t>/</w:t>
            </w:r>
            <w:r w:rsidRPr="001D68E0">
              <w:rPr>
                <w:rFonts w:eastAsia="標楷體" w:hint="eastAsia"/>
                <w:color w:val="000000"/>
                <w:sz w:val="23"/>
                <w:szCs w:val="23"/>
              </w:rPr>
              <w:t>17</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44,905</w:t>
            </w:r>
          </w:p>
        </w:tc>
        <w:tc>
          <w:tcPr>
            <w:tcW w:w="987"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spacing w:line="253" w:lineRule="atLeast"/>
              <w:jc w:val="center"/>
              <w:rPr>
                <w:rFonts w:eastAsia="標楷體" w:cs="Arial"/>
                <w:sz w:val="23"/>
                <w:szCs w:val="23"/>
              </w:rPr>
            </w:pPr>
            <w:r w:rsidRPr="001D68E0">
              <w:rPr>
                <w:rFonts w:eastAsia="標楷體"/>
                <w:bCs/>
                <w:color w:val="000000"/>
                <w:sz w:val="23"/>
                <w:szCs w:val="23"/>
              </w:rPr>
              <w:t>174,030</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54,352</w:t>
            </w:r>
          </w:p>
        </w:tc>
        <w:tc>
          <w:tcPr>
            <w:tcW w:w="849"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170,816</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58,681</w:t>
            </w:r>
          </w:p>
        </w:tc>
        <w:tc>
          <w:tcPr>
            <w:tcW w:w="79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4</w:t>
            </w:r>
            <w:r w:rsidRPr="001D68E0">
              <w:rPr>
                <w:rFonts w:eastAsia="標楷體" w:hint="eastAsia"/>
                <w:color w:val="000000"/>
                <w:sz w:val="23"/>
                <w:szCs w:val="23"/>
              </w:rPr>
              <w:t>2</w:t>
            </w:r>
            <w:r w:rsidRPr="001D68E0">
              <w:rPr>
                <w:rFonts w:eastAsia="標楷體"/>
                <w:color w:val="000000"/>
                <w:sz w:val="23"/>
                <w:szCs w:val="23"/>
              </w:rPr>
              <w:t>,</w:t>
            </w:r>
            <w:r w:rsidRPr="001D68E0">
              <w:rPr>
                <w:rFonts w:eastAsia="標楷體" w:hint="eastAsia"/>
                <w:color w:val="000000"/>
                <w:sz w:val="23"/>
                <w:szCs w:val="23"/>
              </w:rPr>
              <w:t>204</w:t>
            </w:r>
          </w:p>
        </w:tc>
      </w:tr>
      <w:tr w:rsidR="001D68E0" w:rsidRPr="001D68E0" w:rsidTr="00682B46">
        <w:trPr>
          <w:trHeight w:val="54"/>
          <w:jc w:val="center"/>
        </w:trPr>
        <w:tc>
          <w:tcPr>
            <w:tcW w:w="487" w:type="dxa"/>
            <w:vMerge/>
            <w:tcBorders>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7</w:t>
            </w:r>
            <w:r w:rsidRPr="001D68E0">
              <w:rPr>
                <w:rFonts w:eastAsia="標楷體"/>
                <w:color w:val="000000"/>
                <w:sz w:val="23"/>
                <w:szCs w:val="23"/>
              </w:rPr>
              <w:t>/1</w:t>
            </w:r>
            <w:r w:rsidRPr="001D68E0">
              <w:rPr>
                <w:rFonts w:eastAsia="標楷體" w:hint="eastAsia"/>
                <w:color w:val="000000"/>
                <w:sz w:val="23"/>
                <w:szCs w:val="23"/>
              </w:rPr>
              <w:t>8</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42,204</w:t>
            </w:r>
          </w:p>
        </w:tc>
        <w:tc>
          <w:tcPr>
            <w:tcW w:w="987"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spacing w:line="253" w:lineRule="atLeast"/>
              <w:jc w:val="center"/>
              <w:rPr>
                <w:rFonts w:eastAsia="標楷體" w:cs="Arial"/>
                <w:sz w:val="23"/>
                <w:szCs w:val="23"/>
              </w:rPr>
            </w:pPr>
            <w:r w:rsidRPr="001D68E0">
              <w:rPr>
                <w:rFonts w:eastAsia="標楷體"/>
                <w:bCs/>
                <w:color w:val="000000"/>
                <w:sz w:val="23"/>
                <w:szCs w:val="23"/>
              </w:rPr>
              <w:t>194,496</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54,688</w:t>
            </w:r>
          </w:p>
        </w:tc>
        <w:tc>
          <w:tcPr>
            <w:tcW w:w="849"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173,584</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64</w:t>
            </w:r>
            <w:r w:rsidRPr="001D68E0">
              <w:rPr>
                <w:rFonts w:eastAsia="標楷體"/>
                <w:color w:val="000000"/>
                <w:sz w:val="23"/>
                <w:szCs w:val="23"/>
              </w:rPr>
              <w:t>,</w:t>
            </w:r>
            <w:r w:rsidRPr="001D68E0">
              <w:rPr>
                <w:rFonts w:eastAsia="標楷體" w:hint="eastAsia"/>
                <w:color w:val="000000"/>
                <w:sz w:val="23"/>
                <w:szCs w:val="23"/>
              </w:rPr>
              <w:t>498</w:t>
            </w:r>
          </w:p>
        </w:tc>
        <w:tc>
          <w:tcPr>
            <w:tcW w:w="79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52</w:t>
            </w:r>
            <w:r w:rsidRPr="001D68E0">
              <w:rPr>
                <w:rFonts w:eastAsia="標楷體"/>
                <w:color w:val="000000"/>
                <w:sz w:val="23"/>
                <w:szCs w:val="23"/>
              </w:rPr>
              <w:t>,</w:t>
            </w:r>
            <w:r w:rsidRPr="001D68E0">
              <w:rPr>
                <w:rFonts w:eastAsia="標楷體" w:hint="eastAsia"/>
                <w:color w:val="000000"/>
                <w:sz w:val="23"/>
                <w:szCs w:val="23"/>
              </w:rPr>
              <w:t>245</w:t>
            </w:r>
          </w:p>
        </w:tc>
      </w:tr>
      <w:tr w:rsidR="001D68E0" w:rsidRPr="001D68E0" w:rsidTr="00682B46">
        <w:trPr>
          <w:trHeight w:val="54"/>
          <w:jc w:val="center"/>
        </w:trPr>
        <w:tc>
          <w:tcPr>
            <w:tcW w:w="487" w:type="dxa"/>
            <w:vMerge/>
            <w:tcBorders>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/1</w:t>
            </w:r>
            <w:r w:rsidRPr="001D68E0">
              <w:rPr>
                <w:rFonts w:eastAsia="標楷體" w:hint="eastAsia"/>
                <w:color w:val="000000"/>
                <w:sz w:val="23"/>
                <w:szCs w:val="23"/>
              </w:rPr>
              <w:t>9</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52,245</w:t>
            </w:r>
          </w:p>
        </w:tc>
        <w:tc>
          <w:tcPr>
            <w:tcW w:w="987"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spacing w:line="253" w:lineRule="atLeast"/>
              <w:jc w:val="center"/>
              <w:rPr>
                <w:rFonts w:eastAsia="標楷體" w:cs="Arial"/>
                <w:sz w:val="23"/>
                <w:szCs w:val="23"/>
              </w:rPr>
            </w:pPr>
            <w:r w:rsidRPr="001D68E0">
              <w:rPr>
                <w:rFonts w:eastAsia="標楷體"/>
                <w:bCs/>
                <w:color w:val="000000"/>
                <w:sz w:val="23"/>
                <w:szCs w:val="23"/>
              </w:rPr>
              <w:t>178,926</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51,067</w:t>
            </w:r>
          </w:p>
        </w:tc>
        <w:tc>
          <w:tcPr>
            <w:tcW w:w="849"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173,952</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56</w:t>
            </w:r>
            <w:r w:rsidRPr="001D68E0">
              <w:rPr>
                <w:rFonts w:eastAsia="標楷體"/>
                <w:color w:val="000000"/>
                <w:sz w:val="23"/>
                <w:szCs w:val="23"/>
              </w:rPr>
              <w:t>,</w:t>
            </w:r>
            <w:r w:rsidRPr="001D68E0">
              <w:rPr>
                <w:rFonts w:eastAsia="標楷體" w:hint="eastAsia"/>
                <w:color w:val="000000"/>
                <w:sz w:val="23"/>
                <w:szCs w:val="23"/>
              </w:rPr>
              <w:t>442</w:t>
            </w:r>
          </w:p>
        </w:tc>
        <w:tc>
          <w:tcPr>
            <w:tcW w:w="79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50</w:t>
            </w:r>
            <w:r w:rsidRPr="001D68E0">
              <w:rPr>
                <w:rFonts w:eastAsia="標楷體"/>
                <w:color w:val="000000"/>
                <w:sz w:val="23"/>
                <w:szCs w:val="23"/>
              </w:rPr>
              <w:t>,</w:t>
            </w:r>
            <w:r w:rsidRPr="001D68E0">
              <w:rPr>
                <w:rFonts w:eastAsia="標楷體" w:hint="eastAsia"/>
                <w:color w:val="000000"/>
                <w:sz w:val="23"/>
                <w:szCs w:val="23"/>
              </w:rPr>
              <w:t>901</w:t>
            </w:r>
          </w:p>
        </w:tc>
      </w:tr>
      <w:tr w:rsidR="001D68E0" w:rsidRPr="001D68E0" w:rsidTr="00682B46">
        <w:trPr>
          <w:trHeight w:val="54"/>
          <w:jc w:val="center"/>
        </w:trPr>
        <w:tc>
          <w:tcPr>
            <w:tcW w:w="487" w:type="dxa"/>
            <w:vMerge/>
            <w:tcBorders>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50,901</w:t>
            </w:r>
          </w:p>
        </w:tc>
        <w:tc>
          <w:tcPr>
            <w:tcW w:w="987"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spacing w:line="253" w:lineRule="atLeast"/>
              <w:jc w:val="center"/>
              <w:rPr>
                <w:rFonts w:eastAsia="標楷體" w:cs="Arial"/>
                <w:sz w:val="23"/>
                <w:szCs w:val="23"/>
              </w:rPr>
            </w:pPr>
            <w:r w:rsidRPr="001D68E0">
              <w:rPr>
                <w:rFonts w:eastAsia="標楷體"/>
                <w:bCs/>
                <w:color w:val="000000"/>
                <w:sz w:val="23"/>
                <w:szCs w:val="23"/>
              </w:rPr>
              <w:t>180,734</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51,317</w:t>
            </w:r>
          </w:p>
        </w:tc>
        <w:tc>
          <w:tcPr>
            <w:tcW w:w="849"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176,449</w:t>
            </w:r>
          </w:p>
        </w:tc>
        <w:tc>
          <w:tcPr>
            <w:tcW w:w="845"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5</w:t>
            </w:r>
            <w:r w:rsidRPr="001D68E0">
              <w:rPr>
                <w:rFonts w:eastAsia="標楷體" w:hint="eastAsia"/>
                <w:color w:val="000000"/>
                <w:sz w:val="23"/>
                <w:szCs w:val="23"/>
              </w:rPr>
              <w:t>7</w:t>
            </w:r>
            <w:r w:rsidRPr="001D68E0">
              <w:rPr>
                <w:rFonts w:eastAsia="標楷體"/>
                <w:color w:val="000000"/>
                <w:sz w:val="23"/>
                <w:szCs w:val="23"/>
              </w:rPr>
              <w:t>,</w:t>
            </w:r>
            <w:r w:rsidRPr="001D68E0">
              <w:rPr>
                <w:rFonts w:eastAsia="標楷體" w:hint="eastAsia"/>
                <w:color w:val="000000"/>
                <w:sz w:val="23"/>
                <w:szCs w:val="23"/>
              </w:rPr>
              <w:t>727</w:t>
            </w:r>
          </w:p>
        </w:tc>
        <w:tc>
          <w:tcPr>
            <w:tcW w:w="794"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47</w:t>
            </w:r>
            <w:r w:rsidRPr="001D68E0">
              <w:rPr>
                <w:rFonts w:eastAsia="標楷體"/>
                <w:color w:val="000000"/>
                <w:sz w:val="23"/>
                <w:szCs w:val="23"/>
              </w:rPr>
              <w:t>,</w:t>
            </w:r>
            <w:r w:rsidRPr="001D68E0">
              <w:rPr>
                <w:rFonts w:eastAsia="標楷體" w:hint="eastAsia"/>
                <w:color w:val="000000"/>
                <w:sz w:val="23"/>
                <w:szCs w:val="23"/>
              </w:rPr>
              <w:t>836</w:t>
            </w:r>
          </w:p>
        </w:tc>
      </w:tr>
      <w:tr w:rsidR="001D68E0" w:rsidRPr="001D68E0" w:rsidTr="00682B46">
        <w:trPr>
          <w:trHeight w:val="54"/>
          <w:jc w:val="center"/>
        </w:trPr>
        <w:tc>
          <w:tcPr>
            <w:tcW w:w="7680" w:type="dxa"/>
            <w:gridSpan w:val="8"/>
            <w:tcBorders>
              <w:top w:val="single" w:sz="8" w:space="0" w:color="auto"/>
              <w:left w:val="single" w:sz="8" w:space="0" w:color="auto"/>
              <w:bottom w:val="single" w:sz="8" w:space="0" w:color="auto"/>
              <w:right w:val="single" w:sz="4" w:space="0" w:color="auto"/>
            </w:tcBorders>
            <w:vAlign w:val="center"/>
          </w:tcPr>
          <w:p w:rsidR="001D68E0" w:rsidRPr="001D68E0" w:rsidRDefault="001D68E0" w:rsidP="001D68E0">
            <w:pPr>
              <w:widowControl/>
              <w:adjustRightInd w:val="0"/>
              <w:snapToGrid w:val="0"/>
              <w:spacing w:beforeLines="10" w:before="36" w:afterLines="10" w:after="36"/>
              <w:jc w:val="center"/>
              <w:rPr>
                <w:rFonts w:eastAsia="標楷體"/>
                <w:b/>
                <w:bCs/>
                <w:kern w:val="0"/>
                <w:sz w:val="23"/>
                <w:szCs w:val="23"/>
              </w:rPr>
            </w:pPr>
            <w:r w:rsidRPr="001D68E0">
              <w:rPr>
                <w:rFonts w:eastAsia="標楷體"/>
                <w:b/>
                <w:kern w:val="0"/>
                <w:sz w:val="23"/>
                <w:szCs w:val="23"/>
              </w:rPr>
              <w:t>主要供給國</w:t>
            </w:r>
          </w:p>
        </w:tc>
      </w:tr>
      <w:tr w:rsidR="001D68E0" w:rsidRPr="001D68E0" w:rsidTr="00682B46">
        <w:trPr>
          <w:trHeight w:val="54"/>
          <w:jc w:val="center"/>
        </w:trPr>
        <w:tc>
          <w:tcPr>
            <w:tcW w:w="487" w:type="dxa"/>
            <w:vMerge w:val="restart"/>
            <w:tcBorders>
              <w:top w:val="nil"/>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巴</w:t>
            </w:r>
          </w:p>
          <w:p w:rsidR="001D68E0" w:rsidRPr="001D68E0" w:rsidRDefault="001D68E0" w:rsidP="001D68E0">
            <w:pPr>
              <w:widowControl/>
              <w:adjustRightInd w:val="0"/>
              <w:snapToGrid w:val="0"/>
              <w:jc w:val="center"/>
              <w:rPr>
                <w:rFonts w:eastAsia="標楷體"/>
                <w:b/>
                <w:bCs/>
                <w:kern w:val="0"/>
                <w:sz w:val="23"/>
                <w:szCs w:val="23"/>
              </w:rPr>
            </w:pPr>
            <w:r w:rsidRPr="001D68E0">
              <w:rPr>
                <w:rFonts w:eastAsia="標楷體"/>
                <w:kern w:val="0"/>
                <w:sz w:val="23"/>
                <w:szCs w:val="23"/>
              </w:rPr>
              <w:t>西</w:t>
            </w: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6</w:t>
            </w:r>
            <w:r w:rsidRPr="001D68E0">
              <w:rPr>
                <w:rFonts w:eastAsia="標楷體"/>
                <w:color w:val="000000"/>
                <w:sz w:val="23"/>
                <w:szCs w:val="23"/>
              </w:rPr>
              <w:t>/</w:t>
            </w:r>
            <w:r w:rsidRPr="001D68E0">
              <w:rPr>
                <w:rFonts w:eastAsia="標楷體" w:hint="eastAsia"/>
                <w:color w:val="000000"/>
                <w:sz w:val="23"/>
                <w:szCs w:val="23"/>
              </w:rPr>
              <w:t>17</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750</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3</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150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w:t>
            </w:r>
            <w:r w:rsidRPr="001D68E0">
              <w:rPr>
                <w:rFonts w:eastAsia="標楷體" w:hint="eastAsia"/>
                <w:color w:val="000000"/>
                <w:sz w:val="23"/>
                <w:szCs w:val="23"/>
              </w:rPr>
              <w:t>0</w:t>
            </w:r>
            <w:r w:rsidRPr="001D68E0">
              <w:rPr>
                <w:rFonts w:eastAsia="標楷體"/>
                <w:color w:val="000000"/>
                <w:sz w:val="23"/>
                <w:szCs w:val="23"/>
              </w:rPr>
              <w:t>,</w:t>
            </w:r>
            <w:r w:rsidRPr="001D68E0">
              <w:rPr>
                <w:rFonts w:eastAsia="標楷體" w:hint="eastAsia"/>
                <w:color w:val="000000"/>
                <w:sz w:val="23"/>
                <w:szCs w:val="23"/>
              </w:rPr>
              <w:t>55</w:t>
            </w:r>
            <w:r w:rsidRPr="001D68E0">
              <w:rPr>
                <w:rFonts w:eastAsia="標楷體"/>
                <w:color w:val="000000"/>
                <w:sz w:val="23"/>
                <w:szCs w:val="23"/>
              </w:rPr>
              <w:t>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5</w:t>
            </w:r>
            <w:r w:rsidRPr="001D68E0">
              <w:rPr>
                <w:rFonts w:eastAsia="標楷體"/>
                <w:color w:val="000000"/>
                <w:sz w:val="23"/>
                <w:szCs w:val="23"/>
              </w:rPr>
              <w:t>00</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8</w:t>
            </w:r>
            <w:r w:rsidRPr="001D68E0">
              <w:rPr>
                <w:rFonts w:eastAsia="標楷體"/>
                <w:color w:val="000000"/>
                <w:sz w:val="23"/>
                <w:szCs w:val="23"/>
              </w:rPr>
              <w:t>50</w:t>
            </w:r>
          </w:p>
        </w:tc>
      </w:tr>
      <w:tr w:rsidR="001D68E0" w:rsidRPr="001D68E0" w:rsidTr="00682B46">
        <w:trPr>
          <w:trHeight w:val="54"/>
          <w:jc w:val="center"/>
        </w:trPr>
        <w:tc>
          <w:tcPr>
            <w:tcW w:w="487" w:type="dxa"/>
            <w:vMerge/>
            <w:tcBorders>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7</w:t>
            </w:r>
            <w:r w:rsidRPr="001D68E0">
              <w:rPr>
                <w:rFonts w:eastAsia="標楷體"/>
                <w:color w:val="000000"/>
                <w:sz w:val="23"/>
                <w:szCs w:val="23"/>
              </w:rPr>
              <w:t>/1</w:t>
            </w:r>
            <w:r w:rsidRPr="001D68E0">
              <w:rPr>
                <w:rFonts w:eastAsia="標楷體" w:hint="eastAsia"/>
                <w:color w:val="000000"/>
                <w:sz w:val="23"/>
                <w:szCs w:val="23"/>
              </w:rPr>
              <w:t>8</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850</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3</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87</w:t>
            </w:r>
            <w:r w:rsidRPr="001D68E0">
              <w:rPr>
                <w:rFonts w:eastAsia="標楷體"/>
                <w:color w:val="000000"/>
                <w:sz w:val="23"/>
                <w:szCs w:val="23"/>
              </w:rPr>
              <w:t>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w:t>
            </w:r>
            <w:r w:rsidRPr="001D68E0">
              <w:rPr>
                <w:rFonts w:eastAsia="標楷體" w:hint="eastAsia"/>
                <w:color w:val="000000"/>
                <w:sz w:val="23"/>
                <w:szCs w:val="23"/>
              </w:rPr>
              <w:t>0</w:t>
            </w:r>
            <w:r w:rsidRPr="001D68E0">
              <w:rPr>
                <w:rFonts w:eastAsia="標楷體"/>
                <w:color w:val="000000"/>
                <w:sz w:val="23"/>
                <w:szCs w:val="23"/>
              </w:rPr>
              <w:t>,</w:t>
            </w:r>
            <w:r w:rsidRPr="001D68E0">
              <w:rPr>
                <w:rFonts w:eastAsia="標楷體" w:hint="eastAsia"/>
                <w:color w:val="000000"/>
                <w:sz w:val="23"/>
                <w:szCs w:val="23"/>
              </w:rPr>
              <w:t>6</w:t>
            </w:r>
            <w:r w:rsidRPr="001D68E0">
              <w:rPr>
                <w:rFonts w:eastAsia="標楷體"/>
                <w:color w:val="000000"/>
                <w:sz w:val="23"/>
                <w:szCs w:val="23"/>
              </w:rPr>
              <w:t>00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w:t>
            </w:r>
            <w:r w:rsidRPr="001D68E0">
              <w:rPr>
                <w:rFonts w:eastAsia="標楷體" w:hint="eastAsia"/>
                <w:color w:val="000000"/>
                <w:sz w:val="23"/>
                <w:szCs w:val="23"/>
              </w:rPr>
              <w:t>8</w:t>
            </w:r>
            <w:r w:rsidRPr="001D68E0">
              <w:rPr>
                <w:rFonts w:eastAsia="標楷體"/>
                <w:color w:val="000000"/>
                <w:sz w:val="23"/>
                <w:szCs w:val="23"/>
              </w:rPr>
              <w:t>,</w:t>
            </w:r>
            <w:r w:rsidRPr="001D68E0">
              <w:rPr>
                <w:rFonts w:eastAsia="標楷體" w:hint="eastAsia"/>
                <w:color w:val="000000"/>
                <w:sz w:val="23"/>
                <w:szCs w:val="23"/>
              </w:rPr>
              <w:t>20</w:t>
            </w:r>
            <w:r w:rsidRPr="001D68E0">
              <w:rPr>
                <w:rFonts w:eastAsia="標楷體"/>
                <w:color w:val="000000"/>
                <w:sz w:val="23"/>
                <w:szCs w:val="23"/>
              </w:rPr>
              <w:t>0</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9</w:t>
            </w:r>
            <w:r w:rsidRPr="001D68E0">
              <w:rPr>
                <w:rFonts w:eastAsia="標楷體" w:hint="eastAsia"/>
                <w:color w:val="000000"/>
                <w:sz w:val="23"/>
                <w:szCs w:val="23"/>
              </w:rPr>
              <w:t>2</w:t>
            </w:r>
            <w:r w:rsidRPr="001D68E0">
              <w:rPr>
                <w:rFonts w:eastAsia="標楷體"/>
                <w:color w:val="000000"/>
                <w:sz w:val="23"/>
                <w:szCs w:val="23"/>
              </w:rPr>
              <w:t>0</w:t>
            </w:r>
          </w:p>
        </w:tc>
      </w:tr>
      <w:tr w:rsidR="001D68E0" w:rsidRPr="001D68E0" w:rsidTr="00682B46">
        <w:trPr>
          <w:trHeight w:val="54"/>
          <w:jc w:val="center"/>
        </w:trPr>
        <w:tc>
          <w:tcPr>
            <w:tcW w:w="487" w:type="dxa"/>
            <w:vMerge/>
            <w:tcBorders>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/1</w:t>
            </w:r>
            <w:r w:rsidRPr="001D68E0">
              <w:rPr>
                <w:rFonts w:eastAsia="標楷體" w:hint="eastAsia"/>
                <w:color w:val="000000"/>
                <w:sz w:val="23"/>
                <w:szCs w:val="23"/>
              </w:rPr>
              <w:t>9</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92</w:t>
            </w:r>
            <w:r w:rsidRPr="001D68E0">
              <w:rPr>
                <w:rFonts w:eastAsia="標楷體"/>
                <w:color w:val="000000"/>
                <w:sz w:val="23"/>
                <w:szCs w:val="23"/>
              </w:rPr>
              <w:t>0</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29</w:t>
            </w:r>
            <w:r w:rsidRPr="001D68E0">
              <w:rPr>
                <w:rFonts w:eastAsia="標楷體"/>
                <w:color w:val="000000"/>
                <w:sz w:val="23"/>
                <w:szCs w:val="23"/>
              </w:rPr>
              <w:t>,</w:t>
            </w:r>
            <w:r w:rsidRPr="001D68E0">
              <w:rPr>
                <w:rFonts w:eastAsia="標楷體" w:hint="eastAsia"/>
                <w:color w:val="000000"/>
                <w:sz w:val="23"/>
                <w:szCs w:val="23"/>
              </w:rPr>
              <w:t>50</w:t>
            </w:r>
            <w:r w:rsidRPr="001D68E0">
              <w:rPr>
                <w:rFonts w:eastAsia="標楷體"/>
                <w:color w:val="000000"/>
                <w:sz w:val="23"/>
                <w:szCs w:val="23"/>
              </w:rPr>
              <w:t>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10,</w:t>
            </w:r>
            <w:r w:rsidRPr="001D68E0">
              <w:rPr>
                <w:rFonts w:eastAsia="標楷體" w:hint="eastAsia"/>
                <w:color w:val="000000"/>
                <w:sz w:val="23"/>
                <w:szCs w:val="23"/>
              </w:rPr>
              <w:t>6</w:t>
            </w:r>
            <w:r w:rsidRPr="001D68E0">
              <w:rPr>
                <w:rFonts w:eastAsia="標楷體"/>
                <w:color w:val="000000"/>
                <w:sz w:val="23"/>
                <w:szCs w:val="23"/>
              </w:rPr>
              <w:t>00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19</w:t>
            </w:r>
            <w:r w:rsidRPr="001D68E0">
              <w:rPr>
                <w:rFonts w:eastAsia="標楷體"/>
                <w:color w:val="000000"/>
                <w:sz w:val="23"/>
                <w:szCs w:val="23"/>
              </w:rPr>
              <w:t>,</w:t>
            </w:r>
            <w:r w:rsidRPr="001D68E0">
              <w:rPr>
                <w:rFonts w:eastAsia="標楷體" w:hint="eastAsia"/>
                <w:color w:val="000000"/>
                <w:sz w:val="23"/>
                <w:szCs w:val="23"/>
              </w:rPr>
              <w:t>60</w:t>
            </w:r>
            <w:r w:rsidRPr="001D68E0">
              <w:rPr>
                <w:rFonts w:eastAsia="標楷體"/>
                <w:color w:val="000000"/>
                <w:sz w:val="23"/>
                <w:szCs w:val="23"/>
              </w:rPr>
              <w:t>0</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22</w:t>
            </w:r>
            <w:r w:rsidRPr="001D68E0">
              <w:rPr>
                <w:rFonts w:eastAsia="標楷體"/>
                <w:color w:val="000000"/>
                <w:sz w:val="23"/>
                <w:szCs w:val="23"/>
              </w:rPr>
              <w:t>0</w:t>
            </w:r>
          </w:p>
        </w:tc>
      </w:tr>
      <w:tr w:rsidR="001D68E0" w:rsidRPr="001D68E0" w:rsidTr="00682B46">
        <w:trPr>
          <w:trHeight w:val="54"/>
          <w:jc w:val="center"/>
        </w:trPr>
        <w:tc>
          <w:tcPr>
            <w:tcW w:w="487" w:type="dxa"/>
            <w:vMerge/>
            <w:tcBorders>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220</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32</w:t>
            </w:r>
            <w:r w:rsidRPr="001D68E0">
              <w:rPr>
                <w:rFonts w:eastAsia="標楷體"/>
                <w:color w:val="000000"/>
                <w:sz w:val="23"/>
                <w:szCs w:val="23"/>
              </w:rPr>
              <w:t>,</w:t>
            </w:r>
            <w:r w:rsidRPr="001D68E0">
              <w:rPr>
                <w:rFonts w:eastAsia="標楷體" w:hint="eastAsia"/>
                <w:color w:val="000000"/>
                <w:sz w:val="23"/>
                <w:szCs w:val="23"/>
              </w:rPr>
              <w:t>000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10,</w:t>
            </w:r>
            <w:r w:rsidRPr="001D68E0">
              <w:rPr>
                <w:rFonts w:eastAsia="標楷體" w:hint="eastAsia"/>
                <w:color w:val="000000"/>
                <w:sz w:val="23"/>
                <w:szCs w:val="23"/>
              </w:rPr>
              <w:t>65</w:t>
            </w:r>
            <w:r w:rsidRPr="001D68E0">
              <w:rPr>
                <w:rFonts w:eastAsia="標楷體"/>
                <w:color w:val="000000"/>
                <w:sz w:val="23"/>
                <w:szCs w:val="23"/>
              </w:rPr>
              <w:t>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20</w:t>
            </w:r>
            <w:r w:rsidRPr="001D68E0">
              <w:rPr>
                <w:rFonts w:eastAsia="標楷體"/>
                <w:color w:val="000000"/>
                <w:sz w:val="23"/>
                <w:szCs w:val="23"/>
              </w:rPr>
              <w:t>,</w:t>
            </w:r>
            <w:r w:rsidRPr="001D68E0">
              <w:rPr>
                <w:rFonts w:eastAsia="標楷體" w:hint="eastAsia"/>
                <w:color w:val="000000"/>
                <w:sz w:val="23"/>
                <w:szCs w:val="23"/>
              </w:rPr>
              <w:t>85</w:t>
            </w:r>
            <w:r w:rsidRPr="001D68E0">
              <w:rPr>
                <w:rFonts w:eastAsia="標楷體"/>
                <w:color w:val="000000"/>
                <w:sz w:val="23"/>
                <w:szCs w:val="23"/>
              </w:rPr>
              <w:t>0</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72</w:t>
            </w:r>
            <w:r w:rsidRPr="001D68E0">
              <w:rPr>
                <w:rFonts w:eastAsia="標楷體"/>
                <w:color w:val="000000"/>
                <w:sz w:val="23"/>
                <w:szCs w:val="23"/>
              </w:rPr>
              <w:t>0</w:t>
            </w:r>
          </w:p>
        </w:tc>
      </w:tr>
      <w:tr w:rsidR="001D68E0" w:rsidRPr="001D68E0" w:rsidTr="00682B46">
        <w:trPr>
          <w:trHeight w:val="54"/>
          <w:jc w:val="center"/>
        </w:trPr>
        <w:tc>
          <w:tcPr>
            <w:tcW w:w="487" w:type="dxa"/>
            <w:vMerge w:val="restart"/>
            <w:tcBorders>
              <w:top w:val="nil"/>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泰</w:t>
            </w:r>
          </w:p>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國</w:t>
            </w: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6</w:t>
            </w:r>
            <w:r w:rsidRPr="001D68E0">
              <w:rPr>
                <w:rFonts w:eastAsia="標楷體"/>
                <w:color w:val="000000"/>
                <w:sz w:val="23"/>
                <w:szCs w:val="23"/>
              </w:rPr>
              <w:t>/</w:t>
            </w:r>
            <w:r w:rsidRPr="001D68E0">
              <w:rPr>
                <w:rFonts w:eastAsia="標楷體" w:hint="eastAsia"/>
                <w:color w:val="000000"/>
                <w:sz w:val="23"/>
                <w:szCs w:val="23"/>
              </w:rPr>
              <w:t>17</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5</w:t>
            </w:r>
            <w:r w:rsidRPr="001D68E0">
              <w:rPr>
                <w:rFonts w:eastAsia="標楷體"/>
                <w:color w:val="000000"/>
                <w:sz w:val="23"/>
                <w:szCs w:val="23"/>
              </w:rPr>
              <w:t>,</w:t>
            </w:r>
            <w:r w:rsidRPr="001D68E0">
              <w:rPr>
                <w:rFonts w:eastAsia="標楷體" w:hint="eastAsia"/>
                <w:color w:val="000000"/>
                <w:sz w:val="23"/>
                <w:szCs w:val="23"/>
              </w:rPr>
              <w:t>281</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w:t>
            </w:r>
            <w:r w:rsidRPr="001D68E0">
              <w:rPr>
                <w:rFonts w:eastAsia="標楷體" w:hint="eastAsia"/>
                <w:color w:val="000000"/>
                <w:sz w:val="23"/>
                <w:szCs w:val="23"/>
              </w:rPr>
              <w:t>0</w:t>
            </w:r>
            <w:r w:rsidRPr="001D68E0">
              <w:rPr>
                <w:rFonts w:eastAsia="標楷體"/>
                <w:color w:val="000000"/>
                <w:sz w:val="23"/>
                <w:szCs w:val="23"/>
              </w:rPr>
              <w:t>,</w:t>
            </w:r>
            <w:r w:rsidRPr="001D68E0">
              <w:rPr>
                <w:rFonts w:eastAsia="標楷體" w:hint="eastAsia"/>
                <w:color w:val="000000"/>
                <w:sz w:val="23"/>
                <w:szCs w:val="23"/>
              </w:rPr>
              <w:t>0</w:t>
            </w:r>
            <w:r w:rsidRPr="001D68E0">
              <w:rPr>
                <w:rFonts w:eastAsia="標楷體"/>
                <w:color w:val="000000"/>
                <w:sz w:val="23"/>
                <w:szCs w:val="23"/>
              </w:rPr>
              <w:t>33</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w:t>
            </w:r>
            <w:r w:rsidRPr="001D68E0">
              <w:rPr>
                <w:rFonts w:eastAsia="標楷體" w:hint="eastAsia"/>
                <w:color w:val="000000"/>
                <w:sz w:val="23"/>
                <w:szCs w:val="23"/>
              </w:rPr>
              <w:t>680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7,016</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5,618</w:t>
            </w:r>
          </w:p>
        </w:tc>
      </w:tr>
      <w:tr w:rsidR="001D68E0" w:rsidRPr="001D68E0" w:rsidTr="00682B46">
        <w:trPr>
          <w:trHeight w:val="54"/>
          <w:jc w:val="center"/>
        </w:trPr>
        <w:tc>
          <w:tcPr>
            <w:tcW w:w="487" w:type="dxa"/>
            <w:vMerge/>
            <w:tcBorders>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7</w:t>
            </w:r>
            <w:r w:rsidRPr="001D68E0">
              <w:rPr>
                <w:rFonts w:eastAsia="標楷體"/>
                <w:color w:val="000000"/>
                <w:sz w:val="23"/>
                <w:szCs w:val="23"/>
              </w:rPr>
              <w:t>/1</w:t>
            </w:r>
            <w:r w:rsidRPr="001D68E0">
              <w:rPr>
                <w:rFonts w:eastAsia="標楷體" w:hint="eastAsia"/>
                <w:color w:val="000000"/>
                <w:sz w:val="23"/>
                <w:szCs w:val="23"/>
              </w:rPr>
              <w:t>8</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5,618</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14,710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2,580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10,907</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6,841</w:t>
            </w:r>
          </w:p>
        </w:tc>
      </w:tr>
      <w:tr w:rsidR="001D68E0" w:rsidRPr="001D68E0" w:rsidTr="00682B46">
        <w:trPr>
          <w:trHeight w:val="54"/>
          <w:jc w:val="center"/>
        </w:trPr>
        <w:tc>
          <w:tcPr>
            <w:tcW w:w="487" w:type="dxa"/>
            <w:vMerge/>
            <w:tcBorders>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/1</w:t>
            </w:r>
            <w:r w:rsidRPr="001D68E0">
              <w:rPr>
                <w:rFonts w:eastAsia="標楷體" w:hint="eastAsia"/>
                <w:color w:val="000000"/>
                <w:sz w:val="23"/>
                <w:szCs w:val="23"/>
              </w:rPr>
              <w:t>9</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6,841</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14,190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2,550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11,500</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6,981</w:t>
            </w:r>
          </w:p>
        </w:tc>
      </w:tr>
      <w:tr w:rsidR="001D68E0" w:rsidRPr="001D68E0" w:rsidTr="00682B46">
        <w:trPr>
          <w:trHeight w:val="54"/>
          <w:jc w:val="center"/>
        </w:trPr>
        <w:tc>
          <w:tcPr>
            <w:tcW w:w="487" w:type="dxa"/>
            <w:vMerge/>
            <w:tcBorders>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6,981</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13,900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2,580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11,900</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6,401</w:t>
            </w:r>
          </w:p>
        </w:tc>
      </w:tr>
      <w:tr w:rsidR="001D68E0" w:rsidRPr="001D68E0" w:rsidTr="00682B46">
        <w:trPr>
          <w:trHeight w:val="54"/>
          <w:jc w:val="center"/>
        </w:trPr>
        <w:tc>
          <w:tcPr>
            <w:tcW w:w="487" w:type="dxa"/>
            <w:vMerge w:val="restart"/>
            <w:tcBorders>
              <w:top w:val="nil"/>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印</w:t>
            </w:r>
          </w:p>
          <w:p w:rsidR="001D68E0" w:rsidRPr="001D68E0" w:rsidRDefault="001D68E0" w:rsidP="001D68E0">
            <w:pPr>
              <w:widowControl/>
              <w:adjustRightInd w:val="0"/>
              <w:snapToGrid w:val="0"/>
              <w:jc w:val="center"/>
              <w:rPr>
                <w:rFonts w:eastAsia="標楷體"/>
                <w:kern w:val="0"/>
                <w:sz w:val="23"/>
                <w:szCs w:val="23"/>
              </w:rPr>
            </w:pPr>
            <w:r w:rsidRPr="001D68E0">
              <w:rPr>
                <w:rFonts w:eastAsia="標楷體"/>
                <w:kern w:val="0"/>
                <w:sz w:val="23"/>
                <w:szCs w:val="23"/>
              </w:rPr>
              <w:t>度</w:t>
            </w:r>
          </w:p>
        </w:tc>
        <w:tc>
          <w:tcPr>
            <w:tcW w:w="2028"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6</w:t>
            </w:r>
            <w:r w:rsidRPr="001D68E0">
              <w:rPr>
                <w:rFonts w:eastAsia="標楷體"/>
                <w:color w:val="000000"/>
                <w:sz w:val="23"/>
                <w:szCs w:val="23"/>
              </w:rPr>
              <w:t>/</w:t>
            </w:r>
            <w:r w:rsidRPr="001D68E0">
              <w:rPr>
                <w:rFonts w:eastAsia="標楷體" w:hint="eastAsia"/>
                <w:color w:val="000000"/>
                <w:sz w:val="23"/>
                <w:szCs w:val="23"/>
              </w:rPr>
              <w:t>17</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9,</w:t>
            </w:r>
            <w:r w:rsidRPr="001D68E0">
              <w:rPr>
                <w:rFonts w:eastAsia="標楷體" w:hint="eastAsia"/>
                <w:color w:val="000000"/>
                <w:sz w:val="23"/>
                <w:szCs w:val="23"/>
              </w:rPr>
              <w:t>294</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22</w:t>
            </w:r>
            <w:r w:rsidRPr="001D68E0">
              <w:rPr>
                <w:rFonts w:eastAsia="標楷體"/>
                <w:color w:val="000000"/>
                <w:sz w:val="23"/>
                <w:szCs w:val="23"/>
              </w:rPr>
              <w:t>,</w:t>
            </w:r>
            <w:r w:rsidRPr="001D68E0">
              <w:rPr>
                <w:rFonts w:eastAsia="標楷體" w:hint="eastAsia"/>
                <w:color w:val="000000"/>
                <w:sz w:val="23"/>
                <w:szCs w:val="23"/>
              </w:rPr>
              <w:t>200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2</w:t>
            </w:r>
            <w:r w:rsidRPr="001D68E0">
              <w:rPr>
                <w:rFonts w:eastAsia="標楷體"/>
                <w:color w:val="000000"/>
                <w:sz w:val="23"/>
                <w:szCs w:val="23"/>
              </w:rPr>
              <w:t>,</w:t>
            </w:r>
            <w:r w:rsidRPr="001D68E0">
              <w:rPr>
                <w:rFonts w:eastAsia="標楷體" w:hint="eastAsia"/>
                <w:color w:val="000000"/>
                <w:sz w:val="23"/>
                <w:szCs w:val="23"/>
              </w:rPr>
              <w:t>701</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w:t>
            </w:r>
            <w:r w:rsidRPr="001D68E0">
              <w:rPr>
                <w:rFonts w:eastAsia="標楷體" w:hint="eastAsia"/>
                <w:color w:val="000000"/>
                <w:sz w:val="23"/>
                <w:szCs w:val="23"/>
              </w:rPr>
              <w:t>5</w:t>
            </w:r>
            <w:r w:rsidRPr="001D68E0">
              <w:rPr>
                <w:rFonts w:eastAsia="標楷體"/>
                <w:color w:val="000000"/>
                <w:sz w:val="23"/>
                <w:szCs w:val="23"/>
              </w:rPr>
              <w:t>,</w:t>
            </w:r>
            <w:r w:rsidRPr="001D68E0">
              <w:rPr>
                <w:rFonts w:eastAsia="標楷體" w:hint="eastAsia"/>
                <w:color w:val="000000"/>
                <w:sz w:val="23"/>
                <w:szCs w:val="23"/>
              </w:rPr>
              <w:t>500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2,125</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6,570</w:t>
            </w:r>
          </w:p>
        </w:tc>
      </w:tr>
      <w:tr w:rsidR="001D68E0" w:rsidRPr="001D68E0" w:rsidTr="00682B46">
        <w:trPr>
          <w:trHeight w:val="54"/>
          <w:jc w:val="center"/>
        </w:trPr>
        <w:tc>
          <w:tcPr>
            <w:tcW w:w="487" w:type="dxa"/>
            <w:vMerge/>
            <w:tcBorders>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7</w:t>
            </w:r>
            <w:r w:rsidRPr="001D68E0">
              <w:rPr>
                <w:rFonts w:eastAsia="標楷體"/>
                <w:color w:val="000000"/>
                <w:sz w:val="23"/>
                <w:szCs w:val="23"/>
              </w:rPr>
              <w:t>/1</w:t>
            </w:r>
            <w:r w:rsidRPr="001D68E0">
              <w:rPr>
                <w:rFonts w:eastAsia="標楷體" w:hint="eastAsia"/>
                <w:color w:val="000000"/>
                <w:sz w:val="23"/>
                <w:szCs w:val="23"/>
              </w:rPr>
              <w:t>8</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6,570</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34,309</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2,071</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26,500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2.360</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14,214</w:t>
            </w:r>
          </w:p>
        </w:tc>
      </w:tr>
      <w:tr w:rsidR="001D68E0" w:rsidRPr="001D68E0" w:rsidTr="00682B46">
        <w:trPr>
          <w:trHeight w:val="54"/>
          <w:jc w:val="center"/>
        </w:trPr>
        <w:tc>
          <w:tcPr>
            <w:tcW w:w="487" w:type="dxa"/>
            <w:vMerge/>
            <w:tcBorders>
              <w:left w:val="single" w:sz="8" w:space="0" w:color="auto"/>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8</w:t>
            </w:r>
            <w:r w:rsidRPr="001D68E0">
              <w:rPr>
                <w:rFonts w:eastAsia="標楷體"/>
                <w:color w:val="000000"/>
                <w:sz w:val="23"/>
                <w:szCs w:val="23"/>
              </w:rPr>
              <w:t>/1</w:t>
            </w:r>
            <w:r w:rsidRPr="001D68E0">
              <w:rPr>
                <w:rFonts w:eastAsia="標楷體" w:hint="eastAsia"/>
                <w:color w:val="000000"/>
                <w:sz w:val="23"/>
                <w:szCs w:val="23"/>
              </w:rPr>
              <w:t>9</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14,214</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33,070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1,200</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27,500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3,400</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17,584</w:t>
            </w:r>
          </w:p>
        </w:tc>
      </w:tr>
      <w:tr w:rsidR="001D68E0" w:rsidRPr="001D68E0" w:rsidTr="00682B46">
        <w:trPr>
          <w:trHeight w:val="54"/>
          <w:jc w:val="center"/>
        </w:trPr>
        <w:tc>
          <w:tcPr>
            <w:tcW w:w="487" w:type="dxa"/>
            <w:vMerge/>
            <w:tcBorders>
              <w:left w:val="single" w:sz="8" w:space="0" w:color="auto"/>
              <w:bottom w:val="single" w:sz="8" w:space="0" w:color="000000"/>
              <w:right w:val="single" w:sz="8" w:space="0" w:color="000000"/>
            </w:tcBorders>
            <w:vAlign w:val="center"/>
          </w:tcPr>
          <w:p w:rsidR="001D68E0" w:rsidRPr="001D68E0" w:rsidRDefault="001D68E0" w:rsidP="001D68E0">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201</w:t>
            </w:r>
            <w:r w:rsidRPr="001D68E0">
              <w:rPr>
                <w:rFonts w:eastAsia="標楷體" w:hint="eastAsia"/>
                <w:color w:val="000000"/>
                <w:sz w:val="23"/>
                <w:szCs w:val="23"/>
              </w:rPr>
              <w:t>9</w:t>
            </w:r>
            <w:r w:rsidRPr="001D68E0">
              <w:rPr>
                <w:rFonts w:eastAsia="標楷體"/>
                <w:color w:val="000000"/>
                <w:sz w:val="23"/>
                <w:szCs w:val="23"/>
              </w:rPr>
              <w:t>/</w:t>
            </w:r>
            <w:r w:rsidRPr="001D68E0">
              <w:rPr>
                <w:rFonts w:eastAsia="標楷體" w:hint="eastAsia"/>
                <w:color w:val="000000"/>
                <w:sz w:val="23"/>
                <w:szCs w:val="23"/>
              </w:rPr>
              <w:t>20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17,584</w:t>
            </w:r>
          </w:p>
        </w:tc>
        <w:tc>
          <w:tcPr>
            <w:tcW w:w="987"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30,305</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1</w:t>
            </w:r>
            <w:r w:rsidRPr="001D68E0">
              <w:rPr>
                <w:rFonts w:eastAsia="標楷體" w:hint="eastAsia"/>
                <w:color w:val="000000"/>
                <w:sz w:val="23"/>
                <w:szCs w:val="23"/>
              </w:rPr>
              <w:t>,</w:t>
            </w:r>
            <w:r w:rsidRPr="001D68E0">
              <w:rPr>
                <w:rFonts w:eastAsia="標楷體"/>
                <w:color w:val="000000"/>
                <w:sz w:val="23"/>
                <w:szCs w:val="23"/>
              </w:rPr>
              <w:t>000</w:t>
            </w:r>
          </w:p>
        </w:tc>
        <w:tc>
          <w:tcPr>
            <w:tcW w:w="849"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28,500</w:t>
            </w:r>
          </w:p>
        </w:tc>
        <w:tc>
          <w:tcPr>
            <w:tcW w:w="845"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color w:val="000000"/>
                <w:sz w:val="23"/>
                <w:szCs w:val="23"/>
              </w:rPr>
              <w:t>3,500</w:t>
            </w:r>
          </w:p>
        </w:tc>
        <w:tc>
          <w:tcPr>
            <w:tcW w:w="794" w:type="dxa"/>
            <w:tcBorders>
              <w:top w:val="single" w:sz="8" w:space="0" w:color="000000"/>
              <w:left w:val="nil"/>
              <w:bottom w:val="single" w:sz="8" w:space="0" w:color="000000"/>
              <w:right w:val="single" w:sz="8" w:space="0" w:color="000000"/>
            </w:tcBorders>
            <w:vAlign w:val="center"/>
          </w:tcPr>
          <w:p w:rsidR="001D68E0" w:rsidRPr="001D68E0" w:rsidRDefault="001D68E0" w:rsidP="001D68E0">
            <w:pPr>
              <w:adjustRightInd w:val="0"/>
              <w:snapToGrid w:val="0"/>
              <w:jc w:val="center"/>
              <w:rPr>
                <w:rFonts w:eastAsia="標楷體"/>
                <w:color w:val="000000"/>
                <w:sz w:val="23"/>
                <w:szCs w:val="23"/>
              </w:rPr>
            </w:pPr>
            <w:r w:rsidRPr="001D68E0">
              <w:rPr>
                <w:rFonts w:eastAsia="標楷體" w:hint="eastAsia"/>
                <w:color w:val="000000"/>
                <w:sz w:val="23"/>
                <w:szCs w:val="23"/>
              </w:rPr>
              <w:t>16</w:t>
            </w:r>
            <w:r w:rsidRPr="001D68E0">
              <w:rPr>
                <w:rFonts w:eastAsia="標楷體"/>
                <w:color w:val="000000"/>
                <w:sz w:val="23"/>
                <w:szCs w:val="23"/>
              </w:rPr>
              <w:t>,</w:t>
            </w:r>
            <w:r w:rsidRPr="001D68E0">
              <w:rPr>
                <w:rFonts w:eastAsia="標楷體" w:hint="eastAsia"/>
                <w:color w:val="000000"/>
                <w:sz w:val="23"/>
                <w:szCs w:val="23"/>
              </w:rPr>
              <w:t>889</w:t>
            </w:r>
          </w:p>
        </w:tc>
      </w:tr>
    </w:tbl>
    <w:p w:rsidR="001D68E0" w:rsidRPr="001D68E0" w:rsidRDefault="001D68E0" w:rsidP="001D68E0">
      <w:pPr>
        <w:ind w:rightChars="-59" w:right="-142" w:firstLineChars="142" w:firstLine="284"/>
        <w:rPr>
          <w:rFonts w:eastAsia="標楷體"/>
          <w:sz w:val="20"/>
          <w:szCs w:val="20"/>
        </w:rPr>
      </w:pPr>
      <w:r w:rsidRPr="001D68E0">
        <w:rPr>
          <w:rFonts w:eastAsia="標楷體"/>
          <w:sz w:val="20"/>
          <w:szCs w:val="20"/>
        </w:rPr>
        <w:t>資料來源：美國農業部（</w:t>
      </w:r>
      <w:r w:rsidRPr="001D68E0">
        <w:rPr>
          <w:rFonts w:eastAsia="標楷體"/>
          <w:sz w:val="20"/>
          <w:szCs w:val="20"/>
        </w:rPr>
        <w:t>USDA</w:t>
      </w:r>
      <w:r w:rsidRPr="001D68E0">
        <w:rPr>
          <w:rFonts w:eastAsia="標楷體"/>
          <w:sz w:val="20"/>
          <w:szCs w:val="20"/>
        </w:rPr>
        <w:t>）</w:t>
      </w:r>
      <w:r w:rsidRPr="001D68E0">
        <w:rPr>
          <w:rFonts w:eastAsia="標楷體" w:hint="eastAsia"/>
          <w:sz w:val="20"/>
          <w:szCs w:val="20"/>
        </w:rPr>
        <w:t>,</w:t>
      </w:r>
      <w:r w:rsidRPr="001D68E0">
        <w:rPr>
          <w:rFonts w:eastAsia="標楷體"/>
        </w:rPr>
        <w:t xml:space="preserve"> </w:t>
      </w:r>
      <w:r w:rsidRPr="001D68E0">
        <w:rPr>
          <w:rFonts w:eastAsia="標楷體" w:hint="eastAsia"/>
          <w:sz w:val="20"/>
          <w:szCs w:val="20"/>
        </w:rPr>
        <w:t>全球糖市與貿易報告，</w:t>
      </w:r>
      <w:r w:rsidRPr="001D68E0">
        <w:rPr>
          <w:rFonts w:eastAsia="標楷體"/>
          <w:sz w:val="20"/>
          <w:szCs w:val="20"/>
        </w:rPr>
        <w:t>20</w:t>
      </w:r>
      <w:r w:rsidRPr="001D68E0">
        <w:rPr>
          <w:rFonts w:eastAsia="標楷體" w:hint="eastAsia"/>
          <w:sz w:val="20"/>
          <w:szCs w:val="20"/>
        </w:rPr>
        <w:t>19</w:t>
      </w:r>
      <w:r w:rsidRPr="001D68E0">
        <w:rPr>
          <w:rFonts w:eastAsia="標楷體"/>
          <w:sz w:val="20"/>
          <w:szCs w:val="20"/>
        </w:rPr>
        <w:t>/0</w:t>
      </w:r>
      <w:r w:rsidRPr="001D68E0">
        <w:rPr>
          <w:rFonts w:eastAsia="標楷體" w:hint="eastAsia"/>
          <w:sz w:val="20"/>
          <w:szCs w:val="20"/>
        </w:rPr>
        <w:t>5</w:t>
      </w:r>
      <w:r w:rsidRPr="001D68E0">
        <w:rPr>
          <w:rFonts w:eastAsia="標楷體"/>
          <w:sz w:val="20"/>
          <w:szCs w:val="20"/>
        </w:rPr>
        <w:t>/</w:t>
      </w:r>
      <w:r w:rsidRPr="001D68E0">
        <w:rPr>
          <w:rFonts w:eastAsia="標楷體" w:hint="eastAsia"/>
          <w:sz w:val="20"/>
          <w:szCs w:val="20"/>
        </w:rPr>
        <w:t>23</w:t>
      </w:r>
      <w:r w:rsidRPr="001D68E0">
        <w:rPr>
          <w:rFonts w:eastAsia="標楷體" w:hint="eastAsia"/>
          <w:sz w:val="20"/>
          <w:szCs w:val="20"/>
        </w:rPr>
        <w:t>。</w:t>
      </w:r>
    </w:p>
    <w:p w:rsidR="001D68E0" w:rsidRPr="001D68E0" w:rsidRDefault="001D68E0" w:rsidP="001D68E0">
      <w:pPr>
        <w:ind w:rightChars="-59" w:right="-142" w:firstLineChars="142" w:firstLine="284"/>
        <w:rPr>
          <w:rFonts w:eastAsia="標楷體"/>
          <w:sz w:val="20"/>
          <w:szCs w:val="20"/>
        </w:rPr>
      </w:pPr>
    </w:p>
    <w:p w:rsidR="001D68E0" w:rsidRPr="001D68E0" w:rsidRDefault="001D68E0" w:rsidP="001D68E0">
      <w:pPr>
        <w:spacing w:line="500" w:lineRule="exact"/>
        <w:jc w:val="both"/>
        <w:rPr>
          <w:rFonts w:eastAsia="標楷體"/>
          <w:b/>
          <w:bCs/>
          <w:sz w:val="28"/>
          <w:szCs w:val="28"/>
        </w:rPr>
      </w:pPr>
      <w:r w:rsidRPr="001D68E0">
        <w:rPr>
          <w:rFonts w:eastAsia="標楷體" w:hint="eastAsia"/>
          <w:b/>
          <w:bCs/>
          <w:sz w:val="28"/>
          <w:szCs w:val="28"/>
        </w:rPr>
        <w:t>三</w:t>
      </w:r>
      <w:r w:rsidRPr="001D68E0">
        <w:rPr>
          <w:rFonts w:eastAsia="標楷體"/>
          <w:b/>
          <w:bCs/>
          <w:sz w:val="28"/>
          <w:szCs w:val="28"/>
        </w:rPr>
        <w:t>、結語</w:t>
      </w:r>
    </w:p>
    <w:p w:rsidR="001D68E0" w:rsidRPr="001D68E0" w:rsidRDefault="001D68E0" w:rsidP="001D68E0">
      <w:pPr>
        <w:spacing w:beforeLines="50" w:before="180" w:line="490" w:lineRule="exact"/>
        <w:ind w:rightChars="-59" w:right="-142" w:firstLineChars="200" w:firstLine="560"/>
        <w:jc w:val="both"/>
        <w:rPr>
          <w:rFonts w:eastAsia="標楷體"/>
          <w:bCs/>
          <w:sz w:val="28"/>
          <w:szCs w:val="28"/>
        </w:rPr>
      </w:pPr>
      <w:r w:rsidRPr="001D68E0">
        <w:rPr>
          <w:rFonts w:eastAsia="標楷體"/>
          <w:bCs/>
          <w:sz w:val="28"/>
          <w:szCs w:val="28"/>
        </w:rPr>
        <w:t>各</w:t>
      </w:r>
      <w:r w:rsidRPr="001D68E0">
        <w:rPr>
          <w:rFonts w:eastAsia="標楷體" w:hint="eastAsia"/>
          <w:bCs/>
          <w:sz w:val="28"/>
          <w:szCs w:val="28"/>
        </w:rPr>
        <w:t>主要</w:t>
      </w:r>
      <w:r w:rsidRPr="001D68E0">
        <w:rPr>
          <w:rFonts w:eastAsia="標楷體"/>
          <w:bCs/>
          <w:sz w:val="28"/>
          <w:szCs w:val="28"/>
        </w:rPr>
        <w:t>國</w:t>
      </w:r>
      <w:r w:rsidRPr="001D68E0">
        <w:rPr>
          <w:rFonts w:eastAsia="標楷體" w:hint="eastAsia"/>
          <w:bCs/>
          <w:sz w:val="28"/>
          <w:szCs w:val="28"/>
        </w:rPr>
        <w:t>家</w:t>
      </w:r>
      <w:r w:rsidRPr="001D68E0">
        <w:rPr>
          <w:rFonts w:eastAsia="標楷體"/>
          <w:bCs/>
          <w:sz w:val="28"/>
          <w:szCs w:val="28"/>
        </w:rPr>
        <w:t>重要大宗物資之出口常因國際情勢變化而頻繁變動，</w:t>
      </w:r>
      <w:r w:rsidRPr="001D68E0">
        <w:rPr>
          <w:rFonts w:eastAsia="標楷體" w:hint="eastAsia"/>
          <w:bCs/>
          <w:sz w:val="28"/>
          <w:szCs w:val="28"/>
        </w:rPr>
        <w:t>進而</w:t>
      </w:r>
      <w:r w:rsidRPr="001D68E0">
        <w:rPr>
          <w:rFonts w:eastAsia="標楷體"/>
          <w:bCs/>
          <w:sz w:val="28"/>
          <w:szCs w:val="28"/>
        </w:rPr>
        <w:t>牽動我國國內市場價量波動。由於臺灣為一小型開放經濟體，加上資源短缺，重要農工原料絕大部分依賴進口，因此易受國際原物料價格波動影響。觀察</w:t>
      </w:r>
      <w:r w:rsidRPr="001D68E0">
        <w:rPr>
          <w:rFonts w:eastAsia="標楷體"/>
          <w:bCs/>
          <w:sz w:val="28"/>
          <w:szCs w:val="28"/>
        </w:rPr>
        <w:t>201</w:t>
      </w:r>
      <w:r w:rsidRPr="001D68E0">
        <w:rPr>
          <w:rFonts w:eastAsia="標楷體" w:hint="eastAsia"/>
          <w:bCs/>
          <w:sz w:val="28"/>
          <w:szCs w:val="28"/>
        </w:rPr>
        <w:t>8</w:t>
      </w:r>
      <w:r w:rsidRPr="001D68E0">
        <w:rPr>
          <w:rFonts w:eastAsia="標楷體"/>
          <w:bCs/>
          <w:sz w:val="28"/>
          <w:szCs w:val="28"/>
        </w:rPr>
        <w:t>年下半年以來，由於全球景氣</w:t>
      </w:r>
      <w:r w:rsidRPr="001D68E0">
        <w:rPr>
          <w:rFonts w:eastAsia="標楷體" w:hint="eastAsia"/>
          <w:bCs/>
          <w:sz w:val="28"/>
          <w:szCs w:val="28"/>
        </w:rPr>
        <w:t>經濟成長放緩及美中貿易紛爭影響</w:t>
      </w:r>
      <w:r w:rsidRPr="001D68E0">
        <w:rPr>
          <w:rFonts w:eastAsia="標楷體"/>
          <w:bCs/>
          <w:sz w:val="28"/>
          <w:szCs w:val="28"/>
        </w:rPr>
        <w:t>，</w:t>
      </w:r>
      <w:r w:rsidRPr="001D68E0">
        <w:rPr>
          <w:rFonts w:eastAsia="標楷體" w:hint="eastAsia"/>
          <w:bCs/>
          <w:sz w:val="28"/>
          <w:szCs w:val="28"/>
        </w:rPr>
        <w:t>國際原物料需求成長有限，致價格普遍呈下滑態勢。</w:t>
      </w:r>
    </w:p>
    <w:p w:rsidR="001D68E0" w:rsidRPr="001D68E0" w:rsidRDefault="001D68E0" w:rsidP="001D68E0">
      <w:pPr>
        <w:spacing w:beforeLines="50" w:before="180" w:line="490" w:lineRule="exact"/>
        <w:ind w:rightChars="-59" w:right="-142" w:firstLineChars="200" w:firstLine="560"/>
        <w:jc w:val="both"/>
        <w:rPr>
          <w:rFonts w:eastAsia="標楷體"/>
          <w:bCs/>
          <w:sz w:val="28"/>
          <w:szCs w:val="28"/>
        </w:rPr>
      </w:pPr>
      <w:r w:rsidRPr="001D68E0">
        <w:rPr>
          <w:rFonts w:eastAsia="標楷體"/>
          <w:bCs/>
          <w:sz w:val="28"/>
          <w:szCs w:val="28"/>
        </w:rPr>
        <w:t>展望未來，在全球經濟</w:t>
      </w:r>
      <w:r w:rsidRPr="001D68E0">
        <w:rPr>
          <w:rFonts w:eastAsia="標楷體" w:hint="eastAsia"/>
          <w:bCs/>
          <w:sz w:val="28"/>
          <w:szCs w:val="28"/>
        </w:rPr>
        <w:t>難見突破性成長、需求不易大幅提升的</w:t>
      </w:r>
      <w:r w:rsidRPr="001D68E0">
        <w:rPr>
          <w:rFonts w:eastAsia="標楷體"/>
          <w:bCs/>
          <w:sz w:val="28"/>
          <w:szCs w:val="28"/>
        </w:rPr>
        <w:t>情況下，預料多數原物料價格仍將</w:t>
      </w:r>
      <w:proofErr w:type="gramStart"/>
      <w:r w:rsidRPr="001D68E0">
        <w:rPr>
          <w:rFonts w:eastAsia="標楷體"/>
          <w:bCs/>
          <w:sz w:val="28"/>
          <w:szCs w:val="28"/>
        </w:rPr>
        <w:t>呈低穩走勢</w:t>
      </w:r>
      <w:proofErr w:type="gramEnd"/>
      <w:r w:rsidRPr="001D68E0">
        <w:rPr>
          <w:rFonts w:eastAsia="標楷體"/>
          <w:bCs/>
          <w:sz w:val="28"/>
          <w:szCs w:val="28"/>
        </w:rPr>
        <w:t>。值得注意的是，大宗農作物價格易隨天候因素波動，未來仍須持續關注主要產區天候狀況對其生產的影響</w:t>
      </w:r>
      <w:r>
        <w:rPr>
          <w:rFonts w:eastAsia="標楷體" w:hint="eastAsia"/>
          <w:bCs/>
          <w:sz w:val="28"/>
          <w:szCs w:val="28"/>
        </w:rPr>
        <w:t>。</w:t>
      </w:r>
      <w:bookmarkStart w:id="186" w:name="_GoBack"/>
      <w:bookmarkEnd w:id="186"/>
    </w:p>
    <w:sectPr w:rsidR="001D68E0" w:rsidRPr="001D68E0" w:rsidSect="002943A1">
      <w:footnotePr>
        <w:numRestart w:val="eachSect"/>
      </w:footnotePr>
      <w:pgSz w:w="11906" w:h="16838"/>
      <w:pgMar w:top="1985"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346" w:rsidRDefault="000A1346">
      <w:r>
        <w:separator/>
      </w:r>
    </w:p>
  </w:endnote>
  <w:endnote w:type="continuationSeparator" w:id="0">
    <w:p w:rsidR="000A1346" w:rsidRDefault="000A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894" w:rsidRDefault="000C4894" w:rsidP="00AE413E">
    <w:pPr>
      <w:pStyle w:val="a6"/>
      <w:spacing w:before="48"/>
      <w:ind w:left="1040" w:hanging="320"/>
      <w:jc w:val="center"/>
    </w:pPr>
  </w:p>
  <w:p w:rsidR="000C4894" w:rsidRDefault="000C489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894" w:rsidRDefault="000C4894">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894" w:rsidRDefault="000C4894" w:rsidP="00172180">
    <w:pPr>
      <w:pStyle w:val="a6"/>
      <w:spacing w:before="48"/>
      <w:ind w:left="1040" w:hanging="320"/>
      <w:jc w:val="center"/>
    </w:pPr>
  </w:p>
  <w:p w:rsidR="000C4894" w:rsidRDefault="000C489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0C4894" w:rsidRDefault="000C4894" w:rsidP="00172180">
        <w:pPr>
          <w:pStyle w:val="a6"/>
          <w:spacing w:before="48"/>
          <w:ind w:left="1040" w:hanging="320"/>
          <w:jc w:val="center"/>
        </w:pPr>
        <w:r>
          <w:fldChar w:fldCharType="begin"/>
        </w:r>
        <w:r>
          <w:instrText>PAGE   \* MERGEFORMAT</w:instrText>
        </w:r>
        <w:r>
          <w:fldChar w:fldCharType="separate"/>
        </w:r>
        <w:r w:rsidR="001D68E0" w:rsidRPr="001D68E0">
          <w:rPr>
            <w:noProof/>
            <w:lang w:val="zh-TW"/>
          </w:rPr>
          <w:t>58</w:t>
        </w:r>
        <w:r>
          <w:fldChar w:fldCharType="end"/>
        </w:r>
      </w:p>
    </w:sdtContent>
  </w:sdt>
  <w:p w:rsidR="000C4894" w:rsidRDefault="000C489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346" w:rsidRDefault="000A1346">
      <w:r>
        <w:separator/>
      </w:r>
    </w:p>
  </w:footnote>
  <w:footnote w:type="continuationSeparator" w:id="0">
    <w:p w:rsidR="000A1346" w:rsidRDefault="000A1346">
      <w:r>
        <w:continuationSeparator/>
      </w:r>
    </w:p>
  </w:footnote>
  <w:footnote w:id="1">
    <w:p w:rsidR="001D68E0" w:rsidRDefault="001D68E0" w:rsidP="001D68E0">
      <w:pPr>
        <w:pStyle w:val="af6"/>
      </w:pPr>
      <w:r>
        <w:rPr>
          <w:rStyle w:val="affa"/>
        </w:rPr>
        <w:footnoteRef/>
      </w:r>
      <w:r>
        <w:rPr>
          <w:rFonts w:hint="eastAsia"/>
        </w:rPr>
        <w:t xml:space="preserve"> </w:t>
      </w:r>
      <w:r w:rsidRPr="00A747E5">
        <w:rPr>
          <w:rFonts w:hint="eastAsia"/>
        </w:rPr>
        <w:t>引用自本部</w:t>
      </w:r>
      <w:proofErr w:type="gramStart"/>
      <w:r w:rsidRPr="00A747E5">
        <w:rPr>
          <w:rFonts w:hint="eastAsia"/>
        </w:rPr>
        <w:t>10</w:t>
      </w:r>
      <w:r>
        <w:rPr>
          <w:rFonts w:hint="eastAsia"/>
        </w:rPr>
        <w:t>8</w:t>
      </w:r>
      <w:proofErr w:type="gramEnd"/>
      <w:r w:rsidRPr="00A747E5">
        <w:rPr>
          <w:rFonts w:hint="eastAsia"/>
        </w:rPr>
        <w:t>年度「重要原物料國內外市場情勢分析及研究」委</w:t>
      </w:r>
      <w:r>
        <w:rPr>
          <w:rFonts w:hint="eastAsia"/>
        </w:rPr>
        <w:t>託研究</w:t>
      </w:r>
      <w:r w:rsidRPr="00A747E5">
        <w:rPr>
          <w:rFonts w:hint="eastAsia"/>
        </w:rPr>
        <w:t>計畫資料。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6">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9">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8"/>
  </w:num>
  <w:num w:numId="2">
    <w:abstractNumId w:val="10"/>
  </w:num>
  <w:num w:numId="3">
    <w:abstractNumId w:val="1"/>
  </w:num>
  <w:num w:numId="4">
    <w:abstractNumId w:val="0"/>
  </w:num>
  <w:num w:numId="5">
    <w:abstractNumId w:val="7"/>
  </w:num>
  <w:num w:numId="6">
    <w:abstractNumId w:val="3"/>
  </w:num>
  <w:num w:numId="7">
    <w:abstractNumId w:val="4"/>
  </w:num>
  <w:num w:numId="8">
    <w:abstractNumId w:val="5"/>
  </w:num>
  <w:num w:numId="9">
    <w:abstractNumId w:val="2"/>
  </w:num>
  <w:num w:numId="10">
    <w:abstractNumId w:val="11"/>
  </w:num>
  <w:num w:numId="11">
    <w:abstractNumId w:val="6"/>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784"/>
    <w:rsid w:val="000038A0"/>
    <w:rsid w:val="00003A0D"/>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CBF"/>
    <w:rsid w:val="00017AA3"/>
    <w:rsid w:val="00017C82"/>
    <w:rsid w:val="00017DB3"/>
    <w:rsid w:val="00020192"/>
    <w:rsid w:val="000205BB"/>
    <w:rsid w:val="00020745"/>
    <w:rsid w:val="00020999"/>
    <w:rsid w:val="00020A98"/>
    <w:rsid w:val="00020AF0"/>
    <w:rsid w:val="00020D6E"/>
    <w:rsid w:val="00020DE8"/>
    <w:rsid w:val="000213A4"/>
    <w:rsid w:val="000213AF"/>
    <w:rsid w:val="00021620"/>
    <w:rsid w:val="00021736"/>
    <w:rsid w:val="00021855"/>
    <w:rsid w:val="0002198B"/>
    <w:rsid w:val="00021C0E"/>
    <w:rsid w:val="000223C5"/>
    <w:rsid w:val="00022697"/>
    <w:rsid w:val="0002298E"/>
    <w:rsid w:val="000229C3"/>
    <w:rsid w:val="00022AFF"/>
    <w:rsid w:val="00022C42"/>
    <w:rsid w:val="00022E03"/>
    <w:rsid w:val="000234E7"/>
    <w:rsid w:val="00023581"/>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9D2"/>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657"/>
    <w:rsid w:val="00055889"/>
    <w:rsid w:val="0005588A"/>
    <w:rsid w:val="00055AF2"/>
    <w:rsid w:val="00055BEB"/>
    <w:rsid w:val="00055F32"/>
    <w:rsid w:val="000560DD"/>
    <w:rsid w:val="000563C7"/>
    <w:rsid w:val="0005642C"/>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71"/>
    <w:rsid w:val="00061E09"/>
    <w:rsid w:val="00062154"/>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70"/>
    <w:rsid w:val="00070FB3"/>
    <w:rsid w:val="000711C2"/>
    <w:rsid w:val="000711FD"/>
    <w:rsid w:val="00071637"/>
    <w:rsid w:val="000717AD"/>
    <w:rsid w:val="000717E2"/>
    <w:rsid w:val="00071B0A"/>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9E"/>
    <w:rsid w:val="00073F10"/>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55D"/>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B8D"/>
    <w:rsid w:val="0008420E"/>
    <w:rsid w:val="000844A5"/>
    <w:rsid w:val="0008476D"/>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C6"/>
    <w:rsid w:val="00090642"/>
    <w:rsid w:val="00090829"/>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62F"/>
    <w:rsid w:val="000937DC"/>
    <w:rsid w:val="000938B4"/>
    <w:rsid w:val="00093BA5"/>
    <w:rsid w:val="00093D9D"/>
    <w:rsid w:val="00093EBD"/>
    <w:rsid w:val="0009462E"/>
    <w:rsid w:val="00094B49"/>
    <w:rsid w:val="00094C71"/>
    <w:rsid w:val="00094DAF"/>
    <w:rsid w:val="00095028"/>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2B2"/>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894"/>
    <w:rsid w:val="000C4D6C"/>
    <w:rsid w:val="000C520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5BD"/>
    <w:rsid w:val="000E1C75"/>
    <w:rsid w:val="000E1D28"/>
    <w:rsid w:val="000E1DD9"/>
    <w:rsid w:val="000E2063"/>
    <w:rsid w:val="000E2251"/>
    <w:rsid w:val="000E25B1"/>
    <w:rsid w:val="000E275A"/>
    <w:rsid w:val="000E2A9D"/>
    <w:rsid w:val="000E2B20"/>
    <w:rsid w:val="000E2B96"/>
    <w:rsid w:val="000E2C3A"/>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F5"/>
    <w:rsid w:val="000F1AF8"/>
    <w:rsid w:val="000F1B70"/>
    <w:rsid w:val="000F1D9D"/>
    <w:rsid w:val="000F20AB"/>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556"/>
    <w:rsid w:val="0010066E"/>
    <w:rsid w:val="00100D0F"/>
    <w:rsid w:val="00100D54"/>
    <w:rsid w:val="00101087"/>
    <w:rsid w:val="001012DE"/>
    <w:rsid w:val="0010173C"/>
    <w:rsid w:val="001017A7"/>
    <w:rsid w:val="001018B5"/>
    <w:rsid w:val="001018DF"/>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ADC"/>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6205"/>
    <w:rsid w:val="00106798"/>
    <w:rsid w:val="001067E3"/>
    <w:rsid w:val="00106916"/>
    <w:rsid w:val="00106D77"/>
    <w:rsid w:val="00106E3F"/>
    <w:rsid w:val="00107083"/>
    <w:rsid w:val="00107268"/>
    <w:rsid w:val="001073B7"/>
    <w:rsid w:val="001073F7"/>
    <w:rsid w:val="00107562"/>
    <w:rsid w:val="001075AE"/>
    <w:rsid w:val="00107957"/>
    <w:rsid w:val="001101E1"/>
    <w:rsid w:val="0011033F"/>
    <w:rsid w:val="00110435"/>
    <w:rsid w:val="0011075F"/>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8A"/>
    <w:rsid w:val="00125167"/>
    <w:rsid w:val="00125428"/>
    <w:rsid w:val="00125A95"/>
    <w:rsid w:val="00125C52"/>
    <w:rsid w:val="00125C6C"/>
    <w:rsid w:val="00125DF2"/>
    <w:rsid w:val="00125E5E"/>
    <w:rsid w:val="00125ED3"/>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256"/>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25E"/>
    <w:rsid w:val="0013350F"/>
    <w:rsid w:val="001337CC"/>
    <w:rsid w:val="001337DC"/>
    <w:rsid w:val="0013384B"/>
    <w:rsid w:val="0013392E"/>
    <w:rsid w:val="00133E1F"/>
    <w:rsid w:val="00134102"/>
    <w:rsid w:val="001341CA"/>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C4"/>
    <w:rsid w:val="00135C45"/>
    <w:rsid w:val="00135F50"/>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0B"/>
    <w:rsid w:val="0014419A"/>
    <w:rsid w:val="00144382"/>
    <w:rsid w:val="001446E4"/>
    <w:rsid w:val="0014473C"/>
    <w:rsid w:val="001447BE"/>
    <w:rsid w:val="00144872"/>
    <w:rsid w:val="00144CDD"/>
    <w:rsid w:val="00144FC5"/>
    <w:rsid w:val="00144FFC"/>
    <w:rsid w:val="00145370"/>
    <w:rsid w:val="001453D4"/>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069"/>
    <w:rsid w:val="001532C9"/>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E11"/>
    <w:rsid w:val="00167EB4"/>
    <w:rsid w:val="00167EB7"/>
    <w:rsid w:val="00167F09"/>
    <w:rsid w:val="00167F3A"/>
    <w:rsid w:val="00170211"/>
    <w:rsid w:val="001706C1"/>
    <w:rsid w:val="00170878"/>
    <w:rsid w:val="00170A21"/>
    <w:rsid w:val="00170C41"/>
    <w:rsid w:val="00170CCE"/>
    <w:rsid w:val="00170E67"/>
    <w:rsid w:val="00170F90"/>
    <w:rsid w:val="0017104B"/>
    <w:rsid w:val="00171227"/>
    <w:rsid w:val="00171436"/>
    <w:rsid w:val="0017145A"/>
    <w:rsid w:val="00171A49"/>
    <w:rsid w:val="00171C3D"/>
    <w:rsid w:val="00172163"/>
    <w:rsid w:val="00172180"/>
    <w:rsid w:val="001723B4"/>
    <w:rsid w:val="0017251E"/>
    <w:rsid w:val="0017257F"/>
    <w:rsid w:val="0017299B"/>
    <w:rsid w:val="00172A63"/>
    <w:rsid w:val="001735C6"/>
    <w:rsid w:val="001738CB"/>
    <w:rsid w:val="00173C8B"/>
    <w:rsid w:val="00173DA8"/>
    <w:rsid w:val="00173F9D"/>
    <w:rsid w:val="0017420E"/>
    <w:rsid w:val="00174343"/>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AB"/>
    <w:rsid w:val="0018040A"/>
    <w:rsid w:val="00180413"/>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91"/>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569"/>
    <w:rsid w:val="0019070A"/>
    <w:rsid w:val="00190878"/>
    <w:rsid w:val="00190DB0"/>
    <w:rsid w:val="00190E85"/>
    <w:rsid w:val="001910F0"/>
    <w:rsid w:val="001912A3"/>
    <w:rsid w:val="001914FA"/>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A85"/>
    <w:rsid w:val="001B2D61"/>
    <w:rsid w:val="001B3027"/>
    <w:rsid w:val="001B31CB"/>
    <w:rsid w:val="001B3561"/>
    <w:rsid w:val="001B361D"/>
    <w:rsid w:val="001B3667"/>
    <w:rsid w:val="001B36FD"/>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3A0"/>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8E0"/>
    <w:rsid w:val="001D6AA8"/>
    <w:rsid w:val="001D6C2D"/>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6DA"/>
    <w:rsid w:val="001E7722"/>
    <w:rsid w:val="001E77E3"/>
    <w:rsid w:val="001E7927"/>
    <w:rsid w:val="001E7D19"/>
    <w:rsid w:val="001E7F20"/>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97B"/>
    <w:rsid w:val="001F1B61"/>
    <w:rsid w:val="001F1C68"/>
    <w:rsid w:val="001F1DF1"/>
    <w:rsid w:val="001F1E4D"/>
    <w:rsid w:val="001F2076"/>
    <w:rsid w:val="001F218C"/>
    <w:rsid w:val="001F22FB"/>
    <w:rsid w:val="001F253A"/>
    <w:rsid w:val="001F25A0"/>
    <w:rsid w:val="001F328C"/>
    <w:rsid w:val="001F3321"/>
    <w:rsid w:val="001F3542"/>
    <w:rsid w:val="001F3705"/>
    <w:rsid w:val="001F3868"/>
    <w:rsid w:val="001F38EC"/>
    <w:rsid w:val="001F39AE"/>
    <w:rsid w:val="001F3A4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36C"/>
    <w:rsid w:val="002036E9"/>
    <w:rsid w:val="0020379D"/>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C72"/>
    <w:rsid w:val="00205F1A"/>
    <w:rsid w:val="0020622C"/>
    <w:rsid w:val="002064D3"/>
    <w:rsid w:val="0020651D"/>
    <w:rsid w:val="00206664"/>
    <w:rsid w:val="0020681F"/>
    <w:rsid w:val="00206E83"/>
    <w:rsid w:val="00206FAD"/>
    <w:rsid w:val="00206FEF"/>
    <w:rsid w:val="00207569"/>
    <w:rsid w:val="002075B3"/>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C9"/>
    <w:rsid w:val="00212DCC"/>
    <w:rsid w:val="002130D2"/>
    <w:rsid w:val="00213583"/>
    <w:rsid w:val="002136F2"/>
    <w:rsid w:val="00213840"/>
    <w:rsid w:val="00213A96"/>
    <w:rsid w:val="00213FE0"/>
    <w:rsid w:val="002140E2"/>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93"/>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210"/>
    <w:rsid w:val="0024452D"/>
    <w:rsid w:val="0024472D"/>
    <w:rsid w:val="002448E4"/>
    <w:rsid w:val="00244B15"/>
    <w:rsid w:val="0024500B"/>
    <w:rsid w:val="00245430"/>
    <w:rsid w:val="00245449"/>
    <w:rsid w:val="002456DA"/>
    <w:rsid w:val="00245DC7"/>
    <w:rsid w:val="00245EB1"/>
    <w:rsid w:val="0024634E"/>
    <w:rsid w:val="002464A8"/>
    <w:rsid w:val="002464CB"/>
    <w:rsid w:val="00246859"/>
    <w:rsid w:val="002468F7"/>
    <w:rsid w:val="00246DE3"/>
    <w:rsid w:val="00247010"/>
    <w:rsid w:val="002473D7"/>
    <w:rsid w:val="0024740B"/>
    <w:rsid w:val="002476AD"/>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C0"/>
    <w:rsid w:val="002574D3"/>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EEA"/>
    <w:rsid w:val="00273144"/>
    <w:rsid w:val="00273254"/>
    <w:rsid w:val="0027330D"/>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3A1"/>
    <w:rsid w:val="00294417"/>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2D7"/>
    <w:rsid w:val="002A138B"/>
    <w:rsid w:val="002A1907"/>
    <w:rsid w:val="002A1BA4"/>
    <w:rsid w:val="002A1FBD"/>
    <w:rsid w:val="002A282E"/>
    <w:rsid w:val="002A2B92"/>
    <w:rsid w:val="002A2CD8"/>
    <w:rsid w:val="002A2E38"/>
    <w:rsid w:val="002A2F23"/>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8BD"/>
    <w:rsid w:val="002C49D3"/>
    <w:rsid w:val="002C4ACA"/>
    <w:rsid w:val="002C4B95"/>
    <w:rsid w:val="002C4C25"/>
    <w:rsid w:val="002C4C51"/>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FBD"/>
    <w:rsid w:val="002D4252"/>
    <w:rsid w:val="002D430A"/>
    <w:rsid w:val="002D464E"/>
    <w:rsid w:val="002D4BE5"/>
    <w:rsid w:val="002D50E1"/>
    <w:rsid w:val="002D51E0"/>
    <w:rsid w:val="002D5205"/>
    <w:rsid w:val="002D5444"/>
    <w:rsid w:val="002D5606"/>
    <w:rsid w:val="002D593E"/>
    <w:rsid w:val="002D5A74"/>
    <w:rsid w:val="002D5C9A"/>
    <w:rsid w:val="002D5CF7"/>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49B"/>
    <w:rsid w:val="002E071F"/>
    <w:rsid w:val="002E0741"/>
    <w:rsid w:val="002E0999"/>
    <w:rsid w:val="002E0ECE"/>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E81"/>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52"/>
    <w:rsid w:val="002E64FA"/>
    <w:rsid w:val="002E7100"/>
    <w:rsid w:val="002E7349"/>
    <w:rsid w:val="002E747B"/>
    <w:rsid w:val="002E7559"/>
    <w:rsid w:val="002E7796"/>
    <w:rsid w:val="002E77CE"/>
    <w:rsid w:val="002E77FA"/>
    <w:rsid w:val="002E7856"/>
    <w:rsid w:val="002E78D3"/>
    <w:rsid w:val="002E7B46"/>
    <w:rsid w:val="002E7C46"/>
    <w:rsid w:val="002E7DAC"/>
    <w:rsid w:val="002E7E56"/>
    <w:rsid w:val="002E7F22"/>
    <w:rsid w:val="002F0831"/>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A6B"/>
    <w:rsid w:val="002F5D88"/>
    <w:rsid w:val="002F5F6B"/>
    <w:rsid w:val="002F617D"/>
    <w:rsid w:val="002F643B"/>
    <w:rsid w:val="002F68E4"/>
    <w:rsid w:val="002F69D9"/>
    <w:rsid w:val="002F6BA4"/>
    <w:rsid w:val="002F6FB0"/>
    <w:rsid w:val="002F7559"/>
    <w:rsid w:val="002F78F3"/>
    <w:rsid w:val="002F7A53"/>
    <w:rsid w:val="002F7A62"/>
    <w:rsid w:val="002F7CE3"/>
    <w:rsid w:val="002F7DC8"/>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52D"/>
    <w:rsid w:val="0032659F"/>
    <w:rsid w:val="0032665C"/>
    <w:rsid w:val="00326A4B"/>
    <w:rsid w:val="00326C53"/>
    <w:rsid w:val="00326D61"/>
    <w:rsid w:val="00326E13"/>
    <w:rsid w:val="003271A0"/>
    <w:rsid w:val="0032794D"/>
    <w:rsid w:val="00327E17"/>
    <w:rsid w:val="0033003F"/>
    <w:rsid w:val="003301B7"/>
    <w:rsid w:val="003302B2"/>
    <w:rsid w:val="003305AE"/>
    <w:rsid w:val="0033066D"/>
    <w:rsid w:val="003307A2"/>
    <w:rsid w:val="00330CB7"/>
    <w:rsid w:val="00330CE9"/>
    <w:rsid w:val="00330DEC"/>
    <w:rsid w:val="00330EF2"/>
    <w:rsid w:val="0033143F"/>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585"/>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2E6"/>
    <w:rsid w:val="003373A4"/>
    <w:rsid w:val="00337577"/>
    <w:rsid w:val="003378E7"/>
    <w:rsid w:val="00337B62"/>
    <w:rsid w:val="00337C6C"/>
    <w:rsid w:val="00337C9A"/>
    <w:rsid w:val="00337D3F"/>
    <w:rsid w:val="00337DB2"/>
    <w:rsid w:val="0034002C"/>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91"/>
    <w:rsid w:val="00344DE1"/>
    <w:rsid w:val="00344DF6"/>
    <w:rsid w:val="00344FBC"/>
    <w:rsid w:val="0034518C"/>
    <w:rsid w:val="00345341"/>
    <w:rsid w:val="00345470"/>
    <w:rsid w:val="003454C5"/>
    <w:rsid w:val="0034586E"/>
    <w:rsid w:val="00345A74"/>
    <w:rsid w:val="003461A2"/>
    <w:rsid w:val="0034630D"/>
    <w:rsid w:val="003463E7"/>
    <w:rsid w:val="00346488"/>
    <w:rsid w:val="003465C2"/>
    <w:rsid w:val="003467E8"/>
    <w:rsid w:val="00346834"/>
    <w:rsid w:val="00346BF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35"/>
    <w:rsid w:val="00350D5B"/>
    <w:rsid w:val="00350E89"/>
    <w:rsid w:val="00351551"/>
    <w:rsid w:val="00351621"/>
    <w:rsid w:val="003518F7"/>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410F"/>
    <w:rsid w:val="003547B0"/>
    <w:rsid w:val="0035497A"/>
    <w:rsid w:val="00354A29"/>
    <w:rsid w:val="00354A64"/>
    <w:rsid w:val="00354D66"/>
    <w:rsid w:val="00354F0C"/>
    <w:rsid w:val="00355253"/>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CBE"/>
    <w:rsid w:val="00367E63"/>
    <w:rsid w:val="003702E1"/>
    <w:rsid w:val="00370A06"/>
    <w:rsid w:val="00370A34"/>
    <w:rsid w:val="00370B63"/>
    <w:rsid w:val="00370D7F"/>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A65"/>
    <w:rsid w:val="00390C11"/>
    <w:rsid w:val="00390D11"/>
    <w:rsid w:val="00390D29"/>
    <w:rsid w:val="00390D56"/>
    <w:rsid w:val="00391067"/>
    <w:rsid w:val="00391213"/>
    <w:rsid w:val="003917FF"/>
    <w:rsid w:val="00391839"/>
    <w:rsid w:val="003918F8"/>
    <w:rsid w:val="00391B95"/>
    <w:rsid w:val="003920CE"/>
    <w:rsid w:val="003920DC"/>
    <w:rsid w:val="0039216E"/>
    <w:rsid w:val="00392424"/>
    <w:rsid w:val="003927D9"/>
    <w:rsid w:val="00392885"/>
    <w:rsid w:val="00392D22"/>
    <w:rsid w:val="00392E04"/>
    <w:rsid w:val="003936E8"/>
    <w:rsid w:val="00393B8F"/>
    <w:rsid w:val="003940B5"/>
    <w:rsid w:val="0039432B"/>
    <w:rsid w:val="003945DF"/>
    <w:rsid w:val="00394649"/>
    <w:rsid w:val="00394676"/>
    <w:rsid w:val="003947BC"/>
    <w:rsid w:val="00394992"/>
    <w:rsid w:val="003949AD"/>
    <w:rsid w:val="003950BE"/>
    <w:rsid w:val="00395155"/>
    <w:rsid w:val="00395172"/>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97F33"/>
    <w:rsid w:val="003A054F"/>
    <w:rsid w:val="003A05AD"/>
    <w:rsid w:val="003A0707"/>
    <w:rsid w:val="003A0712"/>
    <w:rsid w:val="003A07F8"/>
    <w:rsid w:val="003A09D1"/>
    <w:rsid w:val="003A0EF9"/>
    <w:rsid w:val="003A10BB"/>
    <w:rsid w:val="003A1436"/>
    <w:rsid w:val="003A15D3"/>
    <w:rsid w:val="003A183C"/>
    <w:rsid w:val="003A1872"/>
    <w:rsid w:val="003A1A84"/>
    <w:rsid w:val="003A1C7F"/>
    <w:rsid w:val="003A1D4B"/>
    <w:rsid w:val="003A1DCD"/>
    <w:rsid w:val="003A1EA1"/>
    <w:rsid w:val="003A268D"/>
    <w:rsid w:val="003A2B43"/>
    <w:rsid w:val="003A2B4A"/>
    <w:rsid w:val="003A2EB4"/>
    <w:rsid w:val="003A317C"/>
    <w:rsid w:val="003A3199"/>
    <w:rsid w:val="003A3325"/>
    <w:rsid w:val="003A34CF"/>
    <w:rsid w:val="003A3768"/>
    <w:rsid w:val="003A380E"/>
    <w:rsid w:val="003A39FC"/>
    <w:rsid w:val="003A3BED"/>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3A9"/>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F16"/>
    <w:rsid w:val="003B1054"/>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FA4"/>
    <w:rsid w:val="003B6036"/>
    <w:rsid w:val="003B60D3"/>
    <w:rsid w:val="003B61F0"/>
    <w:rsid w:val="003B66EB"/>
    <w:rsid w:val="003B6708"/>
    <w:rsid w:val="003B68C5"/>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B50"/>
    <w:rsid w:val="003C1EBC"/>
    <w:rsid w:val="003C2007"/>
    <w:rsid w:val="003C2064"/>
    <w:rsid w:val="003C2179"/>
    <w:rsid w:val="003C298A"/>
    <w:rsid w:val="003C2BCF"/>
    <w:rsid w:val="003C2DE8"/>
    <w:rsid w:val="003C2E2B"/>
    <w:rsid w:val="003C36EB"/>
    <w:rsid w:val="003C3918"/>
    <w:rsid w:val="003C3B7B"/>
    <w:rsid w:val="003C3DA2"/>
    <w:rsid w:val="003C3E0B"/>
    <w:rsid w:val="003C3EE0"/>
    <w:rsid w:val="003C3F33"/>
    <w:rsid w:val="003C3F80"/>
    <w:rsid w:val="003C4759"/>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F2"/>
    <w:rsid w:val="003D48C3"/>
    <w:rsid w:val="003D4EC1"/>
    <w:rsid w:val="003D4F53"/>
    <w:rsid w:val="003D5258"/>
    <w:rsid w:val="003D52C4"/>
    <w:rsid w:val="003D53F2"/>
    <w:rsid w:val="003D5570"/>
    <w:rsid w:val="003D58AB"/>
    <w:rsid w:val="003D59CF"/>
    <w:rsid w:val="003D5C15"/>
    <w:rsid w:val="003D5EB1"/>
    <w:rsid w:val="003D5F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0CF"/>
    <w:rsid w:val="003E3323"/>
    <w:rsid w:val="003E3467"/>
    <w:rsid w:val="003E396A"/>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30F"/>
    <w:rsid w:val="004056F8"/>
    <w:rsid w:val="004057A9"/>
    <w:rsid w:val="004057B5"/>
    <w:rsid w:val="00405AC8"/>
    <w:rsid w:val="00405EE6"/>
    <w:rsid w:val="004064A1"/>
    <w:rsid w:val="00406556"/>
    <w:rsid w:val="00406C89"/>
    <w:rsid w:val="00406F2B"/>
    <w:rsid w:val="0040736D"/>
    <w:rsid w:val="004075BB"/>
    <w:rsid w:val="00407760"/>
    <w:rsid w:val="0040776F"/>
    <w:rsid w:val="004078A7"/>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1BD0"/>
    <w:rsid w:val="004223FF"/>
    <w:rsid w:val="00422625"/>
    <w:rsid w:val="0042264E"/>
    <w:rsid w:val="004226A3"/>
    <w:rsid w:val="004226C7"/>
    <w:rsid w:val="0042295D"/>
    <w:rsid w:val="004229A5"/>
    <w:rsid w:val="00422CC4"/>
    <w:rsid w:val="00422D8F"/>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E02"/>
    <w:rsid w:val="004330BD"/>
    <w:rsid w:val="004331A6"/>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9D"/>
    <w:rsid w:val="00473A94"/>
    <w:rsid w:val="004742A2"/>
    <w:rsid w:val="004745EA"/>
    <w:rsid w:val="00474679"/>
    <w:rsid w:val="0047472F"/>
    <w:rsid w:val="00474A66"/>
    <w:rsid w:val="00474AE0"/>
    <w:rsid w:val="00474D67"/>
    <w:rsid w:val="00474FBB"/>
    <w:rsid w:val="004752A4"/>
    <w:rsid w:val="004752C8"/>
    <w:rsid w:val="00475675"/>
    <w:rsid w:val="0047585E"/>
    <w:rsid w:val="00475995"/>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80B"/>
    <w:rsid w:val="00477A7F"/>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40D"/>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D15"/>
    <w:rsid w:val="004A0D84"/>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88C"/>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A28"/>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69"/>
    <w:rsid w:val="004D6389"/>
    <w:rsid w:val="004D6556"/>
    <w:rsid w:val="004D6761"/>
    <w:rsid w:val="004D6947"/>
    <w:rsid w:val="004D6DAA"/>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A6"/>
    <w:rsid w:val="004E6AD7"/>
    <w:rsid w:val="004E6DB5"/>
    <w:rsid w:val="004E6E98"/>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D50"/>
    <w:rsid w:val="004F2D53"/>
    <w:rsid w:val="004F342E"/>
    <w:rsid w:val="004F3548"/>
    <w:rsid w:val="004F3817"/>
    <w:rsid w:val="004F39D4"/>
    <w:rsid w:val="004F3A81"/>
    <w:rsid w:val="004F3D8B"/>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C0B"/>
    <w:rsid w:val="00510C59"/>
    <w:rsid w:val="00510EAA"/>
    <w:rsid w:val="00510F11"/>
    <w:rsid w:val="005110C0"/>
    <w:rsid w:val="0051150E"/>
    <w:rsid w:val="0051181B"/>
    <w:rsid w:val="00511857"/>
    <w:rsid w:val="00511991"/>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853"/>
    <w:rsid w:val="00531A48"/>
    <w:rsid w:val="00531B04"/>
    <w:rsid w:val="00531BC7"/>
    <w:rsid w:val="0053209F"/>
    <w:rsid w:val="0053216F"/>
    <w:rsid w:val="005321AC"/>
    <w:rsid w:val="005321D1"/>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369"/>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2F"/>
    <w:rsid w:val="00553A71"/>
    <w:rsid w:val="00553FB3"/>
    <w:rsid w:val="00554063"/>
    <w:rsid w:val="005540F0"/>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1BE"/>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77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26A"/>
    <w:rsid w:val="005C330A"/>
    <w:rsid w:val="005C35C5"/>
    <w:rsid w:val="005C363D"/>
    <w:rsid w:val="005C391B"/>
    <w:rsid w:val="005C3C11"/>
    <w:rsid w:val="005C3D59"/>
    <w:rsid w:val="005C408D"/>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8E9"/>
    <w:rsid w:val="005D2BEF"/>
    <w:rsid w:val="005D2D53"/>
    <w:rsid w:val="005D3442"/>
    <w:rsid w:val="005D34A2"/>
    <w:rsid w:val="005D3FC6"/>
    <w:rsid w:val="005D40F7"/>
    <w:rsid w:val="005D410E"/>
    <w:rsid w:val="005D4384"/>
    <w:rsid w:val="005D4994"/>
    <w:rsid w:val="005D4B08"/>
    <w:rsid w:val="005D4BA9"/>
    <w:rsid w:val="005D4ECC"/>
    <w:rsid w:val="005D53B7"/>
    <w:rsid w:val="005D589C"/>
    <w:rsid w:val="005D5931"/>
    <w:rsid w:val="005D5ABC"/>
    <w:rsid w:val="005D61FF"/>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327"/>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772"/>
    <w:rsid w:val="00605B66"/>
    <w:rsid w:val="00605F53"/>
    <w:rsid w:val="00606327"/>
    <w:rsid w:val="0060667D"/>
    <w:rsid w:val="006066C4"/>
    <w:rsid w:val="00606941"/>
    <w:rsid w:val="00606C18"/>
    <w:rsid w:val="00607364"/>
    <w:rsid w:val="00607428"/>
    <w:rsid w:val="0060747E"/>
    <w:rsid w:val="006074AF"/>
    <w:rsid w:val="006074B4"/>
    <w:rsid w:val="006077A4"/>
    <w:rsid w:val="0060785F"/>
    <w:rsid w:val="006079B4"/>
    <w:rsid w:val="00607C3A"/>
    <w:rsid w:val="0061000F"/>
    <w:rsid w:val="00610080"/>
    <w:rsid w:val="00610147"/>
    <w:rsid w:val="0061043F"/>
    <w:rsid w:val="00610480"/>
    <w:rsid w:val="00610719"/>
    <w:rsid w:val="00610825"/>
    <w:rsid w:val="00610B4E"/>
    <w:rsid w:val="00611286"/>
    <w:rsid w:val="00611519"/>
    <w:rsid w:val="00611774"/>
    <w:rsid w:val="00611798"/>
    <w:rsid w:val="006117A8"/>
    <w:rsid w:val="00611B52"/>
    <w:rsid w:val="00611D6F"/>
    <w:rsid w:val="006121C6"/>
    <w:rsid w:val="0061261A"/>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E69"/>
    <w:rsid w:val="00625FAF"/>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F23"/>
    <w:rsid w:val="00631190"/>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5158"/>
    <w:rsid w:val="0063529C"/>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90D"/>
    <w:rsid w:val="00646948"/>
    <w:rsid w:val="00646C19"/>
    <w:rsid w:val="00646ECB"/>
    <w:rsid w:val="00646FE3"/>
    <w:rsid w:val="0064702F"/>
    <w:rsid w:val="00647670"/>
    <w:rsid w:val="0064786D"/>
    <w:rsid w:val="00647946"/>
    <w:rsid w:val="006479C7"/>
    <w:rsid w:val="00647A4F"/>
    <w:rsid w:val="00647C8A"/>
    <w:rsid w:val="00647CAB"/>
    <w:rsid w:val="00650066"/>
    <w:rsid w:val="00650343"/>
    <w:rsid w:val="006504CC"/>
    <w:rsid w:val="00650514"/>
    <w:rsid w:val="00650526"/>
    <w:rsid w:val="00650556"/>
    <w:rsid w:val="00650657"/>
    <w:rsid w:val="00650696"/>
    <w:rsid w:val="00650D1D"/>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33"/>
    <w:rsid w:val="00656261"/>
    <w:rsid w:val="006563E1"/>
    <w:rsid w:val="006566DF"/>
    <w:rsid w:val="0065683D"/>
    <w:rsid w:val="00656847"/>
    <w:rsid w:val="00656AAF"/>
    <w:rsid w:val="00656BB1"/>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708"/>
    <w:rsid w:val="00663A25"/>
    <w:rsid w:val="00663C3E"/>
    <w:rsid w:val="00663EC4"/>
    <w:rsid w:val="00663F6D"/>
    <w:rsid w:val="00663F76"/>
    <w:rsid w:val="00664055"/>
    <w:rsid w:val="006640C1"/>
    <w:rsid w:val="006641BE"/>
    <w:rsid w:val="00664599"/>
    <w:rsid w:val="006649AE"/>
    <w:rsid w:val="00664A32"/>
    <w:rsid w:val="00664A7A"/>
    <w:rsid w:val="00664BA3"/>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84E"/>
    <w:rsid w:val="006779FB"/>
    <w:rsid w:val="00677A58"/>
    <w:rsid w:val="00680053"/>
    <w:rsid w:val="00680114"/>
    <w:rsid w:val="00680733"/>
    <w:rsid w:val="006808E6"/>
    <w:rsid w:val="006809CF"/>
    <w:rsid w:val="00680A17"/>
    <w:rsid w:val="00680A9D"/>
    <w:rsid w:val="00680F42"/>
    <w:rsid w:val="00681344"/>
    <w:rsid w:val="00681A4C"/>
    <w:rsid w:val="00681AD5"/>
    <w:rsid w:val="00682097"/>
    <w:rsid w:val="00682264"/>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52F6"/>
    <w:rsid w:val="006953F6"/>
    <w:rsid w:val="006954F5"/>
    <w:rsid w:val="00695559"/>
    <w:rsid w:val="00695783"/>
    <w:rsid w:val="0069599F"/>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E0"/>
    <w:rsid w:val="006A2DC0"/>
    <w:rsid w:val="006A2EBA"/>
    <w:rsid w:val="006A2F2B"/>
    <w:rsid w:val="006A3015"/>
    <w:rsid w:val="006A33B9"/>
    <w:rsid w:val="006A3620"/>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F"/>
    <w:rsid w:val="006B56FE"/>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120C"/>
    <w:rsid w:val="006C12A7"/>
    <w:rsid w:val="006C1440"/>
    <w:rsid w:val="006C1461"/>
    <w:rsid w:val="006C14BE"/>
    <w:rsid w:val="006C1997"/>
    <w:rsid w:val="006C1E45"/>
    <w:rsid w:val="006C1FF7"/>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E89"/>
    <w:rsid w:val="006F1FCE"/>
    <w:rsid w:val="006F22DB"/>
    <w:rsid w:val="006F2473"/>
    <w:rsid w:val="006F260B"/>
    <w:rsid w:val="006F286C"/>
    <w:rsid w:val="006F2BF4"/>
    <w:rsid w:val="006F2EFE"/>
    <w:rsid w:val="006F308F"/>
    <w:rsid w:val="006F326E"/>
    <w:rsid w:val="006F3563"/>
    <w:rsid w:val="006F358D"/>
    <w:rsid w:val="006F363F"/>
    <w:rsid w:val="006F367A"/>
    <w:rsid w:val="006F36F2"/>
    <w:rsid w:val="006F389C"/>
    <w:rsid w:val="006F38CC"/>
    <w:rsid w:val="006F3AA7"/>
    <w:rsid w:val="006F3AD0"/>
    <w:rsid w:val="006F3BF1"/>
    <w:rsid w:val="006F3D9B"/>
    <w:rsid w:val="006F3DDD"/>
    <w:rsid w:val="006F405E"/>
    <w:rsid w:val="006F4318"/>
    <w:rsid w:val="006F4425"/>
    <w:rsid w:val="006F4A0A"/>
    <w:rsid w:val="006F4CE1"/>
    <w:rsid w:val="006F4F5C"/>
    <w:rsid w:val="006F4FA6"/>
    <w:rsid w:val="006F5217"/>
    <w:rsid w:val="006F523A"/>
    <w:rsid w:val="006F53CE"/>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99"/>
    <w:rsid w:val="00703160"/>
    <w:rsid w:val="00703354"/>
    <w:rsid w:val="007033B2"/>
    <w:rsid w:val="007034FF"/>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D53"/>
    <w:rsid w:val="00706DF2"/>
    <w:rsid w:val="00706F03"/>
    <w:rsid w:val="00707012"/>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AA3"/>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217"/>
    <w:rsid w:val="007173B9"/>
    <w:rsid w:val="007173EB"/>
    <w:rsid w:val="007178B8"/>
    <w:rsid w:val="00717913"/>
    <w:rsid w:val="007179AC"/>
    <w:rsid w:val="00717A2D"/>
    <w:rsid w:val="00717C1D"/>
    <w:rsid w:val="007204DB"/>
    <w:rsid w:val="00720E0F"/>
    <w:rsid w:val="00720E51"/>
    <w:rsid w:val="00721238"/>
    <w:rsid w:val="0072152F"/>
    <w:rsid w:val="00721588"/>
    <w:rsid w:val="007215C3"/>
    <w:rsid w:val="007216B9"/>
    <w:rsid w:val="00721808"/>
    <w:rsid w:val="007218F6"/>
    <w:rsid w:val="0072194F"/>
    <w:rsid w:val="00721BD8"/>
    <w:rsid w:val="00721D7E"/>
    <w:rsid w:val="007227C4"/>
    <w:rsid w:val="00722A07"/>
    <w:rsid w:val="00722AE2"/>
    <w:rsid w:val="00722E4E"/>
    <w:rsid w:val="00722EE7"/>
    <w:rsid w:val="00722F18"/>
    <w:rsid w:val="007230B1"/>
    <w:rsid w:val="00723204"/>
    <w:rsid w:val="007233B9"/>
    <w:rsid w:val="007234B0"/>
    <w:rsid w:val="00723757"/>
    <w:rsid w:val="007238FD"/>
    <w:rsid w:val="00723AE9"/>
    <w:rsid w:val="00723AF2"/>
    <w:rsid w:val="00723F63"/>
    <w:rsid w:val="00723FEF"/>
    <w:rsid w:val="007243F8"/>
    <w:rsid w:val="007249E9"/>
    <w:rsid w:val="007249F6"/>
    <w:rsid w:val="00724AEA"/>
    <w:rsid w:val="00724B02"/>
    <w:rsid w:val="00724E9D"/>
    <w:rsid w:val="0072540A"/>
    <w:rsid w:val="00725967"/>
    <w:rsid w:val="00725C68"/>
    <w:rsid w:val="00725CAA"/>
    <w:rsid w:val="007261DB"/>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9C5"/>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02"/>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40"/>
    <w:rsid w:val="007450D5"/>
    <w:rsid w:val="00745213"/>
    <w:rsid w:val="00745230"/>
    <w:rsid w:val="00745662"/>
    <w:rsid w:val="00745913"/>
    <w:rsid w:val="0074591B"/>
    <w:rsid w:val="00745983"/>
    <w:rsid w:val="00745B02"/>
    <w:rsid w:val="00745EE2"/>
    <w:rsid w:val="00745F23"/>
    <w:rsid w:val="00746116"/>
    <w:rsid w:val="007464A3"/>
    <w:rsid w:val="00746669"/>
    <w:rsid w:val="007466A4"/>
    <w:rsid w:val="00746891"/>
    <w:rsid w:val="00746C4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DBC"/>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C8"/>
    <w:rsid w:val="00792BAA"/>
    <w:rsid w:val="00792FA2"/>
    <w:rsid w:val="00792FAF"/>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826"/>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264"/>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9F6"/>
    <w:rsid w:val="007C7B67"/>
    <w:rsid w:val="007C7BD0"/>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5E5"/>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4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353"/>
    <w:rsid w:val="0081549F"/>
    <w:rsid w:val="008157D6"/>
    <w:rsid w:val="00815A37"/>
    <w:rsid w:val="00815CC1"/>
    <w:rsid w:val="00815E20"/>
    <w:rsid w:val="00816A28"/>
    <w:rsid w:val="00816A54"/>
    <w:rsid w:val="00816D21"/>
    <w:rsid w:val="00816E87"/>
    <w:rsid w:val="00817753"/>
    <w:rsid w:val="00817912"/>
    <w:rsid w:val="00817D37"/>
    <w:rsid w:val="00817D39"/>
    <w:rsid w:val="00817DA7"/>
    <w:rsid w:val="00820342"/>
    <w:rsid w:val="0082035D"/>
    <w:rsid w:val="0082039E"/>
    <w:rsid w:val="008203EC"/>
    <w:rsid w:val="0082040A"/>
    <w:rsid w:val="00820442"/>
    <w:rsid w:val="0082044A"/>
    <w:rsid w:val="00820A81"/>
    <w:rsid w:val="00820C2E"/>
    <w:rsid w:val="00820CE4"/>
    <w:rsid w:val="008210D5"/>
    <w:rsid w:val="008212C9"/>
    <w:rsid w:val="0082151F"/>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1EC9"/>
    <w:rsid w:val="00832551"/>
    <w:rsid w:val="0083266E"/>
    <w:rsid w:val="00832761"/>
    <w:rsid w:val="00832866"/>
    <w:rsid w:val="00832B80"/>
    <w:rsid w:val="00832C77"/>
    <w:rsid w:val="00832E1A"/>
    <w:rsid w:val="008335AD"/>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0A8"/>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1E59"/>
    <w:rsid w:val="00852091"/>
    <w:rsid w:val="008521C8"/>
    <w:rsid w:val="008521F8"/>
    <w:rsid w:val="008522D6"/>
    <w:rsid w:val="008527BC"/>
    <w:rsid w:val="00852CE0"/>
    <w:rsid w:val="0085323B"/>
    <w:rsid w:val="00853386"/>
    <w:rsid w:val="00853437"/>
    <w:rsid w:val="008534C4"/>
    <w:rsid w:val="0085375C"/>
    <w:rsid w:val="0085389D"/>
    <w:rsid w:val="00853B1F"/>
    <w:rsid w:val="00853B34"/>
    <w:rsid w:val="00853B7D"/>
    <w:rsid w:val="00853DB6"/>
    <w:rsid w:val="00853EFA"/>
    <w:rsid w:val="008541A1"/>
    <w:rsid w:val="0085432C"/>
    <w:rsid w:val="0085463E"/>
    <w:rsid w:val="0085483D"/>
    <w:rsid w:val="00854841"/>
    <w:rsid w:val="00854DEB"/>
    <w:rsid w:val="00854E31"/>
    <w:rsid w:val="00854EDF"/>
    <w:rsid w:val="00854F04"/>
    <w:rsid w:val="008551B7"/>
    <w:rsid w:val="00855223"/>
    <w:rsid w:val="008553B8"/>
    <w:rsid w:val="008553C5"/>
    <w:rsid w:val="008558BA"/>
    <w:rsid w:val="00855DE3"/>
    <w:rsid w:val="008560C8"/>
    <w:rsid w:val="008562AC"/>
    <w:rsid w:val="00856411"/>
    <w:rsid w:val="00856A88"/>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C66"/>
    <w:rsid w:val="00860E9E"/>
    <w:rsid w:val="008615D5"/>
    <w:rsid w:val="008616E0"/>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8B5"/>
    <w:rsid w:val="008669D9"/>
    <w:rsid w:val="00866A3E"/>
    <w:rsid w:val="00866B34"/>
    <w:rsid w:val="00866D47"/>
    <w:rsid w:val="00866E50"/>
    <w:rsid w:val="00866E79"/>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43A"/>
    <w:rsid w:val="00876559"/>
    <w:rsid w:val="0087672F"/>
    <w:rsid w:val="008769CF"/>
    <w:rsid w:val="00876D46"/>
    <w:rsid w:val="008770F2"/>
    <w:rsid w:val="008772D0"/>
    <w:rsid w:val="0087753F"/>
    <w:rsid w:val="008776D0"/>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B69"/>
    <w:rsid w:val="00891C6D"/>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AC3"/>
    <w:rsid w:val="008E1B68"/>
    <w:rsid w:val="008E1C8E"/>
    <w:rsid w:val="008E1E0F"/>
    <w:rsid w:val="008E254F"/>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115"/>
    <w:rsid w:val="008F2232"/>
    <w:rsid w:val="008F2526"/>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8EC"/>
    <w:rsid w:val="00903964"/>
    <w:rsid w:val="00903A6E"/>
    <w:rsid w:val="00903D19"/>
    <w:rsid w:val="00903D2C"/>
    <w:rsid w:val="009045A5"/>
    <w:rsid w:val="00904807"/>
    <w:rsid w:val="009048F7"/>
    <w:rsid w:val="00904A9E"/>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5"/>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B84"/>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967"/>
    <w:rsid w:val="00956D5E"/>
    <w:rsid w:val="00956E12"/>
    <w:rsid w:val="009572D3"/>
    <w:rsid w:val="0095732F"/>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526"/>
    <w:rsid w:val="0096468F"/>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DA"/>
    <w:rsid w:val="00971120"/>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245"/>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13E"/>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1E59"/>
    <w:rsid w:val="009A21A5"/>
    <w:rsid w:val="009A2791"/>
    <w:rsid w:val="009A28CB"/>
    <w:rsid w:val="009A2929"/>
    <w:rsid w:val="009A2963"/>
    <w:rsid w:val="009A2A3D"/>
    <w:rsid w:val="009A2A8D"/>
    <w:rsid w:val="009A2B42"/>
    <w:rsid w:val="009A3016"/>
    <w:rsid w:val="009A33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989"/>
    <w:rsid w:val="009A7A86"/>
    <w:rsid w:val="009A7BEA"/>
    <w:rsid w:val="009A7CAD"/>
    <w:rsid w:val="009A7EA5"/>
    <w:rsid w:val="009A7EC5"/>
    <w:rsid w:val="009A7F76"/>
    <w:rsid w:val="009B0353"/>
    <w:rsid w:val="009B0550"/>
    <w:rsid w:val="009B087E"/>
    <w:rsid w:val="009B094F"/>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7E4"/>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33"/>
    <w:rsid w:val="009D744D"/>
    <w:rsid w:val="009D750C"/>
    <w:rsid w:val="009D7829"/>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E6"/>
    <w:rsid w:val="009F0658"/>
    <w:rsid w:val="009F0713"/>
    <w:rsid w:val="009F0B33"/>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8C7"/>
    <w:rsid w:val="009F4B8A"/>
    <w:rsid w:val="009F4BB1"/>
    <w:rsid w:val="009F517F"/>
    <w:rsid w:val="009F5280"/>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2EF7"/>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6B13"/>
    <w:rsid w:val="00A0725A"/>
    <w:rsid w:val="00A07818"/>
    <w:rsid w:val="00A078C4"/>
    <w:rsid w:val="00A07B8F"/>
    <w:rsid w:val="00A07E1B"/>
    <w:rsid w:val="00A07F77"/>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DA3"/>
    <w:rsid w:val="00A26DB3"/>
    <w:rsid w:val="00A26EBD"/>
    <w:rsid w:val="00A26EF4"/>
    <w:rsid w:val="00A26F53"/>
    <w:rsid w:val="00A270CB"/>
    <w:rsid w:val="00A273C5"/>
    <w:rsid w:val="00A273C6"/>
    <w:rsid w:val="00A27439"/>
    <w:rsid w:val="00A2750F"/>
    <w:rsid w:val="00A27543"/>
    <w:rsid w:val="00A276C0"/>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AE4"/>
    <w:rsid w:val="00A54BC8"/>
    <w:rsid w:val="00A54C0F"/>
    <w:rsid w:val="00A54D17"/>
    <w:rsid w:val="00A54EA5"/>
    <w:rsid w:val="00A5511D"/>
    <w:rsid w:val="00A551B0"/>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770"/>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6FB9"/>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CC4"/>
    <w:rsid w:val="00A91FB2"/>
    <w:rsid w:val="00A920D8"/>
    <w:rsid w:val="00A9218C"/>
    <w:rsid w:val="00A924DF"/>
    <w:rsid w:val="00A924F3"/>
    <w:rsid w:val="00A92D89"/>
    <w:rsid w:val="00A92E8E"/>
    <w:rsid w:val="00A9357D"/>
    <w:rsid w:val="00A9395A"/>
    <w:rsid w:val="00A93AD8"/>
    <w:rsid w:val="00A93BC5"/>
    <w:rsid w:val="00A93E70"/>
    <w:rsid w:val="00A940FE"/>
    <w:rsid w:val="00A941EB"/>
    <w:rsid w:val="00A94374"/>
    <w:rsid w:val="00A94DA3"/>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97EFB"/>
    <w:rsid w:val="00A97F32"/>
    <w:rsid w:val="00AA00EA"/>
    <w:rsid w:val="00AA016E"/>
    <w:rsid w:val="00AA039C"/>
    <w:rsid w:val="00AA03D1"/>
    <w:rsid w:val="00AA042E"/>
    <w:rsid w:val="00AA0543"/>
    <w:rsid w:val="00AA0CC8"/>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0EF"/>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D87"/>
    <w:rsid w:val="00AB6E2D"/>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40C"/>
    <w:rsid w:val="00AC14C1"/>
    <w:rsid w:val="00AC152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659"/>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A28"/>
    <w:rsid w:val="00AD7CBD"/>
    <w:rsid w:val="00AD7D56"/>
    <w:rsid w:val="00AE00E2"/>
    <w:rsid w:val="00AE0361"/>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058"/>
    <w:rsid w:val="00B02684"/>
    <w:rsid w:val="00B0277E"/>
    <w:rsid w:val="00B029CE"/>
    <w:rsid w:val="00B02DCD"/>
    <w:rsid w:val="00B0336E"/>
    <w:rsid w:val="00B033C1"/>
    <w:rsid w:val="00B0364A"/>
    <w:rsid w:val="00B038C6"/>
    <w:rsid w:val="00B03A2E"/>
    <w:rsid w:val="00B03C0A"/>
    <w:rsid w:val="00B03D57"/>
    <w:rsid w:val="00B03EEA"/>
    <w:rsid w:val="00B04306"/>
    <w:rsid w:val="00B0431A"/>
    <w:rsid w:val="00B04497"/>
    <w:rsid w:val="00B050EE"/>
    <w:rsid w:val="00B05684"/>
    <w:rsid w:val="00B0568B"/>
    <w:rsid w:val="00B059D9"/>
    <w:rsid w:val="00B05B6F"/>
    <w:rsid w:val="00B05CF2"/>
    <w:rsid w:val="00B05EC0"/>
    <w:rsid w:val="00B05F36"/>
    <w:rsid w:val="00B066E0"/>
    <w:rsid w:val="00B06B88"/>
    <w:rsid w:val="00B06CDB"/>
    <w:rsid w:val="00B06E49"/>
    <w:rsid w:val="00B072DF"/>
    <w:rsid w:val="00B07453"/>
    <w:rsid w:val="00B07520"/>
    <w:rsid w:val="00B07621"/>
    <w:rsid w:val="00B07875"/>
    <w:rsid w:val="00B07C2A"/>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44AD"/>
    <w:rsid w:val="00B14593"/>
    <w:rsid w:val="00B14EE0"/>
    <w:rsid w:val="00B150E2"/>
    <w:rsid w:val="00B1524C"/>
    <w:rsid w:val="00B15386"/>
    <w:rsid w:val="00B15439"/>
    <w:rsid w:val="00B1559D"/>
    <w:rsid w:val="00B157DF"/>
    <w:rsid w:val="00B15817"/>
    <w:rsid w:val="00B15D8D"/>
    <w:rsid w:val="00B15FE1"/>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19C"/>
    <w:rsid w:val="00B27836"/>
    <w:rsid w:val="00B27998"/>
    <w:rsid w:val="00B27E3D"/>
    <w:rsid w:val="00B27F86"/>
    <w:rsid w:val="00B30060"/>
    <w:rsid w:val="00B301AA"/>
    <w:rsid w:val="00B302BE"/>
    <w:rsid w:val="00B302E7"/>
    <w:rsid w:val="00B304E9"/>
    <w:rsid w:val="00B306E6"/>
    <w:rsid w:val="00B30708"/>
    <w:rsid w:val="00B30961"/>
    <w:rsid w:val="00B30BF0"/>
    <w:rsid w:val="00B30F0F"/>
    <w:rsid w:val="00B31306"/>
    <w:rsid w:val="00B316AE"/>
    <w:rsid w:val="00B31C20"/>
    <w:rsid w:val="00B31FBE"/>
    <w:rsid w:val="00B321E3"/>
    <w:rsid w:val="00B32345"/>
    <w:rsid w:val="00B325FA"/>
    <w:rsid w:val="00B327E7"/>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A4F"/>
    <w:rsid w:val="00B46E6F"/>
    <w:rsid w:val="00B4700B"/>
    <w:rsid w:val="00B4731F"/>
    <w:rsid w:val="00B47351"/>
    <w:rsid w:val="00B473A3"/>
    <w:rsid w:val="00B474B1"/>
    <w:rsid w:val="00B47670"/>
    <w:rsid w:val="00B476E8"/>
    <w:rsid w:val="00B47709"/>
    <w:rsid w:val="00B4771F"/>
    <w:rsid w:val="00B47988"/>
    <w:rsid w:val="00B47B84"/>
    <w:rsid w:val="00B5039A"/>
    <w:rsid w:val="00B504B1"/>
    <w:rsid w:val="00B505AC"/>
    <w:rsid w:val="00B506D6"/>
    <w:rsid w:val="00B508DD"/>
    <w:rsid w:val="00B50BA2"/>
    <w:rsid w:val="00B50BA6"/>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3C"/>
    <w:rsid w:val="00B67C82"/>
    <w:rsid w:val="00B70539"/>
    <w:rsid w:val="00B70A77"/>
    <w:rsid w:val="00B70B0A"/>
    <w:rsid w:val="00B70B1E"/>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AAE"/>
    <w:rsid w:val="00B73E4F"/>
    <w:rsid w:val="00B744B5"/>
    <w:rsid w:val="00B747F8"/>
    <w:rsid w:val="00B74B57"/>
    <w:rsid w:val="00B74BCA"/>
    <w:rsid w:val="00B74C9A"/>
    <w:rsid w:val="00B74FAE"/>
    <w:rsid w:val="00B75439"/>
    <w:rsid w:val="00B757B1"/>
    <w:rsid w:val="00B75911"/>
    <w:rsid w:val="00B75C16"/>
    <w:rsid w:val="00B76066"/>
    <w:rsid w:val="00B76099"/>
    <w:rsid w:val="00B761BF"/>
    <w:rsid w:val="00B7669D"/>
    <w:rsid w:val="00B7681C"/>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0A58"/>
    <w:rsid w:val="00B81442"/>
    <w:rsid w:val="00B814B5"/>
    <w:rsid w:val="00B8183D"/>
    <w:rsid w:val="00B818B1"/>
    <w:rsid w:val="00B81915"/>
    <w:rsid w:val="00B81972"/>
    <w:rsid w:val="00B81B90"/>
    <w:rsid w:val="00B82065"/>
    <w:rsid w:val="00B8226E"/>
    <w:rsid w:val="00B822C8"/>
    <w:rsid w:val="00B8257F"/>
    <w:rsid w:val="00B825F1"/>
    <w:rsid w:val="00B82685"/>
    <w:rsid w:val="00B82783"/>
    <w:rsid w:val="00B82AC8"/>
    <w:rsid w:val="00B82C7D"/>
    <w:rsid w:val="00B82F02"/>
    <w:rsid w:val="00B8328E"/>
    <w:rsid w:val="00B8349A"/>
    <w:rsid w:val="00B835F5"/>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624"/>
    <w:rsid w:val="00B938F3"/>
    <w:rsid w:val="00B93972"/>
    <w:rsid w:val="00B94233"/>
    <w:rsid w:val="00B94290"/>
    <w:rsid w:val="00B9513A"/>
    <w:rsid w:val="00B953E8"/>
    <w:rsid w:val="00B956FC"/>
    <w:rsid w:val="00B95842"/>
    <w:rsid w:val="00B95A91"/>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BFF"/>
    <w:rsid w:val="00BA6F8B"/>
    <w:rsid w:val="00BA71F0"/>
    <w:rsid w:val="00BA7470"/>
    <w:rsid w:val="00BA76BE"/>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AEF"/>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98E"/>
    <w:rsid w:val="00BE19B8"/>
    <w:rsid w:val="00BE1CCD"/>
    <w:rsid w:val="00BE1D90"/>
    <w:rsid w:val="00BE1E69"/>
    <w:rsid w:val="00BE1F4D"/>
    <w:rsid w:val="00BE21C5"/>
    <w:rsid w:val="00BE2653"/>
    <w:rsid w:val="00BE269E"/>
    <w:rsid w:val="00BE2ECB"/>
    <w:rsid w:val="00BE302C"/>
    <w:rsid w:val="00BE316E"/>
    <w:rsid w:val="00BE320F"/>
    <w:rsid w:val="00BE3501"/>
    <w:rsid w:val="00BE3692"/>
    <w:rsid w:val="00BE3885"/>
    <w:rsid w:val="00BE3D51"/>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E6C"/>
    <w:rsid w:val="00BE7303"/>
    <w:rsid w:val="00BE7509"/>
    <w:rsid w:val="00BE771B"/>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498"/>
    <w:rsid w:val="00BF2AC5"/>
    <w:rsid w:val="00BF2B36"/>
    <w:rsid w:val="00BF2C98"/>
    <w:rsid w:val="00BF2D81"/>
    <w:rsid w:val="00BF2DEF"/>
    <w:rsid w:val="00BF2F54"/>
    <w:rsid w:val="00BF30E0"/>
    <w:rsid w:val="00BF3301"/>
    <w:rsid w:val="00BF3316"/>
    <w:rsid w:val="00BF37F8"/>
    <w:rsid w:val="00BF3845"/>
    <w:rsid w:val="00BF3960"/>
    <w:rsid w:val="00BF3B1B"/>
    <w:rsid w:val="00BF3C28"/>
    <w:rsid w:val="00BF3D9A"/>
    <w:rsid w:val="00BF3FD8"/>
    <w:rsid w:val="00BF4026"/>
    <w:rsid w:val="00BF42BC"/>
    <w:rsid w:val="00BF439D"/>
    <w:rsid w:val="00BF4439"/>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CF2"/>
    <w:rsid w:val="00C06EB5"/>
    <w:rsid w:val="00C070F2"/>
    <w:rsid w:val="00C07201"/>
    <w:rsid w:val="00C074FB"/>
    <w:rsid w:val="00C0771A"/>
    <w:rsid w:val="00C077A8"/>
    <w:rsid w:val="00C07A13"/>
    <w:rsid w:val="00C07E7C"/>
    <w:rsid w:val="00C07E7D"/>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5D8"/>
    <w:rsid w:val="00C1582A"/>
    <w:rsid w:val="00C15873"/>
    <w:rsid w:val="00C158A7"/>
    <w:rsid w:val="00C15D82"/>
    <w:rsid w:val="00C15DEB"/>
    <w:rsid w:val="00C15FA0"/>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2CC"/>
    <w:rsid w:val="00C255A3"/>
    <w:rsid w:val="00C25AD8"/>
    <w:rsid w:val="00C25EE9"/>
    <w:rsid w:val="00C25FE3"/>
    <w:rsid w:val="00C26124"/>
    <w:rsid w:val="00C2673C"/>
    <w:rsid w:val="00C26744"/>
    <w:rsid w:val="00C269B9"/>
    <w:rsid w:val="00C26C71"/>
    <w:rsid w:val="00C27051"/>
    <w:rsid w:val="00C27653"/>
    <w:rsid w:val="00C27685"/>
    <w:rsid w:val="00C276BF"/>
    <w:rsid w:val="00C27E49"/>
    <w:rsid w:val="00C27E88"/>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2A"/>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409C"/>
    <w:rsid w:val="00C44329"/>
    <w:rsid w:val="00C4442E"/>
    <w:rsid w:val="00C4460D"/>
    <w:rsid w:val="00C446FD"/>
    <w:rsid w:val="00C44A13"/>
    <w:rsid w:val="00C44CE2"/>
    <w:rsid w:val="00C44D2E"/>
    <w:rsid w:val="00C44EE8"/>
    <w:rsid w:val="00C453A0"/>
    <w:rsid w:val="00C454A8"/>
    <w:rsid w:val="00C45550"/>
    <w:rsid w:val="00C45A76"/>
    <w:rsid w:val="00C45AD3"/>
    <w:rsid w:val="00C460E3"/>
    <w:rsid w:val="00C460FD"/>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590"/>
    <w:rsid w:val="00C52B20"/>
    <w:rsid w:val="00C52B66"/>
    <w:rsid w:val="00C52E42"/>
    <w:rsid w:val="00C53059"/>
    <w:rsid w:val="00C5378D"/>
    <w:rsid w:val="00C53926"/>
    <w:rsid w:val="00C5398B"/>
    <w:rsid w:val="00C53CA9"/>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5B1"/>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40B"/>
    <w:rsid w:val="00C766DC"/>
    <w:rsid w:val="00C769E2"/>
    <w:rsid w:val="00C76C84"/>
    <w:rsid w:val="00C76DFF"/>
    <w:rsid w:val="00C76FED"/>
    <w:rsid w:val="00C7707A"/>
    <w:rsid w:val="00C7718E"/>
    <w:rsid w:val="00C771BD"/>
    <w:rsid w:val="00C77234"/>
    <w:rsid w:val="00C7723F"/>
    <w:rsid w:val="00C77867"/>
    <w:rsid w:val="00C77A90"/>
    <w:rsid w:val="00C77F53"/>
    <w:rsid w:val="00C77FEC"/>
    <w:rsid w:val="00C80453"/>
    <w:rsid w:val="00C8058C"/>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573"/>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5A6D"/>
    <w:rsid w:val="00CA64AA"/>
    <w:rsid w:val="00CA68FC"/>
    <w:rsid w:val="00CA6C40"/>
    <w:rsid w:val="00CA6C6D"/>
    <w:rsid w:val="00CA6CC5"/>
    <w:rsid w:val="00CA7004"/>
    <w:rsid w:val="00CA70FE"/>
    <w:rsid w:val="00CA73E4"/>
    <w:rsid w:val="00CA7897"/>
    <w:rsid w:val="00CB030F"/>
    <w:rsid w:val="00CB0472"/>
    <w:rsid w:val="00CB055E"/>
    <w:rsid w:val="00CB07BF"/>
    <w:rsid w:val="00CB087D"/>
    <w:rsid w:val="00CB1515"/>
    <w:rsid w:val="00CB157A"/>
    <w:rsid w:val="00CB157B"/>
    <w:rsid w:val="00CB1779"/>
    <w:rsid w:val="00CB1C72"/>
    <w:rsid w:val="00CB1D1B"/>
    <w:rsid w:val="00CB1D54"/>
    <w:rsid w:val="00CB1DFE"/>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FA6"/>
    <w:rsid w:val="00CB508F"/>
    <w:rsid w:val="00CB5683"/>
    <w:rsid w:val="00CB56EF"/>
    <w:rsid w:val="00CB59A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C7F1E"/>
    <w:rsid w:val="00CD005A"/>
    <w:rsid w:val="00CD01C4"/>
    <w:rsid w:val="00CD01C7"/>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FA"/>
    <w:rsid w:val="00CF0FED"/>
    <w:rsid w:val="00CF1161"/>
    <w:rsid w:val="00CF1324"/>
    <w:rsid w:val="00CF1581"/>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C33"/>
    <w:rsid w:val="00D01D7A"/>
    <w:rsid w:val="00D01E0C"/>
    <w:rsid w:val="00D021F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2B0"/>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B7F"/>
    <w:rsid w:val="00D22F38"/>
    <w:rsid w:val="00D2320E"/>
    <w:rsid w:val="00D23566"/>
    <w:rsid w:val="00D23915"/>
    <w:rsid w:val="00D245FB"/>
    <w:rsid w:val="00D248B1"/>
    <w:rsid w:val="00D2499A"/>
    <w:rsid w:val="00D25153"/>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1F55"/>
    <w:rsid w:val="00D32064"/>
    <w:rsid w:val="00D32131"/>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0A0"/>
    <w:rsid w:val="00D34B53"/>
    <w:rsid w:val="00D34B5F"/>
    <w:rsid w:val="00D34C12"/>
    <w:rsid w:val="00D34C3E"/>
    <w:rsid w:val="00D34E37"/>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50E2"/>
    <w:rsid w:val="00D4512F"/>
    <w:rsid w:val="00D45165"/>
    <w:rsid w:val="00D454B0"/>
    <w:rsid w:val="00D455E1"/>
    <w:rsid w:val="00D4583D"/>
    <w:rsid w:val="00D45B43"/>
    <w:rsid w:val="00D45B95"/>
    <w:rsid w:val="00D45D6D"/>
    <w:rsid w:val="00D462A1"/>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18"/>
    <w:rsid w:val="00D53E7F"/>
    <w:rsid w:val="00D54EA7"/>
    <w:rsid w:val="00D551AC"/>
    <w:rsid w:val="00D551B4"/>
    <w:rsid w:val="00D55232"/>
    <w:rsid w:val="00D5530B"/>
    <w:rsid w:val="00D5566D"/>
    <w:rsid w:val="00D55857"/>
    <w:rsid w:val="00D559B8"/>
    <w:rsid w:val="00D55D03"/>
    <w:rsid w:val="00D55DDF"/>
    <w:rsid w:val="00D55ECC"/>
    <w:rsid w:val="00D561FA"/>
    <w:rsid w:val="00D56619"/>
    <w:rsid w:val="00D57515"/>
    <w:rsid w:val="00D5758D"/>
    <w:rsid w:val="00D577A1"/>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274"/>
    <w:rsid w:val="00D653FF"/>
    <w:rsid w:val="00D65403"/>
    <w:rsid w:val="00D65736"/>
    <w:rsid w:val="00D658B9"/>
    <w:rsid w:val="00D65D57"/>
    <w:rsid w:val="00D65E37"/>
    <w:rsid w:val="00D662B6"/>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D64"/>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66F"/>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CA5"/>
    <w:rsid w:val="00D83DBA"/>
    <w:rsid w:val="00D8426D"/>
    <w:rsid w:val="00D84344"/>
    <w:rsid w:val="00D84529"/>
    <w:rsid w:val="00D84AB4"/>
    <w:rsid w:val="00D84B2F"/>
    <w:rsid w:val="00D84E3B"/>
    <w:rsid w:val="00D84E99"/>
    <w:rsid w:val="00D84EB9"/>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1E6"/>
    <w:rsid w:val="00DA36F5"/>
    <w:rsid w:val="00DA3D17"/>
    <w:rsid w:val="00DA3F58"/>
    <w:rsid w:val="00DA4047"/>
    <w:rsid w:val="00DA40FF"/>
    <w:rsid w:val="00DA4277"/>
    <w:rsid w:val="00DA45EB"/>
    <w:rsid w:val="00DA4613"/>
    <w:rsid w:val="00DA47B4"/>
    <w:rsid w:val="00DA4909"/>
    <w:rsid w:val="00DA4D44"/>
    <w:rsid w:val="00DA4E24"/>
    <w:rsid w:val="00DA4F35"/>
    <w:rsid w:val="00DA5119"/>
    <w:rsid w:val="00DA515B"/>
    <w:rsid w:val="00DA5257"/>
    <w:rsid w:val="00DA570C"/>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AD"/>
    <w:rsid w:val="00DD66D0"/>
    <w:rsid w:val="00DD68AA"/>
    <w:rsid w:val="00DD6D29"/>
    <w:rsid w:val="00DD6D8C"/>
    <w:rsid w:val="00DD6DB9"/>
    <w:rsid w:val="00DD6E24"/>
    <w:rsid w:val="00DD7189"/>
    <w:rsid w:val="00DD721A"/>
    <w:rsid w:val="00DD7417"/>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8B0"/>
    <w:rsid w:val="00DF0BC3"/>
    <w:rsid w:val="00DF0FAE"/>
    <w:rsid w:val="00DF0FE7"/>
    <w:rsid w:val="00DF1233"/>
    <w:rsid w:val="00DF12AC"/>
    <w:rsid w:val="00DF12E5"/>
    <w:rsid w:val="00DF140C"/>
    <w:rsid w:val="00DF16B3"/>
    <w:rsid w:val="00DF18AC"/>
    <w:rsid w:val="00DF1A0A"/>
    <w:rsid w:val="00DF1B3C"/>
    <w:rsid w:val="00DF1E07"/>
    <w:rsid w:val="00DF1EC4"/>
    <w:rsid w:val="00DF2704"/>
    <w:rsid w:val="00DF2825"/>
    <w:rsid w:val="00DF2A8A"/>
    <w:rsid w:val="00DF2C4A"/>
    <w:rsid w:val="00DF2C80"/>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D67"/>
    <w:rsid w:val="00DF5EC5"/>
    <w:rsid w:val="00DF5F94"/>
    <w:rsid w:val="00DF623B"/>
    <w:rsid w:val="00DF634B"/>
    <w:rsid w:val="00DF6490"/>
    <w:rsid w:val="00DF6D44"/>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945"/>
    <w:rsid w:val="00E06098"/>
    <w:rsid w:val="00E06208"/>
    <w:rsid w:val="00E06367"/>
    <w:rsid w:val="00E0636B"/>
    <w:rsid w:val="00E064E4"/>
    <w:rsid w:val="00E065C3"/>
    <w:rsid w:val="00E065FE"/>
    <w:rsid w:val="00E06726"/>
    <w:rsid w:val="00E069B5"/>
    <w:rsid w:val="00E06CA1"/>
    <w:rsid w:val="00E06D15"/>
    <w:rsid w:val="00E06E81"/>
    <w:rsid w:val="00E06EFC"/>
    <w:rsid w:val="00E0704E"/>
    <w:rsid w:val="00E07054"/>
    <w:rsid w:val="00E07313"/>
    <w:rsid w:val="00E07329"/>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26C6"/>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9EB"/>
    <w:rsid w:val="00E23BA6"/>
    <w:rsid w:val="00E23DB7"/>
    <w:rsid w:val="00E241E3"/>
    <w:rsid w:val="00E241F3"/>
    <w:rsid w:val="00E24277"/>
    <w:rsid w:val="00E2430C"/>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7B5"/>
    <w:rsid w:val="00E358D7"/>
    <w:rsid w:val="00E36038"/>
    <w:rsid w:val="00E360DD"/>
    <w:rsid w:val="00E36137"/>
    <w:rsid w:val="00E364AA"/>
    <w:rsid w:val="00E364C1"/>
    <w:rsid w:val="00E3668E"/>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5CC"/>
    <w:rsid w:val="00E44670"/>
    <w:rsid w:val="00E4476F"/>
    <w:rsid w:val="00E44AD6"/>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899"/>
    <w:rsid w:val="00E65974"/>
    <w:rsid w:val="00E659E5"/>
    <w:rsid w:val="00E65BB9"/>
    <w:rsid w:val="00E65D64"/>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12EF"/>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516"/>
    <w:rsid w:val="00E746DE"/>
    <w:rsid w:val="00E748F2"/>
    <w:rsid w:val="00E74A6E"/>
    <w:rsid w:val="00E74CA9"/>
    <w:rsid w:val="00E750C9"/>
    <w:rsid w:val="00E75110"/>
    <w:rsid w:val="00E7518E"/>
    <w:rsid w:val="00E75287"/>
    <w:rsid w:val="00E752A9"/>
    <w:rsid w:val="00E754BC"/>
    <w:rsid w:val="00E7570A"/>
    <w:rsid w:val="00E757DB"/>
    <w:rsid w:val="00E759AC"/>
    <w:rsid w:val="00E759B2"/>
    <w:rsid w:val="00E75CCF"/>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534"/>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A60"/>
    <w:rsid w:val="00EC4B4D"/>
    <w:rsid w:val="00EC4F13"/>
    <w:rsid w:val="00EC5440"/>
    <w:rsid w:val="00EC5B5B"/>
    <w:rsid w:val="00EC5FCB"/>
    <w:rsid w:val="00EC6205"/>
    <w:rsid w:val="00EC630B"/>
    <w:rsid w:val="00EC6459"/>
    <w:rsid w:val="00EC6D5F"/>
    <w:rsid w:val="00EC6DB3"/>
    <w:rsid w:val="00EC70C5"/>
    <w:rsid w:val="00EC7645"/>
    <w:rsid w:val="00EC7798"/>
    <w:rsid w:val="00EC77C1"/>
    <w:rsid w:val="00EC78EE"/>
    <w:rsid w:val="00EC79FE"/>
    <w:rsid w:val="00EC7D47"/>
    <w:rsid w:val="00ED007C"/>
    <w:rsid w:val="00ED00E3"/>
    <w:rsid w:val="00ED014A"/>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7A8"/>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6A2"/>
    <w:rsid w:val="00EE7ADE"/>
    <w:rsid w:val="00EE7F85"/>
    <w:rsid w:val="00EF0432"/>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213"/>
    <w:rsid w:val="00EF255B"/>
    <w:rsid w:val="00EF29C4"/>
    <w:rsid w:val="00EF2CC9"/>
    <w:rsid w:val="00EF2D42"/>
    <w:rsid w:val="00EF326A"/>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2A"/>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2F4"/>
    <w:rsid w:val="00F16AEB"/>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4FF"/>
    <w:rsid w:val="00F257D0"/>
    <w:rsid w:val="00F25E24"/>
    <w:rsid w:val="00F2616D"/>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01B"/>
    <w:rsid w:val="00F312EA"/>
    <w:rsid w:val="00F312FD"/>
    <w:rsid w:val="00F31391"/>
    <w:rsid w:val="00F31568"/>
    <w:rsid w:val="00F31A2C"/>
    <w:rsid w:val="00F31A92"/>
    <w:rsid w:val="00F31BC2"/>
    <w:rsid w:val="00F31C2F"/>
    <w:rsid w:val="00F31F4B"/>
    <w:rsid w:val="00F321A5"/>
    <w:rsid w:val="00F3226A"/>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899"/>
    <w:rsid w:val="00F348C6"/>
    <w:rsid w:val="00F348D2"/>
    <w:rsid w:val="00F3492F"/>
    <w:rsid w:val="00F34EA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355"/>
    <w:rsid w:val="00F564B9"/>
    <w:rsid w:val="00F565C0"/>
    <w:rsid w:val="00F565FA"/>
    <w:rsid w:val="00F567F8"/>
    <w:rsid w:val="00F5749E"/>
    <w:rsid w:val="00F57838"/>
    <w:rsid w:val="00F57E2D"/>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AB"/>
    <w:rsid w:val="00FA14F4"/>
    <w:rsid w:val="00FA1577"/>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C4"/>
    <w:rsid w:val="00FB0CA9"/>
    <w:rsid w:val="00FB0CC0"/>
    <w:rsid w:val="00FB0CC8"/>
    <w:rsid w:val="00FB14D0"/>
    <w:rsid w:val="00FB16ED"/>
    <w:rsid w:val="00FB176D"/>
    <w:rsid w:val="00FB1854"/>
    <w:rsid w:val="00FB1A60"/>
    <w:rsid w:val="00FB1A7E"/>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F4"/>
    <w:rsid w:val="00FB7D89"/>
    <w:rsid w:val="00FB7ECF"/>
    <w:rsid w:val="00FB7FE7"/>
    <w:rsid w:val="00FC0954"/>
    <w:rsid w:val="00FC0A18"/>
    <w:rsid w:val="00FC0C82"/>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126"/>
    <w:rsid w:val="00FC7177"/>
    <w:rsid w:val="00FC7277"/>
    <w:rsid w:val="00FC72D6"/>
    <w:rsid w:val="00FC7707"/>
    <w:rsid w:val="00FC771F"/>
    <w:rsid w:val="00FC7945"/>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CD4"/>
    <w:rsid w:val="00FD1D09"/>
    <w:rsid w:val="00FD1D30"/>
    <w:rsid w:val="00FD1DDE"/>
    <w:rsid w:val="00FD2126"/>
    <w:rsid w:val="00FD22A1"/>
    <w:rsid w:val="00FD22BD"/>
    <w:rsid w:val="00FD23EF"/>
    <w:rsid w:val="00FD2466"/>
    <w:rsid w:val="00FD256B"/>
    <w:rsid w:val="00FD2733"/>
    <w:rsid w:val="00FD27C5"/>
    <w:rsid w:val="00FD284C"/>
    <w:rsid w:val="00FD2894"/>
    <w:rsid w:val="00FD28E1"/>
    <w:rsid w:val="00FD2A2C"/>
    <w:rsid w:val="00FD3043"/>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5F2F"/>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2610"/>
    <w:rsid w:val="00FE2FEC"/>
    <w:rsid w:val="00FE308A"/>
    <w:rsid w:val="00FE3520"/>
    <w:rsid w:val="00FE35D4"/>
    <w:rsid w:val="00FE3664"/>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B4A5D"/>
    <w:pPr>
      <w:tabs>
        <w:tab w:val="right" w:leader="hyphen" w:pos="8931"/>
      </w:tabs>
      <w:spacing w:before="120" w:after="120" w:line="480" w:lineRule="exact"/>
      <w:ind w:leftChars="75" w:left="1985" w:hangingChars="501" w:hanging="1805"/>
      <w:jc w:val="both"/>
    </w:pPr>
    <w:rPr>
      <w:rFonts w:ascii="標楷體" w:eastAsia="標楷體" w:hAnsi="標楷體"/>
      <w:b/>
      <w:bCs/>
      <w:caps/>
      <w:noProof/>
      <w:sz w:val="36"/>
      <w:szCs w:val="36"/>
    </w:rPr>
  </w:style>
  <w:style w:type="paragraph" w:styleId="27">
    <w:name w:val="toc 2"/>
    <w:basedOn w:val="a2"/>
    <w:next w:val="a2"/>
    <w:autoRedefine/>
    <w:uiPriority w:val="39"/>
    <w:qFormat/>
    <w:rsid w:val="009B4A5D"/>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9B4A5D"/>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B4A5D"/>
    <w:pPr>
      <w:tabs>
        <w:tab w:val="right" w:leader="hyphen" w:pos="8931"/>
      </w:tabs>
      <w:spacing w:before="120" w:after="120" w:line="480" w:lineRule="exact"/>
      <w:ind w:leftChars="75" w:left="1985" w:hangingChars="501" w:hanging="1805"/>
      <w:jc w:val="both"/>
    </w:pPr>
    <w:rPr>
      <w:rFonts w:ascii="標楷體" w:eastAsia="標楷體" w:hAnsi="標楷體"/>
      <w:b/>
      <w:bCs/>
      <w:caps/>
      <w:noProof/>
      <w:sz w:val="36"/>
      <w:szCs w:val="36"/>
    </w:rPr>
  </w:style>
  <w:style w:type="paragraph" w:styleId="27">
    <w:name w:val="toc 2"/>
    <w:basedOn w:val="a2"/>
    <w:next w:val="a2"/>
    <w:autoRedefine/>
    <w:uiPriority w:val="39"/>
    <w:qFormat/>
    <w:rsid w:val="009B4A5D"/>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9B4A5D"/>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7.xml"/><Relationship Id="rId37" Type="http://schemas.openxmlformats.org/officeDocument/2006/relationships/chart" Target="charts/chart2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chart" Target="charts/chart21.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chart" Target="charts/chart20.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D:\&#29289;&#20729;&#35336;&#30059;&#23395;&#22577;&#12289;&#38617;&#36913;&#22577;\&#37325;&#35201;&#21407;&#29289;&#26009;&#24773;&#21218;&#20998;&#26512;-&#38617;&#36913;&#22577;\5.&#20729;&#26684;&#26356;&#26032;(&#21547;&#22294;&#34920;)\1.&#22823;&#30526;&#29289;&#36039;&#38263;&#26399;&#36264;&#21218;\1080917\1080917%20&#22823;&#23447;&#29289;&#36039;&#38263;&#26399;&#36264;&#21218;(&#19979;&#38480;&#20729;)v1.xls"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29289;&#20729;&#35336;&#30059;&#23395;&#22577;&#12289;&#38617;&#36913;&#22577;\&#37325;&#35201;&#21407;&#29289;&#26009;&#24773;&#21218;&#20998;&#26512;-&#38617;&#36913;&#22577;\5.&#20729;&#26684;&#26356;&#26032;(&#21547;&#22294;&#34920;)\1.&#22823;&#30526;&#29289;&#36039;&#38263;&#26399;&#36264;&#21218;\1080917\1080917%20&#22823;&#23447;&#29289;&#36039;&#38263;&#26399;&#36264;&#21218;(&#19979;&#38480;&#20729;)v1.xls"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D:\&#29289;&#20729;&#35336;&#30059;&#23395;&#22577;&#12289;&#38617;&#36913;&#22577;\&#37325;&#35201;&#21407;&#29289;&#26009;&#24773;&#21218;&#20998;&#26512;-&#38617;&#36913;&#22577;\5.&#20729;&#26684;&#26356;&#26032;(&#21547;&#22294;&#34920;)\1.&#22823;&#30526;&#29289;&#36039;&#38263;&#26399;&#36264;&#21218;\1080917\1080917%20&#22823;&#23447;&#29289;&#36039;&#38263;&#26399;&#36264;&#21218;(&#19979;&#38480;&#20729;)v1.xls"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D:\&#29289;&#20729;&#35336;&#30059;&#23395;&#22577;&#12289;&#38617;&#36913;&#22577;\&#37325;&#35201;&#21407;&#29289;&#26009;&#24773;&#21218;&#20998;&#26512;-&#38617;&#36913;&#22577;\5.&#20729;&#26684;&#26356;&#26032;(&#21547;&#22294;&#34920;)\1.&#22823;&#30526;&#29289;&#36039;&#38263;&#26399;&#36264;&#21218;\1080917\1080917%20&#22823;&#23447;&#29289;&#36039;&#38263;&#26399;&#36264;&#21218;(&#19979;&#38480;&#20729;)v1.xls"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746197035277739E-2"/>
                  <c:y val="-1.3562005653589752E-2"/>
                </c:manualLayout>
              </c:layout>
              <c:tx>
                <c:rich>
                  <a:bodyPr/>
                  <a:lstStyle/>
                  <a:p>
                    <a:r>
                      <a:rPr lang="en-US" altLang="zh-TW"/>
                      <a:t>-0.05</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Sheet1!$A$172:$A$239</c:f>
              <c:strCache>
                <c:ptCount val="68"/>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strCache>
            </c:strRef>
          </c:cat>
          <c:val>
            <c:numRef>
              <c:f>Sheet1!$C$172:$C$239</c:f>
              <c:numCache>
                <c:formatCode>0.00_ </c:formatCode>
                <c:ptCount val="68"/>
                <c:pt idx="0">
                  <c:v>0.53645191969011741</c:v>
                </c:pt>
                <c:pt idx="1">
                  <c:v>0.38749067438048623</c:v>
                </c:pt>
                <c:pt idx="2">
                  <c:v>0.24112325592080541</c:v>
                </c:pt>
                <c:pt idx="3">
                  <c:v>9.7944507162317507E-2</c:v>
                </c:pt>
                <c:pt idx="4">
                  <c:v>-5.8149510878935384E-2</c:v>
                </c:pt>
                <c:pt idx="5">
                  <c:v>-0.21395868611943092</c:v>
                </c:pt>
                <c:pt idx="6">
                  <c:v>-0.28936463686072278</c:v>
                </c:pt>
                <c:pt idx="7">
                  <c:v>-0.39336455235674528</c:v>
                </c:pt>
                <c:pt idx="8">
                  <c:v>-0.47050680804303635</c:v>
                </c:pt>
                <c:pt idx="9">
                  <c:v>-0.45256329543762464</c:v>
                </c:pt>
                <c:pt idx="10">
                  <c:v>-0.32284132155224743</c:v>
                </c:pt>
                <c:pt idx="11">
                  <c:v>-0.19264332705589693</c:v>
                </c:pt>
                <c:pt idx="12">
                  <c:v>-0.17558854853931827</c:v>
                </c:pt>
                <c:pt idx="13">
                  <c:v>-0.22814128794219624</c:v>
                </c:pt>
                <c:pt idx="14">
                  <c:v>-0.30936372233251186</c:v>
                </c:pt>
                <c:pt idx="15">
                  <c:v>-0.27280431977310116</c:v>
                </c:pt>
                <c:pt idx="16">
                  <c:v>-0.2206200319972984</c:v>
                </c:pt>
                <c:pt idx="17">
                  <c:v>-0.21693746203030884</c:v>
                </c:pt>
                <c:pt idx="18">
                  <c:v>-0.3008485998843069</c:v>
                </c:pt>
                <c:pt idx="19">
                  <c:v>-0.3296597236497556</c:v>
                </c:pt>
                <c:pt idx="20">
                  <c:v>-0.32772285638232868</c:v>
                </c:pt>
                <c:pt idx="21">
                  <c:v>-0.28507995413792342</c:v>
                </c:pt>
                <c:pt idx="22">
                  <c:v>-0.23860525009165023</c:v>
                </c:pt>
                <c:pt idx="23">
                  <c:v>-0.14640776952905554</c:v>
                </c:pt>
                <c:pt idx="24">
                  <c:v>-3.6170155277137628E-2</c:v>
                </c:pt>
                <c:pt idx="25">
                  <c:v>7.9140969226876301E-2</c:v>
                </c:pt>
                <c:pt idx="26">
                  <c:v>0.21402276782913621</c:v>
                </c:pt>
                <c:pt idx="27">
                  <c:v>0.31150726949720209</c:v>
                </c:pt>
                <c:pt idx="28">
                  <c:v>0.39897224656662011</c:v>
                </c:pt>
                <c:pt idx="29">
                  <c:v>0.46125645499428547</c:v>
                </c:pt>
                <c:pt idx="30">
                  <c:v>0.49369124791496244</c:v>
                </c:pt>
                <c:pt idx="31">
                  <c:v>0.46193679998007831</c:v>
                </c:pt>
                <c:pt idx="32">
                  <c:v>0.38538810931896261</c:v>
                </c:pt>
                <c:pt idx="33">
                  <c:v>0.26538248741458936</c:v>
                </c:pt>
                <c:pt idx="34">
                  <c:v>0.13360626364844475</c:v>
                </c:pt>
                <c:pt idx="35">
                  <c:v>6.5469172984600199E-2</c:v>
                </c:pt>
                <c:pt idx="36">
                  <c:v>6.5816296722220891E-2</c:v>
                </c:pt>
                <c:pt idx="37">
                  <c:v>2.2817041943712368E-2</c:v>
                </c:pt>
                <c:pt idx="38">
                  <c:v>-5.5436444237400018E-2</c:v>
                </c:pt>
                <c:pt idx="39">
                  <c:v>-9.1997386621467392E-2</c:v>
                </c:pt>
                <c:pt idx="40">
                  <c:v>-3.9632632039077187E-2</c:v>
                </c:pt>
                <c:pt idx="41">
                  <c:v>3.8505285510082032E-3</c:v>
                </c:pt>
                <c:pt idx="42">
                  <c:v>9.3550155216393094E-3</c:v>
                </c:pt>
                <c:pt idx="43">
                  <c:v>2.1680011726044057E-2</c:v>
                </c:pt>
                <c:pt idx="44">
                  <c:v>3.2447974021154735E-2</c:v>
                </c:pt>
                <c:pt idx="45">
                  <c:v>5.0600400303757453E-2</c:v>
                </c:pt>
                <c:pt idx="46">
                  <c:v>4.4928487042450449E-2</c:v>
                </c:pt>
                <c:pt idx="47">
                  <c:v>-1.3955621442529598E-2</c:v>
                </c:pt>
                <c:pt idx="48">
                  <c:v>-9.7604349842639326E-2</c:v>
                </c:pt>
                <c:pt idx="49">
                  <c:v>-0.11420092374481161</c:v>
                </c:pt>
                <c:pt idx="50">
                  <c:v>-6.1943456969582034E-2</c:v>
                </c:pt>
                <c:pt idx="51">
                  <c:v>6.5419769018371099E-2</c:v>
                </c:pt>
                <c:pt idx="52">
                  <c:v>5.3746461523518363E-2</c:v>
                </c:pt>
                <c:pt idx="53">
                  <c:v>-8.9692085096981788E-2</c:v>
                </c:pt>
                <c:pt idx="54">
                  <c:v>-0.26983744453502601</c:v>
                </c:pt>
                <c:pt idx="55">
                  <c:v>-0.42439621306971098</c:v>
                </c:pt>
                <c:pt idx="56">
                  <c:v>-0.49787518881632131</c:v>
                </c:pt>
                <c:pt idx="57">
                  <c:v>-0.48137098741604101</c:v>
                </c:pt>
                <c:pt idx="58">
                  <c:v>-0.31822953015603339</c:v>
                </c:pt>
                <c:pt idx="59">
                  <c:v>-5.4396303221770914E-2</c:v>
                </c:pt>
                <c:pt idx="60">
                  <c:v>0.25</c:v>
                </c:pt>
                <c:pt idx="61">
                  <c:v>0.49</c:v>
                </c:pt>
                <c:pt idx="62">
                  <c:v>0.51</c:v>
                </c:pt>
                <c:pt idx="63">
                  <c:v>0.39</c:v>
                </c:pt>
                <c:pt idx="64">
                  <c:v>0.23</c:v>
                </c:pt>
                <c:pt idx="65">
                  <c:v>0.14000000000000001</c:v>
                </c:pt>
                <c:pt idx="66">
                  <c:v>0.1</c:v>
                </c:pt>
                <c:pt idx="67">
                  <c:v>-0.05</c:v>
                </c:pt>
              </c:numCache>
            </c:numRef>
          </c:val>
        </c:ser>
        <c:dLbls>
          <c:showLegendKey val="0"/>
          <c:showVal val="0"/>
          <c:showCatName val="0"/>
          <c:showSerName val="0"/>
          <c:showPercent val="0"/>
          <c:showBubbleSize val="0"/>
        </c:dLbls>
        <c:gapWidth val="150"/>
        <c:axId val="395199616"/>
        <c:axId val="39520115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2323255889310134"/>
                  <c:y val="-4.8094525818681271E-3"/>
                </c:manualLayout>
              </c:layout>
              <c:tx>
                <c:rich>
                  <a:bodyPr/>
                  <a:lstStyle/>
                  <a:p>
                    <a:r>
                      <a:rPr lang="en-US" altLang="zh-TW"/>
                      <a:t>101.67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Sheet1!$A$172:$A$239</c:f>
              <c:strCache>
                <c:ptCount val="68"/>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strCache>
            </c:strRef>
          </c:cat>
          <c:val>
            <c:numRef>
              <c:f>Sheet1!$B$172:$B$239</c:f>
              <c:numCache>
                <c:formatCode>0.00</c:formatCode>
                <c:ptCount val="68"/>
                <c:pt idx="0">
                  <c:v>103.65854993758032</c:v>
                </c:pt>
                <c:pt idx="1">
                  <c:v>104.06021715178647</c:v>
                </c:pt>
                <c:pt idx="2">
                  <c:v>104.31113053550112</c:v>
                </c:pt>
                <c:pt idx="3">
                  <c:v>104.41329755821955</c:v>
                </c:pt>
                <c:pt idx="4">
                  <c:v>104.35258173639689</c:v>
                </c:pt>
                <c:pt idx="5">
                  <c:v>104.12931032358199</c:v>
                </c:pt>
                <c:pt idx="6">
                  <c:v>103.82799692289858</c:v>
                </c:pt>
                <c:pt idx="7">
                  <c:v>103.41957438758185</c:v>
                </c:pt>
                <c:pt idx="8">
                  <c:v>102.93297824923914</c:v>
                </c:pt>
                <c:pt idx="9">
                  <c:v>102.46714137078229</c:v>
                </c:pt>
                <c:pt idx="10">
                  <c:v>102.13633509742404</c:v>
                </c:pt>
                <c:pt idx="11">
                  <c:v>101.9395762633594</c:v>
                </c:pt>
                <c:pt idx="12">
                  <c:v>101.76058204101143</c:v>
                </c:pt>
                <c:pt idx="13">
                  <c:v>101.52842413852559</c:v>
                </c:pt>
                <c:pt idx="14">
                  <c:v>101.21433202638511</c:v>
                </c:pt>
                <c:pt idx="15">
                  <c:v>100.93821495638764</c:v>
                </c:pt>
                <c:pt idx="16">
                  <c:v>100.71552503425336</c:v>
                </c:pt>
                <c:pt idx="17">
                  <c:v>100.49703533037355</c:v>
                </c:pt>
                <c:pt idx="18">
                  <c:v>100.19469140665689</c:v>
                </c:pt>
                <c:pt idx="19">
                  <c:v>99.864389863853972</c:v>
                </c:pt>
                <c:pt idx="20">
                  <c:v>99.537111432883364</c:v>
                </c:pt>
                <c:pt idx="21">
                  <c:v>99.253351081260291</c:v>
                </c:pt>
                <c:pt idx="22">
                  <c:v>99.016527374688508</c:v>
                </c:pt>
                <c:pt idx="23">
                  <c:v>98.871559485494103</c:v>
                </c:pt>
                <c:pt idx="24">
                  <c:v>98.835797488903268</c:v>
                </c:pt>
                <c:pt idx="25">
                  <c:v>98.914017096979109</c:v>
                </c:pt>
                <c:pt idx="26">
                  <c:v>99.125715614141058</c:v>
                </c:pt>
                <c:pt idx="27">
                  <c:v>99.43449942422022</c:v>
                </c:pt>
                <c:pt idx="28">
                  <c:v>99.831215480435304</c:v>
                </c:pt>
                <c:pt idx="29">
                  <c:v>100.29169340593806</c:v>
                </c:pt>
                <c:pt idx="30">
                  <c:v>100.78682471866888</c:v>
                </c:pt>
                <c:pt idx="31">
                  <c:v>101.25239615157582</c:v>
                </c:pt>
                <c:pt idx="32">
                  <c:v>101.64261084674452</c:v>
                </c:pt>
                <c:pt idx="33">
                  <c:v>101.91235253568273</c:v>
                </c:pt>
                <c:pt idx="34">
                  <c:v>102.04851382210188</c:v>
                </c:pt>
                <c:pt idx="35">
                  <c:v>102.11532414014428</c:v>
                </c:pt>
                <c:pt idx="36">
                  <c:v>102.18253266487922</c:v>
                </c:pt>
                <c:pt idx="37">
                  <c:v>102.20584769621651</c:v>
                </c:pt>
                <c:pt idx="38">
                  <c:v>102.14918840845104</c:v>
                </c:pt>
                <c:pt idx="39">
                  <c:v>102.05521382466023</c:v>
                </c:pt>
                <c:pt idx="40">
                  <c:v>102.0147666572884</c:v>
                </c:pt>
                <c:pt idx="41">
                  <c:v>102.0186947650048</c:v>
                </c:pt>
                <c:pt idx="42">
                  <c:v>102.02823862973503</c:v>
                </c:pt>
                <c:pt idx="43">
                  <c:v>102.05035836383382</c:v>
                </c:pt>
                <c:pt idx="44">
                  <c:v>102.08347163760421</c:v>
                </c:pt>
                <c:pt idx="45">
                  <c:v>102.13512628289681</c:v>
                </c:pt>
                <c:pt idx="46">
                  <c:v>102.18101404987461</c:v>
                </c:pt>
                <c:pt idx="47">
                  <c:v>102.16675405436767</c:v>
                </c:pt>
                <c:pt idx="48">
                  <c:v>102.06703485831758</c:v>
                </c:pt>
                <c:pt idx="49">
                  <c:v>101.95047336167045</c:v>
                </c:pt>
                <c:pt idx="50">
                  <c:v>101.88732171407338</c:v>
                </c:pt>
                <c:pt idx="51">
                  <c:v>101.95397616459773</c:v>
                </c:pt>
                <c:pt idx="52">
                  <c:v>102.00877281916873</c:v>
                </c:pt>
                <c:pt idx="53">
                  <c:v>101.91727902384537</c:v>
                </c:pt>
                <c:pt idx="54">
                  <c:v>101.64226804258779</c:v>
                </c:pt>
                <c:pt idx="55">
                  <c:v>101.21090210613688</c:v>
                </c:pt>
                <c:pt idx="56">
                  <c:v>100.70699813617325</c:v>
                </c:pt>
                <c:pt idx="57">
                  <c:v>100.2222238648481</c:v>
                </c:pt>
                <c:pt idx="58">
                  <c:v>99.903287152731068</c:v>
                </c:pt>
                <c:pt idx="59">
                  <c:v>99.848943457722953</c:v>
                </c:pt>
                <c:pt idx="60">
                  <c:v>100.15</c:v>
                </c:pt>
                <c:pt idx="61">
                  <c:v>100.64</c:v>
                </c:pt>
                <c:pt idx="62">
                  <c:v>101.15</c:v>
                </c:pt>
                <c:pt idx="63">
                  <c:v>101.54</c:v>
                </c:pt>
                <c:pt idx="64">
                  <c:v>101.77</c:v>
                </c:pt>
                <c:pt idx="65">
                  <c:v>101.91</c:v>
                </c:pt>
                <c:pt idx="66">
                  <c:v>102.01</c:v>
                </c:pt>
                <c:pt idx="67">
                  <c:v>101.67</c:v>
                </c:pt>
              </c:numCache>
            </c:numRef>
          </c:val>
          <c:smooth val="0"/>
        </c:ser>
        <c:dLbls>
          <c:showLegendKey val="0"/>
          <c:showVal val="0"/>
          <c:showCatName val="0"/>
          <c:showSerName val="0"/>
          <c:showPercent val="0"/>
          <c:showBubbleSize val="0"/>
        </c:dLbls>
        <c:marker val="1"/>
        <c:smooth val="0"/>
        <c:axId val="395195520"/>
        <c:axId val="395197440"/>
      </c:lineChart>
      <c:catAx>
        <c:axId val="39519552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95197440"/>
        <c:crossesAt val="60"/>
        <c:auto val="0"/>
        <c:lblAlgn val="ctr"/>
        <c:lblOffset val="100"/>
        <c:tickLblSkip val="2"/>
        <c:tickMarkSkip val="1"/>
        <c:noMultiLvlLbl val="0"/>
      </c:catAx>
      <c:valAx>
        <c:axId val="39519744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5195520"/>
        <c:crosses val="autoZero"/>
        <c:crossBetween val="between"/>
        <c:majorUnit val="10"/>
        <c:minorUnit val="5"/>
      </c:valAx>
      <c:catAx>
        <c:axId val="395199616"/>
        <c:scaling>
          <c:orientation val="minMax"/>
        </c:scaling>
        <c:delete val="1"/>
        <c:axPos val="b"/>
        <c:numFmt formatCode="General" sourceLinked="1"/>
        <c:majorTickMark val="out"/>
        <c:minorTickMark val="none"/>
        <c:tickLblPos val="nextTo"/>
        <c:crossAx val="395201152"/>
        <c:crosses val="autoZero"/>
        <c:auto val="0"/>
        <c:lblAlgn val="ctr"/>
        <c:lblOffset val="100"/>
        <c:noMultiLvlLbl val="0"/>
      </c:catAx>
      <c:valAx>
        <c:axId val="39520115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519961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Sheet1!$A$224:$B$290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Sheet1!$E$224:$E$291</c:f>
              <c:numCache>
                <c:formatCode>0.00_ </c:formatCode>
                <c:ptCount val="68"/>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5.91</c:v>
                </c:pt>
                <c:pt idx="54">
                  <c:v>4.9800000000000004</c:v>
                </c:pt>
                <c:pt idx="55">
                  <c:v>5.0199999999999996</c:v>
                </c:pt>
                <c:pt idx="56">
                  <c:v>5.27</c:v>
                </c:pt>
                <c:pt idx="57">
                  <c:v>4.8</c:v>
                </c:pt>
                <c:pt idx="58">
                  <c:v>5.17</c:v>
                </c:pt>
                <c:pt idx="59">
                  <c:v>5.18</c:v>
                </c:pt>
                <c:pt idx="60">
                  <c:v>6.19</c:v>
                </c:pt>
                <c:pt idx="61">
                  <c:v>5.43</c:v>
                </c:pt>
                <c:pt idx="62">
                  <c:v>4.7</c:v>
                </c:pt>
                <c:pt idx="63">
                  <c:v>5</c:v>
                </c:pt>
                <c:pt idx="64">
                  <c:v>4.3499999999999996</c:v>
                </c:pt>
                <c:pt idx="65">
                  <c:v>4.17</c:v>
                </c:pt>
                <c:pt idx="66">
                  <c:v>4.92</c:v>
                </c:pt>
                <c:pt idx="67">
                  <c:v>4.6100000000000003</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Sheet1!$A$224:$B$290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Sheet1!$F$224:$F$291</c:f>
              <c:numCache>
                <c:formatCode>0.00_ </c:formatCode>
                <c:ptCount val="68"/>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5.68</c:v>
                </c:pt>
                <c:pt idx="55">
                  <c:v>5.49</c:v>
                </c:pt>
                <c:pt idx="56">
                  <c:v>5.61</c:v>
                </c:pt>
                <c:pt idx="57">
                  <c:v>4.97</c:v>
                </c:pt>
                <c:pt idx="58">
                  <c:v>5.21</c:v>
                </c:pt>
                <c:pt idx="59">
                  <c:v>5.39</c:v>
                </c:pt>
                <c:pt idx="60">
                  <c:v>5.92</c:v>
                </c:pt>
                <c:pt idx="61">
                  <c:v>5.48</c:v>
                </c:pt>
                <c:pt idx="62">
                  <c:v>5</c:v>
                </c:pt>
                <c:pt idx="63">
                  <c:v>4.97</c:v>
                </c:pt>
                <c:pt idx="64">
                  <c:v>4.38</c:v>
                </c:pt>
                <c:pt idx="65">
                  <c:v>4.04</c:v>
                </c:pt>
                <c:pt idx="66">
                  <c:v>4.24</c:v>
                </c:pt>
                <c:pt idx="67">
                  <c:v>3.93</c:v>
                </c:pt>
              </c:numCache>
            </c:numRef>
          </c:val>
          <c:smooth val="1"/>
        </c:ser>
        <c:dLbls>
          <c:showLegendKey val="0"/>
          <c:showVal val="0"/>
          <c:showCatName val="0"/>
          <c:showSerName val="0"/>
          <c:showPercent val="0"/>
          <c:showBubbleSize val="0"/>
        </c:dLbls>
        <c:marker val="1"/>
        <c:smooth val="0"/>
        <c:axId val="415351168"/>
        <c:axId val="41535270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Sheet1!$A$212:$B$291</c:f>
              <c:multiLvlStrCache>
                <c:ptCount val="8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lvl>
                <c:lvl>
                  <c:pt idx="0">
                    <c:v>102年</c:v>
                  </c:pt>
                  <c:pt idx="12">
                    <c:v>103年</c:v>
                  </c:pt>
                  <c:pt idx="24">
                    <c:v>104年</c:v>
                  </c:pt>
                  <c:pt idx="36">
                    <c:v>105年</c:v>
                  </c:pt>
                  <c:pt idx="48">
                    <c:v>106年</c:v>
                  </c:pt>
                  <c:pt idx="60">
                    <c:v>107年</c:v>
                  </c:pt>
                  <c:pt idx="72">
                    <c:v>108年</c:v>
                  </c:pt>
                </c:lvl>
              </c:multiLvlStrCache>
            </c:multiLvlStrRef>
          </c:cat>
          <c:val>
            <c:numRef>
              <c:f>Sheet1!$C$224:$C$291</c:f>
              <c:numCache>
                <c:formatCode>General</c:formatCode>
                <c:ptCount val="68"/>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pt idx="62">
                  <c:v>34.22</c:v>
                </c:pt>
                <c:pt idx="63">
                  <c:v>34.369999999999997</c:v>
                </c:pt>
                <c:pt idx="64">
                  <c:v>34.54</c:v>
                </c:pt>
                <c:pt idx="65">
                  <c:v>34.46</c:v>
                </c:pt>
                <c:pt idx="66">
                  <c:v>34.549999999999997</c:v>
                </c:pt>
                <c:pt idx="67">
                  <c:v>34.72</c:v>
                </c:pt>
              </c:numCache>
            </c:numRef>
          </c:val>
          <c:smooth val="0"/>
        </c:ser>
        <c:dLbls>
          <c:showLegendKey val="0"/>
          <c:showVal val="0"/>
          <c:showCatName val="0"/>
          <c:showSerName val="0"/>
          <c:showPercent val="0"/>
          <c:showBubbleSize val="0"/>
        </c:dLbls>
        <c:marker val="1"/>
        <c:smooth val="0"/>
        <c:axId val="415354240"/>
        <c:axId val="415675520"/>
      </c:lineChart>
      <c:catAx>
        <c:axId val="41535116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415352704"/>
        <c:crosses val="autoZero"/>
        <c:auto val="0"/>
        <c:lblAlgn val="ctr"/>
        <c:lblOffset val="100"/>
        <c:tickLblSkip val="3"/>
        <c:tickMarkSkip val="3"/>
        <c:noMultiLvlLbl val="1"/>
      </c:catAx>
      <c:valAx>
        <c:axId val="41535270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15351168"/>
        <c:crosses val="autoZero"/>
        <c:crossBetween val="midCat"/>
        <c:majorUnit val="2"/>
      </c:valAx>
      <c:catAx>
        <c:axId val="415354240"/>
        <c:scaling>
          <c:orientation val="minMax"/>
        </c:scaling>
        <c:delete val="1"/>
        <c:axPos val="b"/>
        <c:numFmt formatCode="General" sourceLinked="1"/>
        <c:majorTickMark val="out"/>
        <c:minorTickMark val="none"/>
        <c:tickLblPos val="nextTo"/>
        <c:crossAx val="415675520"/>
        <c:crossesAt val="13"/>
        <c:auto val="1"/>
        <c:lblAlgn val="ctr"/>
        <c:lblOffset val="100"/>
        <c:noMultiLvlLbl val="0"/>
      </c:catAx>
      <c:valAx>
        <c:axId val="41567552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1535424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貨幣!$A$117:$A$184</c:f>
              <c:strCache>
                <c:ptCount val="61"/>
                <c:pt idx="0">
                  <c:v>103年</c:v>
                </c:pt>
                <c:pt idx="12">
                  <c:v>104年</c:v>
                </c:pt>
                <c:pt idx="24">
                  <c:v>105年</c:v>
                </c:pt>
                <c:pt idx="36">
                  <c:v>106年</c:v>
                </c:pt>
                <c:pt idx="48">
                  <c:v>107年</c:v>
                </c:pt>
                <c:pt idx="60">
                  <c:v>108年</c:v>
                </c:pt>
              </c:strCache>
            </c:strRef>
          </c:cat>
          <c:val>
            <c:numRef>
              <c:f>貨幣!$B$117:$B$184</c:f>
              <c:numCache>
                <c:formatCode>General</c:formatCode>
                <c:ptCount val="6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numCache>
            </c:numRef>
          </c:val>
        </c:ser>
        <c:ser>
          <c:idx val="0"/>
          <c:order val="1"/>
          <c:tx>
            <c:strRef>
              <c:f>貨幣!$C$20</c:f>
              <c:strCache>
                <c:ptCount val="1"/>
                <c:pt idx="0">
                  <c:v>外匯存底</c:v>
                </c:pt>
              </c:strCache>
            </c:strRef>
          </c:tx>
          <c:invertIfNegative val="0"/>
          <c:cat>
            <c:strRef>
              <c:f>貨幣!$A$117:$A$184</c:f>
              <c:strCache>
                <c:ptCount val="61"/>
                <c:pt idx="0">
                  <c:v>103年</c:v>
                </c:pt>
                <c:pt idx="12">
                  <c:v>104年</c:v>
                </c:pt>
                <c:pt idx="24">
                  <c:v>105年</c:v>
                </c:pt>
                <c:pt idx="36">
                  <c:v>106年</c:v>
                </c:pt>
                <c:pt idx="48">
                  <c:v>107年</c:v>
                </c:pt>
                <c:pt idx="60">
                  <c:v>108年</c:v>
                </c:pt>
              </c:strCache>
            </c:strRef>
          </c:cat>
          <c:val>
            <c:numRef>
              <c:f>貨幣!$C$117:$C$184</c:f>
              <c:numCache>
                <c:formatCode>General</c:formatCode>
                <c:ptCount val="68"/>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pt idx="62" formatCode="#,##0.00">
                  <c:v>4640.78</c:v>
                </c:pt>
                <c:pt idx="63" formatCode="#,##0.00">
                  <c:v>4648.28</c:v>
                </c:pt>
                <c:pt idx="64" formatCode="#,##0.00">
                  <c:v>4644.34</c:v>
                </c:pt>
                <c:pt idx="65" formatCode="#,##0.00">
                  <c:v>4669.6899999999996</c:v>
                </c:pt>
                <c:pt idx="66" formatCode="#,##0.00">
                  <c:v>4672.3</c:v>
                </c:pt>
                <c:pt idx="67" formatCode="#,##0.00">
                  <c:v>4681.6899999999996</c:v>
                </c:pt>
              </c:numCache>
            </c:numRef>
          </c:val>
        </c:ser>
        <c:dLbls>
          <c:showLegendKey val="0"/>
          <c:showVal val="0"/>
          <c:showCatName val="0"/>
          <c:showSerName val="0"/>
          <c:showPercent val="0"/>
          <c:showBubbleSize val="0"/>
        </c:dLbls>
        <c:gapWidth val="50"/>
        <c:axId val="415797248"/>
        <c:axId val="415798784"/>
      </c:barChart>
      <c:catAx>
        <c:axId val="41579724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15798784"/>
        <c:crosses val="autoZero"/>
        <c:auto val="1"/>
        <c:lblAlgn val="ctr"/>
        <c:lblOffset val="100"/>
        <c:tickLblSkip val="2"/>
        <c:tickMarkSkip val="2"/>
        <c:noMultiLvlLbl val="1"/>
      </c:catAx>
      <c:valAx>
        <c:axId val="41579878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41579724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工作表1!$B$85:$C$152</c:f>
              <c:multiLvlStrCache>
                <c:ptCount val="68"/>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lvl>
                <c:lvl>
                  <c:pt idx="0">
                    <c:v>103年</c:v>
                  </c:pt>
                  <c:pt idx="12">
                    <c:v>104年</c:v>
                  </c:pt>
                  <c:pt idx="24">
                    <c:v>105年</c:v>
                  </c:pt>
                  <c:pt idx="36">
                    <c:v>106年</c:v>
                  </c:pt>
                  <c:pt idx="48">
                    <c:v>107年</c:v>
                  </c:pt>
                  <c:pt idx="60">
                    <c:v>108年</c:v>
                  </c:pt>
                </c:lvl>
              </c:multiLvlStrCache>
            </c:multiLvlStrRef>
          </c:cat>
          <c:val>
            <c:numRef>
              <c:f>工作表1!$A$85:$A$152</c:f>
              <c:numCache>
                <c:formatCode>#,##0.00</c:formatCode>
                <c:ptCount val="68"/>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pt idx="62">
                  <c:v>10445.219999999999</c:v>
                </c:pt>
                <c:pt idx="63">
                  <c:v>10892.15</c:v>
                </c:pt>
                <c:pt idx="64">
                  <c:v>10574.49</c:v>
                </c:pt>
                <c:pt idx="65">
                  <c:v>10620.02</c:v>
                </c:pt>
                <c:pt idx="66">
                  <c:v>10845.7</c:v>
                </c:pt>
                <c:pt idx="67">
                  <c:v>10469.14</c:v>
                </c:pt>
              </c:numCache>
            </c:numRef>
          </c:val>
          <c:smooth val="0"/>
        </c:ser>
        <c:dLbls>
          <c:showLegendKey val="0"/>
          <c:showVal val="0"/>
          <c:showCatName val="0"/>
          <c:showSerName val="0"/>
          <c:showPercent val="0"/>
          <c:showBubbleSize val="0"/>
        </c:dLbls>
        <c:marker val="1"/>
        <c:smooth val="0"/>
        <c:axId val="415606656"/>
        <c:axId val="415608192"/>
      </c:lineChart>
      <c:catAx>
        <c:axId val="41560665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415608192"/>
        <c:crossesAt val="5000"/>
        <c:auto val="1"/>
        <c:lblAlgn val="ctr"/>
        <c:lblOffset val="50"/>
        <c:tickLblSkip val="3"/>
        <c:tickMarkSkip val="3"/>
        <c:noMultiLvlLbl val="1"/>
      </c:catAx>
      <c:valAx>
        <c:axId val="415608192"/>
        <c:scaling>
          <c:orientation val="minMax"/>
          <c:max val="11000"/>
          <c:min val="5000"/>
        </c:scaling>
        <c:delete val="0"/>
        <c:axPos val="l"/>
        <c:numFmt formatCode="#,##0_);[Red]\(#,##0\)" sourceLinked="0"/>
        <c:majorTickMark val="out"/>
        <c:minorTickMark val="none"/>
        <c:tickLblPos val="nextTo"/>
        <c:spPr>
          <a:ln w="28575"/>
        </c:spPr>
        <c:crossAx val="41560665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950660579193"/>
          <c:y val="4.7504757092529208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2010</c:v>
                </c:pt>
                <c:pt idx="1">
                  <c:v>2011</c:v>
                </c:pt>
                <c:pt idx="2">
                  <c:v>2012</c:v>
                </c:pt>
                <c:pt idx="3">
                  <c:v>2013</c:v>
                </c:pt>
                <c:pt idx="4">
                  <c:v>2014</c:v>
                </c:pt>
                <c:pt idx="5">
                  <c:v>2015</c:v>
                </c:pt>
                <c:pt idx="6">
                  <c:v>2016</c:v>
                </c:pt>
                <c:pt idx="7">
                  <c:v>2017</c:v>
                </c:pt>
                <c:pt idx="8">
                  <c:v>2018</c:v>
                </c:pt>
                <c:pt idx="9">
                  <c:v>2019
(1-8月)</c:v>
                </c:pt>
              </c:strCache>
            </c:str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400628</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62988416"/>
        <c:axId val="46299033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77-4769-A393-6E24E4484EA2}"/>
                </c:ext>
                <c:ext xmlns:c15="http://schemas.microsoft.com/office/drawing/2012/chart" uri="{CE6537A1-D6FC-4f65-9D91-7224C49458BB}"/>
              </c:extLst>
            </c:dLbl>
            <c:dLbl>
              <c:idx val="1"/>
              <c:layout>
                <c:manualLayout>
                  <c:x val="-6.4993571218737736E-2"/>
                  <c:y val="-5.66699804210664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77-4769-A393-6E24E4484EA2}"/>
                </c:ext>
                <c:ext xmlns:c15="http://schemas.microsoft.com/office/drawing/2012/chart" uri="{CE6537A1-D6FC-4f65-9D91-7224C49458BB}"/>
              </c:extLst>
            </c:dLbl>
            <c:dLbl>
              <c:idx val="2"/>
              <c:layout>
                <c:manualLayout>
                  <c:x val="-6.3988335975198027E-2"/>
                  <c:y val="-3.84443452070305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77-4769-A393-6E24E4484EA2}"/>
                </c:ext>
                <c:ext xmlns:c15="http://schemas.microsoft.com/office/drawing/2012/chart" uri="{CE6537A1-D6FC-4f65-9D91-7224C49458BB}"/>
              </c:extLst>
            </c:dLbl>
            <c:dLbl>
              <c:idx val="3"/>
              <c:layout>
                <c:manualLayout>
                  <c:x val="-3.6173273427696093E-2"/>
                  <c:y val="-4.42093488339136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77-4769-A393-6E24E4484EA2}"/>
                </c:ext>
                <c:ext xmlns:c15="http://schemas.microsoft.com/office/drawing/2012/chart" uri="{CE6537A1-D6FC-4f65-9D91-7224C49458BB}"/>
              </c:extLst>
            </c:dLbl>
            <c:dLbl>
              <c:idx val="4"/>
              <c:layout>
                <c:manualLayout>
                  <c:x val="-4.4551240370810846E-2"/>
                  <c:y val="-3.04517348952497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A77-4769-A393-6E24E4484EA2}"/>
                </c:ext>
                <c:ext xmlns:c15="http://schemas.microsoft.com/office/drawing/2012/chart" uri="{CE6537A1-D6FC-4f65-9D91-7224C49458BB}"/>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A77-4769-A393-6E24E4484EA2}"/>
                </c:ext>
                <c:ext xmlns:c15="http://schemas.microsoft.com/office/drawing/2012/chart" uri="{CE6537A1-D6FC-4f65-9D91-7224C49458BB}"/>
              </c:extLst>
            </c:dLbl>
            <c:dLbl>
              <c:idx val="6"/>
              <c:layout>
                <c:manualLayout>
                  <c:x val="-4.1200111480573447E-2"/>
                  <c:y val="-2.46894176639574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77-4769-A393-6E24E4484EA2}"/>
                </c:ext>
                <c:ext xmlns:c15="http://schemas.microsoft.com/office/drawing/2012/chart" uri="{CE6537A1-D6FC-4f65-9D91-7224C49458BB}"/>
              </c:extLst>
            </c:dLbl>
            <c:dLbl>
              <c:idx val="7"/>
              <c:layout>
                <c:manualLayout>
                  <c:x val="-5.0918560997414639E-2"/>
                  <c:y val="-5.71972612704337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77-4769-A393-6E24E4484EA2}"/>
                </c:ext>
                <c:ext xmlns:c15="http://schemas.microsoft.com/office/drawing/2012/chart" uri="{CE6537A1-D6FC-4f65-9D91-7224C49458BB}"/>
              </c:extLst>
            </c:dLbl>
            <c:dLbl>
              <c:idx val="8"/>
              <c:layout>
                <c:manualLayout>
                  <c:x val="-4.4551219629537314E-2"/>
                  <c:y val="-5.24660990904952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A77-4769-A393-6E24E4484EA2}"/>
                </c:ext>
                <c:ext xmlns:c15="http://schemas.microsoft.com/office/drawing/2012/chart" uri="{CE6537A1-D6FC-4f65-9D91-7224C49458BB}"/>
              </c:extLst>
            </c:dLbl>
            <c:dLbl>
              <c:idx val="9"/>
              <c:layout>
                <c:manualLayout>
                  <c:x val="-2.7240567164288784E-2"/>
                  <c:y val="-4.4541624810267702E-2"/>
                </c:manualLayout>
              </c:layout>
              <c:numFmt formatCode="0.0_);[Red]\(0.0\)"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77-4769-A393-6E24E4484EA2}"/>
                </c:ext>
                <c:ext xmlns:c15="http://schemas.microsoft.com/office/drawing/2012/chart" uri="{CE6537A1-D6FC-4f65-9D91-7224C49458BB}">
                  <c15:layout>
                    <c:manualLayout>
                      <c:w val="3.1703293271262228E-2"/>
                      <c:h val="6.6641402445015235E-2"/>
                    </c:manualLayout>
                  </c15:layout>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A77-4769-A393-6E24E4484EA2}"/>
                </c:ext>
                <c:ext xmlns:c15="http://schemas.microsoft.com/office/drawing/2012/chart" uri="{CE6537A1-D6FC-4f65-9D91-7224C49458BB}"/>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A77-4769-A393-6E24E4484EA2}"/>
                </c:ext>
                <c:ext xmlns:c15="http://schemas.microsoft.com/office/drawing/2012/chart" uri="{CE6537A1-D6FC-4f65-9D91-7224C49458BB}"/>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A77-4769-A393-6E24E4484EA2}"/>
                </c:ext>
                <c:ext xmlns:c15="http://schemas.microsoft.com/office/drawing/2012/chart" uri="{CE6537A1-D6FC-4f65-9D91-7224C49458BB}"/>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A77-4769-A393-6E24E4484EA2}"/>
                </c:ext>
                <c:ext xmlns:c15="http://schemas.microsoft.com/office/drawing/2012/chart" uri="{CE6537A1-D6FC-4f65-9D91-7224C49458BB}"/>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A77-4769-A393-6E24E4484EA2}"/>
                </c:ext>
                <c:ext xmlns:c15="http://schemas.microsoft.com/office/drawing/2012/chart" uri="{CE6537A1-D6FC-4f65-9D91-7224C49458BB}"/>
              </c:extLst>
            </c:dLbl>
            <c:numFmt formatCode="0.0_);[Red]\(0.0\)"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2010</c:v>
                </c:pt>
                <c:pt idx="1">
                  <c:v>2011</c:v>
                </c:pt>
                <c:pt idx="2">
                  <c:v>2012</c:v>
                </c:pt>
                <c:pt idx="3">
                  <c:v>2013</c:v>
                </c:pt>
                <c:pt idx="4">
                  <c:v>2014</c:v>
                </c:pt>
                <c:pt idx="5">
                  <c:v>2015</c:v>
                </c:pt>
                <c:pt idx="6">
                  <c:v>2016</c:v>
                </c:pt>
                <c:pt idx="7">
                  <c:v>2017</c:v>
                </c:pt>
                <c:pt idx="8">
                  <c:v>2018</c:v>
                </c:pt>
                <c:pt idx="9">
                  <c:v>2019
(1-8月)</c:v>
                </c:pt>
              </c:strCache>
            </c:str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5.5</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15699712"/>
        <c:axId val="415701632"/>
      </c:lineChart>
      <c:catAx>
        <c:axId val="46298841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62990336"/>
        <c:crossesAt val="0"/>
        <c:auto val="0"/>
        <c:lblAlgn val="ctr"/>
        <c:lblOffset val="100"/>
        <c:tickMarkSkip val="1"/>
        <c:noMultiLvlLbl val="0"/>
      </c:catAx>
      <c:valAx>
        <c:axId val="46299033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62988416"/>
        <c:crosses val="autoZero"/>
        <c:crossBetween val="between"/>
      </c:valAx>
      <c:catAx>
        <c:axId val="41569971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15701632"/>
        <c:crosses val="autoZero"/>
        <c:auto val="0"/>
        <c:lblAlgn val="ctr"/>
        <c:lblOffset val="100"/>
        <c:noMultiLvlLbl val="0"/>
      </c:catAx>
      <c:valAx>
        <c:axId val="41570163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1569971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1-8</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95.2</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2019年1-7月實際投資金額（非金融領域）比重95.2%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spPr>
              <a:solidFill>
                <a:srgbClr val="000080"/>
              </a:solidFill>
              <a:ln w="25422">
                <a:no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629.0</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8C31-4BF2-A38D-867A745BCC47}"/>
                </c:ext>
                <c:ext xmlns:c15="http://schemas.microsoft.com/office/drawing/2012/chart" uri="{CE6537A1-D6FC-4f65-9D91-7224C49458BB}"/>
              </c:extLst>
            </c:dLbl>
            <c:dLbl>
              <c:idx val="1"/>
              <c:layout>
                <c:manualLayout>
                  <c:x val="-4.2172195727588353E-2"/>
                  <c:y val="0.17681395650697926"/>
                </c:manualLayout>
              </c:layout>
              <c:tx>
                <c:rich>
                  <a:bodyPr/>
                  <a:lstStyle/>
                  <a:p>
                    <a:r>
                      <a:rPr lang="zh-TW" altLang="en-US"/>
                      <a:t>韓國</a:t>
                    </a:r>
                    <a:r>
                      <a:rPr lang="en-US" altLang="zh-TW"/>
                      <a:t>45.2</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8C31-4BF2-A38D-867A745BCC47}"/>
                </c:ext>
                <c:ext xmlns:c15="http://schemas.microsoft.com/office/drawing/2012/chart" uri="{CE6537A1-D6FC-4f65-9D91-7224C49458BB}"/>
              </c:extLst>
            </c:dLbl>
            <c:dLbl>
              <c:idx val="2"/>
              <c:layout>
                <c:manualLayout>
                  <c:x val="-8.1355177377021415E-2"/>
                  <c:y val="0.10744116001893206"/>
                </c:manualLayout>
              </c:layout>
              <c:tx>
                <c:rich>
                  <a:bodyPr/>
                  <a:lstStyle/>
                  <a:p>
                    <a:r>
                      <a:rPr lang="zh-TW" altLang="en-US"/>
                      <a:t>新加坡</a:t>
                    </a:r>
                    <a:r>
                      <a:rPr lang="en-US" altLang="zh-TW"/>
                      <a:t>43.7</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8C31-4BF2-A38D-867A745BCC47}"/>
                </c:ext>
                <c:ext xmlns:c15="http://schemas.microsoft.com/office/drawing/2012/chart" uri="{CE6537A1-D6FC-4f65-9D91-7224C49458BB}"/>
              </c:extLst>
            </c:dLbl>
            <c:dLbl>
              <c:idx val="3"/>
              <c:layout>
                <c:manualLayout>
                  <c:x val="-0.1114309109337724"/>
                  <c:y val="2.715473065866774E-2"/>
                </c:manualLayout>
              </c:layout>
              <c:tx>
                <c:rich>
                  <a:bodyPr/>
                  <a:lstStyle/>
                  <a:p>
                    <a:r>
                      <a:rPr lang="zh-TW" altLang="en-US"/>
                      <a:t>臺灣 </a:t>
                    </a:r>
                    <a:r>
                      <a:rPr lang="en-US" altLang="zh-TW"/>
                      <a:t>30.7</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8C31-4BF2-A38D-867A745BCC47}"/>
                </c:ext>
                <c:ext xmlns:c15="http://schemas.microsoft.com/office/drawing/2012/chart" uri="{CE6537A1-D6FC-4f65-9D91-7224C49458BB}"/>
              </c:extLst>
            </c:dLbl>
            <c:dLbl>
              <c:idx val="4"/>
              <c:layout>
                <c:manualLayout>
                  <c:x val="-0.10706087545508425"/>
                  <c:y val="-7.256084792679604E-2"/>
                </c:manualLayout>
              </c:layout>
              <c:tx>
                <c:rich>
                  <a:bodyPr/>
                  <a:lstStyle/>
                  <a:p>
                    <a:r>
                      <a:rPr lang="zh-TW" altLang="en-US" sz="901" b="0" i="0" u="none" strike="noStrike" baseline="0">
                        <a:effectLst/>
                      </a:rPr>
                      <a:t>日本</a:t>
                    </a:r>
                    <a:r>
                      <a:rPr lang="en-US" altLang="zh-TW" sz="901" b="0" i="0" u="none" strike="noStrike" baseline="0">
                        <a:effectLst/>
                      </a:rPr>
                      <a:t>30.0</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8-8C31-4BF2-A38D-867A745BCC47}"/>
                </c:ext>
                <c:ext xmlns:c15="http://schemas.microsoft.com/office/drawing/2012/chart" uri="{CE6537A1-D6FC-4f65-9D91-7224C49458BB}"/>
              </c:extLst>
            </c:dLbl>
            <c:dLbl>
              <c:idx val="5"/>
              <c:layout>
                <c:manualLayout>
                  <c:x val="-9.380426940730216E-2"/>
                  <c:y val="-0.15546587926509189"/>
                </c:manualLayout>
              </c:layout>
              <c:tx>
                <c:rich>
                  <a:bodyPr/>
                  <a:lstStyle/>
                  <a:p>
                    <a:r>
                      <a:rPr lang="zh-TW" altLang="en-US"/>
                      <a:t>美國</a:t>
                    </a:r>
                    <a:r>
                      <a:rPr lang="en-US" altLang="zh-TW"/>
                      <a:t>21.6</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A-8C31-4BF2-A38D-867A745BCC47}"/>
                </c:ext>
                <c:ext xmlns:c15="http://schemas.microsoft.com/office/drawing/2012/chart" uri="{CE6537A1-D6FC-4f65-9D91-7224C49458BB}">
                  <c15:layout>
                    <c:manualLayout>
                      <c:w val="8.9465992130410343E-2"/>
                      <c:h val="0.10087301587301585"/>
                    </c:manualLayout>
                  </c15:layout>
                </c:ext>
              </c:extLst>
            </c:dLbl>
            <c:dLbl>
              <c:idx val="6"/>
              <c:layout>
                <c:manualLayout>
                  <c:x val="-3.8569841501684167E-2"/>
                  <c:y val="-0.20645481814773153"/>
                </c:manualLayout>
              </c:layout>
              <c:tx>
                <c:rich>
                  <a:bodyPr/>
                  <a:lstStyle/>
                  <a:p>
                    <a:r>
                      <a:rPr lang="zh-TW" altLang="en-US"/>
                      <a:t>英國</a:t>
                    </a:r>
                    <a:r>
                      <a:rPr lang="en-US" altLang="zh-TW"/>
                      <a:t>18.8</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C-8C31-4BF2-A38D-867A745BCC47}"/>
                </c:ext>
                <c:ext xmlns:c15="http://schemas.microsoft.com/office/drawing/2012/chart" uri="{CE6537A1-D6FC-4f65-9D91-7224C49458BB}"/>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12.2</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8C31-4BF2-A38D-867A745BCC47}"/>
                </c:ext>
                <c:ext xmlns:c15="http://schemas.microsoft.com/office/drawing/2012/chart" uri="{CE6537A1-D6FC-4f65-9D91-7224C49458BB}"/>
              </c:extLst>
            </c:dLbl>
            <c:dLbl>
              <c:idx val="8"/>
              <c:layout>
                <c:manualLayout>
                  <c:x val="0.15696122301744322"/>
                  <c:y val="-6.8433945756780398E-2"/>
                </c:manualLayout>
              </c:layout>
              <c:tx>
                <c:rich>
                  <a:bodyPr/>
                  <a:lstStyle/>
                  <a:p>
                    <a:r>
                      <a:rPr lang="zh-TW" altLang="en-US" sz="901" b="0" i="0" u="none" strike="noStrike" baseline="0">
                        <a:effectLst/>
                      </a:rPr>
                      <a:t>澳門</a:t>
                    </a:r>
                    <a:r>
                      <a:rPr lang="en-US" altLang="zh-TW" sz="901" b="0" i="0" u="none" strike="noStrike" baseline="0">
                        <a:effectLst/>
                      </a:rPr>
                      <a:t>9.7</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0-8C31-4BF2-A38D-867A745BCC47}"/>
                </c:ext>
                <c:ext xmlns:c15="http://schemas.microsoft.com/office/drawing/2012/chart" uri="{CE6537A1-D6FC-4f65-9D91-7224C49458BB}"/>
              </c:extLst>
            </c:dLbl>
            <c:dLbl>
              <c:idx val="9"/>
              <c:layout>
                <c:manualLayout>
                  <c:x val="0.11997485980357009"/>
                  <c:y val="4.4713160854893137E-2"/>
                </c:manualLayout>
              </c:layout>
              <c:tx>
                <c:rich>
                  <a:bodyPr/>
                  <a:lstStyle/>
                  <a:p>
                    <a:r>
                      <a:rPr lang="zh-TW" altLang="en-US" sz="901" b="0" i="0" u="none" strike="noStrike" baseline="0">
                        <a:effectLst/>
                      </a:rPr>
                      <a:t>荷蘭</a:t>
                    </a:r>
                    <a:r>
                      <a:rPr lang="en-US" altLang="zh-TW" sz="901" b="0" i="0" u="none" strike="noStrike" baseline="0">
                        <a:effectLst/>
                      </a:rPr>
                      <a:t>8.7</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2-8C31-4BF2-A38D-867A745BCC47}"/>
                </c:ext>
                <c:ext xmlns:c15="http://schemas.microsoft.com/office/drawing/2012/chart" uri="{CE6537A1-D6FC-4f65-9D91-7224C49458BB}"/>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629</c:v>
                </c:pt>
                <c:pt idx="1">
                  <c:v>45.2</c:v>
                </c:pt>
                <c:pt idx="2">
                  <c:v>43.7</c:v>
                </c:pt>
                <c:pt idx="3">
                  <c:v>30.7</c:v>
                </c:pt>
                <c:pt idx="4">
                  <c:v>30</c:v>
                </c:pt>
                <c:pt idx="5">
                  <c:v>21.6</c:v>
                </c:pt>
                <c:pt idx="6">
                  <c:v>18.8</c:v>
                </c:pt>
                <c:pt idx="7">
                  <c:v>12.2</c:v>
                </c:pt>
                <c:pt idx="8">
                  <c:v>9.6999999999999993</c:v>
                </c:pt>
                <c:pt idx="9">
                  <c:v>8.6999999999999993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Sheet1!$D$13:$D$18</c:f>
              <c:strCache>
                <c:ptCount val="6"/>
                <c:pt idx="0">
                  <c:v>2014</c:v>
                </c:pt>
                <c:pt idx="1">
                  <c:v>2015</c:v>
                </c:pt>
                <c:pt idx="2">
                  <c:v>2016</c:v>
                </c:pt>
                <c:pt idx="3">
                  <c:v>2017</c:v>
                </c:pt>
                <c:pt idx="4">
                  <c:v>2018</c:v>
                </c:pt>
                <c:pt idx="5">
                  <c:v>2019.1-8</c:v>
                </c:pt>
              </c:strCache>
            </c:strRef>
          </c:cat>
          <c:val>
            <c:numRef>
              <c:f>Sheet1!$G$13:$G$18</c:f>
              <c:numCache>
                <c:formatCode>#,##0.00</c:formatCode>
                <c:ptCount val="6"/>
                <c:pt idx="0">
                  <c:v>23427.5</c:v>
                </c:pt>
                <c:pt idx="1">
                  <c:v>22765.7</c:v>
                </c:pt>
                <c:pt idx="2">
                  <c:v>20974.400000000001</c:v>
                </c:pt>
                <c:pt idx="3">
                  <c:v>22634.9</c:v>
                </c:pt>
                <c:pt idx="4">
                  <c:v>24874</c:v>
                </c:pt>
                <c:pt idx="5">
                  <c:v>16070.4</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Sheet1!$D$13:$D$18</c:f>
              <c:strCache>
                <c:ptCount val="6"/>
                <c:pt idx="0">
                  <c:v>2014</c:v>
                </c:pt>
                <c:pt idx="1">
                  <c:v>2015</c:v>
                </c:pt>
                <c:pt idx="2">
                  <c:v>2016</c:v>
                </c:pt>
                <c:pt idx="3">
                  <c:v>2017</c:v>
                </c:pt>
                <c:pt idx="4">
                  <c:v>2018</c:v>
                </c:pt>
                <c:pt idx="5">
                  <c:v>2019.1-8</c:v>
                </c:pt>
              </c:strCache>
            </c:strRef>
          </c:cat>
          <c:val>
            <c:numRef>
              <c:f>Sheet1!$H$13:$H$18</c:f>
              <c:numCache>
                <c:formatCode>#,##0.00</c:formatCode>
                <c:ptCount val="6"/>
                <c:pt idx="0">
                  <c:v>19602.900000000001</c:v>
                </c:pt>
                <c:pt idx="1">
                  <c:v>16820.7</c:v>
                </c:pt>
                <c:pt idx="2">
                  <c:v>15874.8</c:v>
                </c:pt>
                <c:pt idx="3">
                  <c:v>18409.8</c:v>
                </c:pt>
                <c:pt idx="4">
                  <c:v>21356.400000000001</c:v>
                </c:pt>
                <c:pt idx="5">
                  <c:v>13477.7</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463125888"/>
        <c:axId val="41584755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6="http://schemas.microsoft.com/office/drawing/2014/chart" uri="{C3380CC4-5D6E-409C-BE32-E72D297353CC}">
                  <c16:uniqueId val="{00000002-02FB-4A7A-9484-8E25F0D943F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02FB-4A7A-9484-8E25F0D943F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4-02FB-4A7A-9484-8E25F0D943F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5-02FB-4A7A-9484-8E25F0D943F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6-02FB-4A7A-9484-8E25F0D943F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7-02FB-4A7A-9484-8E25F0D943F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8-02FB-4A7A-9484-8E25F0D943F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9-02FB-4A7A-9484-8E25F0D943F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A-02FB-4A7A-9484-8E25F0D943F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B-02FB-4A7A-9484-8E25F0D943F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C-02FB-4A7A-9484-8E25F0D943F7}"/>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D-02FB-4A7A-9484-8E25F0D943F7}"/>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E-02FB-4A7A-9484-8E25F0D943F7}"/>
                </c:ext>
                <c:ext xmlns:c15="http://schemas.microsoft.com/office/drawing/2012/chart" uri="{CE6537A1-D6FC-4f65-9D91-7224C49458BB}"/>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2FB-4A7A-9484-8E25F0D943F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Sheet1!$D$13:$D$18</c:f>
              <c:strCache>
                <c:ptCount val="6"/>
                <c:pt idx="0">
                  <c:v>2014</c:v>
                </c:pt>
                <c:pt idx="1">
                  <c:v>2015</c:v>
                </c:pt>
                <c:pt idx="2">
                  <c:v>2016</c:v>
                </c:pt>
                <c:pt idx="3">
                  <c:v>2017</c:v>
                </c:pt>
                <c:pt idx="4">
                  <c:v>2018</c:v>
                </c:pt>
                <c:pt idx="5">
                  <c:v>2019.1-8</c:v>
                </c:pt>
              </c:strCache>
            </c:strRef>
          </c:cat>
          <c:val>
            <c:numRef>
              <c:f>Sheet1!$I$13:$I$18</c:f>
              <c:numCache>
                <c:formatCode>General</c:formatCode>
                <c:ptCount val="6"/>
                <c:pt idx="0">
                  <c:v>6.1</c:v>
                </c:pt>
                <c:pt idx="1">
                  <c:v>-2.8</c:v>
                </c:pt>
                <c:pt idx="2">
                  <c:v>-7.7</c:v>
                </c:pt>
                <c:pt idx="3" formatCode="0.0_ ">
                  <c:v>7.9</c:v>
                </c:pt>
                <c:pt idx="4">
                  <c:v>9.9</c:v>
                </c:pt>
                <c:pt idx="5">
                  <c:v>0.4</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6="http://schemas.microsoft.com/office/drawing/2014/chart" uri="{C3380CC4-5D6E-409C-BE32-E72D297353CC}">
                  <c16:uniqueId val="{00000011-02FB-4A7A-9484-8E25F0D943F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2-02FB-4A7A-9484-8E25F0D943F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3-02FB-4A7A-9484-8E25F0D943F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4-02FB-4A7A-9484-8E25F0D943F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5-02FB-4A7A-9484-8E25F0D943F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6-02FB-4A7A-9484-8E25F0D943F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7-02FB-4A7A-9484-8E25F0D943F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8-02FB-4A7A-9484-8E25F0D943F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9-02FB-4A7A-9484-8E25F0D943F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A-02FB-4A7A-9484-8E25F0D943F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B-02FB-4A7A-9484-8E25F0D943F7}"/>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C-02FB-4A7A-9484-8E25F0D943F7}"/>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D-02FB-4A7A-9484-8E25F0D943F7}"/>
                </c:ext>
                <c:ext xmlns:c15="http://schemas.microsoft.com/office/drawing/2012/chart" uri="{CE6537A1-D6FC-4f65-9D91-7224C49458BB}"/>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02FB-4A7A-9484-8E25F0D943F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Sheet1!$D$13:$D$18</c:f>
              <c:strCache>
                <c:ptCount val="6"/>
                <c:pt idx="0">
                  <c:v>2014</c:v>
                </c:pt>
                <c:pt idx="1">
                  <c:v>2015</c:v>
                </c:pt>
                <c:pt idx="2">
                  <c:v>2016</c:v>
                </c:pt>
                <c:pt idx="3">
                  <c:v>2017</c:v>
                </c:pt>
                <c:pt idx="4">
                  <c:v>2018</c:v>
                </c:pt>
                <c:pt idx="5">
                  <c:v>2019.1-8</c:v>
                </c:pt>
              </c:strCache>
            </c:strRef>
          </c:cat>
          <c:val>
            <c:numRef>
              <c:f>Sheet1!$J$13:$J$18</c:f>
              <c:numCache>
                <c:formatCode>General</c:formatCode>
                <c:ptCount val="6"/>
                <c:pt idx="0">
                  <c:v>0.4</c:v>
                </c:pt>
                <c:pt idx="1">
                  <c:v>-14.1</c:v>
                </c:pt>
                <c:pt idx="2">
                  <c:v>-5.5</c:v>
                </c:pt>
                <c:pt idx="3">
                  <c:v>15.9</c:v>
                </c:pt>
                <c:pt idx="4">
                  <c:v>15.8</c:v>
                </c:pt>
                <c:pt idx="5">
                  <c:v>-4.5999999999999996</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415849856"/>
        <c:axId val="415851648"/>
      </c:lineChart>
      <c:catAx>
        <c:axId val="46312588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415847552"/>
        <c:crosses val="autoZero"/>
        <c:auto val="0"/>
        <c:lblAlgn val="ctr"/>
        <c:lblOffset val="100"/>
        <c:tickLblSkip val="1"/>
        <c:tickMarkSkip val="1"/>
        <c:noMultiLvlLbl val="0"/>
      </c:catAx>
      <c:valAx>
        <c:axId val="41584755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63125888"/>
        <c:crosses val="autoZero"/>
        <c:crossBetween val="between"/>
        <c:dispUnits>
          <c:builtInUnit val="thousands"/>
        </c:dispUnits>
      </c:valAx>
      <c:catAx>
        <c:axId val="415849856"/>
        <c:scaling>
          <c:orientation val="minMax"/>
        </c:scaling>
        <c:delete val="1"/>
        <c:axPos val="b"/>
        <c:numFmt formatCode="General" sourceLinked="1"/>
        <c:majorTickMark val="out"/>
        <c:minorTickMark val="none"/>
        <c:tickLblPos val="nextTo"/>
        <c:crossAx val="415851648"/>
        <c:crossesAt val="0"/>
        <c:auto val="0"/>
        <c:lblAlgn val="ctr"/>
        <c:lblOffset val="100"/>
        <c:noMultiLvlLbl val="0"/>
      </c:catAx>
      <c:valAx>
        <c:axId val="41585164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1584985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17" b="1" i="0" u="none" strike="noStrike" baseline="0">
                <a:solidFill>
                  <a:srgbClr val="000000"/>
                </a:solidFill>
                <a:latin typeface="標楷體"/>
                <a:ea typeface="標楷體"/>
                <a:cs typeface="標楷體"/>
              </a:defRPr>
            </a:pPr>
            <a:r>
              <a:rPr lang="zh-TW" altLang="en-US" sz="1118"/>
              <a:t>我國對中國大陸出進口變動</a:t>
            </a:r>
          </a:p>
        </c:rich>
      </c:tx>
      <c:layout>
        <c:manualLayout>
          <c:xMode val="edge"/>
          <c:yMode val="edge"/>
          <c:x val="0.34081869367929357"/>
          <c:y val="1.4607265413660192E-2"/>
        </c:manualLayout>
      </c:layout>
      <c:overlay val="0"/>
      <c:spPr>
        <a:noFill/>
        <a:ln w="25827">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13">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841.9</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13">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373.9</c:v>
                </c:pt>
              </c:numCache>
            </c:numRef>
          </c:val>
        </c:ser>
        <c:dLbls>
          <c:showLegendKey val="0"/>
          <c:showVal val="0"/>
          <c:showCatName val="0"/>
          <c:showSerName val="0"/>
          <c:showPercent val="0"/>
          <c:showBubbleSize val="0"/>
        </c:dLbls>
        <c:gapWidth val="150"/>
        <c:axId val="415967488"/>
        <c:axId val="415969664"/>
      </c:barChart>
      <c:lineChart>
        <c:grouping val="standard"/>
        <c:varyColors val="0"/>
        <c:ser>
          <c:idx val="2"/>
          <c:order val="2"/>
          <c:tx>
            <c:strRef>
              <c:f>Sheet1!$D$1</c:f>
              <c:strCache>
                <c:ptCount val="1"/>
                <c:pt idx="0">
                  <c:v>出口成長率</c:v>
                </c:pt>
              </c:strCache>
            </c:strRef>
          </c:tx>
          <c:spPr>
            <a:ln w="38740">
              <a:solidFill>
                <a:srgbClr val="000000"/>
              </a:solidFill>
              <a:prstDash val="solid"/>
            </a:ln>
          </c:spPr>
          <c:marker>
            <c:symbol val="square"/>
            <c:size val="7"/>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-6.9</c:v>
                </c:pt>
              </c:numCache>
            </c:numRef>
          </c:val>
          <c:smooth val="0"/>
        </c:ser>
        <c:ser>
          <c:idx val="3"/>
          <c:order val="3"/>
          <c:tx>
            <c:strRef>
              <c:f>Sheet1!$E$1</c:f>
              <c:strCache>
                <c:ptCount val="1"/>
                <c:pt idx="0">
                  <c:v>進口成長率</c:v>
                </c:pt>
              </c:strCache>
            </c:strRef>
          </c:tx>
          <c:spPr>
            <a:ln w="25827">
              <a:solidFill>
                <a:srgbClr val="808080"/>
              </a:solidFill>
              <a:prstDash val="solid"/>
            </a:ln>
          </c:spPr>
          <c:marker>
            <c:symbol val="circle"/>
            <c:size val="6"/>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4.4000000000000004</c:v>
                </c:pt>
              </c:numCache>
            </c:numRef>
          </c:val>
          <c:smooth val="0"/>
        </c:ser>
        <c:dLbls>
          <c:showLegendKey val="0"/>
          <c:showVal val="0"/>
          <c:showCatName val="0"/>
          <c:showSerName val="0"/>
          <c:showPercent val="0"/>
          <c:showBubbleSize val="0"/>
        </c:dLbls>
        <c:marker val="1"/>
        <c:smooth val="0"/>
        <c:axId val="415971584"/>
        <c:axId val="415977472"/>
      </c:lineChart>
      <c:catAx>
        <c:axId val="415967488"/>
        <c:scaling>
          <c:orientation val="minMax"/>
        </c:scaling>
        <c:delete val="0"/>
        <c:axPos val="b"/>
        <c:numFmt formatCode="General" sourceLinked="0"/>
        <c:majorTickMark val="in"/>
        <c:minorTickMark val="none"/>
        <c:tickLblPos val="nextTo"/>
        <c:spPr>
          <a:ln w="3228">
            <a:solidFill>
              <a:srgbClr val="000000"/>
            </a:solidFill>
            <a:prstDash val="solid"/>
          </a:ln>
        </c:spPr>
        <c:txPr>
          <a:bodyPr rot="0" vert="horz"/>
          <a:lstStyle/>
          <a:p>
            <a:pPr>
              <a:defRPr sz="915" b="0" i="0" u="none" strike="noStrike" baseline="0">
                <a:solidFill>
                  <a:srgbClr val="000000"/>
                </a:solidFill>
                <a:latin typeface="Times New Roman"/>
                <a:ea typeface="Times New Roman"/>
                <a:cs typeface="Times New Roman"/>
              </a:defRPr>
            </a:pPr>
            <a:endParaRPr lang="zh-TW"/>
          </a:p>
        </c:txPr>
        <c:crossAx val="415969664"/>
        <c:crosses val="autoZero"/>
        <c:auto val="0"/>
        <c:lblAlgn val="ctr"/>
        <c:lblOffset val="100"/>
        <c:tickLblSkip val="1"/>
        <c:tickMarkSkip val="1"/>
        <c:noMultiLvlLbl val="0"/>
      </c:catAx>
      <c:valAx>
        <c:axId val="415969664"/>
        <c:scaling>
          <c:orientation val="minMax"/>
        </c:scaling>
        <c:delete val="0"/>
        <c:axPos val="l"/>
        <c:title>
          <c:tx>
            <c:rich>
              <a:bodyPr rot="0" vert="horz"/>
              <a:lstStyle/>
              <a:p>
                <a:pPr algn="ctr">
                  <a:defRPr sz="91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68829614668"/>
              <c:y val="3.1581762557622219E-2"/>
            </c:manualLayout>
          </c:layout>
          <c:overlay val="0"/>
          <c:spPr>
            <a:noFill/>
            <a:ln w="25827">
              <a:noFill/>
            </a:ln>
          </c:spPr>
        </c:title>
        <c:numFmt formatCode="0_ " sourceLinked="0"/>
        <c:majorTickMark val="in"/>
        <c:minorTickMark val="none"/>
        <c:tickLblPos val="nextTo"/>
        <c:spPr>
          <a:ln w="3228">
            <a:solidFill>
              <a:srgbClr val="000000"/>
            </a:solidFill>
            <a:prstDash val="solid"/>
          </a:ln>
        </c:spPr>
        <c:txPr>
          <a:bodyPr rot="0" vert="horz"/>
          <a:lstStyle/>
          <a:p>
            <a:pPr>
              <a:defRPr sz="915" b="0" i="0" u="none" strike="noStrike" baseline="0">
                <a:solidFill>
                  <a:srgbClr val="000000"/>
                </a:solidFill>
                <a:latin typeface="Times New Roman"/>
                <a:ea typeface="Times New Roman"/>
                <a:cs typeface="Times New Roman"/>
              </a:defRPr>
            </a:pPr>
            <a:endParaRPr lang="zh-TW"/>
          </a:p>
        </c:txPr>
        <c:crossAx val="415967488"/>
        <c:crosses val="autoZero"/>
        <c:crossBetween val="between"/>
      </c:valAx>
      <c:catAx>
        <c:axId val="415971584"/>
        <c:scaling>
          <c:orientation val="minMax"/>
        </c:scaling>
        <c:delete val="1"/>
        <c:axPos val="b"/>
        <c:numFmt formatCode="General" sourceLinked="1"/>
        <c:majorTickMark val="out"/>
        <c:minorTickMark val="none"/>
        <c:tickLblPos val="nextTo"/>
        <c:crossAx val="415977472"/>
        <c:crosses val="autoZero"/>
        <c:auto val="0"/>
        <c:lblAlgn val="ctr"/>
        <c:lblOffset val="100"/>
        <c:noMultiLvlLbl val="0"/>
      </c:catAx>
      <c:valAx>
        <c:axId val="415977472"/>
        <c:scaling>
          <c:orientation val="minMax"/>
          <c:max val="35"/>
        </c:scaling>
        <c:delete val="0"/>
        <c:axPos val="r"/>
        <c:title>
          <c:tx>
            <c:rich>
              <a:bodyPr rot="0" vert="horz"/>
              <a:lstStyle/>
              <a:p>
                <a:pPr algn="ctr">
                  <a:defRPr sz="91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64297104799"/>
              <c:y val="3.0806087580345833E-2"/>
            </c:manualLayout>
          </c:layout>
          <c:overlay val="0"/>
          <c:spPr>
            <a:noFill/>
            <a:ln w="25827">
              <a:noFill/>
            </a:ln>
          </c:spPr>
        </c:title>
        <c:numFmt formatCode="0_ " sourceLinked="0"/>
        <c:majorTickMark val="in"/>
        <c:minorTickMark val="none"/>
        <c:tickLblPos val="nextTo"/>
        <c:spPr>
          <a:ln w="3228">
            <a:solidFill>
              <a:srgbClr val="000000"/>
            </a:solidFill>
            <a:prstDash val="solid"/>
          </a:ln>
        </c:spPr>
        <c:txPr>
          <a:bodyPr rot="0" vert="horz"/>
          <a:lstStyle/>
          <a:p>
            <a:pPr>
              <a:defRPr sz="915" b="0" i="0" u="none" strike="noStrike" baseline="0">
                <a:solidFill>
                  <a:srgbClr val="000000"/>
                </a:solidFill>
                <a:latin typeface="Times New Roman"/>
                <a:ea typeface="Times New Roman"/>
                <a:cs typeface="Times New Roman"/>
              </a:defRPr>
            </a:pPr>
            <a:endParaRPr lang="zh-TW"/>
          </a:p>
        </c:txPr>
        <c:crossAx val="415971584"/>
        <c:crosses val="max"/>
        <c:crossBetween val="between"/>
      </c:valAx>
      <c:spPr>
        <a:solidFill>
          <a:srgbClr val="FFFFFF"/>
        </a:solidFill>
        <a:ln w="12913">
          <a:solidFill>
            <a:srgbClr val="333333"/>
          </a:solidFill>
          <a:prstDash val="solid"/>
        </a:ln>
      </c:spPr>
    </c:plotArea>
    <c:legend>
      <c:legendPos val="r"/>
      <c:layout>
        <c:manualLayout>
          <c:xMode val="edge"/>
          <c:yMode val="edge"/>
          <c:x val="5.5568374808763872E-2"/>
          <c:y val="0.85762682308466553"/>
          <c:w val="0.90862520527180091"/>
          <c:h val="0.1392528582967858"/>
        </c:manualLayout>
      </c:layout>
      <c:overlay val="0"/>
      <c:spPr>
        <a:solidFill>
          <a:srgbClr val="FFFFFF"/>
        </a:solidFill>
        <a:ln w="3228">
          <a:solidFill>
            <a:srgbClr val="000000"/>
          </a:solidFill>
          <a:prstDash val="solid"/>
        </a:ln>
      </c:spPr>
      <c:txPr>
        <a:bodyPr/>
        <a:lstStyle/>
        <a:p>
          <a:pPr>
            <a:defRPr sz="90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17"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工作表1!$B$1</c:f>
              <c:strCache>
                <c:ptCount val="1"/>
                <c:pt idx="0">
                  <c:v>2019Q1</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工作表1!$B$2:$B$8</c:f>
              <c:numCache>
                <c:formatCode>0.00</c:formatCode>
                <c:ptCount val="7"/>
                <c:pt idx="0">
                  <c:v>2.65</c:v>
                </c:pt>
                <c:pt idx="1">
                  <c:v>0</c:v>
                </c:pt>
                <c:pt idx="2">
                  <c:v>1.33</c:v>
                </c:pt>
                <c:pt idx="3">
                  <c:v>1.6</c:v>
                </c:pt>
                <c:pt idx="4">
                  <c:v>1.1499999999999999</c:v>
                </c:pt>
                <c:pt idx="5">
                  <c:v>1.7</c:v>
                </c:pt>
                <c:pt idx="6">
                  <c:v>6.38</c:v>
                </c:pt>
              </c:numCache>
            </c:numRef>
          </c:val>
        </c:ser>
        <c:ser>
          <c:idx val="1"/>
          <c:order val="1"/>
          <c:tx>
            <c:strRef>
              <c:f>工作表1!$C$1</c:f>
              <c:strCache>
                <c:ptCount val="1"/>
                <c:pt idx="0">
                  <c:v>2019Q2</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工作表1!$C$2:$C$8</c:f>
              <c:numCache>
                <c:formatCode>0.00</c:formatCode>
                <c:ptCount val="7"/>
                <c:pt idx="0">
                  <c:v>2.29</c:v>
                </c:pt>
                <c:pt idx="1">
                  <c:v>1.07</c:v>
                </c:pt>
                <c:pt idx="2">
                  <c:v>1.1000000000000001</c:v>
                </c:pt>
                <c:pt idx="3">
                  <c:v>1.4</c:v>
                </c:pt>
                <c:pt idx="4">
                  <c:v>0.12</c:v>
                </c:pt>
                <c:pt idx="5">
                  <c:v>2.41</c:v>
                </c:pt>
                <c:pt idx="6">
                  <c:v>6.19</c:v>
                </c:pt>
              </c:numCache>
            </c:numRef>
          </c:val>
        </c:ser>
        <c:ser>
          <c:idx val="2"/>
          <c:order val="2"/>
          <c:tx>
            <c:strRef>
              <c:f>工作表1!$D$1</c:f>
              <c:strCache>
                <c:ptCount val="1"/>
                <c:pt idx="0">
                  <c:v>2019Q3</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工作表1!$D$2:$D$8</c:f>
              <c:numCache>
                <c:formatCode>0.00</c:formatCode>
                <c:ptCount val="7"/>
                <c:pt idx="0">
                  <c:v>2.0299999999999998</c:v>
                </c:pt>
                <c:pt idx="1">
                  <c:v>1.65</c:v>
                </c:pt>
                <c:pt idx="2">
                  <c:v>1.05</c:v>
                </c:pt>
                <c:pt idx="3">
                  <c:v>1.52</c:v>
                </c:pt>
                <c:pt idx="4">
                  <c:v>-0.06</c:v>
                </c:pt>
                <c:pt idx="5">
                  <c:v>2.0099999999999998</c:v>
                </c:pt>
                <c:pt idx="6">
                  <c:v>6.17</c:v>
                </c:pt>
              </c:numCache>
            </c:numRef>
          </c:val>
        </c:ser>
        <c:ser>
          <c:idx val="3"/>
          <c:order val="3"/>
          <c:tx>
            <c:strRef>
              <c:f>工作表1!$E$1</c:f>
              <c:strCache>
                <c:ptCount val="1"/>
                <c:pt idx="0">
                  <c:v>2019Q4</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工作表1!$E$2:$E$8</c:f>
              <c:numCache>
                <c:formatCode>0.00</c:formatCode>
                <c:ptCount val="7"/>
                <c:pt idx="0">
                  <c:v>2.3199999999999998</c:v>
                </c:pt>
                <c:pt idx="1">
                  <c:v>0.48</c:v>
                </c:pt>
                <c:pt idx="2">
                  <c:v>0.92</c:v>
                </c:pt>
                <c:pt idx="3">
                  <c:v>1.1200000000000001</c:v>
                </c:pt>
                <c:pt idx="4">
                  <c:v>1.02</c:v>
                </c:pt>
                <c:pt idx="5">
                  <c:v>1.96</c:v>
                </c:pt>
                <c:pt idx="6">
                  <c:v>6.07</c:v>
                </c:pt>
              </c:numCache>
            </c:numRef>
          </c:val>
        </c:ser>
        <c:ser>
          <c:idx val="4"/>
          <c:order val="4"/>
          <c:tx>
            <c:strRef>
              <c:f>工作表1!$F$1</c:f>
              <c:strCache>
                <c:ptCount val="1"/>
                <c:pt idx="0">
                  <c:v>2017</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工作表1!$F$2:$F$8</c:f>
              <c:numCache>
                <c:formatCode>0.00</c:formatCode>
                <c:ptCount val="7"/>
                <c:pt idx="0">
                  <c:v>2.37</c:v>
                </c:pt>
                <c:pt idx="1">
                  <c:v>1.93</c:v>
                </c:pt>
                <c:pt idx="2">
                  <c:v>2.68</c:v>
                </c:pt>
                <c:pt idx="3">
                  <c:v>3.16</c:v>
                </c:pt>
                <c:pt idx="4">
                  <c:v>3.7</c:v>
                </c:pt>
                <c:pt idx="5">
                  <c:v>3.08</c:v>
                </c:pt>
                <c:pt idx="6">
                  <c:v>6.75</c:v>
                </c:pt>
              </c:numCache>
            </c:numRef>
          </c:val>
        </c:ser>
        <c:ser>
          <c:idx val="5"/>
          <c:order val="5"/>
          <c:tx>
            <c:strRef>
              <c:f>工作表1!$G$1</c:f>
              <c:strCache>
                <c:ptCount val="1"/>
                <c:pt idx="0">
                  <c:v>2018</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工作表1!$G$2:$G$8</c:f>
              <c:numCache>
                <c:formatCode>0.00</c:formatCode>
                <c:ptCount val="7"/>
                <c:pt idx="0">
                  <c:v>2.93</c:v>
                </c:pt>
                <c:pt idx="1">
                  <c:v>0.8</c:v>
                </c:pt>
                <c:pt idx="2">
                  <c:v>1.93</c:v>
                </c:pt>
                <c:pt idx="3">
                  <c:v>2.66</c:v>
                </c:pt>
                <c:pt idx="4">
                  <c:v>3.14</c:v>
                </c:pt>
                <c:pt idx="5">
                  <c:v>2.63</c:v>
                </c:pt>
                <c:pt idx="6">
                  <c:v>6.59</c:v>
                </c:pt>
              </c:numCache>
            </c:numRef>
          </c:val>
        </c:ser>
        <c:ser>
          <c:idx val="6"/>
          <c:order val="6"/>
          <c:tx>
            <c:strRef>
              <c:f>工作表1!$H$1</c:f>
              <c:strCache>
                <c:ptCount val="1"/>
                <c:pt idx="0">
                  <c:v>2019</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工作表1!$H$2:$H$8</c:f>
              <c:numCache>
                <c:formatCode>0.00</c:formatCode>
                <c:ptCount val="7"/>
                <c:pt idx="0">
                  <c:v>2.3199999999999998</c:v>
                </c:pt>
                <c:pt idx="1">
                  <c:v>0.92</c:v>
                </c:pt>
                <c:pt idx="2">
                  <c:v>1.0900000000000001</c:v>
                </c:pt>
                <c:pt idx="3">
                  <c:v>1.74</c:v>
                </c:pt>
                <c:pt idx="4">
                  <c:v>0.5</c:v>
                </c:pt>
                <c:pt idx="5">
                  <c:v>1.97</c:v>
                </c:pt>
                <c:pt idx="6">
                  <c:v>6.21</c:v>
                </c:pt>
              </c:numCache>
            </c:numRef>
          </c:val>
        </c:ser>
        <c:ser>
          <c:idx val="7"/>
          <c:order val="7"/>
          <c:tx>
            <c:strRef>
              <c:f>工作表1!$I$1</c:f>
              <c:strCache>
                <c:ptCount val="1"/>
                <c:pt idx="0">
                  <c:v>2020</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工作表1!$I$2:$I$8</c:f>
              <c:numCache>
                <c:formatCode>0.00</c:formatCode>
                <c:ptCount val="7"/>
                <c:pt idx="0">
                  <c:v>2.13</c:v>
                </c:pt>
                <c:pt idx="1">
                  <c:v>0.25</c:v>
                </c:pt>
                <c:pt idx="2">
                  <c:v>0.81</c:v>
                </c:pt>
                <c:pt idx="3">
                  <c:v>1.94</c:v>
                </c:pt>
                <c:pt idx="4">
                  <c:v>1.08</c:v>
                </c:pt>
                <c:pt idx="5">
                  <c:v>1.86</c:v>
                </c:pt>
                <c:pt idx="6">
                  <c:v>5.74</c:v>
                </c:pt>
              </c:numCache>
            </c:numRef>
          </c:val>
        </c:ser>
        <c:dLbls>
          <c:showLegendKey val="0"/>
          <c:showVal val="0"/>
          <c:showCatName val="0"/>
          <c:showSerName val="0"/>
          <c:showPercent val="0"/>
          <c:showBubbleSize val="0"/>
        </c:dLbls>
        <c:gapWidth val="150"/>
        <c:axId val="463321728"/>
        <c:axId val="463327616"/>
      </c:barChart>
      <c:catAx>
        <c:axId val="463321728"/>
        <c:scaling>
          <c:orientation val="minMax"/>
        </c:scaling>
        <c:delete val="0"/>
        <c:axPos val="b"/>
        <c:majorTickMark val="none"/>
        <c:minorTickMark val="none"/>
        <c:tickLblPos val="nextTo"/>
        <c:crossAx val="463327616"/>
        <c:crosses val="autoZero"/>
        <c:auto val="1"/>
        <c:lblAlgn val="ctr"/>
        <c:lblOffset val="100"/>
        <c:noMultiLvlLbl val="0"/>
      </c:catAx>
      <c:valAx>
        <c:axId val="463327616"/>
        <c:scaling>
          <c:orientation val="minMax"/>
          <c:max val="8"/>
          <c:min val="-2"/>
        </c:scaling>
        <c:delete val="0"/>
        <c:axPos val="l"/>
        <c:majorGridlines/>
        <c:title>
          <c:tx>
            <c:rich>
              <a:bodyPr/>
              <a:lstStyle/>
              <a:p>
                <a:pPr>
                  <a:defRPr/>
                </a:pPr>
                <a:r>
                  <a:rPr lang="zh-TW" altLang="en-US"/>
                  <a:t>經濟成長率</a:t>
                </a:r>
                <a:r>
                  <a:rPr lang="en-US" altLang="zh-TW"/>
                  <a:t>%</a:t>
                </a:r>
                <a:endParaRPr lang="zh-TW" altLang="en-US"/>
              </a:p>
            </c:rich>
          </c:tx>
          <c:overlay val="0"/>
        </c:title>
        <c:numFmt formatCode="0.00" sourceLinked="1"/>
        <c:majorTickMark val="none"/>
        <c:minorTickMark val="none"/>
        <c:tickLblPos val="nextTo"/>
        <c:txPr>
          <a:bodyPr/>
          <a:lstStyle/>
          <a:p>
            <a:pPr>
              <a:defRPr sz="900"/>
            </a:pPr>
            <a:endParaRPr lang="zh-TW"/>
          </a:p>
        </c:txPr>
        <c:crossAx val="46332172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2000" b="1"/>
              <a:t>IGC</a:t>
            </a:r>
            <a:r>
              <a:rPr lang="zh-TW" altLang="en-US" sz="2000" b="1"/>
              <a:t> </a:t>
            </a:r>
            <a:r>
              <a:rPr lang="en-US" altLang="zh-TW" sz="2000" b="1"/>
              <a:t>GOI</a:t>
            </a:r>
            <a:endParaRPr lang="zh-TW" altLang="en-US" sz="2000" b="1"/>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工作表1!$A$2:$A$22</c:f>
              <c:numCache>
                <c:formatCode>m/d/yyyy</c:formatCode>
                <c:ptCount val="21"/>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numCache>
            </c:numRef>
          </c:cat>
          <c:val>
            <c:numRef>
              <c:f>工作表1!$B$2:$B$22</c:f>
              <c:numCache>
                <c:formatCode>General</c:formatCode>
                <c:ptCount val="21"/>
                <c:pt idx="0">
                  <c:v>194</c:v>
                </c:pt>
                <c:pt idx="1">
                  <c:v>200</c:v>
                </c:pt>
                <c:pt idx="2">
                  <c:v>208</c:v>
                </c:pt>
                <c:pt idx="3">
                  <c:v>214</c:v>
                </c:pt>
                <c:pt idx="4">
                  <c:v>212</c:v>
                </c:pt>
                <c:pt idx="5">
                  <c:v>200</c:v>
                </c:pt>
                <c:pt idx="6">
                  <c:v>196</c:v>
                </c:pt>
                <c:pt idx="7">
                  <c:v>202</c:v>
                </c:pt>
                <c:pt idx="8">
                  <c:v>197</c:v>
                </c:pt>
                <c:pt idx="9">
                  <c:v>200</c:v>
                </c:pt>
                <c:pt idx="10">
                  <c:v>195</c:v>
                </c:pt>
                <c:pt idx="11">
                  <c:v>195</c:v>
                </c:pt>
                <c:pt idx="12">
                  <c:v>195</c:v>
                </c:pt>
                <c:pt idx="13">
                  <c:v>194</c:v>
                </c:pt>
                <c:pt idx="14">
                  <c:v>189</c:v>
                </c:pt>
                <c:pt idx="15">
                  <c:v>189</c:v>
                </c:pt>
                <c:pt idx="16">
                  <c:v>182</c:v>
                </c:pt>
                <c:pt idx="17">
                  <c:v>193</c:v>
                </c:pt>
                <c:pt idx="18">
                  <c:v>190</c:v>
                </c:pt>
                <c:pt idx="19">
                  <c:v>185</c:v>
                </c:pt>
                <c:pt idx="20">
                  <c:v>183</c:v>
                </c:pt>
              </c:numCache>
            </c:numRef>
          </c:val>
          <c:smooth val="0"/>
        </c:ser>
        <c:dLbls>
          <c:showLegendKey val="0"/>
          <c:showVal val="0"/>
          <c:showCatName val="0"/>
          <c:showSerName val="0"/>
          <c:showPercent val="0"/>
          <c:showBubbleSize val="0"/>
        </c:dLbls>
        <c:marker val="1"/>
        <c:smooth val="0"/>
        <c:axId val="416016640"/>
        <c:axId val="463024128"/>
      </c:lineChart>
      <c:dateAx>
        <c:axId val="41601664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463024128"/>
        <c:crosses val="autoZero"/>
        <c:auto val="1"/>
        <c:lblOffset val="100"/>
        <c:baseTimeUnit val="months"/>
      </c:dateAx>
      <c:valAx>
        <c:axId val="46302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41601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38847291327848E-2"/>
          <c:y val="0.16198432374096508"/>
          <c:w val="0.82454116548314893"/>
          <c:h val="0.66094804352507008"/>
        </c:manualLayout>
      </c:layout>
      <c:lineChart>
        <c:grouping val="standard"/>
        <c:varyColors val="0"/>
        <c:ser>
          <c:idx val="0"/>
          <c:order val="0"/>
          <c:tx>
            <c:strRef>
              <c:f>製圖!$F$1</c:f>
              <c:strCache>
                <c:ptCount val="1"/>
                <c:pt idx="0">
                  <c:v>黃豆 芝加哥CBOT 近月期貨 收盤價(公噸)(美元)</c:v>
                </c:pt>
              </c:strCache>
            </c:strRef>
          </c:tx>
          <c:spPr>
            <a:ln>
              <a:prstDash val="sysDash"/>
            </a:ln>
          </c:spPr>
          <c:marker>
            <c:symbol val="none"/>
          </c:marker>
          <c:cat>
            <c:numRef>
              <c:f>製圖!$A$2:$A$105</c:f>
              <c:numCache>
                <c:formatCode>General</c:formatCode>
                <c:ptCount val="104"/>
                <c:pt idx="0">
                  <c:v>201101</c:v>
                </c:pt>
                <c:pt idx="1">
                  <c:v>201102</c:v>
                </c:pt>
                <c:pt idx="2">
                  <c:v>201103</c:v>
                </c:pt>
                <c:pt idx="3">
                  <c:v>201104</c:v>
                </c:pt>
                <c:pt idx="4">
                  <c:v>201105</c:v>
                </c:pt>
                <c:pt idx="5">
                  <c:v>201106</c:v>
                </c:pt>
                <c:pt idx="6">
                  <c:v>201107</c:v>
                </c:pt>
                <c:pt idx="7">
                  <c:v>201108</c:v>
                </c:pt>
                <c:pt idx="8">
                  <c:v>201109</c:v>
                </c:pt>
                <c:pt idx="9">
                  <c:v>201110</c:v>
                </c:pt>
                <c:pt idx="10">
                  <c:v>201111</c:v>
                </c:pt>
                <c:pt idx="11">
                  <c:v>201112</c:v>
                </c:pt>
                <c:pt idx="12">
                  <c:v>201201</c:v>
                </c:pt>
                <c:pt idx="13">
                  <c:v>201202</c:v>
                </c:pt>
                <c:pt idx="14">
                  <c:v>201203</c:v>
                </c:pt>
                <c:pt idx="15">
                  <c:v>201204</c:v>
                </c:pt>
                <c:pt idx="16">
                  <c:v>201205</c:v>
                </c:pt>
                <c:pt idx="17">
                  <c:v>201206</c:v>
                </c:pt>
                <c:pt idx="18">
                  <c:v>201207</c:v>
                </c:pt>
                <c:pt idx="19">
                  <c:v>201208</c:v>
                </c:pt>
                <c:pt idx="20">
                  <c:v>201209</c:v>
                </c:pt>
                <c:pt idx="21">
                  <c:v>201210</c:v>
                </c:pt>
                <c:pt idx="22">
                  <c:v>201211</c:v>
                </c:pt>
                <c:pt idx="23">
                  <c:v>201212</c:v>
                </c:pt>
                <c:pt idx="24">
                  <c:v>201301</c:v>
                </c:pt>
                <c:pt idx="25">
                  <c:v>201302</c:v>
                </c:pt>
                <c:pt idx="26">
                  <c:v>201303</c:v>
                </c:pt>
                <c:pt idx="27">
                  <c:v>201304</c:v>
                </c:pt>
                <c:pt idx="28">
                  <c:v>201305</c:v>
                </c:pt>
                <c:pt idx="29">
                  <c:v>201306</c:v>
                </c:pt>
                <c:pt idx="30">
                  <c:v>201307</c:v>
                </c:pt>
                <c:pt idx="31">
                  <c:v>201308</c:v>
                </c:pt>
                <c:pt idx="32">
                  <c:v>201309</c:v>
                </c:pt>
                <c:pt idx="33">
                  <c:v>201310</c:v>
                </c:pt>
                <c:pt idx="34">
                  <c:v>201311</c:v>
                </c:pt>
                <c:pt idx="35">
                  <c:v>201312</c:v>
                </c:pt>
                <c:pt idx="36">
                  <c:v>201401</c:v>
                </c:pt>
                <c:pt idx="37">
                  <c:v>201402</c:v>
                </c:pt>
                <c:pt idx="38">
                  <c:v>201403</c:v>
                </c:pt>
                <c:pt idx="39">
                  <c:v>201404</c:v>
                </c:pt>
                <c:pt idx="40">
                  <c:v>201405</c:v>
                </c:pt>
                <c:pt idx="41">
                  <c:v>201406</c:v>
                </c:pt>
                <c:pt idx="42">
                  <c:v>201407</c:v>
                </c:pt>
                <c:pt idx="43">
                  <c:v>201408</c:v>
                </c:pt>
                <c:pt idx="44">
                  <c:v>201409</c:v>
                </c:pt>
                <c:pt idx="45">
                  <c:v>201410</c:v>
                </c:pt>
                <c:pt idx="46">
                  <c:v>201411</c:v>
                </c:pt>
                <c:pt idx="47">
                  <c:v>201412</c:v>
                </c:pt>
                <c:pt idx="48">
                  <c:v>201501</c:v>
                </c:pt>
                <c:pt idx="49">
                  <c:v>201502</c:v>
                </c:pt>
                <c:pt idx="50">
                  <c:v>201503</c:v>
                </c:pt>
                <c:pt idx="51">
                  <c:v>201504</c:v>
                </c:pt>
                <c:pt idx="52">
                  <c:v>201505</c:v>
                </c:pt>
                <c:pt idx="53">
                  <c:v>201506</c:v>
                </c:pt>
                <c:pt idx="54">
                  <c:v>201507</c:v>
                </c:pt>
                <c:pt idx="55">
                  <c:v>201508</c:v>
                </c:pt>
                <c:pt idx="56">
                  <c:v>201509</c:v>
                </c:pt>
                <c:pt idx="57">
                  <c:v>201510</c:v>
                </c:pt>
                <c:pt idx="58">
                  <c:v>201511</c:v>
                </c:pt>
                <c:pt idx="59">
                  <c:v>201512</c:v>
                </c:pt>
                <c:pt idx="60">
                  <c:v>201601</c:v>
                </c:pt>
                <c:pt idx="61">
                  <c:v>201602</c:v>
                </c:pt>
                <c:pt idx="62">
                  <c:v>201603</c:v>
                </c:pt>
                <c:pt idx="63">
                  <c:v>201604</c:v>
                </c:pt>
                <c:pt idx="64">
                  <c:v>201605</c:v>
                </c:pt>
                <c:pt idx="65">
                  <c:v>201606</c:v>
                </c:pt>
                <c:pt idx="66">
                  <c:v>201607</c:v>
                </c:pt>
                <c:pt idx="67">
                  <c:v>201608</c:v>
                </c:pt>
                <c:pt idx="68">
                  <c:v>201609</c:v>
                </c:pt>
                <c:pt idx="69">
                  <c:v>201610</c:v>
                </c:pt>
                <c:pt idx="70">
                  <c:v>201611</c:v>
                </c:pt>
                <c:pt idx="71">
                  <c:v>201612</c:v>
                </c:pt>
                <c:pt idx="72">
                  <c:v>201701</c:v>
                </c:pt>
                <c:pt idx="73">
                  <c:v>201702</c:v>
                </c:pt>
                <c:pt idx="74">
                  <c:v>201703</c:v>
                </c:pt>
                <c:pt idx="75">
                  <c:v>201704</c:v>
                </c:pt>
                <c:pt idx="76">
                  <c:v>201705</c:v>
                </c:pt>
                <c:pt idx="77">
                  <c:v>201706</c:v>
                </c:pt>
                <c:pt idx="78">
                  <c:v>201707</c:v>
                </c:pt>
                <c:pt idx="79">
                  <c:v>201708</c:v>
                </c:pt>
                <c:pt idx="80">
                  <c:v>201709</c:v>
                </c:pt>
                <c:pt idx="81">
                  <c:v>201710</c:v>
                </c:pt>
                <c:pt idx="82">
                  <c:v>201711</c:v>
                </c:pt>
                <c:pt idx="83">
                  <c:v>201712</c:v>
                </c:pt>
                <c:pt idx="84">
                  <c:v>201801</c:v>
                </c:pt>
                <c:pt idx="85">
                  <c:v>201802</c:v>
                </c:pt>
                <c:pt idx="86">
                  <c:v>201803</c:v>
                </c:pt>
                <c:pt idx="87">
                  <c:v>201804</c:v>
                </c:pt>
                <c:pt idx="88">
                  <c:v>201805</c:v>
                </c:pt>
                <c:pt idx="89">
                  <c:v>201806</c:v>
                </c:pt>
                <c:pt idx="90">
                  <c:v>201807</c:v>
                </c:pt>
                <c:pt idx="91">
                  <c:v>201808</c:v>
                </c:pt>
                <c:pt idx="92">
                  <c:v>201809</c:v>
                </c:pt>
                <c:pt idx="93">
                  <c:v>201810</c:v>
                </c:pt>
                <c:pt idx="94">
                  <c:v>201811</c:v>
                </c:pt>
                <c:pt idx="95">
                  <c:v>201812</c:v>
                </c:pt>
                <c:pt idx="96">
                  <c:v>201901</c:v>
                </c:pt>
                <c:pt idx="97">
                  <c:v>201902</c:v>
                </c:pt>
                <c:pt idx="98">
                  <c:v>201903</c:v>
                </c:pt>
                <c:pt idx="99">
                  <c:v>201904</c:v>
                </c:pt>
                <c:pt idx="100">
                  <c:v>201905</c:v>
                </c:pt>
                <c:pt idx="101">
                  <c:v>201906</c:v>
                </c:pt>
                <c:pt idx="102">
                  <c:v>201907</c:v>
                </c:pt>
                <c:pt idx="103">
                  <c:v>201908</c:v>
                </c:pt>
              </c:numCache>
            </c:numRef>
          </c:cat>
          <c:val>
            <c:numRef>
              <c:f>製圖!$F$2:$F$105</c:f>
              <c:numCache>
                <c:formatCode>General</c:formatCode>
                <c:ptCount val="104"/>
                <c:pt idx="0">
                  <c:v>511.39881659999992</c:v>
                </c:pt>
                <c:pt idx="1">
                  <c:v>512.05246768421046</c:v>
                </c:pt>
                <c:pt idx="2">
                  <c:v>498.73981317391298</c:v>
                </c:pt>
                <c:pt idx="3">
                  <c:v>501.46883167499999</c:v>
                </c:pt>
                <c:pt idx="4">
                  <c:v>498.76510774999997</c:v>
                </c:pt>
                <c:pt idx="5">
                  <c:v>499.7727758863636</c:v>
                </c:pt>
                <c:pt idx="6">
                  <c:v>501.82708274999999</c:v>
                </c:pt>
                <c:pt idx="7">
                  <c:v>501.27592724999994</c:v>
                </c:pt>
                <c:pt idx="8">
                  <c:v>490.90895474999991</c:v>
                </c:pt>
                <c:pt idx="9">
                  <c:v>446.01602699999995</c:v>
                </c:pt>
                <c:pt idx="10">
                  <c:v>428.82522449999999</c:v>
                </c:pt>
                <c:pt idx="11">
                  <c:v>420.04610474999993</c:v>
                </c:pt>
                <c:pt idx="12">
                  <c:v>441.73276139999996</c:v>
                </c:pt>
                <c:pt idx="13">
                  <c:v>461.55598755</c:v>
                </c:pt>
                <c:pt idx="14">
                  <c:v>496.29047522727268</c:v>
                </c:pt>
                <c:pt idx="15">
                  <c:v>529.42160144999991</c:v>
                </c:pt>
                <c:pt idx="16">
                  <c:v>520.92545590909094</c:v>
                </c:pt>
                <c:pt idx="17">
                  <c:v>522.32919249999986</c:v>
                </c:pt>
                <c:pt idx="18">
                  <c:v>609.44675549999988</c:v>
                </c:pt>
                <c:pt idx="19">
                  <c:v>622.9135497717391</c:v>
                </c:pt>
                <c:pt idx="20">
                  <c:v>615.18139724999992</c:v>
                </c:pt>
                <c:pt idx="21">
                  <c:v>565.52548180434781</c:v>
                </c:pt>
                <c:pt idx="22">
                  <c:v>533.02860799999996</c:v>
                </c:pt>
                <c:pt idx="23">
                  <c:v>534.79077461249994</c:v>
                </c:pt>
                <c:pt idx="24">
                  <c:v>526.04730499999994</c:v>
                </c:pt>
                <c:pt idx="25">
                  <c:v>536.37583014473682</c:v>
                </c:pt>
                <c:pt idx="26">
                  <c:v>536.08139707499993</c:v>
                </c:pt>
                <c:pt idx="27">
                  <c:v>517.78971514772718</c:v>
                </c:pt>
                <c:pt idx="28">
                  <c:v>542.199223125</c:v>
                </c:pt>
                <c:pt idx="29">
                  <c:v>560.15770650000002</c:v>
                </c:pt>
                <c:pt idx="30">
                  <c:v>546.10741667045454</c:v>
                </c:pt>
                <c:pt idx="31">
                  <c:v>498.04832723863626</c:v>
                </c:pt>
                <c:pt idx="32">
                  <c:v>503.23712223749999</c:v>
                </c:pt>
                <c:pt idx="33">
                  <c:v>472.82751691304344</c:v>
                </c:pt>
                <c:pt idx="34">
                  <c:v>476.66224121250002</c:v>
                </c:pt>
                <c:pt idx="35">
                  <c:v>488.66933874999995</c:v>
                </c:pt>
                <c:pt idx="36">
                  <c:v>476.1021184999999</c:v>
                </c:pt>
                <c:pt idx="37">
                  <c:v>496.79899748684204</c:v>
                </c:pt>
                <c:pt idx="38">
                  <c:v>522.00112374999992</c:v>
                </c:pt>
                <c:pt idx="39">
                  <c:v>547.18805524999993</c:v>
                </c:pt>
                <c:pt idx="40">
                  <c:v>546.03325325000003</c:v>
                </c:pt>
                <c:pt idx="41">
                  <c:v>528.00259474999996</c:v>
                </c:pt>
                <c:pt idx="42">
                  <c:v>463.23367148863633</c:v>
                </c:pt>
                <c:pt idx="43">
                  <c:v>432.98513624999993</c:v>
                </c:pt>
                <c:pt idx="44">
                  <c:v>366.99957499999999</c:v>
                </c:pt>
                <c:pt idx="45">
                  <c:v>354.44091306521739</c:v>
                </c:pt>
                <c:pt idx="46">
                  <c:v>379.34485961842103</c:v>
                </c:pt>
                <c:pt idx="47">
                  <c:v>378.90103440000001</c:v>
                </c:pt>
                <c:pt idx="48">
                  <c:v>367.49211554999994</c:v>
                </c:pt>
                <c:pt idx="49">
                  <c:v>364.73923886842101</c:v>
                </c:pt>
                <c:pt idx="50">
                  <c:v>359.69159505681813</c:v>
                </c:pt>
                <c:pt idx="51">
                  <c:v>356.92567724999992</c:v>
                </c:pt>
                <c:pt idx="52">
                  <c:v>351.94953044999994</c:v>
                </c:pt>
                <c:pt idx="53">
                  <c:v>354.82305480681811</c:v>
                </c:pt>
                <c:pt idx="54">
                  <c:v>372.34729445454542</c:v>
                </c:pt>
                <c:pt idx="55">
                  <c:v>346.08891030000001</c:v>
                </c:pt>
                <c:pt idx="56">
                  <c:v>323.55452399999996</c:v>
                </c:pt>
                <c:pt idx="57">
                  <c:v>327.41977036363636</c:v>
                </c:pt>
                <c:pt idx="58">
                  <c:v>319.01358008099999</c:v>
                </c:pt>
                <c:pt idx="59">
                  <c:v>323.31533205681814</c:v>
                </c:pt>
                <c:pt idx="60">
                  <c:v>323.20435377631577</c:v>
                </c:pt>
                <c:pt idx="61">
                  <c:v>320.12948624999996</c:v>
                </c:pt>
                <c:pt idx="62">
                  <c:v>326.93542159090907</c:v>
                </c:pt>
                <c:pt idx="63">
                  <c:v>352.93158934090906</c:v>
                </c:pt>
                <c:pt idx="64">
                  <c:v>388.35335122499993</c:v>
                </c:pt>
                <c:pt idx="65">
                  <c:v>421.228941715909</c:v>
                </c:pt>
                <c:pt idx="66">
                  <c:v>390.40181249999995</c:v>
                </c:pt>
                <c:pt idx="67">
                  <c:v>370.24869182608694</c:v>
                </c:pt>
                <c:pt idx="68">
                  <c:v>355.90210274999998</c:v>
                </c:pt>
                <c:pt idx="69">
                  <c:v>358.38667674999999</c:v>
                </c:pt>
                <c:pt idx="70">
                  <c:v>368.37308949999999</c:v>
                </c:pt>
                <c:pt idx="71">
                  <c:v>375.28877875000001</c:v>
                </c:pt>
                <c:pt idx="72">
                  <c:v>379.58997877499996</c:v>
                </c:pt>
                <c:pt idx="73">
                  <c:v>380.87262398684209</c:v>
                </c:pt>
                <c:pt idx="74">
                  <c:v>366.09505617391301</c:v>
                </c:pt>
                <c:pt idx="75">
                  <c:v>347.86131035526313</c:v>
                </c:pt>
                <c:pt idx="76">
                  <c:v>350.17998726136358</c:v>
                </c:pt>
                <c:pt idx="77">
                  <c:v>339.72890986363637</c:v>
                </c:pt>
                <c:pt idx="78">
                  <c:v>365.45284019999997</c:v>
                </c:pt>
                <c:pt idx="79">
                  <c:v>345.41074940217391</c:v>
                </c:pt>
                <c:pt idx="80">
                  <c:v>353.86020285000001</c:v>
                </c:pt>
                <c:pt idx="81">
                  <c:v>358.27612752272728</c:v>
                </c:pt>
                <c:pt idx="82">
                  <c:v>361.40928349999996</c:v>
                </c:pt>
                <c:pt idx="83">
                  <c:v>357.15335696249997</c:v>
                </c:pt>
                <c:pt idx="84">
                  <c:v>356.86881199999993</c:v>
                </c:pt>
                <c:pt idx="85">
                  <c:v>371.23223743421045</c:v>
                </c:pt>
                <c:pt idx="86">
                  <c:v>381.89389624999995</c:v>
                </c:pt>
                <c:pt idx="87">
                  <c:v>381.26837849999998</c:v>
                </c:pt>
                <c:pt idx="88">
                  <c:v>374.84837130681814</c:v>
                </c:pt>
                <c:pt idx="89">
                  <c:v>339.95796149999995</c:v>
                </c:pt>
                <c:pt idx="90">
                  <c:v>312.56203374999996</c:v>
                </c:pt>
                <c:pt idx="91">
                  <c:v>316.6588041521739</c:v>
                </c:pt>
                <c:pt idx="92">
                  <c:v>306.60683771052629</c:v>
                </c:pt>
                <c:pt idx="93">
                  <c:v>315.85204030434778</c:v>
                </c:pt>
                <c:pt idx="94">
                  <c:v>322.28161724999995</c:v>
                </c:pt>
                <c:pt idx="95">
                  <c:v>330.48202372499998</c:v>
                </c:pt>
                <c:pt idx="96">
                  <c:v>333.77714624999993</c:v>
                </c:pt>
                <c:pt idx="97">
                  <c:v>334.50304152631571</c:v>
                </c:pt>
                <c:pt idx="98">
                  <c:v>329.23667475000002</c:v>
                </c:pt>
                <c:pt idx="99">
                  <c:v>324.25440399999997</c:v>
                </c:pt>
                <c:pt idx="100">
                  <c:v>305.31091905681814</c:v>
                </c:pt>
                <c:pt idx="101">
                  <c:v>326.61474929999997</c:v>
                </c:pt>
                <c:pt idx="102">
                  <c:v>325.46984901136358</c:v>
                </c:pt>
                <c:pt idx="103">
                  <c:v>314.62628209090906</c:v>
                </c:pt>
              </c:numCache>
            </c:numRef>
          </c:val>
          <c:smooth val="0"/>
        </c:ser>
        <c:dLbls>
          <c:showLegendKey val="0"/>
          <c:showVal val="0"/>
          <c:showCatName val="0"/>
          <c:showSerName val="0"/>
          <c:showPercent val="0"/>
          <c:showBubbleSize val="0"/>
        </c:dLbls>
        <c:marker val="1"/>
        <c:smooth val="0"/>
        <c:axId val="463280768"/>
        <c:axId val="463057280"/>
      </c:lineChart>
      <c:catAx>
        <c:axId val="463280768"/>
        <c:scaling>
          <c:orientation val="minMax"/>
        </c:scaling>
        <c:delete val="0"/>
        <c:axPos val="b"/>
        <c:numFmt formatCode="General" sourceLinked="1"/>
        <c:majorTickMark val="out"/>
        <c:minorTickMark val="none"/>
        <c:tickLblPos val="nextTo"/>
        <c:txPr>
          <a:bodyPr rot="-2700000"/>
          <a:lstStyle/>
          <a:p>
            <a:pPr>
              <a:defRPr sz="1000"/>
            </a:pPr>
            <a:endParaRPr lang="zh-TW"/>
          </a:p>
        </c:txPr>
        <c:crossAx val="463057280"/>
        <c:crosses val="autoZero"/>
        <c:auto val="1"/>
        <c:lblAlgn val="ctr"/>
        <c:lblOffset val="100"/>
        <c:tickLblSkip val="6"/>
        <c:tickMarkSkip val="6"/>
        <c:noMultiLvlLbl val="0"/>
      </c:catAx>
      <c:valAx>
        <c:axId val="463057280"/>
        <c:scaling>
          <c:orientation val="minMax"/>
          <c:min val="280"/>
        </c:scaling>
        <c:delete val="0"/>
        <c:axPos val="l"/>
        <c:title>
          <c:tx>
            <c:rich>
              <a:bodyPr rot="0" vert="horz"/>
              <a:lstStyle/>
              <a:p>
                <a:pPr>
                  <a:defRPr/>
                </a:pPr>
                <a:r>
                  <a:rPr lang="zh-TW" altLang="en-US"/>
                  <a:t>黃豆芝加哥</a:t>
                </a:r>
                <a:endParaRPr lang="en-US" altLang="zh-TW"/>
              </a:p>
              <a:p>
                <a:pPr>
                  <a:defRPr/>
                </a:pPr>
                <a:r>
                  <a:rPr lang="zh-TW"/>
                  <a:t>美元</a:t>
                </a:r>
                <a:r>
                  <a:rPr lang="en-US"/>
                  <a:t>/</a:t>
                </a:r>
                <a:r>
                  <a:rPr lang="zh-TW"/>
                  <a:t>公噸</a:t>
                </a:r>
              </a:p>
            </c:rich>
          </c:tx>
          <c:layout>
            <c:manualLayout>
              <c:xMode val="edge"/>
              <c:yMode val="edge"/>
              <c:x val="2.3169091693152961E-2"/>
              <c:y val="2.3809143260077565E-2"/>
            </c:manualLayout>
          </c:layout>
          <c:overlay val="0"/>
          <c:spPr>
            <a:noFill/>
            <a:ln w="25400">
              <a:noFill/>
            </a:ln>
          </c:spPr>
        </c:title>
        <c:numFmt formatCode="General" sourceLinked="1"/>
        <c:majorTickMark val="out"/>
        <c:minorTickMark val="none"/>
        <c:tickLblPos val="nextTo"/>
        <c:crossAx val="463280768"/>
        <c:crosses val="autoZero"/>
        <c:crossBetween val="between"/>
      </c:valAx>
    </c:plotArea>
    <c:plotVisOnly val="1"/>
    <c:dispBlanksAs val="gap"/>
    <c:showDLblsOverMax val="0"/>
  </c:chart>
  <c:txPr>
    <a:bodyPr/>
    <a:lstStyle/>
    <a:p>
      <a:pPr>
        <a:defRPr b="0">
          <a:latin typeface="Times New Roman" pitchFamily="18" charset="0"/>
          <a:ea typeface="標楷體" pitchFamily="65" charset="-120"/>
          <a:cs typeface="Times New Roman" pitchFamily="18" charset="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220592083059993E-2"/>
                  <c:y val="0.15776609682926207"/>
                </c:manualLayout>
              </c:layout>
              <c:tx>
                <c:rich>
                  <a:bodyPr/>
                  <a:lstStyle/>
                  <a:p>
                    <a:r>
                      <a:rPr lang="en-US" altLang="zh-TW"/>
                      <a:t>0.57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Sheet1!$A$172:$A$239</c:f>
              <c:strCache>
                <c:ptCount val="68"/>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strCache>
            </c:strRef>
          </c:cat>
          <c:val>
            <c:numRef>
              <c:f>Sheet1!$C$172:$C$239</c:f>
              <c:numCache>
                <c:formatCode>0.00_ </c:formatCode>
                <c:ptCount val="68"/>
                <c:pt idx="0">
                  <c:v>0.38924294528541736</c:v>
                </c:pt>
                <c:pt idx="1">
                  <c:v>0.45282190039790393</c:v>
                </c:pt>
                <c:pt idx="2">
                  <c:v>0.45575714307450887</c:v>
                </c:pt>
                <c:pt idx="3">
                  <c:v>0.47710193842678272</c:v>
                </c:pt>
                <c:pt idx="4">
                  <c:v>0.42330097343776796</c:v>
                </c:pt>
                <c:pt idx="5">
                  <c:v>0.35379522720513368</c:v>
                </c:pt>
                <c:pt idx="6">
                  <c:v>0.28531947263856772</c:v>
                </c:pt>
                <c:pt idx="7">
                  <c:v>0.21455659582696462</c:v>
                </c:pt>
                <c:pt idx="8">
                  <c:v>0.11305313701399644</c:v>
                </c:pt>
                <c:pt idx="9">
                  <c:v>3.143632868360946E-2</c:v>
                </c:pt>
                <c:pt idx="10">
                  <c:v>-5.5153946885233562E-2</c:v>
                </c:pt>
                <c:pt idx="11">
                  <c:v>-0.15437052585378641</c:v>
                </c:pt>
                <c:pt idx="12">
                  <c:v>-0.25074057484191226</c:v>
                </c:pt>
                <c:pt idx="13">
                  <c:v>-0.40971221355730059</c:v>
                </c:pt>
                <c:pt idx="14">
                  <c:v>-0.58219860340550378</c:v>
                </c:pt>
                <c:pt idx="15">
                  <c:v>-0.67767769065202321</c:v>
                </c:pt>
                <c:pt idx="16">
                  <c:v>-0.74337708910285905</c:v>
                </c:pt>
                <c:pt idx="17">
                  <c:v>-0.75569408264919424</c:v>
                </c:pt>
                <c:pt idx="18">
                  <c:v>-0.73459394859461957</c:v>
                </c:pt>
                <c:pt idx="19">
                  <c:v>-0.70407367931432097</c:v>
                </c:pt>
                <c:pt idx="20">
                  <c:v>-0.5655004134050623</c:v>
                </c:pt>
                <c:pt idx="21">
                  <c:v>-0.41815998621800299</c:v>
                </c:pt>
                <c:pt idx="22">
                  <c:v>-0.39297546598104915</c:v>
                </c:pt>
                <c:pt idx="23">
                  <c:v>-0.31761534526163482</c:v>
                </c:pt>
                <c:pt idx="24">
                  <c:v>-0.19360507058207022</c:v>
                </c:pt>
                <c:pt idx="25">
                  <c:v>1.1286244596164785E-2</c:v>
                </c:pt>
                <c:pt idx="26">
                  <c:v>0.30280935903022055</c:v>
                </c:pt>
                <c:pt idx="27">
                  <c:v>0.57607239771533258</c:v>
                </c:pt>
                <c:pt idx="28">
                  <c:v>0.71386006497322629</c:v>
                </c:pt>
                <c:pt idx="29">
                  <c:v>0.76958723612250424</c:v>
                </c:pt>
                <c:pt idx="30">
                  <c:v>0.75870434262079733</c:v>
                </c:pt>
                <c:pt idx="31">
                  <c:v>0.69429907814564373</c:v>
                </c:pt>
                <c:pt idx="32">
                  <c:v>0.65469171094265644</c:v>
                </c:pt>
                <c:pt idx="33">
                  <c:v>0.61063247318051683</c:v>
                </c:pt>
                <c:pt idx="34">
                  <c:v>0.40127662330948777</c:v>
                </c:pt>
                <c:pt idx="35">
                  <c:v>0.10290668252197488</c:v>
                </c:pt>
                <c:pt idx="36">
                  <c:v>-0.25079943303049079</c:v>
                </c:pt>
                <c:pt idx="37">
                  <c:v>-0.49975502659543869</c:v>
                </c:pt>
                <c:pt idx="38">
                  <c:v>-0.53452477390852904</c:v>
                </c:pt>
                <c:pt idx="39">
                  <c:v>-0.38561103391691054</c:v>
                </c:pt>
                <c:pt idx="40">
                  <c:v>-6.584294467033569E-2</c:v>
                </c:pt>
                <c:pt idx="41">
                  <c:v>0.29278631013620604</c:v>
                </c:pt>
                <c:pt idx="42">
                  <c:v>0.50948014829150789</c:v>
                </c:pt>
                <c:pt idx="43">
                  <c:v>0.60918017809636904</c:v>
                </c:pt>
                <c:pt idx="44">
                  <c:v>0.56486145354295303</c:v>
                </c:pt>
                <c:pt idx="45">
                  <c:v>0.41077601518393347</c:v>
                </c:pt>
                <c:pt idx="46">
                  <c:v>0.32879671837893198</c:v>
                </c:pt>
                <c:pt idx="47">
                  <c:v>0.18163459116249392</c:v>
                </c:pt>
                <c:pt idx="48">
                  <c:v>1.2920412646066914E-2</c:v>
                </c:pt>
                <c:pt idx="49">
                  <c:v>-7.8890614554882887E-2</c:v>
                </c:pt>
                <c:pt idx="50">
                  <c:v>-0.15199524221968241</c:v>
                </c:pt>
                <c:pt idx="51">
                  <c:v>-0.21157137165864759</c:v>
                </c:pt>
                <c:pt idx="52">
                  <c:v>-0.16866555829867513</c:v>
                </c:pt>
                <c:pt idx="53">
                  <c:v>-0.17554240668993248</c:v>
                </c:pt>
                <c:pt idx="54">
                  <c:v>-0.17559780342072395</c:v>
                </c:pt>
                <c:pt idx="55">
                  <c:v>-0.19765073692931123</c:v>
                </c:pt>
                <c:pt idx="56">
                  <c:v>-0.28566281951337702</c:v>
                </c:pt>
                <c:pt idx="57">
                  <c:v>-0.42016411399787845</c:v>
                </c:pt>
                <c:pt idx="58">
                  <c:v>-0.50698784618822268</c:v>
                </c:pt>
                <c:pt idx="59">
                  <c:v>-0.55021529876381203</c:v>
                </c:pt>
                <c:pt idx="60">
                  <c:v>-0.55000000000000004</c:v>
                </c:pt>
                <c:pt idx="61">
                  <c:v>-0.5</c:v>
                </c:pt>
                <c:pt idx="62">
                  <c:v>-0.28999999999999998</c:v>
                </c:pt>
                <c:pt idx="63">
                  <c:v>-0.08</c:v>
                </c:pt>
                <c:pt idx="64">
                  <c:v>0.11</c:v>
                </c:pt>
                <c:pt idx="65">
                  <c:v>0.27</c:v>
                </c:pt>
                <c:pt idx="66">
                  <c:v>0.33</c:v>
                </c:pt>
                <c:pt idx="67">
                  <c:v>0.56999999999999995</c:v>
                </c:pt>
              </c:numCache>
            </c:numRef>
          </c:val>
        </c:ser>
        <c:dLbls>
          <c:showLegendKey val="0"/>
          <c:showVal val="0"/>
          <c:showCatName val="0"/>
          <c:showSerName val="0"/>
          <c:showPercent val="0"/>
          <c:showBubbleSize val="0"/>
        </c:dLbls>
        <c:gapWidth val="150"/>
        <c:axId val="394181248"/>
        <c:axId val="39418713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5579749282242252E-3"/>
                  <c:y val="-4.9915290000514645E-2"/>
                </c:manualLayout>
              </c:layout>
              <c:tx>
                <c:rich>
                  <a:bodyPr/>
                  <a:lstStyle/>
                  <a:p>
                    <a:r>
                      <a:rPr lang="en-US" altLang="zh-TW"/>
                      <a:t>100.21</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Sheet1!$A$172:$A$239</c:f>
              <c:strCache>
                <c:ptCount val="68"/>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strCache>
            </c:strRef>
          </c:cat>
          <c:val>
            <c:numRef>
              <c:f>Sheet1!$B$172:$B$239</c:f>
              <c:numCache>
                <c:formatCode>0.00</c:formatCode>
                <c:ptCount val="68"/>
                <c:pt idx="0">
                  <c:v>100.31040085862762</c:v>
                </c:pt>
                <c:pt idx="1">
                  <c:v>100.76462832209242</c:v>
                </c:pt>
                <c:pt idx="2">
                  <c:v>101.22387031336284</c:v>
                </c:pt>
                <c:pt idx="3">
                  <c:v>101.7068113607785</c:v>
                </c:pt>
                <c:pt idx="4">
                  <c:v>102.1373372833212</c:v>
                </c:pt>
                <c:pt idx="5">
                  <c:v>102.49869430782401</c:v>
                </c:pt>
                <c:pt idx="6">
                  <c:v>102.79114304188451</c:v>
                </c:pt>
                <c:pt idx="7">
                  <c:v>103.0116882192068</c:v>
                </c:pt>
                <c:pt idx="8">
                  <c:v>103.12814616422969</c:v>
                </c:pt>
                <c:pt idx="9">
                  <c:v>103.16056586722318</c:v>
                </c:pt>
                <c:pt idx="10">
                  <c:v>103.10366874351827</c:v>
                </c:pt>
                <c:pt idx="11">
                  <c:v>102.94450706790435</c:v>
                </c:pt>
                <c:pt idx="12">
                  <c:v>102.68638341911412</c:v>
                </c:pt>
                <c:pt idx="13">
                  <c:v>102.26566476458574</c:v>
                </c:pt>
                <c:pt idx="14">
                  <c:v>101.67027549256296</c:v>
                </c:pt>
                <c:pt idx="15">
                  <c:v>100.98127871752541</c:v>
                </c:pt>
                <c:pt idx="16">
                  <c:v>100.23060702725623</c:v>
                </c:pt>
                <c:pt idx="17">
                  <c:v>99.473170260947882</c:v>
                </c:pt>
                <c:pt idx="18">
                  <c:v>98.742446371735738</c:v>
                </c:pt>
                <c:pt idx="19">
                  <c:v>98.047226796521286</c:v>
                </c:pt>
                <c:pt idx="20">
                  <c:v>97.492769323654755</c:v>
                </c:pt>
                <c:pt idx="21">
                  <c:v>97.085093572887416</c:v>
                </c:pt>
                <c:pt idx="22">
                  <c:v>96.703572974021228</c:v>
                </c:pt>
                <c:pt idx="23">
                  <c:v>96.396427586839451</c:v>
                </c:pt>
                <c:pt idx="24">
                  <c:v>96.209799215171358</c:v>
                </c:pt>
                <c:pt idx="25">
                  <c:v>96.220657688436262</c:v>
                </c:pt>
                <c:pt idx="26">
                  <c:v>96.512022845237269</c:v>
                </c:pt>
                <c:pt idx="27">
                  <c:v>97.068001969325394</c:v>
                </c:pt>
                <c:pt idx="28">
                  <c:v>97.760931671251839</c:v>
                </c:pt>
                <c:pt idx="29">
                  <c:v>98.513287323308234</c:v>
                </c:pt>
                <c:pt idx="30">
                  <c:v>99.26071191228867</c:v>
                </c:pt>
                <c:pt idx="31">
                  <c:v>99.949878120056496</c:v>
                </c:pt>
                <c:pt idx="32">
                  <c:v>100.6042416872058</c:v>
                </c:pt>
                <c:pt idx="33">
                  <c:v>101.21856385634489</c:v>
                </c:pt>
                <c:pt idx="34">
                  <c:v>101.62473029154998</c:v>
                </c:pt>
                <c:pt idx="35">
                  <c:v>101.72930893011493</c:v>
                </c:pt>
                <c:pt idx="36">
                  <c:v>101.47417240009236</c:v>
                </c:pt>
                <c:pt idx="37">
                  <c:v>100.96705012282678</c:v>
                </c:pt>
                <c:pt idx="38">
                  <c:v>100.42735622643562</c:v>
                </c:pt>
                <c:pt idx="39">
                  <c:v>100.04009725975544</c:v>
                </c:pt>
                <c:pt idx="40">
                  <c:v>99.974227913868546</c:v>
                </c:pt>
                <c:pt idx="41">
                  <c:v>100.26693876686471</c:v>
                </c:pt>
                <c:pt idx="42">
                  <c:v>100.7777789151815</c:v>
                </c:pt>
                <c:pt idx="43">
                  <c:v>101.39169716825856</c:v>
                </c:pt>
                <c:pt idx="44">
                  <c:v>101.96441978265506</c:v>
                </c:pt>
                <c:pt idx="45">
                  <c:v>102.38326516314366</c:v>
                </c:pt>
                <c:pt idx="46">
                  <c:v>102.71989797916928</c:v>
                </c:pt>
                <c:pt idx="47">
                  <c:v>102.90647284590626</c:v>
                </c:pt>
                <c:pt idx="48">
                  <c:v>102.91976878683748</c:v>
                </c:pt>
                <c:pt idx="49">
                  <c:v>102.83857474874308</c:v>
                </c:pt>
                <c:pt idx="50">
                  <c:v>102.68226500795846</c:v>
                </c:pt>
                <c:pt idx="51">
                  <c:v>102.46501873143096</c:v>
                </c:pt>
                <c:pt idx="52">
                  <c:v>102.29219553552674</c:v>
                </c:pt>
                <c:pt idx="53">
                  <c:v>102.11262935362771</c:v>
                </c:pt>
                <c:pt idx="54">
                  <c:v>101.93332181946759</c:v>
                </c:pt>
                <c:pt idx="55">
                  <c:v>101.73184985771489</c:v>
                </c:pt>
                <c:pt idx="56">
                  <c:v>101.44123978706823</c:v>
                </c:pt>
                <c:pt idx="57">
                  <c:v>101.01502010068843</c:v>
                </c:pt>
                <c:pt idx="58">
                  <c:v>100.50288622595335</c:v>
                </c:pt>
                <c:pt idx="59">
                  <c:v>99.949903970238964</c:v>
                </c:pt>
                <c:pt idx="60">
                  <c:v>99.37</c:v>
                </c:pt>
                <c:pt idx="61">
                  <c:v>98.88</c:v>
                </c:pt>
                <c:pt idx="62">
                  <c:v>98.59</c:v>
                </c:pt>
                <c:pt idx="63">
                  <c:v>98.51</c:v>
                </c:pt>
                <c:pt idx="64">
                  <c:v>98.62</c:v>
                </c:pt>
                <c:pt idx="65">
                  <c:v>98.89</c:v>
                </c:pt>
                <c:pt idx="66">
                  <c:v>99.21</c:v>
                </c:pt>
                <c:pt idx="67">
                  <c:v>100.21</c:v>
                </c:pt>
              </c:numCache>
            </c:numRef>
          </c:val>
          <c:smooth val="0"/>
        </c:ser>
        <c:dLbls>
          <c:showLegendKey val="0"/>
          <c:showVal val="0"/>
          <c:showCatName val="0"/>
          <c:showSerName val="0"/>
          <c:showPercent val="0"/>
          <c:showBubbleSize val="0"/>
        </c:dLbls>
        <c:marker val="1"/>
        <c:smooth val="0"/>
        <c:axId val="394164864"/>
        <c:axId val="394179328"/>
      </c:lineChart>
      <c:catAx>
        <c:axId val="3941648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94179328"/>
        <c:crossesAt val="60"/>
        <c:auto val="0"/>
        <c:lblAlgn val="ctr"/>
        <c:lblOffset val="100"/>
        <c:tickLblSkip val="2"/>
        <c:tickMarkSkip val="1"/>
        <c:noMultiLvlLbl val="0"/>
      </c:catAx>
      <c:valAx>
        <c:axId val="39417932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4164864"/>
        <c:crosses val="autoZero"/>
        <c:crossBetween val="between"/>
        <c:majorUnit val="10"/>
        <c:minorUnit val="5"/>
      </c:valAx>
      <c:catAx>
        <c:axId val="394181248"/>
        <c:scaling>
          <c:orientation val="minMax"/>
        </c:scaling>
        <c:delete val="1"/>
        <c:axPos val="b"/>
        <c:numFmt formatCode="General" sourceLinked="1"/>
        <c:majorTickMark val="out"/>
        <c:minorTickMark val="none"/>
        <c:tickLblPos val="nextTo"/>
        <c:crossAx val="394187136"/>
        <c:crosses val="autoZero"/>
        <c:auto val="0"/>
        <c:lblAlgn val="ctr"/>
        <c:lblOffset val="100"/>
        <c:noMultiLvlLbl val="0"/>
      </c:catAx>
      <c:valAx>
        <c:axId val="39418713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418124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14678839991634E-2"/>
          <c:y val="0.173468004649107"/>
          <c:w val="0.84574915865578149"/>
          <c:h val="0.66991176518735573"/>
        </c:manualLayout>
      </c:layout>
      <c:lineChart>
        <c:grouping val="standard"/>
        <c:varyColors val="0"/>
        <c:ser>
          <c:idx val="0"/>
          <c:order val="0"/>
          <c:tx>
            <c:strRef>
              <c:f>製圖!$C$1</c:f>
              <c:strCache>
                <c:ptCount val="1"/>
                <c:pt idx="0">
                  <c:v>小麥 芝加哥CBOT 近月期貨 收盤價(公噸)(美元)</c:v>
                </c:pt>
              </c:strCache>
            </c:strRef>
          </c:tx>
          <c:spPr>
            <a:ln>
              <a:prstDash val="sysDash"/>
            </a:ln>
          </c:spPr>
          <c:marker>
            <c:symbol val="none"/>
          </c:marker>
          <c:cat>
            <c:numRef>
              <c:f>製圖!$A$2:$A$105</c:f>
              <c:numCache>
                <c:formatCode>General</c:formatCode>
                <c:ptCount val="104"/>
                <c:pt idx="0">
                  <c:v>201101</c:v>
                </c:pt>
                <c:pt idx="1">
                  <c:v>201102</c:v>
                </c:pt>
                <c:pt idx="2">
                  <c:v>201103</c:v>
                </c:pt>
                <c:pt idx="3">
                  <c:v>201104</c:v>
                </c:pt>
                <c:pt idx="4">
                  <c:v>201105</c:v>
                </c:pt>
                <c:pt idx="5">
                  <c:v>201106</c:v>
                </c:pt>
                <c:pt idx="6">
                  <c:v>201107</c:v>
                </c:pt>
                <c:pt idx="7">
                  <c:v>201108</c:v>
                </c:pt>
                <c:pt idx="8">
                  <c:v>201109</c:v>
                </c:pt>
                <c:pt idx="9">
                  <c:v>201110</c:v>
                </c:pt>
                <c:pt idx="10">
                  <c:v>201111</c:v>
                </c:pt>
                <c:pt idx="11">
                  <c:v>201112</c:v>
                </c:pt>
                <c:pt idx="12">
                  <c:v>201201</c:v>
                </c:pt>
                <c:pt idx="13">
                  <c:v>201202</c:v>
                </c:pt>
                <c:pt idx="14">
                  <c:v>201203</c:v>
                </c:pt>
                <c:pt idx="15">
                  <c:v>201204</c:v>
                </c:pt>
                <c:pt idx="16">
                  <c:v>201205</c:v>
                </c:pt>
                <c:pt idx="17">
                  <c:v>201206</c:v>
                </c:pt>
                <c:pt idx="18">
                  <c:v>201207</c:v>
                </c:pt>
                <c:pt idx="19">
                  <c:v>201208</c:v>
                </c:pt>
                <c:pt idx="20">
                  <c:v>201209</c:v>
                </c:pt>
                <c:pt idx="21">
                  <c:v>201210</c:v>
                </c:pt>
                <c:pt idx="22">
                  <c:v>201211</c:v>
                </c:pt>
                <c:pt idx="23">
                  <c:v>201212</c:v>
                </c:pt>
                <c:pt idx="24">
                  <c:v>201301</c:v>
                </c:pt>
                <c:pt idx="25">
                  <c:v>201302</c:v>
                </c:pt>
                <c:pt idx="26">
                  <c:v>201303</c:v>
                </c:pt>
                <c:pt idx="27">
                  <c:v>201304</c:v>
                </c:pt>
                <c:pt idx="28">
                  <c:v>201305</c:v>
                </c:pt>
                <c:pt idx="29">
                  <c:v>201306</c:v>
                </c:pt>
                <c:pt idx="30">
                  <c:v>201307</c:v>
                </c:pt>
                <c:pt idx="31">
                  <c:v>201308</c:v>
                </c:pt>
                <c:pt idx="32">
                  <c:v>201309</c:v>
                </c:pt>
                <c:pt idx="33">
                  <c:v>201310</c:v>
                </c:pt>
                <c:pt idx="34">
                  <c:v>201311</c:v>
                </c:pt>
                <c:pt idx="35">
                  <c:v>201312</c:v>
                </c:pt>
                <c:pt idx="36">
                  <c:v>201401</c:v>
                </c:pt>
                <c:pt idx="37">
                  <c:v>201402</c:v>
                </c:pt>
                <c:pt idx="38">
                  <c:v>201403</c:v>
                </c:pt>
                <c:pt idx="39">
                  <c:v>201404</c:v>
                </c:pt>
                <c:pt idx="40">
                  <c:v>201405</c:v>
                </c:pt>
                <c:pt idx="41">
                  <c:v>201406</c:v>
                </c:pt>
                <c:pt idx="42">
                  <c:v>201407</c:v>
                </c:pt>
                <c:pt idx="43">
                  <c:v>201408</c:v>
                </c:pt>
                <c:pt idx="44">
                  <c:v>201409</c:v>
                </c:pt>
                <c:pt idx="45">
                  <c:v>201410</c:v>
                </c:pt>
                <c:pt idx="46">
                  <c:v>201411</c:v>
                </c:pt>
                <c:pt idx="47">
                  <c:v>201412</c:v>
                </c:pt>
                <c:pt idx="48">
                  <c:v>201501</c:v>
                </c:pt>
                <c:pt idx="49">
                  <c:v>201502</c:v>
                </c:pt>
                <c:pt idx="50">
                  <c:v>201503</c:v>
                </c:pt>
                <c:pt idx="51">
                  <c:v>201504</c:v>
                </c:pt>
                <c:pt idx="52">
                  <c:v>201505</c:v>
                </c:pt>
                <c:pt idx="53">
                  <c:v>201506</c:v>
                </c:pt>
                <c:pt idx="54">
                  <c:v>201507</c:v>
                </c:pt>
                <c:pt idx="55">
                  <c:v>201508</c:v>
                </c:pt>
                <c:pt idx="56">
                  <c:v>201509</c:v>
                </c:pt>
                <c:pt idx="57">
                  <c:v>201510</c:v>
                </c:pt>
                <c:pt idx="58">
                  <c:v>201511</c:v>
                </c:pt>
                <c:pt idx="59">
                  <c:v>201512</c:v>
                </c:pt>
                <c:pt idx="60">
                  <c:v>201601</c:v>
                </c:pt>
                <c:pt idx="61">
                  <c:v>201602</c:v>
                </c:pt>
                <c:pt idx="62">
                  <c:v>201603</c:v>
                </c:pt>
                <c:pt idx="63">
                  <c:v>201604</c:v>
                </c:pt>
                <c:pt idx="64">
                  <c:v>201605</c:v>
                </c:pt>
                <c:pt idx="65">
                  <c:v>201606</c:v>
                </c:pt>
                <c:pt idx="66">
                  <c:v>201607</c:v>
                </c:pt>
                <c:pt idx="67">
                  <c:v>201608</c:v>
                </c:pt>
                <c:pt idx="68">
                  <c:v>201609</c:v>
                </c:pt>
                <c:pt idx="69">
                  <c:v>201610</c:v>
                </c:pt>
                <c:pt idx="70">
                  <c:v>201611</c:v>
                </c:pt>
                <c:pt idx="71">
                  <c:v>201612</c:v>
                </c:pt>
                <c:pt idx="72">
                  <c:v>201701</c:v>
                </c:pt>
                <c:pt idx="73">
                  <c:v>201702</c:v>
                </c:pt>
                <c:pt idx="74">
                  <c:v>201703</c:v>
                </c:pt>
                <c:pt idx="75">
                  <c:v>201704</c:v>
                </c:pt>
                <c:pt idx="76">
                  <c:v>201705</c:v>
                </c:pt>
                <c:pt idx="77">
                  <c:v>201706</c:v>
                </c:pt>
                <c:pt idx="78">
                  <c:v>201707</c:v>
                </c:pt>
                <c:pt idx="79">
                  <c:v>201708</c:v>
                </c:pt>
                <c:pt idx="80">
                  <c:v>201709</c:v>
                </c:pt>
                <c:pt idx="81">
                  <c:v>201710</c:v>
                </c:pt>
                <c:pt idx="82">
                  <c:v>201711</c:v>
                </c:pt>
                <c:pt idx="83">
                  <c:v>201712</c:v>
                </c:pt>
                <c:pt idx="84">
                  <c:v>201801</c:v>
                </c:pt>
                <c:pt idx="85">
                  <c:v>201802</c:v>
                </c:pt>
                <c:pt idx="86">
                  <c:v>201803</c:v>
                </c:pt>
                <c:pt idx="87">
                  <c:v>201804</c:v>
                </c:pt>
                <c:pt idx="88">
                  <c:v>201805</c:v>
                </c:pt>
                <c:pt idx="89">
                  <c:v>201806</c:v>
                </c:pt>
                <c:pt idx="90">
                  <c:v>201807</c:v>
                </c:pt>
                <c:pt idx="91">
                  <c:v>201808</c:v>
                </c:pt>
                <c:pt idx="92">
                  <c:v>201809</c:v>
                </c:pt>
                <c:pt idx="93">
                  <c:v>201810</c:v>
                </c:pt>
                <c:pt idx="94">
                  <c:v>201811</c:v>
                </c:pt>
                <c:pt idx="95">
                  <c:v>201812</c:v>
                </c:pt>
                <c:pt idx="96">
                  <c:v>201901</c:v>
                </c:pt>
                <c:pt idx="97">
                  <c:v>201902</c:v>
                </c:pt>
                <c:pt idx="98">
                  <c:v>201903</c:v>
                </c:pt>
                <c:pt idx="99">
                  <c:v>201904</c:v>
                </c:pt>
                <c:pt idx="100">
                  <c:v>201905</c:v>
                </c:pt>
                <c:pt idx="101">
                  <c:v>201906</c:v>
                </c:pt>
                <c:pt idx="102">
                  <c:v>201907</c:v>
                </c:pt>
                <c:pt idx="103">
                  <c:v>201908</c:v>
                </c:pt>
              </c:numCache>
            </c:numRef>
          </c:cat>
          <c:val>
            <c:numRef>
              <c:f>製圖!$C$2:$C$105</c:f>
              <c:numCache>
                <c:formatCode>General</c:formatCode>
                <c:ptCount val="104"/>
                <c:pt idx="0">
                  <c:v>295.44231281250001</c:v>
                </c:pt>
                <c:pt idx="1">
                  <c:v>305.82361673684204</c:v>
                </c:pt>
                <c:pt idx="2">
                  <c:v>269.21549846739128</c:v>
                </c:pt>
                <c:pt idx="3">
                  <c:v>285.78790563749999</c:v>
                </c:pt>
                <c:pt idx="4">
                  <c:v>281.57484674999995</c:v>
                </c:pt>
                <c:pt idx="5">
                  <c:v>255.64429274999998</c:v>
                </c:pt>
                <c:pt idx="6">
                  <c:v>245.7005289375</c:v>
                </c:pt>
                <c:pt idx="7">
                  <c:v>263.60010257608695</c:v>
                </c:pt>
                <c:pt idx="8">
                  <c:v>249.48972299999997</c:v>
                </c:pt>
                <c:pt idx="9">
                  <c:v>230.23864874999998</c:v>
                </c:pt>
                <c:pt idx="10">
                  <c:v>225.04641399999997</c:v>
                </c:pt>
                <c:pt idx="11">
                  <c:v>222.6580735</c:v>
                </c:pt>
                <c:pt idx="12">
                  <c:v>231.6690285</c:v>
                </c:pt>
                <c:pt idx="13">
                  <c:v>238.33341708749998</c:v>
                </c:pt>
                <c:pt idx="14">
                  <c:v>238.39145543181814</c:v>
                </c:pt>
                <c:pt idx="15">
                  <c:v>231.80222441249995</c:v>
                </c:pt>
                <c:pt idx="16">
                  <c:v>233.77344040909091</c:v>
                </c:pt>
                <c:pt idx="17">
                  <c:v>241.00367800000001</c:v>
                </c:pt>
                <c:pt idx="18">
                  <c:v>316.32826299999999</c:v>
                </c:pt>
                <c:pt idx="19">
                  <c:v>322.21429183695653</c:v>
                </c:pt>
                <c:pt idx="20">
                  <c:v>322.42596749999996</c:v>
                </c:pt>
                <c:pt idx="21">
                  <c:v>318.4440687065217</c:v>
                </c:pt>
                <c:pt idx="22">
                  <c:v>316.55134974999999</c:v>
                </c:pt>
                <c:pt idx="23">
                  <c:v>296.59973936249997</c:v>
                </c:pt>
                <c:pt idx="24">
                  <c:v>282.28784949999999</c:v>
                </c:pt>
                <c:pt idx="25">
                  <c:v>270.0952031842105</c:v>
                </c:pt>
                <c:pt idx="26">
                  <c:v>261.06398849999999</c:v>
                </c:pt>
                <c:pt idx="27">
                  <c:v>256.88021720454543</c:v>
                </c:pt>
                <c:pt idx="28">
                  <c:v>256.64221823863636</c:v>
                </c:pt>
                <c:pt idx="29">
                  <c:v>252.72776156249998</c:v>
                </c:pt>
                <c:pt idx="30">
                  <c:v>242.89255868181814</c:v>
                </c:pt>
                <c:pt idx="31">
                  <c:v>235.67325671590905</c:v>
                </c:pt>
                <c:pt idx="32">
                  <c:v>238.02568859999997</c:v>
                </c:pt>
                <c:pt idx="33">
                  <c:v>253.14412359782602</c:v>
                </c:pt>
                <c:pt idx="34">
                  <c:v>239.05451219999998</c:v>
                </c:pt>
                <c:pt idx="35">
                  <c:v>228.86950849999997</c:v>
                </c:pt>
                <c:pt idx="36">
                  <c:v>210.99194874999998</c:v>
                </c:pt>
                <c:pt idx="37">
                  <c:v>218.95860911842101</c:v>
                </c:pt>
                <c:pt idx="38">
                  <c:v>249.49847149999997</c:v>
                </c:pt>
                <c:pt idx="39">
                  <c:v>250.85448899999994</c:v>
                </c:pt>
                <c:pt idx="40">
                  <c:v>250.72326150000001</c:v>
                </c:pt>
                <c:pt idx="41">
                  <c:v>217.54020099999997</c:v>
                </c:pt>
                <c:pt idx="42">
                  <c:v>197.80636861363638</c:v>
                </c:pt>
                <c:pt idx="43">
                  <c:v>200.77370074999996</c:v>
                </c:pt>
                <c:pt idx="44">
                  <c:v>183.79286224999998</c:v>
                </c:pt>
                <c:pt idx="45">
                  <c:v>187.84018460869564</c:v>
                </c:pt>
                <c:pt idx="46">
                  <c:v>199.0686641447368</c:v>
                </c:pt>
                <c:pt idx="47">
                  <c:v>226.51572457499998</c:v>
                </c:pt>
                <c:pt idx="48">
                  <c:v>199.73416023749996</c:v>
                </c:pt>
                <c:pt idx="49">
                  <c:v>190.14381280263154</c:v>
                </c:pt>
                <c:pt idx="50">
                  <c:v>186.75820609090908</c:v>
                </c:pt>
                <c:pt idx="51">
                  <c:v>184.36588899999998</c:v>
                </c:pt>
                <c:pt idx="52">
                  <c:v>180.03953703749997</c:v>
                </c:pt>
                <c:pt idx="53">
                  <c:v>190.65804879545453</c:v>
                </c:pt>
                <c:pt idx="54">
                  <c:v>200.97551273863635</c:v>
                </c:pt>
                <c:pt idx="55">
                  <c:v>183.28492434</c:v>
                </c:pt>
                <c:pt idx="56">
                  <c:v>178.57000774999997</c:v>
                </c:pt>
                <c:pt idx="57">
                  <c:v>186.28638357954543</c:v>
                </c:pt>
                <c:pt idx="58">
                  <c:v>182.055847575</c:v>
                </c:pt>
                <c:pt idx="59">
                  <c:v>174.31545313636366</c:v>
                </c:pt>
                <c:pt idx="60">
                  <c:v>173.8702214605263</c:v>
                </c:pt>
                <c:pt idx="61">
                  <c:v>169.06694962499998</c:v>
                </c:pt>
                <c:pt idx="62">
                  <c:v>170.40308417045452</c:v>
                </c:pt>
                <c:pt idx="63">
                  <c:v>173.09205494318178</c:v>
                </c:pt>
                <c:pt idx="64">
                  <c:v>171.32668717499996</c:v>
                </c:pt>
                <c:pt idx="65">
                  <c:v>174.62860967045452</c:v>
                </c:pt>
                <c:pt idx="66">
                  <c:v>153.910173375</c:v>
                </c:pt>
                <c:pt idx="67">
                  <c:v>149.58280392391302</c:v>
                </c:pt>
                <c:pt idx="68">
                  <c:v>143.65911849999998</c:v>
                </c:pt>
                <c:pt idx="69">
                  <c:v>150.19862225</c:v>
                </c:pt>
                <c:pt idx="70">
                  <c:v>148.16022174999998</c:v>
                </c:pt>
                <c:pt idx="71">
                  <c:v>146.03433625</c:v>
                </c:pt>
                <c:pt idx="72">
                  <c:v>155.83921762499997</c:v>
                </c:pt>
                <c:pt idx="73">
                  <c:v>160.74401810526314</c:v>
                </c:pt>
                <c:pt idx="74">
                  <c:v>156.99544601086956</c:v>
                </c:pt>
                <c:pt idx="75">
                  <c:v>154.35254818421049</c:v>
                </c:pt>
                <c:pt idx="76">
                  <c:v>157.91440159090908</c:v>
                </c:pt>
                <c:pt idx="77">
                  <c:v>166.70366164772724</c:v>
                </c:pt>
                <c:pt idx="78">
                  <c:v>185.23417762499997</c:v>
                </c:pt>
                <c:pt idx="79">
                  <c:v>157.58254643478259</c:v>
                </c:pt>
                <c:pt idx="80">
                  <c:v>160.57915492499998</c:v>
                </c:pt>
                <c:pt idx="81">
                  <c:v>159.76828827272726</c:v>
                </c:pt>
                <c:pt idx="82">
                  <c:v>155.15027325</c:v>
                </c:pt>
                <c:pt idx="83">
                  <c:v>150.94771256249999</c:v>
                </c:pt>
                <c:pt idx="84">
                  <c:v>158.91212824999999</c:v>
                </c:pt>
                <c:pt idx="85">
                  <c:v>167.42073517105263</c:v>
                </c:pt>
                <c:pt idx="86">
                  <c:v>174.42759299999997</c:v>
                </c:pt>
                <c:pt idx="87">
                  <c:v>174.49320674999998</c:v>
                </c:pt>
                <c:pt idx="88">
                  <c:v>189.87724517045453</c:v>
                </c:pt>
                <c:pt idx="89">
                  <c:v>184.01157474999997</c:v>
                </c:pt>
                <c:pt idx="90">
                  <c:v>186.42178649999997</c:v>
                </c:pt>
                <c:pt idx="91">
                  <c:v>197.79692853260869</c:v>
                </c:pt>
                <c:pt idx="92">
                  <c:v>185.72489940789472</c:v>
                </c:pt>
                <c:pt idx="93">
                  <c:v>187.84018460869564</c:v>
                </c:pt>
                <c:pt idx="94">
                  <c:v>185.67378975</c:v>
                </c:pt>
                <c:pt idx="95">
                  <c:v>190.176205275</c:v>
                </c:pt>
                <c:pt idx="96">
                  <c:v>189.88619249999999</c:v>
                </c:pt>
                <c:pt idx="97">
                  <c:v>183.52027740789472</c:v>
                </c:pt>
                <c:pt idx="98">
                  <c:v>166.57143999999997</c:v>
                </c:pt>
                <c:pt idx="99">
                  <c:v>165.54786549999997</c:v>
                </c:pt>
                <c:pt idx="100">
                  <c:v>168.19011132954543</c:v>
                </c:pt>
                <c:pt idx="101">
                  <c:v>192.84471648749997</c:v>
                </c:pt>
                <c:pt idx="102">
                  <c:v>186.02333209090907</c:v>
                </c:pt>
                <c:pt idx="103">
                  <c:v>174.68289013636365</c:v>
                </c:pt>
              </c:numCache>
            </c:numRef>
          </c:val>
          <c:smooth val="0"/>
        </c:ser>
        <c:dLbls>
          <c:showLegendKey val="0"/>
          <c:showVal val="0"/>
          <c:showCatName val="0"/>
          <c:showSerName val="0"/>
          <c:showPercent val="0"/>
          <c:showBubbleSize val="0"/>
        </c:dLbls>
        <c:marker val="1"/>
        <c:smooth val="0"/>
        <c:axId val="463699328"/>
        <c:axId val="463725696"/>
      </c:lineChart>
      <c:catAx>
        <c:axId val="463699328"/>
        <c:scaling>
          <c:orientation val="minMax"/>
        </c:scaling>
        <c:delete val="0"/>
        <c:axPos val="b"/>
        <c:numFmt formatCode="General" sourceLinked="1"/>
        <c:majorTickMark val="out"/>
        <c:minorTickMark val="none"/>
        <c:tickLblPos val="nextTo"/>
        <c:txPr>
          <a:bodyPr rot="-2700000"/>
          <a:lstStyle/>
          <a:p>
            <a:pPr>
              <a:defRPr/>
            </a:pPr>
            <a:endParaRPr lang="zh-TW"/>
          </a:p>
        </c:txPr>
        <c:crossAx val="463725696"/>
        <c:crosses val="autoZero"/>
        <c:auto val="1"/>
        <c:lblAlgn val="ctr"/>
        <c:lblOffset val="100"/>
        <c:tickLblSkip val="6"/>
        <c:tickMarkSkip val="6"/>
        <c:noMultiLvlLbl val="0"/>
      </c:catAx>
      <c:valAx>
        <c:axId val="463725696"/>
        <c:scaling>
          <c:orientation val="minMax"/>
          <c:min val="120"/>
        </c:scaling>
        <c:delete val="0"/>
        <c:axPos val="l"/>
        <c:title>
          <c:tx>
            <c:rich>
              <a:bodyPr rot="0" vert="horz"/>
              <a:lstStyle/>
              <a:p>
                <a:pPr>
                  <a:defRPr/>
                </a:pPr>
                <a:r>
                  <a:rPr lang="zh-TW" altLang="en-US"/>
                  <a:t>小麥芝加哥</a:t>
                </a:r>
                <a:endParaRPr lang="en-US" altLang="zh-TW"/>
              </a:p>
              <a:p>
                <a:pPr>
                  <a:defRPr/>
                </a:pPr>
                <a:r>
                  <a:rPr lang="zh-TW"/>
                  <a:t>美元</a:t>
                </a:r>
                <a:r>
                  <a:rPr lang="en-US"/>
                  <a:t>/</a:t>
                </a:r>
                <a:r>
                  <a:rPr lang="zh-TW"/>
                  <a:t>公噸</a:t>
                </a:r>
              </a:p>
            </c:rich>
          </c:tx>
          <c:layout>
            <c:manualLayout>
              <c:xMode val="edge"/>
              <c:yMode val="edge"/>
              <c:x val="1.0906709683601924E-2"/>
              <c:y val="1.9347942952914018E-2"/>
            </c:manualLayout>
          </c:layout>
          <c:overlay val="0"/>
          <c:spPr>
            <a:noFill/>
            <a:ln w="25400">
              <a:noFill/>
            </a:ln>
          </c:spPr>
        </c:title>
        <c:numFmt formatCode="General" sourceLinked="1"/>
        <c:majorTickMark val="out"/>
        <c:minorTickMark val="none"/>
        <c:tickLblPos val="nextTo"/>
        <c:crossAx val="463699328"/>
        <c:crosses val="autoZero"/>
        <c:crossBetween val="between"/>
      </c:valAx>
    </c:plotArea>
    <c:plotVisOnly val="1"/>
    <c:dispBlanksAs val="gap"/>
    <c:showDLblsOverMax val="0"/>
  </c:chart>
  <c:txPr>
    <a:bodyPr/>
    <a:lstStyle/>
    <a:p>
      <a:pPr>
        <a:defRPr b="0">
          <a:latin typeface="Times New Roman" pitchFamily="18" charset="0"/>
          <a:ea typeface="標楷體" pitchFamily="65" charset="-120"/>
          <a:cs typeface="Times New Roman" pitchFamily="18" charset="0"/>
        </a:defRPr>
      </a:pPr>
      <a:endParaRPr lang="zh-TW"/>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331728472591239E-2"/>
          <c:y val="0.14454317996529348"/>
          <c:w val="0.88193012683230532"/>
          <c:h val="0.67721122238360987"/>
        </c:manualLayout>
      </c:layout>
      <c:lineChart>
        <c:grouping val="standard"/>
        <c:varyColors val="0"/>
        <c:ser>
          <c:idx val="0"/>
          <c:order val="0"/>
          <c:tx>
            <c:strRef>
              <c:f>製圖!$I$1</c:f>
              <c:strCache>
                <c:ptCount val="1"/>
                <c:pt idx="0">
                  <c:v>玉米 芝加哥CBOT 近月期貨 收盤價(公噸)(美元)</c:v>
                </c:pt>
              </c:strCache>
            </c:strRef>
          </c:tx>
          <c:spPr>
            <a:ln>
              <a:prstDash val="sysDash"/>
            </a:ln>
          </c:spPr>
          <c:marker>
            <c:symbol val="none"/>
          </c:marker>
          <c:cat>
            <c:numRef>
              <c:f>製圖!$A$2:$A$105</c:f>
              <c:numCache>
                <c:formatCode>General</c:formatCode>
                <c:ptCount val="104"/>
                <c:pt idx="0">
                  <c:v>201101</c:v>
                </c:pt>
                <c:pt idx="1">
                  <c:v>201102</c:v>
                </c:pt>
                <c:pt idx="2">
                  <c:v>201103</c:v>
                </c:pt>
                <c:pt idx="3">
                  <c:v>201104</c:v>
                </c:pt>
                <c:pt idx="4">
                  <c:v>201105</c:v>
                </c:pt>
                <c:pt idx="5">
                  <c:v>201106</c:v>
                </c:pt>
                <c:pt idx="6">
                  <c:v>201107</c:v>
                </c:pt>
                <c:pt idx="7">
                  <c:v>201108</c:v>
                </c:pt>
                <c:pt idx="8">
                  <c:v>201109</c:v>
                </c:pt>
                <c:pt idx="9">
                  <c:v>201110</c:v>
                </c:pt>
                <c:pt idx="10">
                  <c:v>201111</c:v>
                </c:pt>
                <c:pt idx="11">
                  <c:v>201112</c:v>
                </c:pt>
                <c:pt idx="12">
                  <c:v>201201</c:v>
                </c:pt>
                <c:pt idx="13">
                  <c:v>201202</c:v>
                </c:pt>
                <c:pt idx="14">
                  <c:v>201203</c:v>
                </c:pt>
                <c:pt idx="15">
                  <c:v>201204</c:v>
                </c:pt>
                <c:pt idx="16">
                  <c:v>201205</c:v>
                </c:pt>
                <c:pt idx="17">
                  <c:v>201206</c:v>
                </c:pt>
                <c:pt idx="18">
                  <c:v>201207</c:v>
                </c:pt>
                <c:pt idx="19">
                  <c:v>201208</c:v>
                </c:pt>
                <c:pt idx="20">
                  <c:v>201209</c:v>
                </c:pt>
                <c:pt idx="21">
                  <c:v>201210</c:v>
                </c:pt>
                <c:pt idx="22">
                  <c:v>201211</c:v>
                </c:pt>
                <c:pt idx="23">
                  <c:v>201212</c:v>
                </c:pt>
                <c:pt idx="24">
                  <c:v>201301</c:v>
                </c:pt>
                <c:pt idx="25">
                  <c:v>201302</c:v>
                </c:pt>
                <c:pt idx="26">
                  <c:v>201303</c:v>
                </c:pt>
                <c:pt idx="27">
                  <c:v>201304</c:v>
                </c:pt>
                <c:pt idx="28">
                  <c:v>201305</c:v>
                </c:pt>
                <c:pt idx="29">
                  <c:v>201306</c:v>
                </c:pt>
                <c:pt idx="30">
                  <c:v>201307</c:v>
                </c:pt>
                <c:pt idx="31">
                  <c:v>201308</c:v>
                </c:pt>
                <c:pt idx="32">
                  <c:v>201309</c:v>
                </c:pt>
                <c:pt idx="33">
                  <c:v>201310</c:v>
                </c:pt>
                <c:pt idx="34">
                  <c:v>201311</c:v>
                </c:pt>
                <c:pt idx="35">
                  <c:v>201312</c:v>
                </c:pt>
                <c:pt idx="36">
                  <c:v>201401</c:v>
                </c:pt>
                <c:pt idx="37">
                  <c:v>201402</c:v>
                </c:pt>
                <c:pt idx="38">
                  <c:v>201403</c:v>
                </c:pt>
                <c:pt idx="39">
                  <c:v>201404</c:v>
                </c:pt>
                <c:pt idx="40">
                  <c:v>201405</c:v>
                </c:pt>
                <c:pt idx="41">
                  <c:v>201406</c:v>
                </c:pt>
                <c:pt idx="42">
                  <c:v>201407</c:v>
                </c:pt>
                <c:pt idx="43">
                  <c:v>201408</c:v>
                </c:pt>
                <c:pt idx="44">
                  <c:v>201409</c:v>
                </c:pt>
                <c:pt idx="45">
                  <c:v>201410</c:v>
                </c:pt>
                <c:pt idx="46">
                  <c:v>201411</c:v>
                </c:pt>
                <c:pt idx="47">
                  <c:v>201412</c:v>
                </c:pt>
                <c:pt idx="48">
                  <c:v>201501</c:v>
                </c:pt>
                <c:pt idx="49">
                  <c:v>201502</c:v>
                </c:pt>
                <c:pt idx="50">
                  <c:v>201503</c:v>
                </c:pt>
                <c:pt idx="51">
                  <c:v>201504</c:v>
                </c:pt>
                <c:pt idx="52">
                  <c:v>201505</c:v>
                </c:pt>
                <c:pt idx="53">
                  <c:v>201506</c:v>
                </c:pt>
                <c:pt idx="54">
                  <c:v>201507</c:v>
                </c:pt>
                <c:pt idx="55">
                  <c:v>201508</c:v>
                </c:pt>
                <c:pt idx="56">
                  <c:v>201509</c:v>
                </c:pt>
                <c:pt idx="57">
                  <c:v>201510</c:v>
                </c:pt>
                <c:pt idx="58">
                  <c:v>201511</c:v>
                </c:pt>
                <c:pt idx="59">
                  <c:v>201512</c:v>
                </c:pt>
                <c:pt idx="60">
                  <c:v>201601</c:v>
                </c:pt>
                <c:pt idx="61">
                  <c:v>201602</c:v>
                </c:pt>
                <c:pt idx="62">
                  <c:v>201603</c:v>
                </c:pt>
                <c:pt idx="63">
                  <c:v>201604</c:v>
                </c:pt>
                <c:pt idx="64">
                  <c:v>201605</c:v>
                </c:pt>
                <c:pt idx="65">
                  <c:v>201606</c:v>
                </c:pt>
                <c:pt idx="66">
                  <c:v>201607</c:v>
                </c:pt>
                <c:pt idx="67">
                  <c:v>201608</c:v>
                </c:pt>
                <c:pt idx="68">
                  <c:v>201609</c:v>
                </c:pt>
                <c:pt idx="69">
                  <c:v>201610</c:v>
                </c:pt>
                <c:pt idx="70">
                  <c:v>201611</c:v>
                </c:pt>
                <c:pt idx="71">
                  <c:v>201612</c:v>
                </c:pt>
                <c:pt idx="72">
                  <c:v>201701</c:v>
                </c:pt>
                <c:pt idx="73">
                  <c:v>201702</c:v>
                </c:pt>
                <c:pt idx="74">
                  <c:v>201703</c:v>
                </c:pt>
                <c:pt idx="75">
                  <c:v>201704</c:v>
                </c:pt>
                <c:pt idx="76">
                  <c:v>201705</c:v>
                </c:pt>
                <c:pt idx="77">
                  <c:v>201706</c:v>
                </c:pt>
                <c:pt idx="78">
                  <c:v>201707</c:v>
                </c:pt>
                <c:pt idx="79">
                  <c:v>201708</c:v>
                </c:pt>
                <c:pt idx="80">
                  <c:v>201709</c:v>
                </c:pt>
                <c:pt idx="81">
                  <c:v>201710</c:v>
                </c:pt>
                <c:pt idx="82">
                  <c:v>201711</c:v>
                </c:pt>
                <c:pt idx="83">
                  <c:v>201712</c:v>
                </c:pt>
                <c:pt idx="84">
                  <c:v>201801</c:v>
                </c:pt>
                <c:pt idx="85">
                  <c:v>201802</c:v>
                </c:pt>
                <c:pt idx="86">
                  <c:v>201803</c:v>
                </c:pt>
                <c:pt idx="87">
                  <c:v>201804</c:v>
                </c:pt>
                <c:pt idx="88">
                  <c:v>201805</c:v>
                </c:pt>
                <c:pt idx="89">
                  <c:v>201806</c:v>
                </c:pt>
                <c:pt idx="90">
                  <c:v>201807</c:v>
                </c:pt>
                <c:pt idx="91">
                  <c:v>201808</c:v>
                </c:pt>
                <c:pt idx="92">
                  <c:v>201809</c:v>
                </c:pt>
                <c:pt idx="93">
                  <c:v>201810</c:v>
                </c:pt>
                <c:pt idx="94">
                  <c:v>201811</c:v>
                </c:pt>
                <c:pt idx="95">
                  <c:v>201812</c:v>
                </c:pt>
                <c:pt idx="96">
                  <c:v>201901</c:v>
                </c:pt>
                <c:pt idx="97">
                  <c:v>201902</c:v>
                </c:pt>
                <c:pt idx="98">
                  <c:v>201903</c:v>
                </c:pt>
                <c:pt idx="99">
                  <c:v>201904</c:v>
                </c:pt>
                <c:pt idx="100">
                  <c:v>201905</c:v>
                </c:pt>
                <c:pt idx="101">
                  <c:v>201906</c:v>
                </c:pt>
                <c:pt idx="102">
                  <c:v>201907</c:v>
                </c:pt>
                <c:pt idx="103">
                  <c:v>201908</c:v>
                </c:pt>
              </c:numCache>
            </c:numRef>
          </c:cat>
          <c:val>
            <c:numRef>
              <c:f>製圖!$I$2:$I$105</c:f>
              <c:numCache>
                <c:formatCode>General</c:formatCode>
                <c:ptCount val="104"/>
                <c:pt idx="0">
                  <c:v>250.08220471249996</c:v>
                </c:pt>
                <c:pt idx="1">
                  <c:v>271.81739134210522</c:v>
                </c:pt>
                <c:pt idx="2">
                  <c:v>269.14651794565214</c:v>
                </c:pt>
                <c:pt idx="3">
                  <c:v>296.4826673</c:v>
                </c:pt>
                <c:pt idx="4">
                  <c:v>284.19694567857141</c:v>
                </c:pt>
                <c:pt idx="5">
                  <c:v>283.74254857954543</c:v>
                </c:pt>
                <c:pt idx="6">
                  <c:v>269.17090917499996</c:v>
                </c:pt>
                <c:pt idx="7">
                  <c:v>280.85430803260869</c:v>
                </c:pt>
                <c:pt idx="8">
                  <c:v>271.33663434523811</c:v>
                </c:pt>
                <c:pt idx="9">
                  <c:v>248.85452302380949</c:v>
                </c:pt>
                <c:pt idx="10">
                  <c:v>246.85330110714287</c:v>
                </c:pt>
                <c:pt idx="11">
                  <c:v>237.00185270238097</c:v>
                </c:pt>
                <c:pt idx="12">
                  <c:v>248.35984158749997</c:v>
                </c:pt>
                <c:pt idx="13">
                  <c:v>252.1096721625</c:v>
                </c:pt>
                <c:pt idx="14">
                  <c:v>256.0147391022727</c:v>
                </c:pt>
                <c:pt idx="15">
                  <c:v>249.57533784999998</c:v>
                </c:pt>
                <c:pt idx="16">
                  <c:v>242.45951762499996</c:v>
                </c:pt>
                <c:pt idx="17">
                  <c:v>237.46583623809522</c:v>
                </c:pt>
                <c:pt idx="18">
                  <c:v>306.03697877380949</c:v>
                </c:pt>
                <c:pt idx="19">
                  <c:v>316.34140715217393</c:v>
                </c:pt>
                <c:pt idx="20">
                  <c:v>300.57697050000002</c:v>
                </c:pt>
                <c:pt idx="21">
                  <c:v>295.30932079347821</c:v>
                </c:pt>
                <c:pt idx="22">
                  <c:v>291.3676003214286</c:v>
                </c:pt>
                <c:pt idx="23">
                  <c:v>282.64470985000003</c:v>
                </c:pt>
                <c:pt idx="24">
                  <c:v>281.34743063095237</c:v>
                </c:pt>
                <c:pt idx="25">
                  <c:v>278.33906103947368</c:v>
                </c:pt>
                <c:pt idx="26">
                  <c:v>285.90735771249996</c:v>
                </c:pt>
                <c:pt idx="27">
                  <c:v>255.30342549999997</c:v>
                </c:pt>
                <c:pt idx="28">
                  <c:v>264.41181854545454</c:v>
                </c:pt>
                <c:pt idx="29">
                  <c:v>260.7214877875</c:v>
                </c:pt>
                <c:pt idx="30">
                  <c:v>231.97323407954545</c:v>
                </c:pt>
                <c:pt idx="31">
                  <c:v>190.21599405681818</c:v>
                </c:pt>
                <c:pt idx="32">
                  <c:v>183.456278</c:v>
                </c:pt>
                <c:pt idx="33">
                  <c:v>172.89102444565219</c:v>
                </c:pt>
                <c:pt idx="34">
                  <c:v>166.52790899999999</c:v>
                </c:pt>
                <c:pt idx="35">
                  <c:v>167.94329311904758</c:v>
                </c:pt>
                <c:pt idx="36">
                  <c:v>168.19168834523808</c:v>
                </c:pt>
                <c:pt idx="37">
                  <c:v>176.09026186842104</c:v>
                </c:pt>
                <c:pt idx="38">
                  <c:v>189.92392728571429</c:v>
                </c:pt>
                <c:pt idx="39">
                  <c:v>197.70853994047619</c:v>
                </c:pt>
                <c:pt idx="40">
                  <c:v>192.39381944047619</c:v>
                </c:pt>
                <c:pt idx="41">
                  <c:v>175.84507333333335</c:v>
                </c:pt>
                <c:pt idx="42">
                  <c:v>150.89690443181817</c:v>
                </c:pt>
                <c:pt idx="43">
                  <c:v>141.46811136904759</c:v>
                </c:pt>
                <c:pt idx="44">
                  <c:v>132.02909277380951</c:v>
                </c:pt>
                <c:pt idx="45">
                  <c:v>137.55797519565215</c:v>
                </c:pt>
                <c:pt idx="46">
                  <c:v>146.91109951315789</c:v>
                </c:pt>
                <c:pt idx="47">
                  <c:v>156.07562535</c:v>
                </c:pt>
                <c:pt idx="48">
                  <c:v>152.78837229999999</c:v>
                </c:pt>
                <c:pt idx="49">
                  <c:v>151.04995105263157</c:v>
                </c:pt>
                <c:pt idx="50">
                  <c:v>150.87453607954546</c:v>
                </c:pt>
                <c:pt idx="51">
                  <c:v>147.22338189285713</c:v>
                </c:pt>
                <c:pt idx="52">
                  <c:v>141.42569671249998</c:v>
                </c:pt>
                <c:pt idx="53">
                  <c:v>143.45719046590909</c:v>
                </c:pt>
                <c:pt idx="54">
                  <c:v>159.97398178409091</c:v>
                </c:pt>
                <c:pt idx="55">
                  <c:v>144.76117592999998</c:v>
                </c:pt>
                <c:pt idx="56">
                  <c:v>147.15776805952382</c:v>
                </c:pt>
                <c:pt idx="57">
                  <c:v>150.80295735227273</c:v>
                </c:pt>
                <c:pt idx="58">
                  <c:v>144.211200779</c:v>
                </c:pt>
                <c:pt idx="59">
                  <c:v>145.39428977272726</c:v>
                </c:pt>
                <c:pt idx="60">
                  <c:v>142.45108552631578</c:v>
                </c:pt>
                <c:pt idx="61">
                  <c:v>143.01519182499999</c:v>
                </c:pt>
                <c:pt idx="62">
                  <c:v>143.09929682954547</c:v>
                </c:pt>
                <c:pt idx="63">
                  <c:v>146.33823423863635</c:v>
                </c:pt>
                <c:pt idx="64">
                  <c:v>153.69384319999998</c:v>
                </c:pt>
                <c:pt idx="65">
                  <c:v>161.51292442045454</c:v>
                </c:pt>
                <c:pt idx="66">
                  <c:v>135.15137390000001</c:v>
                </c:pt>
                <c:pt idx="67">
                  <c:v>127.1767256521739</c:v>
                </c:pt>
                <c:pt idx="68">
                  <c:v>129.48421338095238</c:v>
                </c:pt>
                <c:pt idx="69">
                  <c:v>137.58752179761905</c:v>
                </c:pt>
                <c:pt idx="70">
                  <c:v>135.81126159523808</c:v>
                </c:pt>
                <c:pt idx="71">
                  <c:v>137.66250903571429</c:v>
                </c:pt>
                <c:pt idx="72">
                  <c:v>142.43943043749999</c:v>
                </c:pt>
                <c:pt idx="73">
                  <c:v>145.35190763157894</c:v>
                </c:pt>
                <c:pt idx="74">
                  <c:v>142.82134573913044</c:v>
                </c:pt>
                <c:pt idx="75">
                  <c:v>142.91210903947368</c:v>
                </c:pt>
                <c:pt idx="76">
                  <c:v>144.32955620454544</c:v>
                </c:pt>
                <c:pt idx="77">
                  <c:v>146.56191776136365</c:v>
                </c:pt>
                <c:pt idx="78">
                  <c:v>148.6547008</c:v>
                </c:pt>
                <c:pt idx="79">
                  <c:v>139.01716979347827</c:v>
                </c:pt>
                <c:pt idx="80">
                  <c:v>136.98199984999999</c:v>
                </c:pt>
                <c:pt idx="81">
                  <c:v>137.54747179545453</c:v>
                </c:pt>
                <c:pt idx="82">
                  <c:v>135.10356953571429</c:v>
                </c:pt>
                <c:pt idx="83">
                  <c:v>135.64347764999999</c:v>
                </c:pt>
                <c:pt idx="84">
                  <c:v>138.8623048452381</c:v>
                </c:pt>
                <c:pt idx="85">
                  <c:v>144.05689776315788</c:v>
                </c:pt>
                <c:pt idx="86">
                  <c:v>149.44487882142855</c:v>
                </c:pt>
                <c:pt idx="87">
                  <c:v>151.76010979761904</c:v>
                </c:pt>
                <c:pt idx="88">
                  <c:v>156.77530740909091</c:v>
                </c:pt>
                <c:pt idx="89">
                  <c:v>143.64274127380949</c:v>
                </c:pt>
                <c:pt idx="90">
                  <c:v>137.45629413095239</c:v>
                </c:pt>
                <c:pt idx="91">
                  <c:v>141.07116805434782</c:v>
                </c:pt>
                <c:pt idx="92">
                  <c:v>139.01671935526315</c:v>
                </c:pt>
                <c:pt idx="93">
                  <c:v>144.9352522826087</c:v>
                </c:pt>
                <c:pt idx="94">
                  <c:v>144.00830405952379</c:v>
                </c:pt>
                <c:pt idx="95">
                  <c:v>148.27085987499999</c:v>
                </c:pt>
                <c:pt idx="96">
                  <c:v>149.08400273809525</c:v>
                </c:pt>
                <c:pt idx="97">
                  <c:v>147.15456136842104</c:v>
                </c:pt>
                <c:pt idx="98">
                  <c:v>144.33637322619049</c:v>
                </c:pt>
                <c:pt idx="99">
                  <c:v>140.82134644047619</c:v>
                </c:pt>
                <c:pt idx="100">
                  <c:v>149.50559292045452</c:v>
                </c:pt>
                <c:pt idx="101">
                  <c:v>171.34068367500001</c:v>
                </c:pt>
                <c:pt idx="102">
                  <c:v>168.12053568181818</c:v>
                </c:pt>
                <c:pt idx="103">
                  <c:v>148.11875507954545</c:v>
                </c:pt>
              </c:numCache>
            </c:numRef>
          </c:val>
          <c:smooth val="0"/>
        </c:ser>
        <c:dLbls>
          <c:showLegendKey val="0"/>
          <c:showVal val="0"/>
          <c:showCatName val="0"/>
          <c:showSerName val="0"/>
          <c:showPercent val="0"/>
          <c:showBubbleSize val="0"/>
        </c:dLbls>
        <c:marker val="1"/>
        <c:smooth val="0"/>
        <c:axId val="463250176"/>
        <c:axId val="463251712"/>
      </c:lineChart>
      <c:catAx>
        <c:axId val="463250176"/>
        <c:scaling>
          <c:orientation val="minMax"/>
        </c:scaling>
        <c:delete val="0"/>
        <c:axPos val="b"/>
        <c:numFmt formatCode="General" sourceLinked="1"/>
        <c:majorTickMark val="out"/>
        <c:minorTickMark val="none"/>
        <c:tickLblPos val="nextTo"/>
        <c:txPr>
          <a:bodyPr rot="-2700000"/>
          <a:lstStyle/>
          <a:p>
            <a:pPr>
              <a:defRPr/>
            </a:pPr>
            <a:endParaRPr lang="zh-TW"/>
          </a:p>
        </c:txPr>
        <c:crossAx val="463251712"/>
        <c:crosses val="autoZero"/>
        <c:auto val="1"/>
        <c:lblAlgn val="ctr"/>
        <c:lblOffset val="100"/>
        <c:tickLblSkip val="6"/>
        <c:tickMarkSkip val="7"/>
        <c:noMultiLvlLbl val="0"/>
      </c:catAx>
      <c:valAx>
        <c:axId val="463251712"/>
        <c:scaling>
          <c:orientation val="minMax"/>
          <c:max val="500"/>
          <c:min val="110"/>
        </c:scaling>
        <c:delete val="0"/>
        <c:axPos val="l"/>
        <c:numFmt formatCode="General" sourceLinked="1"/>
        <c:majorTickMark val="out"/>
        <c:minorTickMark val="none"/>
        <c:tickLblPos val="nextTo"/>
        <c:crossAx val="463250176"/>
        <c:crosses val="autoZero"/>
        <c:crossBetween val="between"/>
      </c:valAx>
    </c:plotArea>
    <c:plotVisOnly val="1"/>
    <c:dispBlanksAs val="gap"/>
    <c:showDLblsOverMax val="0"/>
  </c:chart>
  <c:txPr>
    <a:bodyPr/>
    <a:lstStyle/>
    <a:p>
      <a:pPr>
        <a:defRPr b="0">
          <a:latin typeface="Times New Roman" pitchFamily="18" charset="0"/>
          <a:ea typeface="標楷體" pitchFamily="65" charset="-120"/>
          <a:cs typeface="Times New Roman" pitchFamily="18" charset="0"/>
        </a:defRPr>
      </a:pPr>
      <a:endParaRPr lang="zh-TW"/>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254935291947968E-2"/>
          <c:y val="0.13133888082914252"/>
          <c:w val="0.86752879922596238"/>
          <c:h val="0.68904557384872345"/>
        </c:manualLayout>
      </c:layout>
      <c:lineChart>
        <c:grouping val="standard"/>
        <c:varyColors val="0"/>
        <c:ser>
          <c:idx val="0"/>
          <c:order val="0"/>
          <c:tx>
            <c:strRef>
              <c:f>製圖!$L$1</c:f>
              <c:strCache>
                <c:ptCount val="1"/>
                <c:pt idx="0">
                  <c:v>5號精糖 英國倫敦LIFFE 近月期貨 收盤價(公噸)(美元)</c:v>
                </c:pt>
              </c:strCache>
            </c:strRef>
          </c:tx>
          <c:spPr>
            <a:ln>
              <a:prstDash val="sysDash"/>
            </a:ln>
          </c:spPr>
          <c:marker>
            <c:symbol val="none"/>
          </c:marker>
          <c:cat>
            <c:numRef>
              <c:f>製圖!$A$2:$A$105</c:f>
              <c:numCache>
                <c:formatCode>General</c:formatCode>
                <c:ptCount val="104"/>
                <c:pt idx="0">
                  <c:v>201101</c:v>
                </c:pt>
                <c:pt idx="1">
                  <c:v>201102</c:v>
                </c:pt>
                <c:pt idx="2">
                  <c:v>201103</c:v>
                </c:pt>
                <c:pt idx="3">
                  <c:v>201104</c:v>
                </c:pt>
                <c:pt idx="4">
                  <c:v>201105</c:v>
                </c:pt>
                <c:pt idx="5">
                  <c:v>201106</c:v>
                </c:pt>
                <c:pt idx="6">
                  <c:v>201107</c:v>
                </c:pt>
                <c:pt idx="7">
                  <c:v>201108</c:v>
                </c:pt>
                <c:pt idx="8">
                  <c:v>201109</c:v>
                </c:pt>
                <c:pt idx="9">
                  <c:v>201110</c:v>
                </c:pt>
                <c:pt idx="10">
                  <c:v>201111</c:v>
                </c:pt>
                <c:pt idx="11">
                  <c:v>201112</c:v>
                </c:pt>
                <c:pt idx="12">
                  <c:v>201201</c:v>
                </c:pt>
                <c:pt idx="13">
                  <c:v>201202</c:v>
                </c:pt>
                <c:pt idx="14">
                  <c:v>201203</c:v>
                </c:pt>
                <c:pt idx="15">
                  <c:v>201204</c:v>
                </c:pt>
                <c:pt idx="16">
                  <c:v>201205</c:v>
                </c:pt>
                <c:pt idx="17">
                  <c:v>201206</c:v>
                </c:pt>
                <c:pt idx="18">
                  <c:v>201207</c:v>
                </c:pt>
                <c:pt idx="19">
                  <c:v>201208</c:v>
                </c:pt>
                <c:pt idx="20">
                  <c:v>201209</c:v>
                </c:pt>
                <c:pt idx="21">
                  <c:v>201210</c:v>
                </c:pt>
                <c:pt idx="22">
                  <c:v>201211</c:v>
                </c:pt>
                <c:pt idx="23">
                  <c:v>201212</c:v>
                </c:pt>
                <c:pt idx="24">
                  <c:v>201301</c:v>
                </c:pt>
                <c:pt idx="25">
                  <c:v>201302</c:v>
                </c:pt>
                <c:pt idx="26">
                  <c:v>201303</c:v>
                </c:pt>
                <c:pt idx="27">
                  <c:v>201304</c:v>
                </c:pt>
                <c:pt idx="28">
                  <c:v>201305</c:v>
                </c:pt>
                <c:pt idx="29">
                  <c:v>201306</c:v>
                </c:pt>
                <c:pt idx="30">
                  <c:v>201307</c:v>
                </c:pt>
                <c:pt idx="31">
                  <c:v>201308</c:v>
                </c:pt>
                <c:pt idx="32">
                  <c:v>201309</c:v>
                </c:pt>
                <c:pt idx="33">
                  <c:v>201310</c:v>
                </c:pt>
                <c:pt idx="34">
                  <c:v>201311</c:v>
                </c:pt>
                <c:pt idx="35">
                  <c:v>201312</c:v>
                </c:pt>
                <c:pt idx="36">
                  <c:v>201401</c:v>
                </c:pt>
                <c:pt idx="37">
                  <c:v>201402</c:v>
                </c:pt>
                <c:pt idx="38">
                  <c:v>201403</c:v>
                </c:pt>
                <c:pt idx="39">
                  <c:v>201404</c:v>
                </c:pt>
                <c:pt idx="40">
                  <c:v>201405</c:v>
                </c:pt>
                <c:pt idx="41">
                  <c:v>201406</c:v>
                </c:pt>
                <c:pt idx="42">
                  <c:v>201407</c:v>
                </c:pt>
                <c:pt idx="43">
                  <c:v>201408</c:v>
                </c:pt>
                <c:pt idx="44">
                  <c:v>201409</c:v>
                </c:pt>
                <c:pt idx="45">
                  <c:v>201410</c:v>
                </c:pt>
                <c:pt idx="46">
                  <c:v>201411</c:v>
                </c:pt>
                <c:pt idx="47">
                  <c:v>201412</c:v>
                </c:pt>
                <c:pt idx="48">
                  <c:v>201501</c:v>
                </c:pt>
                <c:pt idx="49">
                  <c:v>201502</c:v>
                </c:pt>
                <c:pt idx="50">
                  <c:v>201503</c:v>
                </c:pt>
                <c:pt idx="51">
                  <c:v>201504</c:v>
                </c:pt>
                <c:pt idx="52">
                  <c:v>201505</c:v>
                </c:pt>
                <c:pt idx="53">
                  <c:v>201506</c:v>
                </c:pt>
                <c:pt idx="54">
                  <c:v>201507</c:v>
                </c:pt>
                <c:pt idx="55">
                  <c:v>201508</c:v>
                </c:pt>
                <c:pt idx="56">
                  <c:v>201509</c:v>
                </c:pt>
                <c:pt idx="57">
                  <c:v>201510</c:v>
                </c:pt>
                <c:pt idx="58">
                  <c:v>201511</c:v>
                </c:pt>
                <c:pt idx="59">
                  <c:v>201512</c:v>
                </c:pt>
                <c:pt idx="60">
                  <c:v>201601</c:v>
                </c:pt>
                <c:pt idx="61">
                  <c:v>201602</c:v>
                </c:pt>
                <c:pt idx="62">
                  <c:v>201603</c:v>
                </c:pt>
                <c:pt idx="63">
                  <c:v>201604</c:v>
                </c:pt>
                <c:pt idx="64">
                  <c:v>201605</c:v>
                </c:pt>
                <c:pt idx="65">
                  <c:v>201606</c:v>
                </c:pt>
                <c:pt idx="66">
                  <c:v>201607</c:v>
                </c:pt>
                <c:pt idx="67">
                  <c:v>201608</c:v>
                </c:pt>
                <c:pt idx="68">
                  <c:v>201609</c:v>
                </c:pt>
                <c:pt idx="69">
                  <c:v>201610</c:v>
                </c:pt>
                <c:pt idx="70">
                  <c:v>201611</c:v>
                </c:pt>
                <c:pt idx="71">
                  <c:v>201612</c:v>
                </c:pt>
                <c:pt idx="72">
                  <c:v>201701</c:v>
                </c:pt>
                <c:pt idx="73">
                  <c:v>201702</c:v>
                </c:pt>
                <c:pt idx="74">
                  <c:v>201703</c:v>
                </c:pt>
                <c:pt idx="75">
                  <c:v>201704</c:v>
                </c:pt>
                <c:pt idx="76">
                  <c:v>201705</c:v>
                </c:pt>
                <c:pt idx="77">
                  <c:v>201706</c:v>
                </c:pt>
                <c:pt idx="78">
                  <c:v>201707</c:v>
                </c:pt>
                <c:pt idx="79">
                  <c:v>201708</c:v>
                </c:pt>
                <c:pt idx="80">
                  <c:v>201709</c:v>
                </c:pt>
                <c:pt idx="81">
                  <c:v>201710</c:v>
                </c:pt>
                <c:pt idx="82">
                  <c:v>201711</c:v>
                </c:pt>
                <c:pt idx="83">
                  <c:v>201712</c:v>
                </c:pt>
                <c:pt idx="84">
                  <c:v>201801</c:v>
                </c:pt>
                <c:pt idx="85">
                  <c:v>201802</c:v>
                </c:pt>
                <c:pt idx="86">
                  <c:v>201803</c:v>
                </c:pt>
                <c:pt idx="87">
                  <c:v>201804</c:v>
                </c:pt>
                <c:pt idx="88">
                  <c:v>201805</c:v>
                </c:pt>
                <c:pt idx="89">
                  <c:v>201806</c:v>
                </c:pt>
                <c:pt idx="90">
                  <c:v>201807</c:v>
                </c:pt>
                <c:pt idx="91">
                  <c:v>201808</c:v>
                </c:pt>
                <c:pt idx="92">
                  <c:v>201809</c:v>
                </c:pt>
                <c:pt idx="93">
                  <c:v>201810</c:v>
                </c:pt>
                <c:pt idx="94">
                  <c:v>201811</c:v>
                </c:pt>
                <c:pt idx="95">
                  <c:v>201812</c:v>
                </c:pt>
                <c:pt idx="96">
                  <c:v>201901</c:v>
                </c:pt>
                <c:pt idx="97">
                  <c:v>201902</c:v>
                </c:pt>
                <c:pt idx="98">
                  <c:v>201903</c:v>
                </c:pt>
                <c:pt idx="99">
                  <c:v>201904</c:v>
                </c:pt>
                <c:pt idx="100">
                  <c:v>201905</c:v>
                </c:pt>
                <c:pt idx="101">
                  <c:v>201906</c:v>
                </c:pt>
                <c:pt idx="102">
                  <c:v>201907</c:v>
                </c:pt>
                <c:pt idx="103">
                  <c:v>201908</c:v>
                </c:pt>
              </c:numCache>
            </c:numRef>
          </c:cat>
          <c:val>
            <c:numRef>
              <c:f>製圖!$L$2:$L$105</c:f>
              <c:numCache>
                <c:formatCode>General</c:formatCode>
                <c:ptCount val="104"/>
                <c:pt idx="0">
                  <c:v>784.00476190476206</c:v>
                </c:pt>
                <c:pt idx="1">
                  <c:v>757.72</c:v>
                </c:pt>
                <c:pt idx="2">
                  <c:v>716.22173913043491</c:v>
                </c:pt>
                <c:pt idx="3">
                  <c:v>671.97368421052636</c:v>
                </c:pt>
                <c:pt idx="4">
                  <c:v>618.0090909090909</c:v>
                </c:pt>
                <c:pt idx="5">
                  <c:v>719.80909090909097</c:v>
                </c:pt>
                <c:pt idx="6">
                  <c:v>799.26666666666665</c:v>
                </c:pt>
                <c:pt idx="7">
                  <c:v>757.8</c:v>
                </c:pt>
                <c:pt idx="8">
                  <c:v>707.45909090909083</c:v>
                </c:pt>
                <c:pt idx="9">
                  <c:v>688.35238095238094</c:v>
                </c:pt>
                <c:pt idx="10">
                  <c:v>643.89545454545464</c:v>
                </c:pt>
                <c:pt idx="11">
                  <c:v>608.07619047619062</c:v>
                </c:pt>
                <c:pt idx="12">
                  <c:v>629.70000000000016</c:v>
                </c:pt>
                <c:pt idx="13">
                  <c:v>644.24761904761908</c:v>
                </c:pt>
                <c:pt idx="14">
                  <c:v>647.01363636363646</c:v>
                </c:pt>
                <c:pt idx="15">
                  <c:v>604.54736842105251</c:v>
                </c:pt>
                <c:pt idx="16">
                  <c:v>561.79130434782633</c:v>
                </c:pt>
                <c:pt idx="17">
                  <c:v>584.63809523809527</c:v>
                </c:pt>
                <c:pt idx="18">
                  <c:v>634.63636363636363</c:v>
                </c:pt>
                <c:pt idx="19">
                  <c:v>573.07826086956516</c:v>
                </c:pt>
                <c:pt idx="20">
                  <c:v>563.07500000000005</c:v>
                </c:pt>
                <c:pt idx="21">
                  <c:v>564.54347826086962</c:v>
                </c:pt>
                <c:pt idx="22">
                  <c:v>523.72727272727275</c:v>
                </c:pt>
                <c:pt idx="23">
                  <c:v>515.65789473684208</c:v>
                </c:pt>
                <c:pt idx="24">
                  <c:v>500.82272727272721</c:v>
                </c:pt>
                <c:pt idx="25">
                  <c:v>498.15999999999997</c:v>
                </c:pt>
                <c:pt idx="26">
                  <c:v>525.05499999999995</c:v>
                </c:pt>
                <c:pt idx="27">
                  <c:v>506.60952380952386</c:v>
                </c:pt>
                <c:pt idx="28">
                  <c:v>483.09545454545446</c:v>
                </c:pt>
                <c:pt idx="29">
                  <c:v>490.05999999999983</c:v>
                </c:pt>
                <c:pt idx="30">
                  <c:v>483.55217391304359</c:v>
                </c:pt>
                <c:pt idx="31">
                  <c:v>489.84090909090907</c:v>
                </c:pt>
                <c:pt idx="32">
                  <c:v>487.23809523809524</c:v>
                </c:pt>
                <c:pt idx="33">
                  <c:v>500.03913043478258</c:v>
                </c:pt>
                <c:pt idx="34">
                  <c:v>468.25238095238092</c:v>
                </c:pt>
                <c:pt idx="35">
                  <c:v>445.91499999999996</c:v>
                </c:pt>
                <c:pt idx="36">
                  <c:v>419.78181818181815</c:v>
                </c:pt>
                <c:pt idx="37">
                  <c:v>453.55999999999995</c:v>
                </c:pt>
                <c:pt idx="38">
                  <c:v>466.72857142857157</c:v>
                </c:pt>
                <c:pt idx="39">
                  <c:v>461.005</c:v>
                </c:pt>
                <c:pt idx="40">
                  <c:v>475.17619047619041</c:v>
                </c:pt>
                <c:pt idx="41">
                  <c:v>472.62857142857149</c:v>
                </c:pt>
                <c:pt idx="42">
                  <c:v>452.51363636363641</c:v>
                </c:pt>
                <c:pt idx="43">
                  <c:v>429.71904761904756</c:v>
                </c:pt>
                <c:pt idx="44">
                  <c:v>414.72727272727275</c:v>
                </c:pt>
                <c:pt idx="45">
                  <c:v>425.87391304347835</c:v>
                </c:pt>
                <c:pt idx="46">
                  <c:v>419.07894736842098</c:v>
                </c:pt>
                <c:pt idx="47">
                  <c:v>392.77</c:v>
                </c:pt>
                <c:pt idx="48">
                  <c:v>393.60476190476192</c:v>
                </c:pt>
                <c:pt idx="49">
                  <c:v>381.33000000000004</c:v>
                </c:pt>
                <c:pt idx="50">
                  <c:v>366.59545454545446</c:v>
                </c:pt>
                <c:pt idx="51">
                  <c:v>368.62380952380943</c:v>
                </c:pt>
                <c:pt idx="52">
                  <c:v>365.18095238095236</c:v>
                </c:pt>
                <c:pt idx="53">
                  <c:v>352.75454545454545</c:v>
                </c:pt>
                <c:pt idx="54">
                  <c:v>360.97826086956519</c:v>
                </c:pt>
                <c:pt idx="55">
                  <c:v>343.28</c:v>
                </c:pt>
                <c:pt idx="56">
                  <c:v>348.71818181818179</c:v>
                </c:pt>
                <c:pt idx="57">
                  <c:v>387.88636363636363</c:v>
                </c:pt>
                <c:pt idx="58">
                  <c:v>398.86200000000002</c:v>
                </c:pt>
                <c:pt idx="59">
                  <c:v>410.23181818181826</c:v>
                </c:pt>
                <c:pt idx="60">
                  <c:v>420.02</c:v>
                </c:pt>
                <c:pt idx="61">
                  <c:v>391.09523809523802</c:v>
                </c:pt>
                <c:pt idx="62">
                  <c:v>439.58181818181822</c:v>
                </c:pt>
                <c:pt idx="63">
                  <c:v>439.12727272727278</c:v>
                </c:pt>
                <c:pt idx="64">
                  <c:v>475.15000000000003</c:v>
                </c:pt>
                <c:pt idx="65">
                  <c:v>528.26363636363646</c:v>
                </c:pt>
                <c:pt idx="66">
                  <c:v>540.88571428571436</c:v>
                </c:pt>
                <c:pt idx="67">
                  <c:v>536.69130434782619</c:v>
                </c:pt>
                <c:pt idx="68">
                  <c:v>569.65000000000009</c:v>
                </c:pt>
                <c:pt idx="69">
                  <c:v>594.9904761904761</c:v>
                </c:pt>
                <c:pt idx="70">
                  <c:v>551.60454545454536</c:v>
                </c:pt>
                <c:pt idx="71">
                  <c:v>504.21428571428578</c:v>
                </c:pt>
                <c:pt idx="72">
                  <c:v>538.24545454545444</c:v>
                </c:pt>
                <c:pt idx="73">
                  <c:v>545.47000000000014</c:v>
                </c:pt>
                <c:pt idx="74">
                  <c:v>508.08260869565208</c:v>
                </c:pt>
                <c:pt idx="75">
                  <c:v>470.13684210526316</c:v>
                </c:pt>
                <c:pt idx="76">
                  <c:v>448.6</c:v>
                </c:pt>
                <c:pt idx="77">
                  <c:v>404.1954545454546</c:v>
                </c:pt>
                <c:pt idx="78">
                  <c:v>401.89047619047625</c:v>
                </c:pt>
                <c:pt idx="79">
                  <c:v>378.06086956521739</c:v>
                </c:pt>
                <c:pt idx="80">
                  <c:v>369.3</c:v>
                </c:pt>
                <c:pt idx="81">
                  <c:v>373.57272727272738</c:v>
                </c:pt>
                <c:pt idx="82">
                  <c:v>391.02727272727276</c:v>
                </c:pt>
                <c:pt idx="83">
                  <c:v>377.23999999999995</c:v>
                </c:pt>
                <c:pt idx="84">
                  <c:v>370.77272727272725</c:v>
                </c:pt>
                <c:pt idx="85">
                  <c:v>358.11999999999989</c:v>
                </c:pt>
                <c:pt idx="86">
                  <c:v>356.22380952380951</c:v>
                </c:pt>
                <c:pt idx="87">
                  <c:v>340.32380952380947</c:v>
                </c:pt>
                <c:pt idx="88">
                  <c:v>333.63478260869562</c:v>
                </c:pt>
                <c:pt idx="89">
                  <c:v>345.51904761904763</c:v>
                </c:pt>
                <c:pt idx="90">
                  <c:v>330.97272727272724</c:v>
                </c:pt>
                <c:pt idx="91">
                  <c:v>315.09999999999997</c:v>
                </c:pt>
                <c:pt idx="92">
                  <c:v>327.33999999999997</c:v>
                </c:pt>
                <c:pt idx="93">
                  <c:v>361.97391304347826</c:v>
                </c:pt>
                <c:pt idx="94">
                  <c:v>343.19545454545454</c:v>
                </c:pt>
                <c:pt idx="95">
                  <c:v>341.0499999999999</c:v>
                </c:pt>
                <c:pt idx="96">
                  <c:v>344.4545454545455</c:v>
                </c:pt>
                <c:pt idx="97">
                  <c:v>345.14000000000004</c:v>
                </c:pt>
                <c:pt idx="98">
                  <c:v>337.35714285714283</c:v>
                </c:pt>
                <c:pt idx="99">
                  <c:v>332.99999999999994</c:v>
                </c:pt>
                <c:pt idx="100">
                  <c:v>325.75217391304346</c:v>
                </c:pt>
                <c:pt idx="101">
                  <c:v>331.47999999999996</c:v>
                </c:pt>
                <c:pt idx="102">
                  <c:v>316.88695652173914</c:v>
                </c:pt>
                <c:pt idx="103">
                  <c:v>312.5090909090909</c:v>
                </c:pt>
              </c:numCache>
            </c:numRef>
          </c:val>
          <c:smooth val="0"/>
        </c:ser>
        <c:dLbls>
          <c:showLegendKey val="0"/>
          <c:showVal val="0"/>
          <c:showCatName val="0"/>
          <c:showSerName val="0"/>
          <c:showPercent val="0"/>
          <c:showBubbleSize val="0"/>
        </c:dLbls>
        <c:marker val="1"/>
        <c:smooth val="0"/>
        <c:axId val="463406592"/>
        <c:axId val="463408128"/>
      </c:lineChart>
      <c:catAx>
        <c:axId val="463406592"/>
        <c:scaling>
          <c:orientation val="minMax"/>
        </c:scaling>
        <c:delete val="0"/>
        <c:axPos val="b"/>
        <c:numFmt formatCode="General" sourceLinked="1"/>
        <c:majorTickMark val="out"/>
        <c:minorTickMark val="none"/>
        <c:tickLblPos val="nextTo"/>
        <c:txPr>
          <a:bodyPr rot="-2700000"/>
          <a:lstStyle/>
          <a:p>
            <a:pPr>
              <a:defRPr sz="1000"/>
            </a:pPr>
            <a:endParaRPr lang="zh-TW"/>
          </a:p>
        </c:txPr>
        <c:crossAx val="463408128"/>
        <c:crosses val="autoZero"/>
        <c:auto val="1"/>
        <c:lblAlgn val="ctr"/>
        <c:lblOffset val="100"/>
        <c:tickLblSkip val="6"/>
        <c:tickMarkSkip val="6"/>
        <c:noMultiLvlLbl val="0"/>
      </c:catAx>
      <c:valAx>
        <c:axId val="463408128"/>
        <c:scaling>
          <c:orientation val="minMax"/>
          <c:min val="280"/>
        </c:scaling>
        <c:delete val="0"/>
        <c:axPos val="l"/>
        <c:numFmt formatCode="General" sourceLinked="1"/>
        <c:majorTickMark val="out"/>
        <c:minorTickMark val="none"/>
        <c:tickLblPos val="nextTo"/>
        <c:crossAx val="463406592"/>
        <c:crosses val="autoZero"/>
        <c:crossBetween val="between"/>
      </c:valAx>
      <c:spPr>
        <a:noFill/>
        <a:ln w="25400">
          <a:noFill/>
        </a:ln>
      </c:spPr>
    </c:plotArea>
    <c:plotVisOnly val="1"/>
    <c:dispBlanksAs val="gap"/>
    <c:showDLblsOverMax val="0"/>
  </c:chart>
  <c:txPr>
    <a:bodyPr/>
    <a:lstStyle/>
    <a:p>
      <a:pPr>
        <a:defRPr b="0">
          <a:latin typeface="Times New Roman" pitchFamily="18" charset="0"/>
          <a:ea typeface="標楷體" pitchFamily="65" charset="-120"/>
          <a:cs typeface="Times New Roman" pitchFamily="18" charset="0"/>
        </a:defRPr>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Sheet1!$A$93:$A$160</c:f>
              <c:strCache>
                <c:ptCount val="68"/>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strCache>
            </c:strRef>
          </c:cat>
          <c:val>
            <c:numRef>
              <c:f>Sheet1!$B$93:$B$160</c:f>
              <c:numCache>
                <c:formatCode>General</c:formatCode>
                <c:ptCount val="68"/>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86.01</c:v>
                </c:pt>
                <c:pt idx="62">
                  <c:v>104.39</c:v>
                </c:pt>
                <c:pt idx="63">
                  <c:v>104.19</c:v>
                </c:pt>
                <c:pt idx="64" formatCode="0.00">
                  <c:v>108.54</c:v>
                </c:pt>
                <c:pt idx="65" formatCode="0.00">
                  <c:v>106.91</c:v>
                </c:pt>
                <c:pt idx="66" formatCode="0.00">
                  <c:v>112.57</c:v>
                </c:pt>
                <c:pt idx="67" formatCode="0.00">
                  <c:v>115.29</c:v>
                </c:pt>
              </c:numCache>
            </c:numRef>
          </c:val>
        </c:ser>
        <c:dLbls>
          <c:showLegendKey val="0"/>
          <c:showVal val="0"/>
          <c:showCatName val="0"/>
          <c:showSerName val="0"/>
          <c:showPercent val="0"/>
          <c:showBubbleSize val="0"/>
        </c:dLbls>
        <c:gapWidth val="150"/>
        <c:axId val="394671616"/>
        <c:axId val="394694656"/>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Sheet1!$A$93:$A$160</c:f>
              <c:strCache>
                <c:ptCount val="68"/>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strCache>
            </c:strRef>
          </c:cat>
          <c:val>
            <c:numRef>
              <c:f>Sheet1!$C$93:$C$160</c:f>
              <c:numCache>
                <c:formatCode>0.00_ </c:formatCode>
                <c:ptCount val="68"/>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-1.96</c:v>
                </c:pt>
                <c:pt idx="62">
                  <c:v>-9.3800000000000008</c:v>
                </c:pt>
                <c:pt idx="63">
                  <c:v>1.41</c:v>
                </c:pt>
                <c:pt idx="64" formatCode="0.00">
                  <c:v>-2.58</c:v>
                </c:pt>
                <c:pt idx="65" formatCode="0.00">
                  <c:v>-0.49</c:v>
                </c:pt>
                <c:pt idx="66" formatCode="0.00">
                  <c:v>3.03</c:v>
                </c:pt>
                <c:pt idx="67" formatCode="0.00">
                  <c:v>2.2799999999999998</c:v>
                </c:pt>
              </c:numCache>
            </c:numRef>
          </c:val>
          <c:smooth val="0"/>
        </c:ser>
        <c:dLbls>
          <c:showLegendKey val="0"/>
          <c:showVal val="0"/>
          <c:showCatName val="0"/>
          <c:showSerName val="0"/>
          <c:showPercent val="0"/>
          <c:showBubbleSize val="0"/>
        </c:dLbls>
        <c:marker val="1"/>
        <c:smooth val="0"/>
        <c:axId val="394696576"/>
        <c:axId val="394698112"/>
      </c:lineChart>
      <c:catAx>
        <c:axId val="39467161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94694656"/>
        <c:crosses val="autoZero"/>
        <c:auto val="0"/>
        <c:lblAlgn val="ctr"/>
        <c:lblOffset val="100"/>
        <c:tickLblSkip val="3"/>
        <c:tickMarkSkip val="1"/>
        <c:noMultiLvlLbl val="0"/>
      </c:catAx>
      <c:valAx>
        <c:axId val="39469465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4671616"/>
        <c:crosses val="autoZero"/>
        <c:crossBetween val="between"/>
        <c:majorUnit val="10"/>
      </c:valAx>
      <c:catAx>
        <c:axId val="394696576"/>
        <c:scaling>
          <c:orientation val="minMax"/>
        </c:scaling>
        <c:delete val="1"/>
        <c:axPos val="b"/>
        <c:numFmt formatCode="General" sourceLinked="1"/>
        <c:majorTickMark val="out"/>
        <c:minorTickMark val="none"/>
        <c:tickLblPos val="nextTo"/>
        <c:crossAx val="394698112"/>
        <c:crosses val="autoZero"/>
        <c:auto val="0"/>
        <c:lblAlgn val="ctr"/>
        <c:lblOffset val="100"/>
        <c:noMultiLvlLbl val="0"/>
      </c:catAx>
      <c:valAx>
        <c:axId val="39469811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469657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工作表1!$A$87:$A$154</c:f>
              <c:strCache>
                <c:ptCount val="68"/>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strCache>
            </c:strRef>
          </c:cat>
          <c:val>
            <c:numRef>
              <c:f>工作表1!$B$87:$B$154</c:f>
              <c:numCache>
                <c:formatCode>General</c:formatCode>
                <c:ptCount val="68"/>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5.69</c:v>
                </c:pt>
                <c:pt idx="58">
                  <c:v>2.96</c:v>
                </c:pt>
                <c:pt idx="59">
                  <c:v>0.83</c:v>
                </c:pt>
                <c:pt idx="60">
                  <c:v>0.26</c:v>
                </c:pt>
                <c:pt idx="61">
                  <c:v>0.56000000000000005</c:v>
                </c:pt>
                <c:pt idx="62">
                  <c:v>1.1399999999999999</c:v>
                </c:pt>
                <c:pt idx="63">
                  <c:v>0.57999999999999996</c:v>
                </c:pt>
                <c:pt idx="64">
                  <c:v>-0.23</c:v>
                </c:pt>
                <c:pt idx="65">
                  <c:v>-1.93</c:v>
                </c:pt>
                <c:pt idx="66">
                  <c:v>-3.42</c:v>
                </c:pt>
                <c:pt idx="67">
                  <c:v>-3.44</c:v>
                </c:pt>
              </c:numCache>
            </c:numRef>
          </c:val>
          <c:smooth val="0"/>
        </c:ser>
        <c:ser>
          <c:idx val="1"/>
          <c:order val="1"/>
          <c:tx>
            <c:strRef>
              <c:f>工作表1!$C$2</c:f>
              <c:strCache>
                <c:ptCount val="1"/>
                <c:pt idx="0">
                  <c:v>CPI年增率(%)</c:v>
                </c:pt>
              </c:strCache>
            </c:strRef>
          </c:tx>
          <c:marker>
            <c:symbol val="triangle"/>
            <c:size val="4"/>
          </c:marker>
          <c:cat>
            <c:strRef>
              <c:f>工作表1!$A$87:$A$154</c:f>
              <c:strCache>
                <c:ptCount val="68"/>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strCache>
            </c:strRef>
          </c:cat>
          <c:val>
            <c:numRef>
              <c:f>工作表1!$C$87:$C$154</c:f>
              <c:numCache>
                <c:formatCode>General</c:formatCode>
                <c:ptCount val="68"/>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1.1599999999999999</c:v>
                </c:pt>
                <c:pt idx="58">
                  <c:v>0.28999999999999998</c:v>
                </c:pt>
                <c:pt idx="59">
                  <c:v>-0.06</c:v>
                </c:pt>
                <c:pt idx="60">
                  <c:v>0.18</c:v>
                </c:pt>
                <c:pt idx="61">
                  <c:v>0.22</c:v>
                </c:pt>
                <c:pt idx="62">
                  <c:v>0.56000000000000005</c:v>
                </c:pt>
                <c:pt idx="63">
                  <c:v>0.66</c:v>
                </c:pt>
                <c:pt idx="64">
                  <c:v>0.94</c:v>
                </c:pt>
                <c:pt idx="65">
                  <c:v>0.86</c:v>
                </c:pt>
                <c:pt idx="66">
                  <c:v>0.4</c:v>
                </c:pt>
                <c:pt idx="67">
                  <c:v>0.43</c:v>
                </c:pt>
              </c:numCache>
            </c:numRef>
          </c:val>
          <c:smooth val="0"/>
        </c:ser>
        <c:dLbls>
          <c:showLegendKey val="0"/>
          <c:showVal val="0"/>
          <c:showCatName val="0"/>
          <c:showSerName val="0"/>
          <c:showPercent val="0"/>
          <c:showBubbleSize val="0"/>
        </c:dLbls>
        <c:marker val="1"/>
        <c:smooth val="0"/>
        <c:axId val="406927232"/>
        <c:axId val="406928768"/>
      </c:lineChart>
      <c:dateAx>
        <c:axId val="406927232"/>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06928768"/>
        <c:crosses val="autoZero"/>
        <c:auto val="0"/>
        <c:lblOffset val="100"/>
        <c:baseTimeUnit val="days"/>
        <c:majorUnit val="3"/>
      </c:dateAx>
      <c:valAx>
        <c:axId val="406928768"/>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40692723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4.4468282443363191E-2"/>
                  <c:y val="0.16312136750725639"/>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-5.77</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c:ext xmlns:c15="http://schemas.microsoft.com/office/drawing/2012/chart" uri="{CE6537A1-D6FC-4f65-9D91-7224C49458BB}"/>
              </c:extLst>
            </c:dLbl>
            <c:dLbl>
              <c:idx val="71"/>
              <c:layout>
                <c:manualLayout>
                  <c:x val="2.3542380731820288E-3"/>
                  <c:y val="-9.4120887950230705E-5"/>
                </c:manualLayout>
              </c:layout>
              <c:tx>
                <c:rich>
                  <a:bodyPr/>
                  <a:lstStyle/>
                  <a:p>
                    <a:pPr>
                      <a:defRPr sz="1050" b="1">
                        <a:latin typeface="Times New Roman" panose="02020603050405020304" pitchFamily="18" charset="0"/>
                        <a:cs typeface="Times New Roman" panose="02020603050405020304" pitchFamily="18" charset="0"/>
                      </a:defRPr>
                    </a:pPr>
                    <a:r>
                      <a:rPr lang="en-US" altLang="en-US" sz="1050"/>
                      <a:t>-</a:t>
                    </a:r>
                    <a:r>
                      <a:rPr lang="en-US" altLang="zh-TW" sz="1050"/>
                      <a:t>2.35</a:t>
                    </a:r>
                    <a:r>
                      <a:rPr lang="en-US" altLang="en-US" sz="1050"/>
                      <a:t> </a:t>
                    </a:r>
                    <a:endParaRPr lang="en-US" altLang="en-US"/>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物價圖!$D$144:$D$211</c:f>
              <c:numCache>
                <c:formatCode>0.00_ </c:formatCode>
                <c:ptCount val="68"/>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7.59</c:v>
                </c:pt>
                <c:pt idx="57">
                  <c:v>7.1</c:v>
                </c:pt>
                <c:pt idx="58">
                  <c:v>2.79</c:v>
                </c:pt>
                <c:pt idx="59">
                  <c:v>-0.45</c:v>
                </c:pt>
                <c:pt idx="60">
                  <c:v>-2.82</c:v>
                </c:pt>
                <c:pt idx="61">
                  <c:v>-2.94</c:v>
                </c:pt>
                <c:pt idx="62">
                  <c:v>-2.9</c:v>
                </c:pt>
                <c:pt idx="63">
                  <c:v>-3.05</c:v>
                </c:pt>
                <c:pt idx="64">
                  <c:v>-3.43</c:v>
                </c:pt>
                <c:pt idx="65">
                  <c:v>-4.95</c:v>
                </c:pt>
                <c:pt idx="66">
                  <c:v>-4.2699999999999996</c:v>
                </c:pt>
                <c:pt idx="67">
                  <c:v>-5.18</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5.1523146824450347E-2"/>
                  <c:y val="-5.2383454991401998E-2"/>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-3.08</a:t>
                    </a:r>
                    <a:endParaRPr lang="en-US" altLang="en-US" sz="1050">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c:ext xmlns:c15="http://schemas.microsoft.com/office/drawing/2012/chart" uri="{CE6537A1-D6FC-4f65-9D91-7224C49458BB}"/>
              </c:extLst>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物價圖!$E$144:$E$211</c:f>
              <c:numCache>
                <c:formatCode>General</c:formatCode>
                <c:ptCount val="68"/>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9.77</c:v>
                </c:pt>
                <c:pt idx="57" formatCode="0.00_ ">
                  <c:v>9.36</c:v>
                </c:pt>
                <c:pt idx="58" formatCode="0.00_ ">
                  <c:v>5.32</c:v>
                </c:pt>
                <c:pt idx="59" formatCode="0.00_ ">
                  <c:v>2.38</c:v>
                </c:pt>
                <c:pt idx="60" formatCode="0.00_ ">
                  <c:v>1.81</c:v>
                </c:pt>
                <c:pt idx="61" formatCode="0.00_ ">
                  <c:v>2.13</c:v>
                </c:pt>
                <c:pt idx="62" formatCode="0.00_ ">
                  <c:v>2.6</c:v>
                </c:pt>
                <c:pt idx="63" formatCode="0.00_ ">
                  <c:v>1.78</c:v>
                </c:pt>
                <c:pt idx="64" formatCode="0.00_ ">
                  <c:v>0.97</c:v>
                </c:pt>
                <c:pt idx="65" formatCode="0.00_ ">
                  <c:v>-1</c:v>
                </c:pt>
                <c:pt idx="66" formatCode="0.00_ ">
                  <c:v>-2.6</c:v>
                </c:pt>
                <c:pt idx="67" formatCode="0.00_ ">
                  <c:v>-3.08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4383817880484"/>
                  <c:y val="8.1517344930710625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5.18</a:t>
                    </a:r>
                    <a:endParaRPr lang="en-US" altLang="en-US" sz="1000"/>
                  </a:p>
                </c:rich>
              </c:tx>
              <c:showLegendKey val="0"/>
              <c:showVal val="1"/>
              <c:showCatName val="0"/>
              <c:showSerName val="0"/>
              <c:showPercent val="0"/>
              <c:showBubbleSize val="0"/>
              <c:extLst>
                <c:ext xmlns:c15="http://schemas.microsoft.com/office/drawing/2012/chart" uri="{CE6537A1-D6FC-4f65-9D91-7224C49458BB}"/>
              </c:extLst>
            </c:dLbl>
            <c:dLbl>
              <c:idx val="71"/>
              <c:layout>
                <c:manualLayout>
                  <c:x val="2.7308939323761002E-3"/>
                  <c:y val="2.9137072151695323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3.91</a:t>
                    </a:r>
                    <a:r>
                      <a:rPr lang="en-US" altLang="en-US" sz="1050">
                        <a:latin typeface="Times New Roman" panose="02020603050405020304" pitchFamily="18" charset="0"/>
                        <a:cs typeface="Times New Roman" panose="02020603050405020304" pitchFamily="18" charset="0"/>
                      </a:rPr>
                      <a:t> </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物價圖!$F$144:$F$211</c:f>
              <c:numCache>
                <c:formatCode>General</c:formatCode>
                <c:ptCount val="68"/>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1.75</c:v>
                </c:pt>
                <c:pt idx="57" formatCode="0.00_ ">
                  <c:v>1.05</c:v>
                </c:pt>
                <c:pt idx="58" formatCode="0.00_ ">
                  <c:v>-0.66</c:v>
                </c:pt>
                <c:pt idx="59" formatCode="0.00_ ">
                  <c:v>-2.42</c:v>
                </c:pt>
                <c:pt idx="60" formatCode="0.00_ ">
                  <c:v>-4.59</c:v>
                </c:pt>
                <c:pt idx="61" formatCode="0.00_ ">
                  <c:v>-4.76</c:v>
                </c:pt>
                <c:pt idx="62" formatCode="0.00_ ">
                  <c:v>-4.6900000000000004</c:v>
                </c:pt>
                <c:pt idx="63" formatCode="0.00_ ">
                  <c:v>-4.63</c:v>
                </c:pt>
                <c:pt idx="64" formatCode="0.00_ ">
                  <c:v>-5.28</c:v>
                </c:pt>
                <c:pt idx="65" formatCode="0.00_ ">
                  <c:v>-6.34</c:v>
                </c:pt>
                <c:pt idx="66" formatCode="0.00_ ">
                  <c:v>-5.68</c:v>
                </c:pt>
                <c:pt idx="67">
                  <c:v>-5.77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7029045414104755"/>
                  <c:y val="5.8222612959546359E-2"/>
                </c:manualLayout>
              </c:layout>
              <c:tx>
                <c:rich>
                  <a:bodyPr/>
                  <a:lstStyle/>
                  <a:p>
                    <a:r>
                      <a:rPr lang="en-US" altLang="zh-TW" sz="1000"/>
                      <a:t>-3.68</a:t>
                    </a:r>
                    <a:endParaRPr lang="en-US" altLang="en-US" sz="1000"/>
                  </a:p>
                </c:rich>
              </c:tx>
              <c:showLegendKey val="0"/>
              <c:showVal val="1"/>
              <c:showCatName val="0"/>
              <c:showSerName val="0"/>
              <c:showPercent val="0"/>
              <c:showBubbleSize val="0"/>
              <c:extLst>
                <c:ext xmlns:c15="http://schemas.microsoft.com/office/drawing/2012/chart" uri="{CE6537A1-D6FC-4f65-9D91-7224C49458BB}"/>
              </c:extLst>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物價圖!$G$144:$G$211</c:f>
              <c:numCache>
                <c:formatCode>General</c:formatCode>
                <c:ptCount val="68"/>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3.8</c:v>
                </c:pt>
                <c:pt idx="57" formatCode="0.00_ ">
                  <c:v>3.17</c:v>
                </c:pt>
                <c:pt idx="58" formatCode="0.00_ ">
                  <c:v>1.79</c:v>
                </c:pt>
                <c:pt idx="59" formatCode="0.00_ ">
                  <c:v>0.34</c:v>
                </c:pt>
                <c:pt idx="60" formatCode="0.00_ ">
                  <c:v>-0.04</c:v>
                </c:pt>
                <c:pt idx="61" formatCode="0.00_ ">
                  <c:v>0.21</c:v>
                </c:pt>
                <c:pt idx="62" formatCode="0.00_ ">
                  <c:v>0.7</c:v>
                </c:pt>
                <c:pt idx="63" formatCode="0.00_ ">
                  <c:v>0.1</c:v>
                </c:pt>
                <c:pt idx="64" formatCode="0.00_ ">
                  <c:v>-0.96</c:v>
                </c:pt>
                <c:pt idx="65" formatCode="0.00_ ">
                  <c:v>-2.4300000000000002</c:v>
                </c:pt>
                <c:pt idx="66" formatCode="0.00_ ">
                  <c:v>-4.05</c:v>
                </c:pt>
                <c:pt idx="67">
                  <c:v>-3.68</c:v>
                </c:pt>
              </c:numCache>
            </c:numRef>
          </c:val>
          <c:smooth val="0"/>
        </c:ser>
        <c:dLbls>
          <c:showLegendKey val="0"/>
          <c:showVal val="0"/>
          <c:showCatName val="0"/>
          <c:showSerName val="0"/>
          <c:showPercent val="0"/>
          <c:showBubbleSize val="0"/>
        </c:dLbls>
        <c:marker val="1"/>
        <c:smooth val="0"/>
        <c:axId val="415298688"/>
        <c:axId val="415300224"/>
      </c:lineChart>
      <c:catAx>
        <c:axId val="41529868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15300224"/>
        <c:crosses val="autoZero"/>
        <c:auto val="1"/>
        <c:lblAlgn val="ctr"/>
        <c:lblOffset val="0"/>
        <c:tickLblSkip val="3"/>
        <c:tickMarkSkip val="1"/>
        <c:noMultiLvlLbl val="1"/>
      </c:catAx>
      <c:valAx>
        <c:axId val="415300224"/>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1529868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原油價格!$A$127:$B$194</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原油價格!$C$127:$C$194</c:f>
              <c:numCache>
                <c:formatCode>General</c:formatCode>
                <c:ptCount val="68"/>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pt idx="62">
                  <c:v>58.1</c:v>
                </c:pt>
                <c:pt idx="63">
                  <c:v>63.82</c:v>
                </c:pt>
                <c:pt idx="64">
                  <c:v>60.68</c:v>
                </c:pt>
                <c:pt idx="65">
                  <c:v>54.61</c:v>
                </c:pt>
                <c:pt idx="66">
                  <c:v>57.31</c:v>
                </c:pt>
                <c:pt idx="67">
                  <c:v>54.76</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原油價格!$A$127:$B$194</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原油價格!$E$127:$E$194</c:f>
              <c:numCache>
                <c:formatCode>General</c:formatCode>
                <c:ptCount val="68"/>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pt idx="62">
                  <c:v>67.02</c:v>
                </c:pt>
                <c:pt idx="63">
                  <c:v>71.03</c:v>
                </c:pt>
                <c:pt idx="64">
                  <c:v>68.77</c:v>
                </c:pt>
                <c:pt idx="65">
                  <c:v>60.89</c:v>
                </c:pt>
                <c:pt idx="66">
                  <c:v>62.91</c:v>
                </c:pt>
                <c:pt idx="67">
                  <c:v>58.63</c:v>
                </c:pt>
              </c:numCache>
            </c:numRef>
          </c:val>
          <c:smooth val="0"/>
        </c:ser>
        <c:ser>
          <c:idx val="0"/>
          <c:order val="2"/>
          <c:tx>
            <c:strRef>
              <c:f>原油價格!$D$6</c:f>
              <c:strCache>
                <c:ptCount val="1"/>
                <c:pt idx="0">
                  <c:v>北海布蘭特</c:v>
                </c:pt>
              </c:strCache>
            </c:strRef>
          </c:tx>
          <c:cat>
            <c:multiLvlStrRef>
              <c:f>原油價格!$A$127:$B$194</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原油價格!$D$127:$D$194</c:f>
              <c:numCache>
                <c:formatCode>General</c:formatCode>
                <c:ptCount val="68"/>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pt idx="62">
                  <c:v>66.290000000000006</c:v>
                </c:pt>
                <c:pt idx="63">
                  <c:v>71.42</c:v>
                </c:pt>
                <c:pt idx="64">
                  <c:v>71.11</c:v>
                </c:pt>
                <c:pt idx="65">
                  <c:v>64.17</c:v>
                </c:pt>
                <c:pt idx="66">
                  <c:v>63.99</c:v>
                </c:pt>
                <c:pt idx="67">
                  <c:v>59.09</c:v>
                </c:pt>
              </c:numCache>
            </c:numRef>
          </c:val>
          <c:smooth val="0"/>
        </c:ser>
        <c:dLbls>
          <c:showLegendKey val="0"/>
          <c:showVal val="0"/>
          <c:showCatName val="0"/>
          <c:showSerName val="0"/>
          <c:showPercent val="0"/>
          <c:showBubbleSize val="0"/>
        </c:dLbls>
        <c:marker val="1"/>
        <c:smooth val="0"/>
        <c:axId val="406735104"/>
        <c:axId val="406740992"/>
      </c:lineChart>
      <c:catAx>
        <c:axId val="40673510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06740992"/>
        <c:crosses val="autoZero"/>
        <c:auto val="1"/>
        <c:lblAlgn val="ctr"/>
        <c:lblOffset val="100"/>
        <c:tickLblSkip val="2"/>
        <c:tickMarkSkip val="2"/>
        <c:noMultiLvlLbl val="1"/>
      </c:catAx>
      <c:valAx>
        <c:axId val="406740992"/>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406735104"/>
        <c:crosses val="autoZero"/>
        <c:crossBetween val="between"/>
      </c:valAx>
      <c:spPr>
        <a:noFill/>
        <a:ln w="25371">
          <a:noFill/>
        </a:ln>
      </c:spPr>
    </c:plotArea>
    <c:legend>
      <c:legendPos val="r"/>
      <c:layout>
        <c:manualLayout>
          <c:xMode val="edge"/>
          <c:yMode val="edge"/>
          <c:x val="6.4271566666735461E-2"/>
          <c:y val="0.56235074274252306"/>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Sheet1!$A$87:$B$154</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Sheet1!$C$87:$C$154</c:f>
              <c:numCache>
                <c:formatCode>General</c:formatCode>
                <c:ptCount val="68"/>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pt idx="62">
                  <c:v>3.57</c:v>
                </c:pt>
                <c:pt idx="63">
                  <c:v>3.53</c:v>
                </c:pt>
                <c:pt idx="64">
                  <c:v>4.2699999999999996</c:v>
                </c:pt>
                <c:pt idx="65">
                  <c:v>4.2</c:v>
                </c:pt>
                <c:pt idx="66">
                  <c:v>4</c:v>
                </c:pt>
                <c:pt idx="67">
                  <c:v>3.58</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Sheet1!$A$87:$B$154</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Sheet1!$D$87:$D$154</c:f>
              <c:numCache>
                <c:formatCode>General</c:formatCode>
                <c:ptCount val="68"/>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pt idx="62">
                  <c:v>8.84</c:v>
                </c:pt>
                <c:pt idx="63">
                  <c:v>8.41</c:v>
                </c:pt>
                <c:pt idx="64">
                  <c:v>8.7799999999999994</c:v>
                </c:pt>
                <c:pt idx="65">
                  <c:v>9</c:v>
                </c:pt>
                <c:pt idx="66">
                  <c:v>8.64</c:v>
                </c:pt>
                <c:pt idx="67">
                  <c:v>8.57</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Sheet1!$A$87:$B$154</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Sheet1!$E$87:$E$154</c:f>
              <c:numCache>
                <c:formatCode>General</c:formatCode>
                <c:ptCount val="68"/>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pt idx="62">
                  <c:v>4.58</c:v>
                </c:pt>
                <c:pt idx="63">
                  <c:v>4.1900000000000004</c:v>
                </c:pt>
                <c:pt idx="64">
                  <c:v>5.03</c:v>
                </c:pt>
                <c:pt idx="65">
                  <c:v>5.28</c:v>
                </c:pt>
                <c:pt idx="66">
                  <c:v>4.87</c:v>
                </c:pt>
                <c:pt idx="67">
                  <c:v>4.51</c:v>
                </c:pt>
              </c:numCache>
            </c:numRef>
          </c:val>
          <c:smooth val="0"/>
        </c:ser>
        <c:dLbls>
          <c:showLegendKey val="0"/>
          <c:showVal val="0"/>
          <c:showCatName val="0"/>
          <c:showSerName val="0"/>
          <c:showPercent val="0"/>
          <c:showBubbleSize val="0"/>
        </c:dLbls>
        <c:marker val="1"/>
        <c:smooth val="0"/>
        <c:axId val="406774912"/>
        <c:axId val="406776832"/>
      </c:lineChart>
      <c:catAx>
        <c:axId val="40677491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06776832"/>
        <c:crosses val="autoZero"/>
        <c:auto val="1"/>
        <c:lblAlgn val="ctr"/>
        <c:lblOffset val="50"/>
        <c:tickLblSkip val="2"/>
        <c:tickMarkSkip val="1"/>
        <c:noMultiLvlLbl val="1"/>
      </c:catAx>
      <c:valAx>
        <c:axId val="406776832"/>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40677491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3506390336222"/>
                  <c:y val="-0.3513234709297701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7.53</a:t>
                    </a:r>
                    <a:r>
                      <a:rPr lang="en-US" altLang="zh-TW">
                        <a:latin typeface="Times New Roman" panose="02020603050405020304" pitchFamily="18" charset="0"/>
                        <a:cs typeface="Times New Roman" panose="02020603050405020304" pitchFamily="18" charset="0"/>
                      </a:rPr>
                      <a:t>
(108/8)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'M2&amp;M1B'!$B$223:$B$290</c:f>
              <c:strCache>
                <c:ptCount val="68"/>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strCache>
            </c:strRef>
          </c:cat>
          <c:val>
            <c:numRef>
              <c:f>'M2&amp;M1B'!$C$223:$C$290</c:f>
              <c:numCache>
                <c:formatCode>0.00_ </c:formatCode>
                <c:ptCount val="68"/>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pt idx="62">
                  <c:v>6.87</c:v>
                </c:pt>
                <c:pt idx="63">
                  <c:v>7.65</c:v>
                </c:pt>
                <c:pt idx="64">
                  <c:v>7.23</c:v>
                </c:pt>
                <c:pt idx="65">
                  <c:v>7.35</c:v>
                </c:pt>
                <c:pt idx="66">
                  <c:v>7.33</c:v>
                </c:pt>
                <c:pt idx="67">
                  <c:v>7.53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3341007675172"/>
                  <c:y val="0.14699691661517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3.35</a:t>
                    </a:r>
                    <a:r>
                      <a:rPr lang="en-US" altLang="zh-TW">
                        <a:latin typeface="Times New Roman" panose="02020603050405020304" pitchFamily="18" charset="0"/>
                        <a:cs typeface="Times New Roman" panose="02020603050405020304" pitchFamily="18" charset="0"/>
                      </a:rPr>
                      <a:t>
(108/8)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'M2&amp;M1B'!$B$223:$B$290</c:f>
              <c:strCache>
                <c:ptCount val="68"/>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strCache>
            </c:strRef>
          </c:cat>
          <c:val>
            <c:numRef>
              <c:f>'M2&amp;M1B'!$D$223:$D$290</c:f>
              <c:numCache>
                <c:formatCode>0.00_ </c:formatCode>
                <c:ptCount val="68"/>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pt idx="62">
                  <c:v>3.1</c:v>
                </c:pt>
                <c:pt idx="63">
                  <c:v>3.71</c:v>
                </c:pt>
                <c:pt idx="64">
                  <c:v>3.4</c:v>
                </c:pt>
                <c:pt idx="65">
                  <c:v>3.05</c:v>
                </c:pt>
                <c:pt idx="66">
                  <c:v>3.38</c:v>
                </c:pt>
                <c:pt idx="67">
                  <c:v>3.35</c:v>
                </c:pt>
              </c:numCache>
            </c:numRef>
          </c:val>
          <c:smooth val="0"/>
        </c:ser>
        <c:dLbls>
          <c:showLegendKey val="0"/>
          <c:showVal val="0"/>
          <c:showCatName val="0"/>
          <c:showSerName val="0"/>
          <c:showPercent val="0"/>
          <c:showBubbleSize val="0"/>
        </c:dLbls>
        <c:marker val="1"/>
        <c:smooth val="0"/>
        <c:axId val="415420416"/>
        <c:axId val="415421952"/>
      </c:lineChart>
      <c:catAx>
        <c:axId val="41542041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15421952"/>
        <c:crossesAt val="0"/>
        <c:auto val="1"/>
        <c:lblAlgn val="ctr"/>
        <c:lblOffset val="100"/>
        <c:tickLblSkip val="3"/>
        <c:tickMarkSkip val="5"/>
        <c:noMultiLvlLbl val="0"/>
      </c:catAx>
      <c:valAx>
        <c:axId val="415421952"/>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15420416"/>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Sheet5!$H$146:$I$213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Sheet5!$J$146:$J$213</c:f>
              <c:numCache>
                <c:formatCode>0.000_ </c:formatCode>
                <c:ptCount val="68"/>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pt idx="62">
                  <c:v>0.17799999999999999</c:v>
                </c:pt>
                <c:pt idx="63">
                  <c:v>0.189</c:v>
                </c:pt>
                <c:pt idx="64">
                  <c:v>0.188</c:v>
                </c:pt>
                <c:pt idx="65">
                  <c:v>0.20200000000000001</c:v>
                </c:pt>
                <c:pt idx="66">
                  <c:v>0.185</c:v>
                </c:pt>
                <c:pt idx="67">
                  <c:v>0.18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Sheet5!$H$146:$I$213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Sheet5!$K$146:$K$213</c:f>
              <c:numCache>
                <c:formatCode>0.00_ </c:formatCode>
                <c:ptCount val="68"/>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0.62</c:v>
                </c:pt>
                <c:pt idx="62">
                  <c:v>0.61</c:v>
                </c:pt>
                <c:pt idx="63">
                  <c:v>0.57999999999999996</c:v>
                </c:pt>
                <c:pt idx="64">
                  <c:v>0.56999999999999995</c:v>
                </c:pt>
                <c:pt idx="65">
                  <c:v>0.68</c:v>
                </c:pt>
                <c:pt idx="66">
                  <c:v>0.67</c:v>
                </c:pt>
                <c:pt idx="67">
                  <c:v>0.7</c:v>
                </c:pt>
              </c:numCache>
            </c:numRef>
          </c:val>
          <c:smooth val="0"/>
        </c:ser>
        <c:dLbls>
          <c:showLegendKey val="0"/>
          <c:showVal val="0"/>
          <c:showCatName val="0"/>
          <c:showSerName val="0"/>
          <c:showPercent val="0"/>
          <c:showBubbleSize val="0"/>
        </c:dLbls>
        <c:marker val="1"/>
        <c:smooth val="0"/>
        <c:axId val="407558400"/>
        <c:axId val="415637888"/>
      </c:lineChart>
      <c:catAx>
        <c:axId val="40755840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15637888"/>
        <c:crosses val="autoZero"/>
        <c:auto val="1"/>
        <c:lblAlgn val="ctr"/>
        <c:lblOffset val="100"/>
        <c:tickLblSkip val="3"/>
        <c:tickMarkSkip val="3"/>
        <c:noMultiLvlLbl val="1"/>
      </c:catAx>
      <c:valAx>
        <c:axId val="41563788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40755840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0.03651</cdr:y>
    </cdr:from>
    <cdr:to>
      <cdr:x>1</cdr:x>
      <cdr:y>0.17852</cdr:y>
    </cdr:to>
    <cdr:sp macro="" textlink="">
      <cdr:nvSpPr>
        <cdr:cNvPr id="2" name="文字方塊 1"/>
        <cdr:cNvSpPr txBox="1"/>
      </cdr:nvSpPr>
      <cdr:spPr>
        <a:xfrm xmlns:a="http://schemas.openxmlformats.org/drawingml/2006/main">
          <a:off x="2418505" y="93918"/>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4,681.69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0.69743</cdr:x>
      <cdr:y>0.3592</cdr:y>
    </cdr:from>
    <cdr:to>
      <cdr:x>0.90404</cdr:x>
      <cdr:y>0.56199</cdr:y>
    </cdr:to>
    <cdr:sp macro="" textlink="">
      <cdr:nvSpPr>
        <cdr:cNvPr id="2" name="橢圓形圖說文字 1"/>
        <cdr:cNvSpPr/>
      </cdr:nvSpPr>
      <cdr:spPr>
        <a:xfrm xmlns:a="http://schemas.openxmlformats.org/drawingml/2006/main">
          <a:off x="3766170" y="1128825"/>
          <a:ext cx="1115702" cy="637290"/>
        </a:xfrm>
        <a:prstGeom xmlns:a="http://schemas.openxmlformats.org/drawingml/2006/main" prst="wedgeEllipseCallout">
          <a:avLst>
            <a:gd name="adj1" fmla="val 84700"/>
            <a:gd name="adj2" fmla="val -12372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10,469.14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(108/8)</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0.84495</cdr:x>
      <cdr:y>0.37685</cdr:y>
    </cdr:from>
    <cdr:to>
      <cdr:x>0.95947</cdr:x>
      <cdr:y>0.48335</cdr:y>
    </cdr:to>
    <cdr:sp macro="" textlink="">
      <cdr:nvSpPr>
        <cdr:cNvPr id="3" name="文字方塊 2"/>
        <cdr:cNvSpPr txBox="1"/>
      </cdr:nvSpPr>
      <cdr:spPr>
        <a:xfrm xmlns:a="http://schemas.openxmlformats.org/drawingml/2006/main">
          <a:off x="3541732" y="1015822"/>
          <a:ext cx="480026" cy="287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0.4</a:t>
          </a:r>
          <a:endParaRPr lang="zh-TW" altLang="en-US" sz="1100" b="1">
            <a:solidFill>
              <a:sysClr val="windowText" lastClr="000000"/>
            </a:solidFill>
          </a:endParaRPr>
        </a:p>
      </cdr:txBody>
    </cdr:sp>
  </cdr:relSizeAnchor>
  <cdr:relSizeAnchor xmlns:cdr="http://schemas.openxmlformats.org/drawingml/2006/chartDrawing">
    <cdr:from>
      <cdr:x>0.86583</cdr:x>
      <cdr:y>0.52204</cdr:y>
    </cdr:from>
    <cdr:to>
      <cdr:x>0.97669</cdr:x>
      <cdr:y>0.62459</cdr:y>
    </cdr:to>
    <cdr:sp macro="" textlink="">
      <cdr:nvSpPr>
        <cdr:cNvPr id="4" name="文字方塊 3"/>
        <cdr:cNvSpPr txBox="1"/>
      </cdr:nvSpPr>
      <cdr:spPr>
        <a:xfrm xmlns:a="http://schemas.openxmlformats.org/drawingml/2006/main">
          <a:off x="3629237" y="1407202"/>
          <a:ext cx="464685"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-4.6</a:t>
          </a:r>
          <a:endParaRPr lang="zh-TW" altLang="en-US" sz="1100" b="1">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0.82372</cdr:x>
      <cdr:y>0.15236</cdr:y>
    </cdr:from>
    <cdr:to>
      <cdr:x>0.91575</cdr:x>
      <cdr:y>0.2668</cdr:y>
    </cdr:to>
    <cdr:sp macro="" textlink="">
      <cdr:nvSpPr>
        <cdr:cNvPr id="2" name="文字方塊 1"/>
        <cdr:cNvSpPr txBox="1"/>
      </cdr:nvSpPr>
      <cdr:spPr>
        <a:xfrm xmlns:a="http://schemas.openxmlformats.org/drawingml/2006/main">
          <a:off x="5272494" y="306212"/>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115.29</a:t>
          </a:r>
          <a:endParaRPr lang="zh-TW" altLang="en-US" sz="1100" b="1"/>
        </a:p>
      </cdr:txBody>
    </cdr:sp>
  </cdr:relSizeAnchor>
  <cdr:relSizeAnchor xmlns:cdr="http://schemas.openxmlformats.org/drawingml/2006/chartDrawing">
    <cdr:from>
      <cdr:x>0.89073</cdr:x>
      <cdr:y>0.52882</cdr:y>
    </cdr:from>
    <cdr:to>
      <cdr:x>0.96427</cdr:x>
      <cdr:y>0.65287</cdr:y>
    </cdr:to>
    <cdr:sp macro="" textlink="">
      <cdr:nvSpPr>
        <cdr:cNvPr id="4" name="文字方塊 3"/>
        <cdr:cNvSpPr txBox="1"/>
      </cdr:nvSpPr>
      <cdr:spPr>
        <a:xfrm xmlns:a="http://schemas.openxmlformats.org/drawingml/2006/main">
          <a:off x="5701369" y="106280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2.28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8.57</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3.58</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8)</a:t>
          </a:r>
          <a:endParaRPr lang="zh-TW" altLang="en-US">
            <a:solidFill>
              <a:schemeClr val="accent1">
                <a:lumMod val="50000"/>
              </a:schemeClr>
            </a:solidFill>
          </a:endParaRPr>
        </a:p>
      </cdr:txBody>
    </cdr:sp>
  </cdr:relSizeAnchor>
  <cdr:relSizeAnchor xmlns:cdr="http://schemas.openxmlformats.org/drawingml/2006/chartDrawing">
    <cdr:from>
      <cdr:x>0.92723</cdr:x>
      <cdr:y>0.52151</cdr:y>
    </cdr:from>
    <cdr:to>
      <cdr:x>0.99964</cdr:x>
      <cdr:y>0.61238</cdr:y>
    </cdr:to>
    <cdr:sp macro="" textlink="">
      <cdr:nvSpPr>
        <cdr:cNvPr id="6" name="Text Box 3"/>
        <cdr:cNvSpPr txBox="1">
          <a:spLocks xmlns:a="http://schemas.openxmlformats.org/drawingml/2006/main" noChangeArrowheads="1"/>
        </cdr:cNvSpPr>
      </cdr:nvSpPr>
      <cdr:spPr bwMode="auto">
        <a:xfrm xmlns:a="http://schemas.openxmlformats.org/drawingml/2006/main">
          <a:off x="5714237" y="1837934"/>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4.51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8)</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0.9112</cdr:x>
      <cdr:y>0.68764</cdr:y>
    </cdr:from>
    <cdr:to>
      <cdr:x>0.96599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24884" y="1729152"/>
          <a:ext cx="175870" cy="1743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0.93038</cdr:x>
      <cdr:y>0.26009</cdr:y>
    </cdr:from>
    <cdr:to>
      <cdr:x>0.97602</cdr:x>
      <cdr:y>0.37511</cdr:y>
    </cdr:to>
    <cdr:sp macro="" textlink="">
      <cdr:nvSpPr>
        <cdr:cNvPr id="1028" name="Line 4"/>
        <cdr:cNvSpPr>
          <a:spLocks xmlns:a="http://schemas.openxmlformats.org/drawingml/2006/main" noChangeShapeType="1"/>
        </cdr:cNvSpPr>
      </cdr:nvSpPr>
      <cdr:spPr bwMode="auto">
        <a:xfrm xmlns:a="http://schemas.openxmlformats.org/drawingml/2006/main">
          <a:off x="2986457" y="654014"/>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0.84131</cdr:x>
      <cdr:y>0.18509</cdr:y>
    </cdr:from>
    <cdr:to>
      <cdr:x>0.9863</cdr:x>
      <cdr:y>0.32257</cdr:y>
    </cdr:to>
    <cdr:sp macro="" textlink="">
      <cdr:nvSpPr>
        <cdr:cNvPr id="2" name="文字方塊 1"/>
        <cdr:cNvSpPr txBox="1"/>
      </cdr:nvSpPr>
      <cdr:spPr>
        <a:xfrm xmlns:a="http://schemas.openxmlformats.org/drawingml/2006/main">
          <a:off x="3210716" y="467073"/>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(108/8)</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0.83796</cdr:x>
      <cdr:y>0.52638</cdr:y>
    </cdr:from>
    <cdr:to>
      <cdr:x>0.98439</cdr:x>
      <cdr:y>0.66485</cdr:y>
    </cdr:to>
    <cdr:sp macro="" textlink="">
      <cdr:nvSpPr>
        <cdr:cNvPr id="4" name="文字方塊 3"/>
        <cdr:cNvSpPr txBox="1"/>
      </cdr:nvSpPr>
      <cdr:spPr>
        <a:xfrm xmlns:a="http://schemas.openxmlformats.org/drawingml/2006/main">
          <a:off x="3197962" y="1328303"/>
          <a:ext cx="558828"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34.72</a:t>
          </a:r>
        </a:p>
        <a:p xmlns:a="http://schemas.openxmlformats.org/drawingml/2006/main">
          <a:pPr algn="ctr">
            <a:lnSpc>
              <a:spcPts val="960"/>
            </a:lnSpc>
          </a:pPr>
          <a:r>
            <a:rPr lang="en-US" altLang="zh-TW" sz="800">
              <a:latin typeface="Arial" pitchFamily="34" charset="0"/>
              <a:cs typeface="Arial" pitchFamily="34" charset="0"/>
            </a:rPr>
            <a:t>(108/8)</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0.76461</cdr:x>
      <cdr:y>0.65766</cdr:y>
    </cdr:from>
    <cdr:to>
      <cdr:x>0.92154</cdr:x>
      <cdr:y>0.78099</cdr:y>
    </cdr:to>
    <cdr:sp macro="" textlink="">
      <cdr:nvSpPr>
        <cdr:cNvPr id="4" name="文字方塊 3"/>
        <cdr:cNvSpPr txBox="1"/>
      </cdr:nvSpPr>
      <cdr:spPr>
        <a:xfrm xmlns:a="http://schemas.openxmlformats.org/drawingml/2006/main">
          <a:off x="3138926" y="18800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3.93</a:t>
          </a:r>
        </a:p>
        <a:p xmlns:a="http://schemas.openxmlformats.org/drawingml/2006/main">
          <a:pPr algn="ctr">
            <a:lnSpc>
              <a:spcPts val="960"/>
            </a:lnSpc>
          </a:pPr>
          <a:r>
            <a:rPr lang="en-US" altLang="zh-TW" sz="800">
              <a:latin typeface="Arial" pitchFamily="34" charset="0"/>
              <a:cs typeface="Arial" pitchFamily="34" charset="0"/>
            </a:rPr>
            <a:t>(108/8)</a:t>
          </a:r>
          <a:endParaRPr lang="zh-TW" altLang="en-US" sz="800">
            <a:latin typeface="Arial" pitchFamily="34" charset="0"/>
            <a:cs typeface="Arial" pitchFamily="34" charset="0"/>
          </a:endParaRPr>
        </a:p>
      </cdr:txBody>
    </cdr:sp>
  </cdr:relSizeAnchor>
  <cdr:relSizeAnchor xmlns:cdr="http://schemas.openxmlformats.org/drawingml/2006/chartDrawing">
    <cdr:from>
      <cdr:x>0.76603</cdr:x>
      <cdr:y>0.36926</cdr:y>
    </cdr:from>
    <cdr:to>
      <cdr:x>0.92461</cdr:x>
      <cdr:y>0.49926</cdr:y>
    </cdr:to>
    <cdr:sp macro="" textlink="">
      <cdr:nvSpPr>
        <cdr:cNvPr id="5" name="文字方塊 4"/>
        <cdr:cNvSpPr txBox="1"/>
      </cdr:nvSpPr>
      <cdr:spPr>
        <a:xfrm xmlns:a="http://schemas.openxmlformats.org/drawingml/2006/main">
          <a:off x="3144756" y="1055623"/>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4.61</a:t>
          </a:r>
        </a:p>
        <a:p xmlns:a="http://schemas.openxmlformats.org/drawingml/2006/main">
          <a:pPr algn="ctr"/>
          <a:r>
            <a:rPr lang="en-US" altLang="zh-TW" sz="800">
              <a:latin typeface="Arial" pitchFamily="34" charset="0"/>
              <a:cs typeface="Arial" pitchFamily="34" charset="0"/>
            </a:rPr>
            <a:t>(108/8)</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77495-8732-4B49-979C-8AD96126B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8370</Words>
  <Characters>47713</Characters>
  <Application>Microsoft Office Word</Application>
  <DocSecurity>0</DocSecurity>
  <Lines>397</Lines>
  <Paragraphs>111</Paragraphs>
  <ScaleCrop>false</ScaleCrop>
  <Company>Ministry of Economic Affairs,R.O.C</Company>
  <LinksUpToDate>false</LinksUpToDate>
  <CharactersWithSpaces>55972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楊永年</cp:lastModifiedBy>
  <cp:revision>4</cp:revision>
  <cp:lastPrinted>2019-10-01T09:24:00Z</cp:lastPrinted>
  <dcterms:created xsi:type="dcterms:W3CDTF">2019-10-01T09:27:00Z</dcterms:created>
  <dcterms:modified xsi:type="dcterms:W3CDTF">2019-10-02T01:20:00Z</dcterms:modified>
</cp:coreProperties>
</file>