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4F0202" w:rsidRDefault="00B17619" w:rsidP="003F3F99">
      <w:pPr>
        <w:rPr>
          <w:rFonts w:eastAsia="標楷體"/>
          <w:color w:val="000000" w:themeColor="text1"/>
          <w:lang w:val="zh-TW"/>
        </w:rPr>
      </w:pPr>
      <w:r w:rsidRPr="004F0202">
        <w:rPr>
          <w:rFonts w:eastAsia="標楷體" w:hint="eastAsia"/>
          <w:color w:val="000000" w:themeColor="text1"/>
          <w:lang w:val="zh-TW"/>
        </w:rPr>
        <w:t xml:space="preserve"> </w:t>
      </w:r>
    </w:p>
    <w:p w:rsidR="00537AA2" w:rsidRPr="004F0202" w:rsidRDefault="00323B21" w:rsidP="003F3F99">
      <w:pPr>
        <w:rPr>
          <w:rFonts w:eastAsia="標楷體"/>
          <w:color w:val="000000" w:themeColor="text1"/>
          <w:lang w:val="zh-TW"/>
        </w:rPr>
      </w:pPr>
      <w:r w:rsidRPr="004F0202">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187A13BB" wp14:editId="1E53A009">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77E" w:rsidRPr="007E1257" w:rsidRDefault="00BF077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BF077E" w:rsidRPr="007E1257" w:rsidRDefault="00BF077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4F0202" w:rsidRDefault="003F3F99" w:rsidP="003F3F99">
      <w:pPr>
        <w:rPr>
          <w:rFonts w:eastAsia="標楷體"/>
          <w:color w:val="000000" w:themeColor="text1"/>
          <w:lang w:val="zh-TW"/>
        </w:rPr>
      </w:pPr>
    </w:p>
    <w:p w:rsidR="003826CA" w:rsidRPr="004F0202" w:rsidRDefault="003826CA" w:rsidP="003826CA">
      <w:pPr>
        <w:jc w:val="right"/>
        <w:rPr>
          <w:rFonts w:eastAsia="標楷體"/>
          <w:color w:val="000000" w:themeColor="text1"/>
          <w:sz w:val="40"/>
        </w:rPr>
      </w:pPr>
    </w:p>
    <w:p w:rsidR="003826CA" w:rsidRPr="004F0202" w:rsidRDefault="003826CA" w:rsidP="003826CA">
      <w:pPr>
        <w:rPr>
          <w:rFonts w:eastAsia="標楷體"/>
          <w:color w:val="000000" w:themeColor="text1"/>
          <w:sz w:val="40"/>
        </w:rPr>
      </w:pPr>
    </w:p>
    <w:p w:rsidR="003826CA" w:rsidRPr="004F0202" w:rsidRDefault="003826CA" w:rsidP="003826CA">
      <w:pPr>
        <w:rPr>
          <w:rFonts w:eastAsia="標楷體"/>
          <w:color w:val="000000" w:themeColor="text1"/>
          <w:sz w:val="40"/>
        </w:rPr>
      </w:pPr>
    </w:p>
    <w:p w:rsidR="00660CCC" w:rsidRPr="004F0202" w:rsidRDefault="00660CCC" w:rsidP="003826CA">
      <w:pPr>
        <w:rPr>
          <w:rFonts w:eastAsia="標楷體"/>
          <w:color w:val="000000" w:themeColor="text1"/>
          <w:sz w:val="40"/>
        </w:rPr>
      </w:pPr>
    </w:p>
    <w:p w:rsidR="003826CA" w:rsidRPr="004F0202" w:rsidRDefault="003826CA" w:rsidP="003826CA">
      <w:pPr>
        <w:rPr>
          <w:rFonts w:eastAsia="標楷體"/>
          <w:color w:val="000000" w:themeColor="text1"/>
          <w:sz w:val="40"/>
        </w:rPr>
      </w:pPr>
    </w:p>
    <w:p w:rsidR="003826CA" w:rsidRPr="004F0202" w:rsidRDefault="003826CA" w:rsidP="003826CA">
      <w:pPr>
        <w:rPr>
          <w:rFonts w:eastAsia="標楷體"/>
          <w:color w:val="000000" w:themeColor="text1"/>
          <w:sz w:val="40"/>
        </w:rPr>
      </w:pPr>
    </w:p>
    <w:p w:rsidR="003826CA" w:rsidRPr="004F0202" w:rsidRDefault="003826CA" w:rsidP="003826CA">
      <w:pPr>
        <w:snapToGrid w:val="0"/>
        <w:jc w:val="center"/>
        <w:rPr>
          <w:rFonts w:eastAsia="標楷體"/>
          <w:b/>
          <w:color w:val="000000" w:themeColor="text1"/>
          <w:spacing w:val="20"/>
          <w:sz w:val="72"/>
        </w:rPr>
      </w:pPr>
      <w:r w:rsidRPr="004F0202">
        <w:rPr>
          <w:rFonts w:eastAsia="標楷體"/>
          <w:b/>
          <w:color w:val="000000" w:themeColor="text1"/>
          <w:spacing w:val="20"/>
          <w:sz w:val="72"/>
        </w:rPr>
        <w:t>國內外經濟情勢分析</w:t>
      </w: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r w:rsidRPr="004F0202">
        <w:rPr>
          <w:rFonts w:eastAsia="標楷體"/>
          <w:b/>
          <w:color w:val="000000" w:themeColor="text1"/>
          <w:sz w:val="56"/>
        </w:rPr>
        <w:t>經濟部研究發展委員會</w:t>
      </w:r>
    </w:p>
    <w:p w:rsidR="00494E6B" w:rsidRPr="004F0202" w:rsidRDefault="003826CA" w:rsidP="00723FEF">
      <w:pPr>
        <w:spacing w:before="100" w:beforeAutospacing="1" w:after="100" w:afterAutospacing="1"/>
        <w:jc w:val="center"/>
        <w:rPr>
          <w:rFonts w:eastAsia="標楷體"/>
          <w:b/>
          <w:color w:val="000000" w:themeColor="text1"/>
          <w:kern w:val="0"/>
          <w:sz w:val="52"/>
          <w:szCs w:val="20"/>
        </w:rPr>
      </w:pPr>
      <w:r w:rsidRPr="004F0202">
        <w:rPr>
          <w:rFonts w:eastAsia="標楷體"/>
          <w:b/>
          <w:color w:val="000000" w:themeColor="text1"/>
          <w:kern w:val="0"/>
          <w:sz w:val="52"/>
          <w:szCs w:val="20"/>
        </w:rPr>
        <w:t>中華民國</w:t>
      </w:r>
      <w:r w:rsidRPr="004F0202">
        <w:rPr>
          <w:rFonts w:eastAsia="標楷體"/>
          <w:b/>
          <w:color w:val="000000" w:themeColor="text1"/>
          <w:kern w:val="0"/>
          <w:sz w:val="52"/>
          <w:szCs w:val="20"/>
        </w:rPr>
        <w:t>1</w:t>
      </w:r>
      <w:r w:rsidR="0086161C" w:rsidRPr="004F0202">
        <w:rPr>
          <w:rFonts w:eastAsia="標楷體" w:hint="eastAsia"/>
          <w:b/>
          <w:color w:val="000000" w:themeColor="text1"/>
          <w:kern w:val="0"/>
          <w:sz w:val="52"/>
          <w:szCs w:val="20"/>
        </w:rPr>
        <w:t>1</w:t>
      </w:r>
      <w:r w:rsidRPr="004F0202">
        <w:rPr>
          <w:rFonts w:eastAsia="標楷體"/>
          <w:b/>
          <w:color w:val="000000" w:themeColor="text1"/>
          <w:kern w:val="0"/>
          <w:sz w:val="52"/>
          <w:szCs w:val="20"/>
        </w:rPr>
        <w:t>0</w:t>
      </w:r>
      <w:r w:rsidRPr="004F0202">
        <w:rPr>
          <w:rFonts w:eastAsia="標楷體"/>
          <w:b/>
          <w:color w:val="000000" w:themeColor="text1"/>
          <w:kern w:val="0"/>
          <w:sz w:val="52"/>
          <w:szCs w:val="20"/>
        </w:rPr>
        <w:t>年</w:t>
      </w:r>
      <w:r w:rsidR="00A17B69" w:rsidRPr="004F0202">
        <w:rPr>
          <w:rFonts w:eastAsia="標楷體" w:hint="eastAsia"/>
          <w:b/>
          <w:color w:val="000000" w:themeColor="text1"/>
          <w:kern w:val="0"/>
          <w:sz w:val="52"/>
          <w:szCs w:val="20"/>
        </w:rPr>
        <w:t>3</w:t>
      </w:r>
      <w:r w:rsidRPr="004F0202">
        <w:rPr>
          <w:rFonts w:eastAsia="標楷體"/>
          <w:b/>
          <w:color w:val="000000" w:themeColor="text1"/>
          <w:kern w:val="0"/>
          <w:sz w:val="52"/>
          <w:szCs w:val="20"/>
        </w:rPr>
        <w:t>月</w:t>
      </w:r>
      <w:r w:rsidR="00A35263">
        <w:rPr>
          <w:rFonts w:eastAsia="標楷體" w:hint="eastAsia"/>
          <w:b/>
          <w:color w:val="000000" w:themeColor="text1"/>
          <w:kern w:val="0"/>
          <w:sz w:val="52"/>
          <w:szCs w:val="20"/>
        </w:rPr>
        <w:t>5</w:t>
      </w:r>
      <w:r w:rsidRPr="004F0202">
        <w:rPr>
          <w:rFonts w:eastAsia="標楷體"/>
          <w:b/>
          <w:color w:val="000000" w:themeColor="text1"/>
          <w:kern w:val="0"/>
          <w:sz w:val="52"/>
          <w:szCs w:val="20"/>
        </w:rPr>
        <w:t>日</w:t>
      </w:r>
    </w:p>
    <w:p w:rsidR="00670CC0" w:rsidRPr="004F0202" w:rsidRDefault="00494E6B" w:rsidP="00BA3340">
      <w:pPr>
        <w:widowControl/>
        <w:rPr>
          <w:rFonts w:eastAsia="標楷體"/>
          <w:b/>
          <w:color w:val="000000" w:themeColor="text1"/>
          <w:kern w:val="0"/>
          <w:sz w:val="52"/>
          <w:szCs w:val="20"/>
        </w:rPr>
        <w:sectPr w:rsidR="00670CC0" w:rsidRPr="004F0202"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4F0202">
        <w:rPr>
          <w:rFonts w:eastAsia="標楷體"/>
          <w:b/>
          <w:color w:val="000000" w:themeColor="text1"/>
          <w:kern w:val="0"/>
          <w:sz w:val="52"/>
          <w:szCs w:val="20"/>
        </w:rPr>
        <w:lastRenderedPageBreak/>
        <w:br w:type="page"/>
      </w:r>
    </w:p>
    <w:p w:rsidR="00D36D66" w:rsidRPr="004F0202" w:rsidRDefault="00D36D66" w:rsidP="00494E6B">
      <w:pPr>
        <w:widowControl/>
        <w:jc w:val="center"/>
        <w:rPr>
          <w:rFonts w:eastAsia="標楷體"/>
          <w:b/>
          <w:color w:val="000000" w:themeColor="text1"/>
          <w:sz w:val="48"/>
        </w:rPr>
      </w:pPr>
      <w:r w:rsidRPr="004F0202">
        <w:rPr>
          <w:rFonts w:eastAsia="標楷體"/>
          <w:b/>
          <w:color w:val="000000" w:themeColor="text1"/>
          <w:sz w:val="48"/>
        </w:rPr>
        <w:lastRenderedPageBreak/>
        <w:t>大</w:t>
      </w:r>
      <w:r w:rsidRPr="004F0202">
        <w:rPr>
          <w:rFonts w:eastAsia="標楷體"/>
          <w:b/>
          <w:color w:val="000000" w:themeColor="text1"/>
          <w:sz w:val="48"/>
        </w:rPr>
        <w:t xml:space="preserve">  </w:t>
      </w:r>
      <w:r w:rsidRPr="004F0202">
        <w:rPr>
          <w:rFonts w:eastAsia="標楷體"/>
          <w:b/>
          <w:color w:val="000000" w:themeColor="text1"/>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rsidR="000E460E" w:rsidRPr="004F0202" w:rsidRDefault="003C1EBC" w:rsidP="000E460E">
          <w:pPr>
            <w:pStyle w:val="27"/>
            <w:ind w:left="1194" w:hanging="1016"/>
            <w:rPr>
              <w:rFonts w:asciiTheme="minorHAnsi" w:eastAsiaTheme="minorEastAsia" w:hAnsiTheme="minorHAnsi" w:cstheme="minorBidi"/>
              <w:b w:val="0"/>
              <w:bCs w:val="0"/>
              <w:smallCaps w:val="0"/>
              <w:sz w:val="24"/>
              <w:szCs w:val="22"/>
              <w:lang w:val="en-US"/>
            </w:rPr>
          </w:pPr>
          <w:r w:rsidRPr="004F0202">
            <w:rPr>
              <w:kern w:val="0"/>
              <w:sz w:val="28"/>
              <w:szCs w:val="28"/>
              <w:lang w:val="en-US"/>
            </w:rPr>
            <w:fldChar w:fldCharType="begin"/>
          </w:r>
          <w:r w:rsidRPr="004F0202">
            <w:instrText xml:space="preserve"> TOC \o "1-3" \h \z \u </w:instrText>
          </w:r>
          <w:r w:rsidRPr="004F0202">
            <w:rPr>
              <w:kern w:val="0"/>
              <w:sz w:val="28"/>
              <w:szCs w:val="28"/>
              <w:lang w:val="en-US"/>
            </w:rPr>
            <w:fldChar w:fldCharType="separate"/>
          </w:r>
          <w:hyperlink w:anchor="_Toc62568539" w:history="1">
            <w:r w:rsidR="000E460E" w:rsidRPr="004F0202">
              <w:rPr>
                <w:rStyle w:val="affb"/>
                <w:rFonts w:hint="eastAsia"/>
                <w:color w:val="000000" w:themeColor="text1"/>
              </w:rPr>
              <w:t>壹、當前經濟情勢概要</w:t>
            </w:r>
            <w:r w:rsidR="000E460E" w:rsidRPr="004F0202">
              <w:rPr>
                <w:webHidden/>
              </w:rPr>
              <w:tab/>
            </w:r>
            <w:r w:rsidR="000E460E" w:rsidRPr="004F0202">
              <w:rPr>
                <w:webHidden/>
              </w:rPr>
              <w:fldChar w:fldCharType="begin"/>
            </w:r>
            <w:r w:rsidR="000E460E" w:rsidRPr="004F0202">
              <w:rPr>
                <w:webHidden/>
              </w:rPr>
              <w:instrText xml:space="preserve"> PAGEREF _Toc62568539 \h </w:instrText>
            </w:r>
            <w:r w:rsidR="000E460E" w:rsidRPr="004F0202">
              <w:rPr>
                <w:webHidden/>
              </w:rPr>
            </w:r>
            <w:r w:rsidR="000E460E" w:rsidRPr="004F0202">
              <w:rPr>
                <w:webHidden/>
              </w:rPr>
              <w:fldChar w:fldCharType="separate"/>
            </w:r>
            <w:r w:rsidR="00012F2E">
              <w:rPr>
                <w:webHidden/>
              </w:rPr>
              <w:t>1</w:t>
            </w:r>
            <w:r w:rsidR="000E460E" w:rsidRPr="004F0202">
              <w:rPr>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40" w:history="1">
            <w:r w:rsidR="000E460E" w:rsidRPr="004F0202">
              <w:rPr>
                <w:rStyle w:val="affb"/>
                <w:rFonts w:hint="eastAsia"/>
                <w:b w:val="0"/>
                <w:color w:val="000000" w:themeColor="text1"/>
              </w:rPr>
              <w:t>一、國際經濟</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_Toc62568540 \h </w:instrText>
            </w:r>
            <w:r w:rsidR="000E460E" w:rsidRPr="004F0202">
              <w:rPr>
                <w:b w:val="0"/>
                <w:webHidden/>
              </w:rPr>
            </w:r>
            <w:r w:rsidR="000E460E" w:rsidRPr="004F0202">
              <w:rPr>
                <w:b w:val="0"/>
                <w:webHidden/>
              </w:rPr>
              <w:fldChar w:fldCharType="separate"/>
            </w:r>
            <w:r w:rsidR="00012F2E">
              <w:rPr>
                <w:b w:val="0"/>
                <w:webHidden/>
              </w:rPr>
              <w:t>1</w:t>
            </w:r>
            <w:r w:rsidR="000E460E" w:rsidRPr="004F0202">
              <w:rPr>
                <w:b w:val="0"/>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41" w:history="1">
            <w:r w:rsidR="000E460E" w:rsidRPr="004F0202">
              <w:rPr>
                <w:rStyle w:val="affb"/>
                <w:rFonts w:hint="eastAsia"/>
                <w:b w:val="0"/>
                <w:color w:val="000000" w:themeColor="text1"/>
              </w:rPr>
              <w:t>二、國內經濟</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_Toc62568541 \h </w:instrText>
            </w:r>
            <w:r w:rsidR="000E460E" w:rsidRPr="004F0202">
              <w:rPr>
                <w:b w:val="0"/>
                <w:webHidden/>
              </w:rPr>
            </w:r>
            <w:r w:rsidR="000E460E" w:rsidRPr="004F0202">
              <w:rPr>
                <w:b w:val="0"/>
                <w:webHidden/>
              </w:rPr>
              <w:fldChar w:fldCharType="separate"/>
            </w:r>
            <w:r w:rsidR="00012F2E">
              <w:rPr>
                <w:b w:val="0"/>
                <w:webHidden/>
              </w:rPr>
              <w:t>1</w:t>
            </w:r>
            <w:r w:rsidR="000E460E" w:rsidRPr="004F0202">
              <w:rPr>
                <w:b w:val="0"/>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42" w:history="1">
            <w:r w:rsidR="000E460E" w:rsidRPr="004F0202">
              <w:rPr>
                <w:rStyle w:val="affb"/>
                <w:rFonts w:hint="eastAsia"/>
                <w:b w:val="0"/>
                <w:color w:val="000000" w:themeColor="text1"/>
              </w:rPr>
              <w:t>三、中國大陸經濟</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_Toc62568542 \h </w:instrText>
            </w:r>
            <w:r w:rsidR="000E460E" w:rsidRPr="004F0202">
              <w:rPr>
                <w:b w:val="0"/>
                <w:webHidden/>
              </w:rPr>
            </w:r>
            <w:r w:rsidR="000E460E" w:rsidRPr="004F0202">
              <w:rPr>
                <w:b w:val="0"/>
                <w:webHidden/>
              </w:rPr>
              <w:fldChar w:fldCharType="separate"/>
            </w:r>
            <w:r w:rsidR="00012F2E">
              <w:rPr>
                <w:b w:val="0"/>
                <w:webHidden/>
              </w:rPr>
              <w:t>2</w:t>
            </w:r>
            <w:r w:rsidR="000E460E" w:rsidRPr="004F0202">
              <w:rPr>
                <w:b w:val="0"/>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43" w:history="1">
            <w:r w:rsidR="000E460E" w:rsidRPr="004F0202">
              <w:rPr>
                <w:rStyle w:val="affb"/>
                <w:rFonts w:hint="eastAsia"/>
                <w:b w:val="0"/>
                <w:color w:val="000000" w:themeColor="text1"/>
              </w:rPr>
              <w:t>四、兩岸經貿</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_Toc62568543 \h </w:instrText>
            </w:r>
            <w:r w:rsidR="000E460E" w:rsidRPr="004F0202">
              <w:rPr>
                <w:b w:val="0"/>
                <w:webHidden/>
              </w:rPr>
            </w:r>
            <w:r w:rsidR="000E460E" w:rsidRPr="004F0202">
              <w:rPr>
                <w:b w:val="0"/>
                <w:webHidden/>
              </w:rPr>
              <w:fldChar w:fldCharType="separate"/>
            </w:r>
            <w:r w:rsidR="00012F2E">
              <w:rPr>
                <w:b w:val="0"/>
                <w:webHidden/>
              </w:rPr>
              <w:t>2</w:t>
            </w:r>
            <w:r w:rsidR="000E460E" w:rsidRPr="004F0202">
              <w:rPr>
                <w:b w:val="0"/>
                <w:webHidden/>
              </w:rPr>
              <w:fldChar w:fldCharType="end"/>
            </w:r>
          </w:hyperlink>
        </w:p>
        <w:p w:rsidR="000E460E" w:rsidRPr="004F0202" w:rsidRDefault="00B35D87">
          <w:pPr>
            <w:pStyle w:val="27"/>
            <w:rPr>
              <w:rFonts w:asciiTheme="minorHAnsi" w:eastAsiaTheme="minorEastAsia" w:hAnsiTheme="minorHAnsi" w:cstheme="minorBidi"/>
              <w:b w:val="0"/>
              <w:bCs w:val="0"/>
              <w:smallCaps w:val="0"/>
              <w:sz w:val="24"/>
              <w:szCs w:val="22"/>
              <w:lang w:val="en-US"/>
            </w:rPr>
          </w:pPr>
          <w:hyperlink w:anchor="_Toc62568544" w:history="1">
            <w:r w:rsidR="000E460E" w:rsidRPr="004F0202">
              <w:rPr>
                <w:rStyle w:val="affb"/>
                <w:rFonts w:hint="eastAsia"/>
                <w:color w:val="000000" w:themeColor="text1"/>
              </w:rPr>
              <w:t>貳、國內外經濟指標</w:t>
            </w:r>
            <w:r w:rsidR="000E460E" w:rsidRPr="004F0202">
              <w:rPr>
                <w:webHidden/>
              </w:rPr>
              <w:tab/>
            </w:r>
            <w:r w:rsidR="000E460E" w:rsidRPr="004F0202">
              <w:rPr>
                <w:webHidden/>
              </w:rPr>
              <w:fldChar w:fldCharType="begin"/>
            </w:r>
            <w:r w:rsidR="000E460E" w:rsidRPr="004F0202">
              <w:rPr>
                <w:webHidden/>
              </w:rPr>
              <w:instrText xml:space="preserve"> PAGEREF _Toc62568544 \h </w:instrText>
            </w:r>
            <w:r w:rsidR="000E460E" w:rsidRPr="004F0202">
              <w:rPr>
                <w:webHidden/>
              </w:rPr>
            </w:r>
            <w:r w:rsidR="000E460E" w:rsidRPr="004F0202">
              <w:rPr>
                <w:webHidden/>
              </w:rPr>
              <w:fldChar w:fldCharType="separate"/>
            </w:r>
            <w:r w:rsidR="00012F2E">
              <w:rPr>
                <w:webHidden/>
              </w:rPr>
              <w:t>3</w:t>
            </w:r>
            <w:r w:rsidR="000E460E" w:rsidRPr="004F0202">
              <w:rPr>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45" w:history="1">
            <w:r w:rsidR="000E460E" w:rsidRPr="004F0202">
              <w:rPr>
                <w:rStyle w:val="affb"/>
                <w:rFonts w:hint="eastAsia"/>
                <w:b w:val="0"/>
                <w:color w:val="000000" w:themeColor="text1"/>
              </w:rPr>
              <w:t>表</w:t>
            </w:r>
            <w:r w:rsidR="000E460E" w:rsidRPr="004F0202">
              <w:rPr>
                <w:rStyle w:val="affb"/>
                <w:b w:val="0"/>
                <w:color w:val="000000" w:themeColor="text1"/>
              </w:rPr>
              <w:t xml:space="preserve">1  </w:t>
            </w:r>
            <w:r w:rsidR="000E460E" w:rsidRPr="004F0202">
              <w:rPr>
                <w:rStyle w:val="affb"/>
                <w:rFonts w:hint="eastAsia"/>
                <w:b w:val="0"/>
                <w:color w:val="000000" w:themeColor="text1"/>
              </w:rPr>
              <w:t>世界經濟成長率及物價上漲率</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_Toc62568545 \h </w:instrText>
            </w:r>
            <w:r w:rsidR="000E460E" w:rsidRPr="004F0202">
              <w:rPr>
                <w:b w:val="0"/>
                <w:webHidden/>
              </w:rPr>
            </w:r>
            <w:r w:rsidR="000E460E" w:rsidRPr="004F0202">
              <w:rPr>
                <w:b w:val="0"/>
                <w:webHidden/>
              </w:rPr>
              <w:fldChar w:fldCharType="separate"/>
            </w:r>
            <w:r w:rsidR="00012F2E">
              <w:rPr>
                <w:b w:val="0"/>
                <w:webHidden/>
              </w:rPr>
              <w:t>3</w:t>
            </w:r>
            <w:r w:rsidR="000E460E" w:rsidRPr="004F0202">
              <w:rPr>
                <w:b w:val="0"/>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46" w:history="1">
            <w:r w:rsidR="000E460E" w:rsidRPr="004F0202">
              <w:rPr>
                <w:rStyle w:val="affb"/>
                <w:rFonts w:hint="eastAsia"/>
                <w:b w:val="0"/>
                <w:color w:val="000000" w:themeColor="text1"/>
              </w:rPr>
              <w:t>表</w:t>
            </w:r>
            <w:r w:rsidR="000E460E" w:rsidRPr="004F0202">
              <w:rPr>
                <w:rStyle w:val="affb"/>
                <w:b w:val="0"/>
                <w:color w:val="000000" w:themeColor="text1"/>
              </w:rPr>
              <w:t xml:space="preserve">2  </w:t>
            </w:r>
            <w:r w:rsidR="000E460E" w:rsidRPr="004F0202">
              <w:rPr>
                <w:rStyle w:val="affb"/>
                <w:rFonts w:hint="eastAsia"/>
                <w:b w:val="0"/>
                <w:color w:val="000000" w:themeColor="text1"/>
              </w:rPr>
              <w:t>世界貿易量成長率</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_Toc62568546 \h </w:instrText>
            </w:r>
            <w:r w:rsidR="000E460E" w:rsidRPr="004F0202">
              <w:rPr>
                <w:b w:val="0"/>
                <w:webHidden/>
              </w:rPr>
            </w:r>
            <w:r w:rsidR="000E460E" w:rsidRPr="004F0202">
              <w:rPr>
                <w:b w:val="0"/>
                <w:webHidden/>
              </w:rPr>
              <w:fldChar w:fldCharType="separate"/>
            </w:r>
            <w:r w:rsidR="00012F2E">
              <w:rPr>
                <w:b w:val="0"/>
                <w:webHidden/>
              </w:rPr>
              <w:t>3</w:t>
            </w:r>
            <w:r w:rsidR="000E460E" w:rsidRPr="004F0202">
              <w:rPr>
                <w:b w:val="0"/>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47" w:history="1">
            <w:r w:rsidR="000E460E" w:rsidRPr="004F0202">
              <w:rPr>
                <w:rStyle w:val="affb"/>
                <w:rFonts w:hint="eastAsia"/>
                <w:b w:val="0"/>
                <w:color w:val="000000" w:themeColor="text1"/>
              </w:rPr>
              <w:t>表</w:t>
            </w:r>
            <w:r w:rsidR="000E460E" w:rsidRPr="004F0202">
              <w:rPr>
                <w:rStyle w:val="affb"/>
                <w:b w:val="0"/>
                <w:color w:val="000000" w:themeColor="text1"/>
              </w:rPr>
              <w:t xml:space="preserve">3  </w:t>
            </w:r>
            <w:r w:rsidR="000E460E" w:rsidRPr="004F0202">
              <w:rPr>
                <w:rStyle w:val="affb"/>
                <w:rFonts w:hint="eastAsia"/>
                <w:b w:val="0"/>
                <w:color w:val="000000" w:themeColor="text1"/>
              </w:rPr>
              <w:t>國內主要經濟指標</w:t>
            </w:r>
            <w:r w:rsidR="000E460E" w:rsidRPr="004F0202">
              <w:rPr>
                <w:b w:val="0"/>
                <w:webHidden/>
              </w:rPr>
              <w:tab/>
            </w:r>
            <w:r w:rsidR="002D28C5">
              <w:rPr>
                <w:rFonts w:hint="eastAsia"/>
                <w:b w:val="0"/>
                <w:webHidden/>
              </w:rPr>
              <w:t>4</w:t>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48" w:history="1">
            <w:r w:rsidR="000E460E" w:rsidRPr="004F0202">
              <w:rPr>
                <w:rStyle w:val="affb"/>
                <w:rFonts w:hint="eastAsia"/>
                <w:b w:val="0"/>
                <w:color w:val="000000" w:themeColor="text1"/>
              </w:rPr>
              <w:t>表</w:t>
            </w:r>
            <w:r w:rsidR="000E460E" w:rsidRPr="004F0202">
              <w:rPr>
                <w:rStyle w:val="affb"/>
                <w:b w:val="0"/>
                <w:color w:val="000000" w:themeColor="text1"/>
              </w:rPr>
              <w:t xml:space="preserve">4  </w:t>
            </w:r>
            <w:r w:rsidR="000E460E" w:rsidRPr="004F0202">
              <w:rPr>
                <w:rStyle w:val="affb"/>
                <w:rFonts w:hint="eastAsia"/>
                <w:b w:val="0"/>
                <w:color w:val="000000" w:themeColor="text1"/>
              </w:rPr>
              <w:t>中國大陸主要經濟指標</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_Toc62568548 \h </w:instrText>
            </w:r>
            <w:r w:rsidR="000E460E" w:rsidRPr="004F0202">
              <w:rPr>
                <w:b w:val="0"/>
                <w:webHidden/>
              </w:rPr>
            </w:r>
            <w:r w:rsidR="000E460E" w:rsidRPr="004F0202">
              <w:rPr>
                <w:b w:val="0"/>
                <w:webHidden/>
              </w:rPr>
              <w:fldChar w:fldCharType="separate"/>
            </w:r>
            <w:r w:rsidR="00012F2E">
              <w:rPr>
                <w:b w:val="0"/>
                <w:webHidden/>
              </w:rPr>
              <w:t>5</w:t>
            </w:r>
            <w:r w:rsidR="000E460E" w:rsidRPr="004F0202">
              <w:rPr>
                <w:b w:val="0"/>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49" w:history="1">
            <w:r w:rsidR="000E460E" w:rsidRPr="004F0202">
              <w:rPr>
                <w:rStyle w:val="affb"/>
                <w:rFonts w:hint="eastAsia"/>
                <w:b w:val="0"/>
                <w:color w:val="000000" w:themeColor="text1"/>
              </w:rPr>
              <w:t>表</w:t>
            </w:r>
            <w:r w:rsidR="000E460E" w:rsidRPr="004F0202">
              <w:rPr>
                <w:rStyle w:val="affb"/>
                <w:b w:val="0"/>
                <w:color w:val="000000" w:themeColor="text1"/>
              </w:rPr>
              <w:t xml:space="preserve">5  </w:t>
            </w:r>
            <w:r w:rsidR="000E460E" w:rsidRPr="004F0202">
              <w:rPr>
                <w:rStyle w:val="affb"/>
                <w:rFonts w:hint="eastAsia"/>
                <w:b w:val="0"/>
                <w:color w:val="000000" w:themeColor="text1"/>
              </w:rPr>
              <w:t>兩岸經貿統計</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_Toc62568549 \h </w:instrText>
            </w:r>
            <w:r w:rsidR="000E460E" w:rsidRPr="004F0202">
              <w:rPr>
                <w:b w:val="0"/>
                <w:webHidden/>
              </w:rPr>
            </w:r>
            <w:r w:rsidR="000E460E" w:rsidRPr="004F0202">
              <w:rPr>
                <w:b w:val="0"/>
                <w:webHidden/>
              </w:rPr>
              <w:fldChar w:fldCharType="separate"/>
            </w:r>
            <w:r w:rsidR="00012F2E">
              <w:rPr>
                <w:b w:val="0"/>
                <w:webHidden/>
              </w:rPr>
              <w:t>6</w:t>
            </w:r>
            <w:r w:rsidR="000E460E" w:rsidRPr="004F0202">
              <w:rPr>
                <w:b w:val="0"/>
                <w:webHidden/>
              </w:rPr>
              <w:fldChar w:fldCharType="end"/>
            </w:r>
          </w:hyperlink>
        </w:p>
        <w:p w:rsidR="000E460E" w:rsidRPr="004F0202" w:rsidRDefault="00B35D87">
          <w:pPr>
            <w:pStyle w:val="27"/>
            <w:rPr>
              <w:rFonts w:asciiTheme="minorHAnsi" w:eastAsiaTheme="minorEastAsia" w:hAnsiTheme="minorHAnsi" w:cstheme="minorBidi"/>
              <w:b w:val="0"/>
              <w:bCs w:val="0"/>
              <w:smallCaps w:val="0"/>
              <w:sz w:val="24"/>
              <w:szCs w:val="22"/>
              <w:lang w:val="en-US"/>
            </w:rPr>
          </w:pPr>
          <w:hyperlink w:anchor="_Toc62568550" w:history="1">
            <w:r w:rsidR="000E460E" w:rsidRPr="004F0202">
              <w:rPr>
                <w:rStyle w:val="affb"/>
                <w:rFonts w:hint="eastAsia"/>
                <w:color w:val="000000" w:themeColor="text1"/>
              </w:rPr>
              <w:t>參、經濟情勢分析</w:t>
            </w:r>
            <w:r w:rsidR="000E460E" w:rsidRPr="004F0202">
              <w:rPr>
                <w:webHidden/>
              </w:rPr>
              <w:tab/>
            </w:r>
            <w:r w:rsidR="000E460E" w:rsidRPr="004F0202">
              <w:rPr>
                <w:webHidden/>
              </w:rPr>
              <w:fldChar w:fldCharType="begin"/>
            </w:r>
            <w:r w:rsidR="000E460E" w:rsidRPr="004F0202">
              <w:rPr>
                <w:webHidden/>
              </w:rPr>
              <w:instrText xml:space="preserve"> PAGEREF _Toc62568550 \h </w:instrText>
            </w:r>
            <w:r w:rsidR="000E460E" w:rsidRPr="004F0202">
              <w:rPr>
                <w:webHidden/>
              </w:rPr>
            </w:r>
            <w:r w:rsidR="000E460E" w:rsidRPr="004F0202">
              <w:rPr>
                <w:webHidden/>
              </w:rPr>
              <w:fldChar w:fldCharType="separate"/>
            </w:r>
            <w:r w:rsidR="00012F2E">
              <w:rPr>
                <w:webHidden/>
              </w:rPr>
              <w:t>7</w:t>
            </w:r>
            <w:r w:rsidR="000E460E" w:rsidRPr="004F0202">
              <w:rPr>
                <w:webHidden/>
              </w:rPr>
              <w:fldChar w:fldCharType="end"/>
            </w:r>
          </w:hyperlink>
        </w:p>
        <w:p w:rsidR="000E460E" w:rsidRPr="004F0202" w:rsidRDefault="00B35D87">
          <w:pPr>
            <w:pStyle w:val="27"/>
            <w:rPr>
              <w:rFonts w:asciiTheme="minorHAnsi" w:eastAsiaTheme="minorEastAsia" w:hAnsiTheme="minorHAnsi" w:cstheme="minorBidi"/>
              <w:b w:val="0"/>
              <w:bCs w:val="0"/>
              <w:smallCaps w:val="0"/>
              <w:sz w:val="24"/>
              <w:szCs w:val="22"/>
              <w:lang w:val="en-US"/>
            </w:rPr>
          </w:pPr>
          <w:hyperlink w:anchor="_Toc62568551" w:history="1">
            <w:r w:rsidR="000E460E" w:rsidRPr="004F0202">
              <w:rPr>
                <w:rStyle w:val="affb"/>
                <w:rFonts w:hint="eastAsia"/>
                <w:color w:val="000000" w:themeColor="text1"/>
              </w:rPr>
              <w:t>一、國際經濟</w:t>
            </w:r>
            <w:r w:rsidR="000E460E" w:rsidRPr="004F0202">
              <w:rPr>
                <w:webHidden/>
              </w:rPr>
              <w:tab/>
            </w:r>
            <w:r w:rsidR="000E460E" w:rsidRPr="004F0202">
              <w:rPr>
                <w:webHidden/>
              </w:rPr>
              <w:fldChar w:fldCharType="begin"/>
            </w:r>
            <w:r w:rsidR="000E460E" w:rsidRPr="004F0202">
              <w:rPr>
                <w:webHidden/>
              </w:rPr>
              <w:instrText xml:space="preserve"> PAGEREF _Toc62568551 \h </w:instrText>
            </w:r>
            <w:r w:rsidR="000E460E" w:rsidRPr="004F0202">
              <w:rPr>
                <w:webHidden/>
              </w:rPr>
            </w:r>
            <w:r w:rsidR="000E460E" w:rsidRPr="004F0202">
              <w:rPr>
                <w:webHidden/>
              </w:rPr>
              <w:fldChar w:fldCharType="separate"/>
            </w:r>
            <w:r w:rsidR="00012F2E">
              <w:rPr>
                <w:webHidden/>
              </w:rPr>
              <w:t>7</w:t>
            </w:r>
            <w:r w:rsidR="000E460E" w:rsidRPr="004F0202">
              <w:rPr>
                <w:webHidden/>
              </w:rPr>
              <w:fldChar w:fldCharType="end"/>
            </w:r>
          </w:hyperlink>
        </w:p>
        <w:p w:rsidR="000E460E" w:rsidRPr="004F0202" w:rsidRDefault="00B35D87" w:rsidP="00077227">
          <w:pPr>
            <w:pStyle w:val="35"/>
            <w:rPr>
              <w:rFonts w:asciiTheme="minorHAnsi" w:eastAsiaTheme="minorEastAsia" w:hAnsiTheme="minorHAnsi" w:cstheme="minorBidi"/>
              <w:color w:val="000000" w:themeColor="text1"/>
              <w:kern w:val="2"/>
              <w:sz w:val="24"/>
              <w:szCs w:val="22"/>
            </w:rPr>
          </w:pPr>
          <w:hyperlink w:anchor="_Toc62568552" w:history="1">
            <w:r w:rsidR="000E460E" w:rsidRPr="004F0202">
              <w:rPr>
                <w:rStyle w:val="affb"/>
                <w:rFonts w:hint="eastAsia"/>
                <w:b w:val="0"/>
                <w:color w:val="000000" w:themeColor="text1"/>
              </w:rPr>
              <w:t>（一）美國</w:t>
            </w:r>
            <w:r w:rsidR="000E460E" w:rsidRPr="004F0202">
              <w:rPr>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_Toc62568552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7</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heme="minorHAnsi" w:eastAsiaTheme="minorEastAsia" w:hAnsiTheme="minorHAnsi" w:cstheme="minorBidi"/>
              <w:b w:val="0"/>
              <w:color w:val="000000" w:themeColor="text1"/>
              <w:kern w:val="2"/>
              <w:sz w:val="24"/>
              <w:szCs w:val="22"/>
            </w:rPr>
          </w:pPr>
          <w:hyperlink w:anchor="_Toc62568553" w:history="1">
            <w:r w:rsidR="000E460E" w:rsidRPr="004F0202">
              <w:rPr>
                <w:rStyle w:val="affb"/>
                <w:rFonts w:hint="eastAsia"/>
                <w:b w:val="0"/>
                <w:color w:val="000000" w:themeColor="text1"/>
              </w:rPr>
              <w:t>（二）歐元區</w:t>
            </w:r>
            <w:r w:rsidR="000E460E" w:rsidRPr="004F0202">
              <w:rPr>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_Toc62568553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9</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heme="minorHAnsi" w:eastAsiaTheme="minorEastAsia" w:hAnsiTheme="minorHAnsi" w:cstheme="minorBidi"/>
              <w:b w:val="0"/>
              <w:color w:val="000000" w:themeColor="text1"/>
              <w:kern w:val="2"/>
              <w:sz w:val="24"/>
              <w:szCs w:val="22"/>
            </w:rPr>
          </w:pPr>
          <w:hyperlink w:anchor="_Toc62568554" w:history="1">
            <w:r w:rsidR="000E460E" w:rsidRPr="004F0202">
              <w:rPr>
                <w:rStyle w:val="affb"/>
                <w:rFonts w:hint="eastAsia"/>
                <w:b w:val="0"/>
                <w:color w:val="000000" w:themeColor="text1"/>
              </w:rPr>
              <w:t>（三）亞太地區</w:t>
            </w:r>
            <w:r w:rsidR="000E460E" w:rsidRPr="004F0202">
              <w:rPr>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_Toc62568554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11</w:t>
            </w:r>
            <w:r w:rsidR="000E460E" w:rsidRPr="004F0202">
              <w:rPr>
                <w:rFonts w:ascii="Times New Roman" w:hAnsi="Times New Roman"/>
                <w:b w:val="0"/>
                <w:webHidden/>
                <w:color w:val="000000" w:themeColor="text1"/>
              </w:rPr>
              <w:fldChar w:fldCharType="end"/>
            </w:r>
          </w:hyperlink>
        </w:p>
        <w:p w:rsidR="000E460E" w:rsidRPr="004F0202" w:rsidRDefault="00B35D87">
          <w:pPr>
            <w:pStyle w:val="27"/>
            <w:rPr>
              <w:rFonts w:asciiTheme="minorHAnsi" w:eastAsiaTheme="minorEastAsia" w:hAnsiTheme="minorHAnsi" w:cstheme="minorBidi"/>
              <w:b w:val="0"/>
              <w:bCs w:val="0"/>
              <w:smallCaps w:val="0"/>
              <w:sz w:val="24"/>
              <w:szCs w:val="22"/>
              <w:lang w:val="en-US"/>
            </w:rPr>
          </w:pPr>
          <w:hyperlink w:anchor="_Toc62568555" w:history="1">
            <w:r w:rsidR="000E460E" w:rsidRPr="004F0202">
              <w:rPr>
                <w:rStyle w:val="affb"/>
                <w:rFonts w:hint="eastAsia"/>
                <w:color w:val="000000" w:themeColor="text1"/>
              </w:rPr>
              <w:t>二、國內經濟</w:t>
            </w:r>
            <w:r w:rsidR="000E460E" w:rsidRPr="004F0202">
              <w:rPr>
                <w:webHidden/>
              </w:rPr>
              <w:tab/>
            </w:r>
            <w:r w:rsidR="000E460E" w:rsidRPr="004F0202">
              <w:rPr>
                <w:webHidden/>
              </w:rPr>
              <w:fldChar w:fldCharType="begin"/>
            </w:r>
            <w:r w:rsidR="000E460E" w:rsidRPr="004F0202">
              <w:rPr>
                <w:webHidden/>
              </w:rPr>
              <w:instrText xml:space="preserve"> PAGEREF _Toc62568555 \h </w:instrText>
            </w:r>
            <w:r w:rsidR="000E460E" w:rsidRPr="004F0202">
              <w:rPr>
                <w:webHidden/>
              </w:rPr>
            </w:r>
            <w:r w:rsidR="000E460E" w:rsidRPr="004F0202">
              <w:rPr>
                <w:webHidden/>
              </w:rPr>
              <w:fldChar w:fldCharType="separate"/>
            </w:r>
            <w:r w:rsidR="00012F2E">
              <w:rPr>
                <w:webHidden/>
              </w:rPr>
              <w:t>19</w:t>
            </w:r>
            <w:r w:rsidR="000E460E" w:rsidRPr="004F0202">
              <w:rPr>
                <w:webHidden/>
              </w:rPr>
              <w:fldChar w:fldCharType="end"/>
            </w:r>
          </w:hyperlink>
        </w:p>
        <w:p w:rsidR="000E460E" w:rsidRPr="004F0202" w:rsidRDefault="00B35D87" w:rsidP="00077227">
          <w:pPr>
            <w:pStyle w:val="35"/>
            <w:rPr>
              <w:rFonts w:asciiTheme="minorHAnsi" w:eastAsiaTheme="minorEastAsia" w:hAnsiTheme="minorHAnsi" w:cstheme="minorBidi"/>
              <w:color w:val="000000" w:themeColor="text1"/>
              <w:kern w:val="2"/>
              <w:sz w:val="24"/>
              <w:szCs w:val="22"/>
            </w:rPr>
          </w:pPr>
          <w:hyperlink w:anchor="_Toc62568556" w:history="1">
            <w:r w:rsidR="000E460E" w:rsidRPr="004F0202">
              <w:rPr>
                <w:rStyle w:val="affb"/>
                <w:rFonts w:hint="eastAsia"/>
                <w:b w:val="0"/>
                <w:color w:val="000000" w:themeColor="text1"/>
              </w:rPr>
              <w:t>（一）總體情勢</w:t>
            </w:r>
            <w:r w:rsidR="000E460E" w:rsidRPr="004F0202">
              <w:rPr>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_Toc62568556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19</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57" w:history="1">
            <w:r w:rsidR="000E460E" w:rsidRPr="004F0202">
              <w:rPr>
                <w:rStyle w:val="affb"/>
                <w:rFonts w:ascii="Times New Roman" w:hAnsi="Times New Roman"/>
                <w:b w:val="0"/>
                <w:color w:val="000000" w:themeColor="text1"/>
              </w:rPr>
              <w:t>（二）工業生產</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_Toc62568557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22</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58" w:history="1">
            <w:r w:rsidR="000E460E" w:rsidRPr="004F0202">
              <w:rPr>
                <w:rStyle w:val="affb"/>
                <w:rFonts w:ascii="Times New Roman" w:hAnsi="Times New Roman"/>
                <w:b w:val="0"/>
                <w:color w:val="000000" w:themeColor="text1"/>
              </w:rPr>
              <w:t>（三）批發、零售及餐飲業</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_Toc62568558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26</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59" w:history="1">
            <w:r w:rsidR="000E460E" w:rsidRPr="004F0202">
              <w:rPr>
                <w:rStyle w:val="affb"/>
                <w:rFonts w:ascii="Times New Roman" w:hAnsi="Times New Roman"/>
                <w:b w:val="0"/>
                <w:color w:val="000000" w:themeColor="text1"/>
              </w:rPr>
              <w:t>（四）貿易</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_Toc62568559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31</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60" w:history="1">
            <w:r w:rsidR="000E460E" w:rsidRPr="004F0202">
              <w:rPr>
                <w:rStyle w:val="affb"/>
                <w:rFonts w:ascii="Times New Roman" w:hAnsi="Times New Roman"/>
                <w:b w:val="0"/>
                <w:color w:val="000000" w:themeColor="text1"/>
              </w:rPr>
              <w:t>（五）外銷訂單</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_Toc62568560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34</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61" w:history="1">
            <w:r w:rsidR="000E460E" w:rsidRPr="004F0202">
              <w:rPr>
                <w:rStyle w:val="affb"/>
                <w:rFonts w:ascii="Times New Roman" w:hAnsi="Times New Roman"/>
                <w:b w:val="0"/>
                <w:color w:val="000000" w:themeColor="text1"/>
              </w:rPr>
              <w:t>（六）投資</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_Toc62568561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37</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62" w:history="1">
            <w:r w:rsidR="000E460E" w:rsidRPr="004F0202">
              <w:rPr>
                <w:rStyle w:val="affb"/>
                <w:rFonts w:ascii="Times New Roman" w:hAnsi="Times New Roman"/>
                <w:b w:val="0"/>
                <w:color w:val="000000" w:themeColor="text1"/>
              </w:rPr>
              <w:t>（七）物價</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_Toc62568562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40</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63" w:history="1">
            <w:r w:rsidR="000E460E" w:rsidRPr="004F0202">
              <w:rPr>
                <w:rStyle w:val="affb"/>
                <w:rFonts w:ascii="Times New Roman" w:hAnsi="Times New Roman"/>
                <w:b w:val="0"/>
                <w:color w:val="000000" w:themeColor="text1"/>
              </w:rPr>
              <w:t>（八）金融</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_Toc62568563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45</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64" w:history="1">
            <w:r w:rsidR="000E460E" w:rsidRPr="004F0202">
              <w:rPr>
                <w:rStyle w:val="affb"/>
                <w:rFonts w:ascii="Times New Roman" w:hAnsi="Times New Roman"/>
                <w:b w:val="0"/>
                <w:color w:val="000000" w:themeColor="text1"/>
              </w:rPr>
              <w:t>（九）就業薪資</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_Toc62568564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47</w:t>
            </w:r>
            <w:r w:rsidR="000E460E" w:rsidRPr="004F0202">
              <w:rPr>
                <w:rFonts w:ascii="Times New Roman" w:hAnsi="Times New Roman"/>
                <w:b w:val="0"/>
                <w:webHidden/>
                <w:color w:val="000000" w:themeColor="text1"/>
              </w:rPr>
              <w:fldChar w:fldCharType="end"/>
            </w:r>
          </w:hyperlink>
        </w:p>
        <w:p w:rsidR="000E460E" w:rsidRPr="004F0202" w:rsidRDefault="00B35D87">
          <w:pPr>
            <w:pStyle w:val="27"/>
            <w:rPr>
              <w:rFonts w:eastAsiaTheme="minorEastAsia"/>
              <w:b w:val="0"/>
              <w:bCs w:val="0"/>
              <w:smallCaps w:val="0"/>
              <w:sz w:val="24"/>
              <w:szCs w:val="22"/>
              <w:lang w:val="en-US"/>
            </w:rPr>
          </w:pPr>
          <w:hyperlink w:anchor="_Toc62568565" w:history="1">
            <w:r w:rsidR="000E460E" w:rsidRPr="004F0202">
              <w:rPr>
                <w:rStyle w:val="affb"/>
                <w:color w:val="000000" w:themeColor="text1"/>
              </w:rPr>
              <w:t>三、中國大陸經濟</w:t>
            </w:r>
            <w:r w:rsidR="000E460E" w:rsidRPr="004F0202">
              <w:rPr>
                <w:webHidden/>
              </w:rPr>
              <w:tab/>
            </w:r>
            <w:r w:rsidR="000E460E" w:rsidRPr="004F0202">
              <w:rPr>
                <w:webHidden/>
              </w:rPr>
              <w:fldChar w:fldCharType="begin"/>
            </w:r>
            <w:r w:rsidR="000E460E" w:rsidRPr="004F0202">
              <w:rPr>
                <w:webHidden/>
              </w:rPr>
              <w:instrText xml:space="preserve"> PAGEREF _Toc62568565 \h </w:instrText>
            </w:r>
            <w:r w:rsidR="000E460E" w:rsidRPr="004F0202">
              <w:rPr>
                <w:webHidden/>
              </w:rPr>
            </w:r>
            <w:r w:rsidR="000E460E" w:rsidRPr="004F0202">
              <w:rPr>
                <w:webHidden/>
              </w:rPr>
              <w:fldChar w:fldCharType="separate"/>
            </w:r>
            <w:r w:rsidR="00012F2E">
              <w:rPr>
                <w:webHidden/>
              </w:rPr>
              <w:t>51</w:t>
            </w:r>
            <w:r w:rsidR="000E460E" w:rsidRPr="004F0202">
              <w:rPr>
                <w:webHidden/>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66" w:history="1">
            <w:r w:rsidR="000E460E" w:rsidRPr="004F0202">
              <w:rPr>
                <w:rStyle w:val="affb"/>
                <w:rFonts w:ascii="Times New Roman" w:hAnsi="Times New Roman"/>
                <w:b w:val="0"/>
                <w:color w:val="000000" w:themeColor="text1"/>
              </w:rPr>
              <w:t>（一）固定資產投資</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_Toc62568566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51</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67" w:history="1">
            <w:r w:rsidR="000E460E" w:rsidRPr="004F0202">
              <w:rPr>
                <w:rStyle w:val="affb"/>
                <w:rFonts w:ascii="Times New Roman" w:hAnsi="Times New Roman"/>
                <w:b w:val="0"/>
                <w:color w:val="000000" w:themeColor="text1"/>
              </w:rPr>
              <w:t>（二）吸引外資</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_Toc62568567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52</w:t>
            </w:r>
            <w:r w:rsidR="000E460E" w:rsidRPr="004F0202">
              <w:rPr>
                <w:rFonts w:ascii="Times New Roman" w:hAnsi="Times New Roman"/>
                <w:b w:val="0"/>
                <w:webHidden/>
                <w:color w:val="000000" w:themeColor="text1"/>
              </w:rPr>
              <w:fldChar w:fldCharType="end"/>
            </w:r>
          </w:hyperlink>
        </w:p>
        <w:p w:rsidR="000E460E" w:rsidRPr="004F0202" w:rsidRDefault="00B35D87" w:rsidP="00077227">
          <w:pPr>
            <w:pStyle w:val="35"/>
            <w:rPr>
              <w:rFonts w:ascii="Times New Roman" w:eastAsiaTheme="minorEastAsia" w:hAnsi="Times New Roman"/>
              <w:b w:val="0"/>
              <w:color w:val="000000" w:themeColor="text1"/>
              <w:kern w:val="2"/>
              <w:sz w:val="24"/>
              <w:szCs w:val="22"/>
            </w:rPr>
          </w:pPr>
          <w:hyperlink w:anchor="_Toc62568568" w:history="1">
            <w:r w:rsidR="000E460E" w:rsidRPr="004F0202">
              <w:rPr>
                <w:rStyle w:val="affb"/>
                <w:rFonts w:ascii="Times New Roman" w:hAnsi="Times New Roman"/>
                <w:b w:val="0"/>
                <w:color w:val="000000" w:themeColor="text1"/>
              </w:rPr>
              <w:t>（三）對外貿易</w:t>
            </w:r>
            <w:r w:rsidR="000E460E" w:rsidRPr="004F0202">
              <w:rPr>
                <w:rFonts w:ascii="Times New Roman" w:hAnsi="Times New Roman"/>
                <w:b w:val="0"/>
                <w:webHidden/>
                <w:color w:val="000000" w:themeColor="text1"/>
              </w:rPr>
              <w:tab/>
            </w:r>
            <w:r w:rsidR="000E460E" w:rsidRPr="004F0202">
              <w:rPr>
                <w:rFonts w:ascii="Times New Roman" w:hAnsi="Times New Roman"/>
                <w:b w:val="0"/>
                <w:webHidden/>
                <w:color w:val="000000" w:themeColor="text1"/>
              </w:rPr>
              <w:fldChar w:fldCharType="begin"/>
            </w:r>
            <w:r w:rsidR="000E460E" w:rsidRPr="004F0202">
              <w:rPr>
                <w:rFonts w:ascii="Times New Roman" w:hAnsi="Times New Roman"/>
                <w:b w:val="0"/>
                <w:webHidden/>
                <w:color w:val="000000" w:themeColor="text1"/>
              </w:rPr>
              <w:instrText xml:space="preserve"> PAGEREF _Toc62568568 \h </w:instrText>
            </w:r>
            <w:r w:rsidR="000E460E" w:rsidRPr="004F0202">
              <w:rPr>
                <w:rFonts w:ascii="Times New Roman" w:hAnsi="Times New Roman"/>
                <w:b w:val="0"/>
                <w:webHidden/>
                <w:color w:val="000000" w:themeColor="text1"/>
              </w:rPr>
            </w:r>
            <w:r w:rsidR="000E460E" w:rsidRPr="004F0202">
              <w:rPr>
                <w:rFonts w:ascii="Times New Roman" w:hAnsi="Times New Roman"/>
                <w:b w:val="0"/>
                <w:webHidden/>
                <w:color w:val="000000" w:themeColor="text1"/>
              </w:rPr>
              <w:fldChar w:fldCharType="separate"/>
            </w:r>
            <w:r w:rsidR="00012F2E">
              <w:rPr>
                <w:rFonts w:ascii="Times New Roman" w:hAnsi="Times New Roman"/>
                <w:b w:val="0"/>
                <w:webHidden/>
                <w:color w:val="000000" w:themeColor="text1"/>
              </w:rPr>
              <w:t>53</w:t>
            </w:r>
            <w:r w:rsidR="000E460E" w:rsidRPr="004F0202">
              <w:rPr>
                <w:rFonts w:ascii="Times New Roman" w:hAnsi="Times New Roman"/>
                <w:b w:val="0"/>
                <w:webHidden/>
                <w:color w:val="000000" w:themeColor="text1"/>
              </w:rPr>
              <w:fldChar w:fldCharType="end"/>
            </w:r>
          </w:hyperlink>
        </w:p>
        <w:p w:rsidR="000E460E" w:rsidRPr="004F0202" w:rsidRDefault="00B35D87">
          <w:pPr>
            <w:pStyle w:val="27"/>
            <w:rPr>
              <w:rFonts w:asciiTheme="minorHAnsi" w:eastAsiaTheme="minorEastAsia" w:hAnsiTheme="minorHAnsi" w:cstheme="minorBidi"/>
              <w:b w:val="0"/>
              <w:bCs w:val="0"/>
              <w:smallCaps w:val="0"/>
              <w:sz w:val="24"/>
              <w:szCs w:val="22"/>
              <w:lang w:val="en-US"/>
            </w:rPr>
          </w:pPr>
          <w:hyperlink w:anchor="_Toc62568569" w:history="1">
            <w:r w:rsidR="000E460E" w:rsidRPr="004F0202">
              <w:rPr>
                <w:rStyle w:val="affb"/>
                <w:rFonts w:hint="eastAsia"/>
                <w:color w:val="000000" w:themeColor="text1"/>
              </w:rPr>
              <w:t>四、兩岸經貿</w:t>
            </w:r>
            <w:r w:rsidR="000E460E" w:rsidRPr="004F0202">
              <w:rPr>
                <w:webHidden/>
              </w:rPr>
              <w:tab/>
            </w:r>
            <w:r w:rsidR="000E460E" w:rsidRPr="004F0202">
              <w:rPr>
                <w:webHidden/>
              </w:rPr>
              <w:fldChar w:fldCharType="begin"/>
            </w:r>
            <w:r w:rsidR="000E460E" w:rsidRPr="004F0202">
              <w:rPr>
                <w:webHidden/>
              </w:rPr>
              <w:instrText xml:space="preserve"> PAGEREF _Toc62568569 \h </w:instrText>
            </w:r>
            <w:r w:rsidR="000E460E" w:rsidRPr="004F0202">
              <w:rPr>
                <w:webHidden/>
              </w:rPr>
            </w:r>
            <w:r w:rsidR="000E460E" w:rsidRPr="004F0202">
              <w:rPr>
                <w:webHidden/>
              </w:rPr>
              <w:fldChar w:fldCharType="separate"/>
            </w:r>
            <w:r w:rsidR="00012F2E">
              <w:rPr>
                <w:webHidden/>
              </w:rPr>
              <w:t>54</w:t>
            </w:r>
            <w:r w:rsidR="000E460E" w:rsidRPr="004F0202">
              <w:rPr>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70" w:history="1">
            <w:r w:rsidR="000E460E" w:rsidRPr="004F0202">
              <w:rPr>
                <w:rStyle w:val="affb"/>
                <w:rFonts w:hint="eastAsia"/>
                <w:b w:val="0"/>
                <w:color w:val="000000" w:themeColor="text1"/>
              </w:rPr>
              <w:t>（一）兩岸投資</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_Toc62568570 \h </w:instrText>
            </w:r>
            <w:r w:rsidR="000E460E" w:rsidRPr="004F0202">
              <w:rPr>
                <w:b w:val="0"/>
                <w:webHidden/>
              </w:rPr>
            </w:r>
            <w:r w:rsidR="000E460E" w:rsidRPr="004F0202">
              <w:rPr>
                <w:b w:val="0"/>
                <w:webHidden/>
              </w:rPr>
              <w:fldChar w:fldCharType="separate"/>
            </w:r>
            <w:r w:rsidR="00012F2E">
              <w:rPr>
                <w:b w:val="0"/>
                <w:webHidden/>
              </w:rPr>
              <w:t>54</w:t>
            </w:r>
            <w:r w:rsidR="000E460E" w:rsidRPr="004F0202">
              <w:rPr>
                <w:b w:val="0"/>
                <w:webHidden/>
              </w:rPr>
              <w:fldChar w:fldCharType="end"/>
            </w:r>
          </w:hyperlink>
        </w:p>
        <w:p w:rsidR="000E460E" w:rsidRPr="004F0202" w:rsidRDefault="00B35D87" w:rsidP="00C25E72">
          <w:pPr>
            <w:pStyle w:val="27"/>
            <w:rPr>
              <w:rFonts w:asciiTheme="minorHAnsi" w:eastAsiaTheme="minorEastAsia" w:hAnsiTheme="minorHAnsi" w:cstheme="minorBidi"/>
              <w:b w:val="0"/>
              <w:bCs w:val="0"/>
              <w:smallCaps w:val="0"/>
              <w:sz w:val="24"/>
              <w:szCs w:val="22"/>
              <w:lang w:val="en-US"/>
            </w:rPr>
          </w:pPr>
          <w:hyperlink w:anchor="_Toc62568571" w:history="1">
            <w:r w:rsidR="000E460E" w:rsidRPr="004F0202">
              <w:rPr>
                <w:rStyle w:val="affb"/>
                <w:rFonts w:hint="eastAsia"/>
                <w:b w:val="0"/>
                <w:color w:val="000000" w:themeColor="text1"/>
              </w:rPr>
              <w:t>（二）兩岸貿易</w:t>
            </w:r>
            <w:r w:rsidR="000E460E" w:rsidRPr="004F0202">
              <w:rPr>
                <w:b w:val="0"/>
                <w:webHidden/>
              </w:rPr>
              <w:tab/>
            </w:r>
            <w:r w:rsidR="000E460E" w:rsidRPr="004F0202">
              <w:rPr>
                <w:b w:val="0"/>
                <w:webHidden/>
              </w:rPr>
              <w:fldChar w:fldCharType="begin"/>
            </w:r>
            <w:r w:rsidR="000E460E" w:rsidRPr="004F0202">
              <w:rPr>
                <w:b w:val="0"/>
                <w:webHidden/>
              </w:rPr>
              <w:instrText xml:space="preserve"> PAGEREF _Toc62568571 \h </w:instrText>
            </w:r>
            <w:r w:rsidR="000E460E" w:rsidRPr="004F0202">
              <w:rPr>
                <w:b w:val="0"/>
                <w:webHidden/>
              </w:rPr>
            </w:r>
            <w:r w:rsidR="000E460E" w:rsidRPr="004F0202">
              <w:rPr>
                <w:b w:val="0"/>
                <w:webHidden/>
              </w:rPr>
              <w:fldChar w:fldCharType="separate"/>
            </w:r>
            <w:r w:rsidR="00012F2E">
              <w:rPr>
                <w:b w:val="0"/>
                <w:webHidden/>
              </w:rPr>
              <w:t>56</w:t>
            </w:r>
            <w:r w:rsidR="000E460E" w:rsidRPr="004F0202">
              <w:rPr>
                <w:b w:val="0"/>
                <w:webHidden/>
              </w:rPr>
              <w:fldChar w:fldCharType="end"/>
            </w:r>
          </w:hyperlink>
        </w:p>
        <w:p w:rsidR="000E460E" w:rsidRPr="004F0202" w:rsidRDefault="00B35D87">
          <w:pPr>
            <w:pStyle w:val="19"/>
            <w:rPr>
              <w:rFonts w:asciiTheme="minorHAnsi" w:eastAsiaTheme="minorEastAsia" w:hAnsiTheme="minorHAnsi" w:cstheme="minorBidi"/>
              <w:b w:val="0"/>
              <w:bCs w:val="0"/>
              <w:caps w:val="0"/>
              <w:color w:val="000000" w:themeColor="text1"/>
              <w:sz w:val="24"/>
              <w:szCs w:val="22"/>
            </w:rPr>
          </w:pPr>
          <w:hyperlink w:anchor="_Toc62568572" w:history="1">
            <w:r w:rsidR="000E460E" w:rsidRPr="004F0202">
              <w:rPr>
                <w:rStyle w:val="affb"/>
                <w:rFonts w:hint="eastAsia"/>
                <w:color w:val="000000" w:themeColor="text1"/>
                <w:kern w:val="0"/>
              </w:rPr>
              <w:t>肆、專論</w:t>
            </w:r>
          </w:hyperlink>
          <w:r w:rsidR="000E460E" w:rsidRPr="004F0202">
            <w:rPr>
              <w:rStyle w:val="affb"/>
              <w:rFonts w:hint="eastAsia"/>
              <w:color w:val="000000" w:themeColor="text1"/>
              <w:kern w:val="0"/>
              <w:u w:val="none"/>
            </w:rPr>
            <w:t>：</w:t>
          </w:r>
          <w:hyperlink w:anchor="_Toc62568573" w:history="1">
            <w:r w:rsidR="0035690A" w:rsidRPr="004F0202">
              <w:rPr>
                <w:rStyle w:val="affb"/>
                <w:rFonts w:hint="eastAsia"/>
                <w:color w:val="000000" w:themeColor="text1"/>
                <w:kern w:val="0"/>
              </w:rPr>
              <w:t>掌握直接經濟商機</w:t>
            </w:r>
            <w:r w:rsidR="000E460E" w:rsidRPr="004F0202">
              <w:rPr>
                <w:rStyle w:val="affb"/>
                <w:webHidden/>
                <w:color w:val="000000" w:themeColor="text1"/>
                <w:kern w:val="0"/>
              </w:rPr>
              <w:tab/>
            </w:r>
            <w:r w:rsidR="000E460E" w:rsidRPr="004F0202">
              <w:rPr>
                <w:rStyle w:val="affb"/>
                <w:webHidden/>
                <w:color w:val="000000" w:themeColor="text1"/>
                <w:kern w:val="0"/>
              </w:rPr>
              <w:fldChar w:fldCharType="begin"/>
            </w:r>
            <w:r w:rsidR="000E460E" w:rsidRPr="004F0202">
              <w:rPr>
                <w:rStyle w:val="affb"/>
                <w:webHidden/>
                <w:color w:val="000000" w:themeColor="text1"/>
                <w:kern w:val="0"/>
              </w:rPr>
              <w:instrText xml:space="preserve"> PAGEREF _Toc62568573 \h </w:instrText>
            </w:r>
            <w:r w:rsidR="000E460E" w:rsidRPr="004F0202">
              <w:rPr>
                <w:rStyle w:val="affb"/>
                <w:webHidden/>
                <w:color w:val="000000" w:themeColor="text1"/>
                <w:kern w:val="0"/>
              </w:rPr>
            </w:r>
            <w:r w:rsidR="000E460E" w:rsidRPr="004F0202">
              <w:rPr>
                <w:rStyle w:val="affb"/>
                <w:webHidden/>
                <w:color w:val="000000" w:themeColor="text1"/>
                <w:kern w:val="0"/>
              </w:rPr>
              <w:fldChar w:fldCharType="separate"/>
            </w:r>
            <w:r w:rsidR="00012F2E">
              <w:rPr>
                <w:rStyle w:val="affb"/>
                <w:webHidden/>
                <w:color w:val="000000" w:themeColor="text1"/>
                <w:kern w:val="0"/>
              </w:rPr>
              <w:t>57</w:t>
            </w:r>
            <w:r w:rsidR="000E460E" w:rsidRPr="004F0202">
              <w:rPr>
                <w:rStyle w:val="affb"/>
                <w:webHidden/>
                <w:color w:val="000000" w:themeColor="text1"/>
                <w:kern w:val="0"/>
              </w:rPr>
              <w:fldChar w:fldCharType="end"/>
            </w:r>
          </w:hyperlink>
        </w:p>
        <w:p w:rsidR="003C1EBC" w:rsidRPr="004F0202" w:rsidRDefault="003C1EBC" w:rsidP="004C6DE3">
          <w:pPr>
            <w:pStyle w:val="27"/>
          </w:pPr>
          <w:r w:rsidRPr="004F0202">
            <w:fldChar w:fldCharType="end"/>
          </w:r>
        </w:p>
      </w:sdtContent>
    </w:sdt>
    <w:p w:rsidR="003C1EBC" w:rsidRPr="004F0202" w:rsidRDefault="003C1EBC" w:rsidP="003C1EBC">
      <w:pPr>
        <w:spacing w:before="100" w:beforeAutospacing="1" w:after="100" w:afterAutospacing="1"/>
        <w:jc w:val="center"/>
        <w:rPr>
          <w:rFonts w:eastAsia="標楷體"/>
          <w:color w:val="000000" w:themeColor="text1"/>
          <w:sz w:val="48"/>
        </w:rPr>
        <w:sectPr w:rsidR="003C1EBC" w:rsidRPr="004F0202" w:rsidSect="00B00B9C">
          <w:footerReference w:type="default" r:id="rId11"/>
          <w:pgSz w:w="11906" w:h="16838"/>
          <w:pgMar w:top="1418" w:right="1701" w:bottom="1134" w:left="1701" w:header="851" w:footer="992" w:gutter="0"/>
          <w:pgNumType w:start="1"/>
          <w:cols w:space="425"/>
          <w:docGrid w:type="lines" w:linePitch="360"/>
        </w:sectPr>
      </w:pPr>
    </w:p>
    <w:p w:rsidR="003F3F99" w:rsidRPr="004F0202"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62568539"/>
      <w:r w:rsidRPr="004F0202">
        <w:rPr>
          <w:rFonts w:eastAsia="標楷體"/>
          <w:b/>
          <w:bCs/>
          <w:color w:val="000000" w:themeColor="text1"/>
          <w:sz w:val="40"/>
          <w:szCs w:val="36"/>
        </w:rPr>
        <w:lastRenderedPageBreak/>
        <w:t>壹、當前經濟情勢概要</w:t>
      </w:r>
      <w:bookmarkEnd w:id="8"/>
      <w:bookmarkEnd w:id="9"/>
      <w:bookmarkEnd w:id="10"/>
    </w:p>
    <w:p w:rsidR="00815353" w:rsidRPr="004F0202"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62568540"/>
      <w:bookmarkStart w:id="21" w:name="_Toc279048462"/>
      <w:bookmarkStart w:id="22" w:name="_Toc337122120"/>
      <w:bookmarkStart w:id="23" w:name="_Toc349916574"/>
      <w:bookmarkStart w:id="24" w:name="_Toc401923783"/>
      <w:bookmarkStart w:id="25" w:name="_Toc402171697"/>
      <w:bookmarkEnd w:id="11"/>
      <w:r w:rsidRPr="004F0202">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4F0202">
        <w:rPr>
          <w:rFonts w:eastAsia="標楷體"/>
          <w:b/>
          <w:bCs/>
          <w:color w:val="000000" w:themeColor="text1"/>
          <w:sz w:val="40"/>
          <w:szCs w:val="36"/>
        </w:rPr>
        <w:t>國際經濟</w:t>
      </w:r>
      <w:bookmarkEnd w:id="20"/>
    </w:p>
    <w:p w:rsidR="004F0202" w:rsidRPr="004F0202" w:rsidRDefault="004F0202" w:rsidP="004F0202">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4F0202">
        <w:rPr>
          <w:rFonts w:eastAsia="標楷體" w:hint="eastAsia"/>
          <w:color w:val="000000" w:themeColor="text1"/>
          <w:sz w:val="28"/>
          <w:szCs w:val="28"/>
        </w:rPr>
        <w:t>受</w:t>
      </w:r>
      <w:r w:rsidRPr="004F0202">
        <w:rPr>
          <w:rFonts w:eastAsia="標楷體" w:hint="eastAsia"/>
          <w:color w:val="000000" w:themeColor="text1"/>
          <w:sz w:val="28"/>
          <w:szCs w:val="28"/>
          <w:lang w:eastAsia="zh-HK"/>
        </w:rPr>
        <w:t>益於</w:t>
      </w:r>
      <w:r w:rsidRPr="004F0202">
        <w:rPr>
          <w:rFonts w:eastAsia="標楷體" w:hint="eastAsia"/>
          <w:color w:val="000000" w:themeColor="text1"/>
          <w:sz w:val="28"/>
          <w:szCs w:val="28"/>
          <w:lang w:eastAsia="zh-HK"/>
        </w:rPr>
        <w:t>COVID-19</w:t>
      </w:r>
      <w:r w:rsidRPr="004F0202">
        <w:rPr>
          <w:rFonts w:eastAsia="標楷體" w:hint="eastAsia"/>
          <w:color w:val="000000" w:themeColor="text1"/>
          <w:sz w:val="28"/>
          <w:szCs w:val="28"/>
        </w:rPr>
        <w:t>疫</w:t>
      </w:r>
      <w:r w:rsidRPr="004F0202">
        <w:rPr>
          <w:rFonts w:eastAsia="標楷體" w:hint="eastAsia"/>
          <w:color w:val="000000" w:themeColor="text1"/>
          <w:sz w:val="28"/>
          <w:szCs w:val="28"/>
          <w:lang w:eastAsia="zh-HK"/>
        </w:rPr>
        <w:t>苗開</w:t>
      </w:r>
      <w:r w:rsidRPr="004F0202">
        <w:rPr>
          <w:rFonts w:eastAsia="標楷體" w:hint="eastAsia"/>
          <w:color w:val="000000" w:themeColor="text1"/>
          <w:sz w:val="28"/>
          <w:szCs w:val="28"/>
        </w:rPr>
        <w:t>始</w:t>
      </w:r>
      <w:r w:rsidRPr="004F0202">
        <w:rPr>
          <w:rFonts w:eastAsia="標楷體" w:hint="eastAsia"/>
          <w:color w:val="000000" w:themeColor="text1"/>
          <w:sz w:val="28"/>
          <w:szCs w:val="28"/>
          <w:lang w:eastAsia="zh-HK"/>
        </w:rPr>
        <w:t>施打及去</w:t>
      </w:r>
      <w:r w:rsidRPr="004F0202">
        <w:rPr>
          <w:rFonts w:eastAsia="標楷體" w:hint="eastAsia"/>
          <w:color w:val="000000" w:themeColor="text1"/>
          <w:sz w:val="28"/>
          <w:szCs w:val="28"/>
        </w:rPr>
        <w:t>(2020)</w:t>
      </w:r>
      <w:proofErr w:type="gramStart"/>
      <w:r w:rsidRPr="004F0202">
        <w:rPr>
          <w:rFonts w:eastAsia="標楷體" w:hint="eastAsia"/>
          <w:color w:val="000000" w:themeColor="text1"/>
          <w:sz w:val="28"/>
          <w:szCs w:val="28"/>
          <w:lang w:eastAsia="zh-HK"/>
        </w:rPr>
        <w:t>年低基期</w:t>
      </w:r>
      <w:proofErr w:type="gramEnd"/>
      <w:r w:rsidRPr="004F0202">
        <w:rPr>
          <w:rFonts w:eastAsia="標楷體" w:hint="eastAsia"/>
          <w:color w:val="000000" w:themeColor="text1"/>
          <w:sz w:val="28"/>
          <w:szCs w:val="28"/>
        </w:rPr>
        <w:t>，</w:t>
      </w:r>
      <w:r w:rsidRPr="004F0202">
        <w:rPr>
          <w:rFonts w:eastAsia="標楷體"/>
          <w:color w:val="000000" w:themeColor="text1"/>
          <w:sz w:val="28"/>
          <w:szCs w:val="28"/>
        </w:rPr>
        <w:t>今</w:t>
      </w:r>
      <w:r w:rsidRPr="004F0202">
        <w:rPr>
          <w:rFonts w:eastAsia="標楷體"/>
          <w:color w:val="000000" w:themeColor="text1"/>
          <w:sz w:val="28"/>
          <w:szCs w:val="28"/>
        </w:rPr>
        <w:t>(</w:t>
      </w:r>
      <w:r w:rsidRPr="004F0202">
        <w:rPr>
          <w:rFonts w:eastAsia="標楷體" w:hint="eastAsia"/>
          <w:color w:val="000000" w:themeColor="text1"/>
          <w:sz w:val="28"/>
          <w:szCs w:val="28"/>
        </w:rPr>
        <w:t>2021</w:t>
      </w:r>
      <w:r w:rsidRPr="004F0202">
        <w:rPr>
          <w:rFonts w:eastAsia="標楷體"/>
          <w:color w:val="000000" w:themeColor="text1"/>
          <w:sz w:val="28"/>
          <w:szCs w:val="28"/>
        </w:rPr>
        <w:t>)</w:t>
      </w:r>
      <w:r w:rsidRPr="004F0202">
        <w:rPr>
          <w:rFonts w:eastAsia="標楷體"/>
          <w:color w:val="000000" w:themeColor="text1"/>
          <w:sz w:val="28"/>
          <w:szCs w:val="28"/>
        </w:rPr>
        <w:t>年全球經濟</w:t>
      </w:r>
      <w:r w:rsidRPr="004F0202">
        <w:rPr>
          <w:rFonts w:eastAsia="標楷體" w:hint="eastAsia"/>
          <w:color w:val="000000" w:themeColor="text1"/>
          <w:sz w:val="28"/>
          <w:szCs w:val="28"/>
          <w:lang w:eastAsia="zh-HK"/>
        </w:rPr>
        <w:t>活動可望逐步恢復</w:t>
      </w:r>
      <w:r w:rsidRPr="004F0202">
        <w:rPr>
          <w:rFonts w:eastAsia="標楷體"/>
          <w:color w:val="000000" w:themeColor="text1"/>
          <w:sz w:val="28"/>
          <w:szCs w:val="28"/>
        </w:rPr>
        <w:t>，根據</w:t>
      </w:r>
      <w:r w:rsidRPr="004F0202">
        <w:rPr>
          <w:rFonts w:eastAsia="標楷體"/>
          <w:color w:val="000000" w:themeColor="text1"/>
          <w:sz w:val="28"/>
          <w:szCs w:val="28"/>
        </w:rPr>
        <w:t>IHS Markit</w:t>
      </w:r>
      <w:r w:rsidRPr="004F0202">
        <w:rPr>
          <w:rFonts w:eastAsia="標楷體"/>
          <w:color w:val="000000" w:themeColor="text1"/>
          <w:sz w:val="28"/>
          <w:szCs w:val="28"/>
        </w:rPr>
        <w:t>今年</w:t>
      </w:r>
      <w:r w:rsidRPr="004F0202">
        <w:rPr>
          <w:rFonts w:eastAsia="標楷體"/>
          <w:color w:val="000000" w:themeColor="text1"/>
          <w:sz w:val="28"/>
          <w:szCs w:val="28"/>
        </w:rPr>
        <w:t>2</w:t>
      </w:r>
      <w:r w:rsidRPr="004F0202">
        <w:rPr>
          <w:rFonts w:eastAsia="標楷體" w:hint="eastAsia"/>
          <w:color w:val="000000" w:themeColor="text1"/>
          <w:sz w:val="28"/>
          <w:szCs w:val="28"/>
          <w:lang w:eastAsia="zh-HK"/>
        </w:rPr>
        <w:t>月</w:t>
      </w:r>
      <w:r w:rsidRPr="004F0202">
        <w:rPr>
          <w:rFonts w:eastAsia="標楷體"/>
          <w:color w:val="000000" w:themeColor="text1"/>
          <w:sz w:val="28"/>
          <w:szCs w:val="28"/>
        </w:rPr>
        <w:t>最新預測，今年全球經濟成長</w:t>
      </w:r>
      <w:r w:rsidRPr="004F0202">
        <w:rPr>
          <w:rFonts w:eastAsia="標楷體" w:hint="eastAsia"/>
          <w:color w:val="000000" w:themeColor="text1"/>
          <w:sz w:val="28"/>
          <w:szCs w:val="28"/>
        </w:rPr>
        <w:t>4.97</w:t>
      </w:r>
      <w:r w:rsidRPr="004F0202">
        <w:rPr>
          <w:rFonts w:eastAsia="標楷體"/>
          <w:color w:val="000000" w:themeColor="text1"/>
          <w:sz w:val="28"/>
          <w:szCs w:val="28"/>
        </w:rPr>
        <w:t>%</w:t>
      </w:r>
      <w:r w:rsidRPr="004F0202">
        <w:rPr>
          <w:rFonts w:eastAsia="標楷體"/>
          <w:color w:val="000000" w:themeColor="text1"/>
          <w:sz w:val="28"/>
          <w:szCs w:val="28"/>
        </w:rPr>
        <w:t>，</w:t>
      </w:r>
      <w:r w:rsidRPr="004F0202">
        <w:rPr>
          <w:rFonts w:eastAsia="標楷體" w:hint="eastAsia"/>
          <w:color w:val="000000" w:themeColor="text1"/>
          <w:sz w:val="28"/>
          <w:szCs w:val="28"/>
          <w:lang w:eastAsia="zh-HK"/>
        </w:rPr>
        <w:t>高</w:t>
      </w:r>
      <w:r w:rsidRPr="004F0202">
        <w:rPr>
          <w:rFonts w:eastAsia="標楷體"/>
          <w:color w:val="000000" w:themeColor="text1"/>
          <w:sz w:val="28"/>
          <w:szCs w:val="28"/>
        </w:rPr>
        <w:t>於去年</w:t>
      </w:r>
      <w:r w:rsidRPr="004F0202">
        <w:rPr>
          <w:rFonts w:eastAsia="標楷體"/>
          <w:color w:val="000000" w:themeColor="text1"/>
          <w:sz w:val="28"/>
          <w:szCs w:val="28"/>
        </w:rPr>
        <w:t>-</w:t>
      </w:r>
      <w:r w:rsidRPr="004F0202">
        <w:rPr>
          <w:rFonts w:eastAsia="標楷體" w:hint="eastAsia"/>
          <w:color w:val="000000" w:themeColor="text1"/>
          <w:sz w:val="28"/>
          <w:szCs w:val="28"/>
        </w:rPr>
        <w:t>3.73</w:t>
      </w:r>
      <w:r w:rsidRPr="004F0202">
        <w:rPr>
          <w:rFonts w:eastAsia="標楷體"/>
          <w:color w:val="000000" w:themeColor="text1"/>
          <w:sz w:val="28"/>
          <w:szCs w:val="28"/>
        </w:rPr>
        <w:t>%</w:t>
      </w:r>
      <w:r w:rsidRPr="004F0202">
        <w:rPr>
          <w:rFonts w:eastAsia="標楷體"/>
          <w:color w:val="000000" w:themeColor="text1"/>
          <w:sz w:val="28"/>
          <w:szCs w:val="28"/>
        </w:rPr>
        <w:t>，明</w:t>
      </w:r>
      <w:r w:rsidRPr="004F0202">
        <w:rPr>
          <w:rFonts w:eastAsia="標楷體"/>
          <w:color w:val="000000" w:themeColor="text1"/>
          <w:sz w:val="28"/>
          <w:szCs w:val="28"/>
        </w:rPr>
        <w:t>(202</w:t>
      </w:r>
      <w:r w:rsidRPr="004F0202">
        <w:rPr>
          <w:rFonts w:eastAsia="標楷體" w:hint="eastAsia"/>
          <w:color w:val="000000" w:themeColor="text1"/>
          <w:sz w:val="28"/>
          <w:szCs w:val="28"/>
        </w:rPr>
        <w:t>2</w:t>
      </w:r>
      <w:r w:rsidRPr="004F0202">
        <w:rPr>
          <w:rFonts w:eastAsia="標楷體"/>
          <w:color w:val="000000" w:themeColor="text1"/>
          <w:sz w:val="28"/>
          <w:szCs w:val="28"/>
        </w:rPr>
        <w:t>)</w:t>
      </w:r>
      <w:r w:rsidRPr="004F0202">
        <w:rPr>
          <w:rFonts w:eastAsia="標楷體"/>
          <w:color w:val="000000" w:themeColor="text1"/>
          <w:sz w:val="28"/>
          <w:szCs w:val="28"/>
        </w:rPr>
        <w:t>年預估為</w:t>
      </w:r>
      <w:r w:rsidRPr="004F0202">
        <w:rPr>
          <w:rFonts w:eastAsia="標楷體" w:hint="eastAsia"/>
          <w:color w:val="000000" w:themeColor="text1"/>
          <w:sz w:val="28"/>
          <w:szCs w:val="28"/>
        </w:rPr>
        <w:t>4.20</w:t>
      </w:r>
      <w:r w:rsidRPr="004F0202">
        <w:rPr>
          <w:rFonts w:eastAsia="標楷體"/>
          <w:color w:val="000000" w:themeColor="text1"/>
          <w:sz w:val="28"/>
          <w:szCs w:val="28"/>
        </w:rPr>
        <w:t>%</w:t>
      </w:r>
      <w:r w:rsidRPr="004F0202">
        <w:rPr>
          <w:rFonts w:eastAsia="標楷體"/>
          <w:color w:val="000000" w:themeColor="text1"/>
          <w:sz w:val="28"/>
          <w:szCs w:val="28"/>
        </w:rPr>
        <w:t>。</w:t>
      </w:r>
    </w:p>
    <w:p w:rsidR="004F0202" w:rsidRPr="004F0202" w:rsidRDefault="004F0202" w:rsidP="004F0202">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4F0202">
        <w:rPr>
          <w:rFonts w:eastAsia="標楷體"/>
          <w:color w:val="000000" w:themeColor="text1"/>
          <w:sz w:val="28"/>
          <w:szCs w:val="28"/>
        </w:rPr>
        <w:t>聯合國</w:t>
      </w:r>
      <w:r w:rsidRPr="004F0202">
        <w:rPr>
          <w:rFonts w:eastAsia="標楷體"/>
          <w:color w:val="000000" w:themeColor="text1"/>
          <w:sz w:val="28"/>
          <w:szCs w:val="28"/>
        </w:rPr>
        <w:t>(UN)</w:t>
      </w:r>
      <w:r w:rsidRPr="004F0202">
        <w:rPr>
          <w:rFonts w:eastAsia="標楷體"/>
          <w:color w:val="000000" w:themeColor="text1"/>
          <w:sz w:val="28"/>
          <w:szCs w:val="28"/>
          <w:lang w:eastAsia="zh-HK"/>
        </w:rPr>
        <w:t>今</w:t>
      </w:r>
      <w:r w:rsidRPr="004F0202">
        <w:rPr>
          <w:rFonts w:eastAsia="標楷體"/>
          <w:color w:val="000000" w:themeColor="text1"/>
          <w:sz w:val="28"/>
          <w:szCs w:val="28"/>
        </w:rPr>
        <w:t>年</w:t>
      </w:r>
      <w:r w:rsidRPr="004F0202">
        <w:rPr>
          <w:rFonts w:eastAsia="標楷體"/>
          <w:color w:val="000000" w:themeColor="text1"/>
          <w:sz w:val="28"/>
          <w:szCs w:val="28"/>
        </w:rPr>
        <w:t>1</w:t>
      </w:r>
      <w:r w:rsidRPr="004F0202">
        <w:rPr>
          <w:rFonts w:eastAsia="標楷體"/>
          <w:color w:val="000000" w:themeColor="text1"/>
          <w:sz w:val="28"/>
          <w:szCs w:val="28"/>
        </w:rPr>
        <w:t>月</w:t>
      </w:r>
      <w:r w:rsidRPr="004F0202">
        <w:rPr>
          <w:rFonts w:eastAsia="標楷體"/>
          <w:color w:val="000000" w:themeColor="text1"/>
          <w:sz w:val="28"/>
          <w:szCs w:val="28"/>
        </w:rPr>
        <w:t>15</w:t>
      </w:r>
      <w:r w:rsidRPr="004F0202">
        <w:rPr>
          <w:rFonts w:eastAsia="標楷體"/>
          <w:color w:val="000000" w:themeColor="text1"/>
          <w:sz w:val="28"/>
          <w:szCs w:val="28"/>
        </w:rPr>
        <w:t>日公布《</w:t>
      </w:r>
      <w:r w:rsidRPr="004F0202">
        <w:rPr>
          <w:rFonts w:eastAsia="標楷體"/>
          <w:color w:val="000000" w:themeColor="text1"/>
          <w:sz w:val="28"/>
          <w:szCs w:val="28"/>
        </w:rPr>
        <w:t>2021</w:t>
      </w:r>
      <w:r w:rsidRPr="004F0202">
        <w:rPr>
          <w:rFonts w:eastAsia="標楷體"/>
          <w:color w:val="000000" w:themeColor="text1"/>
          <w:sz w:val="28"/>
          <w:szCs w:val="28"/>
        </w:rPr>
        <w:t>世界經濟情勢與展望》（</w:t>
      </w:r>
      <w:r w:rsidRPr="004F0202">
        <w:rPr>
          <w:rFonts w:eastAsia="標楷體"/>
          <w:color w:val="000000" w:themeColor="text1"/>
          <w:sz w:val="28"/>
          <w:szCs w:val="28"/>
        </w:rPr>
        <w:t>World Economic Situation and Prospects 2021</w:t>
      </w:r>
      <w:r w:rsidRPr="004F0202">
        <w:rPr>
          <w:rFonts w:eastAsia="標楷體"/>
          <w:color w:val="000000" w:themeColor="text1"/>
          <w:sz w:val="28"/>
          <w:szCs w:val="28"/>
        </w:rPr>
        <w:t>）報告指出，受</w:t>
      </w:r>
      <w:proofErr w:type="gramStart"/>
      <w:r w:rsidRPr="004F0202">
        <w:rPr>
          <w:rFonts w:eastAsia="標楷體"/>
          <w:color w:val="000000" w:themeColor="text1"/>
          <w:sz w:val="28"/>
          <w:szCs w:val="28"/>
          <w:lang w:eastAsia="zh-HK"/>
        </w:rPr>
        <w:t>疫</w:t>
      </w:r>
      <w:proofErr w:type="gramEnd"/>
      <w:r w:rsidRPr="004F0202">
        <w:rPr>
          <w:rFonts w:eastAsia="標楷體"/>
          <w:color w:val="000000" w:themeColor="text1"/>
          <w:sz w:val="28"/>
          <w:szCs w:val="28"/>
          <w:lang w:eastAsia="zh-HK"/>
        </w:rPr>
        <w:t>情</w:t>
      </w:r>
      <w:r w:rsidRPr="004F0202">
        <w:rPr>
          <w:rFonts w:eastAsia="標楷體"/>
          <w:color w:val="000000" w:themeColor="text1"/>
          <w:sz w:val="28"/>
          <w:szCs w:val="28"/>
        </w:rPr>
        <w:t>影響，</w:t>
      </w:r>
      <w:r w:rsidRPr="004F0202">
        <w:rPr>
          <w:rFonts w:eastAsia="標楷體"/>
          <w:color w:val="000000" w:themeColor="text1"/>
          <w:sz w:val="28"/>
          <w:szCs w:val="28"/>
          <w:lang w:eastAsia="zh-HK"/>
        </w:rPr>
        <w:t>去</w:t>
      </w:r>
      <w:r w:rsidRPr="004F0202">
        <w:rPr>
          <w:rFonts w:eastAsia="標楷體"/>
          <w:color w:val="000000" w:themeColor="text1"/>
          <w:sz w:val="28"/>
          <w:szCs w:val="28"/>
        </w:rPr>
        <w:t>年全球經濟</w:t>
      </w:r>
      <w:r w:rsidRPr="004F0202">
        <w:rPr>
          <w:rFonts w:eastAsia="標楷體"/>
          <w:color w:val="000000" w:themeColor="text1"/>
          <w:sz w:val="28"/>
          <w:szCs w:val="28"/>
          <w:lang w:eastAsia="zh-HK"/>
        </w:rPr>
        <w:t>萎縮</w:t>
      </w:r>
      <w:r w:rsidRPr="004F0202">
        <w:rPr>
          <w:rFonts w:eastAsia="標楷體"/>
          <w:color w:val="000000" w:themeColor="text1"/>
          <w:sz w:val="28"/>
          <w:szCs w:val="28"/>
        </w:rPr>
        <w:t>4.3%</w:t>
      </w:r>
      <w:r w:rsidRPr="004F0202">
        <w:rPr>
          <w:rFonts w:eastAsia="標楷體"/>
          <w:color w:val="000000" w:themeColor="text1"/>
          <w:sz w:val="28"/>
          <w:szCs w:val="28"/>
        </w:rPr>
        <w:t>，衰退幅度超過</w:t>
      </w:r>
      <w:r w:rsidRPr="004F0202">
        <w:rPr>
          <w:rFonts w:eastAsia="標楷體"/>
          <w:color w:val="000000" w:themeColor="text1"/>
          <w:sz w:val="28"/>
          <w:szCs w:val="28"/>
        </w:rPr>
        <w:t>2009</w:t>
      </w:r>
      <w:r w:rsidRPr="004F0202">
        <w:rPr>
          <w:rFonts w:eastAsia="標楷體"/>
          <w:color w:val="000000" w:themeColor="text1"/>
          <w:sz w:val="28"/>
          <w:szCs w:val="28"/>
        </w:rPr>
        <w:t>年全球金融危機期間的</w:t>
      </w:r>
      <w:r w:rsidRPr="004F0202">
        <w:rPr>
          <w:rFonts w:eastAsia="標楷體"/>
          <w:color w:val="000000" w:themeColor="text1"/>
          <w:sz w:val="28"/>
          <w:szCs w:val="28"/>
        </w:rPr>
        <w:t>2.5</w:t>
      </w:r>
      <w:r w:rsidRPr="004F0202">
        <w:rPr>
          <w:rFonts w:eastAsia="標楷體"/>
          <w:color w:val="000000" w:themeColor="text1"/>
          <w:sz w:val="28"/>
          <w:szCs w:val="28"/>
        </w:rPr>
        <w:t>倍以上，</w:t>
      </w:r>
      <w:r w:rsidRPr="004F0202">
        <w:rPr>
          <w:rFonts w:eastAsia="標楷體"/>
          <w:color w:val="000000" w:themeColor="text1"/>
          <w:sz w:val="28"/>
          <w:szCs w:val="28"/>
          <w:lang w:eastAsia="zh-HK"/>
        </w:rPr>
        <w:t>並預</w:t>
      </w:r>
      <w:r w:rsidRPr="004F0202">
        <w:rPr>
          <w:rFonts w:eastAsia="標楷體"/>
          <w:color w:val="000000" w:themeColor="text1"/>
          <w:sz w:val="28"/>
          <w:szCs w:val="28"/>
        </w:rPr>
        <w:t>估</w:t>
      </w:r>
      <w:r w:rsidRPr="004F0202">
        <w:rPr>
          <w:rFonts w:eastAsia="標楷體"/>
          <w:color w:val="000000" w:themeColor="text1"/>
          <w:sz w:val="28"/>
          <w:szCs w:val="28"/>
          <w:lang w:eastAsia="zh-HK"/>
        </w:rPr>
        <w:t>今</w:t>
      </w:r>
      <w:r w:rsidRPr="004F0202">
        <w:rPr>
          <w:rFonts w:eastAsia="標楷體"/>
          <w:color w:val="000000" w:themeColor="text1"/>
          <w:sz w:val="28"/>
          <w:szCs w:val="28"/>
        </w:rPr>
        <w:t>年全球經濟將回升至</w:t>
      </w:r>
      <w:r w:rsidRPr="004F0202">
        <w:rPr>
          <w:rFonts w:eastAsia="標楷體"/>
          <w:color w:val="000000" w:themeColor="text1"/>
          <w:sz w:val="28"/>
          <w:szCs w:val="28"/>
        </w:rPr>
        <w:t>4.7%</w:t>
      </w:r>
      <w:r w:rsidR="000F7DF6">
        <w:rPr>
          <w:rFonts w:eastAsia="標楷體" w:hint="eastAsia"/>
          <w:color w:val="000000" w:themeColor="text1"/>
          <w:sz w:val="28"/>
          <w:szCs w:val="28"/>
        </w:rPr>
        <w:t>；</w:t>
      </w:r>
      <w:r w:rsidRPr="004F0202">
        <w:rPr>
          <w:rFonts w:eastAsia="標楷體"/>
          <w:color w:val="000000" w:themeColor="text1"/>
          <w:sz w:val="28"/>
          <w:szCs w:val="28"/>
        </w:rPr>
        <w:t>其中，已開發經濟體成長</w:t>
      </w:r>
      <w:r w:rsidRPr="004F0202">
        <w:rPr>
          <w:rFonts w:eastAsia="標楷體"/>
          <w:color w:val="000000" w:themeColor="text1"/>
          <w:sz w:val="28"/>
          <w:szCs w:val="28"/>
        </w:rPr>
        <w:t>4</w:t>
      </w:r>
      <w:r w:rsidR="008966B7">
        <w:rPr>
          <w:rFonts w:eastAsia="標楷體" w:hint="eastAsia"/>
          <w:color w:val="000000" w:themeColor="text1"/>
          <w:sz w:val="28"/>
          <w:szCs w:val="28"/>
        </w:rPr>
        <w:t>.0</w:t>
      </w:r>
      <w:r w:rsidRPr="004F0202">
        <w:rPr>
          <w:rFonts w:eastAsia="標楷體"/>
          <w:color w:val="000000" w:themeColor="text1"/>
          <w:sz w:val="28"/>
          <w:szCs w:val="28"/>
        </w:rPr>
        <w:t>%</w:t>
      </w:r>
      <w:r w:rsidRPr="004F0202">
        <w:rPr>
          <w:rFonts w:eastAsia="標楷體"/>
          <w:color w:val="000000" w:themeColor="text1"/>
          <w:sz w:val="28"/>
          <w:szCs w:val="28"/>
        </w:rPr>
        <w:t>，開發中經濟體成長</w:t>
      </w:r>
      <w:r w:rsidRPr="004F0202">
        <w:rPr>
          <w:rFonts w:eastAsia="標楷體"/>
          <w:color w:val="000000" w:themeColor="text1"/>
          <w:sz w:val="28"/>
          <w:szCs w:val="28"/>
        </w:rPr>
        <w:t>5.7%</w:t>
      </w:r>
      <w:r w:rsidRPr="004F0202">
        <w:rPr>
          <w:rFonts w:eastAsia="標楷體"/>
          <w:color w:val="000000" w:themeColor="text1"/>
          <w:sz w:val="28"/>
          <w:szCs w:val="28"/>
        </w:rPr>
        <w:t>。</w:t>
      </w:r>
    </w:p>
    <w:p w:rsidR="0004465C" w:rsidRPr="004F0202" w:rsidRDefault="004F0202" w:rsidP="004F0202">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4F0202">
        <w:rPr>
          <w:rFonts w:eastAsia="標楷體"/>
          <w:color w:val="000000" w:themeColor="text1"/>
          <w:sz w:val="28"/>
          <w:szCs w:val="28"/>
        </w:rPr>
        <w:t>當前國際經濟仍面臨諸多風險變數，值得持續關注，包括</w:t>
      </w:r>
      <w:r w:rsidRPr="004F0202">
        <w:rPr>
          <w:rFonts w:eastAsia="標楷體" w:hint="eastAsia"/>
          <w:color w:val="000000" w:themeColor="text1"/>
          <w:sz w:val="28"/>
          <w:szCs w:val="28"/>
        </w:rPr>
        <w:t>武漢肺炎</w:t>
      </w:r>
      <w:proofErr w:type="gramStart"/>
      <w:r w:rsidRPr="004F0202">
        <w:rPr>
          <w:rFonts w:eastAsia="標楷體" w:hint="eastAsia"/>
          <w:color w:val="000000" w:themeColor="text1"/>
          <w:sz w:val="28"/>
          <w:szCs w:val="28"/>
        </w:rPr>
        <w:t>疫</w:t>
      </w:r>
      <w:proofErr w:type="gramEnd"/>
      <w:r w:rsidRPr="004F0202">
        <w:rPr>
          <w:rFonts w:eastAsia="標楷體" w:hint="eastAsia"/>
          <w:color w:val="000000" w:themeColor="text1"/>
          <w:sz w:val="28"/>
          <w:szCs w:val="28"/>
        </w:rPr>
        <w:t>情</w:t>
      </w:r>
      <w:r w:rsidRPr="004F0202">
        <w:rPr>
          <w:rFonts w:eastAsia="標楷體" w:hint="eastAsia"/>
          <w:color w:val="000000" w:themeColor="text1"/>
          <w:sz w:val="28"/>
          <w:szCs w:val="28"/>
          <w:lang w:eastAsia="zh-HK"/>
        </w:rPr>
        <w:t>發展</w:t>
      </w:r>
      <w:r w:rsidRPr="004F0202">
        <w:rPr>
          <w:rFonts w:eastAsia="標楷體" w:hint="eastAsia"/>
          <w:color w:val="000000" w:themeColor="text1"/>
          <w:sz w:val="28"/>
          <w:szCs w:val="28"/>
        </w:rPr>
        <w:t>，美國與中國大陸貿易及科技爭端後續發展</w:t>
      </w:r>
      <w:r w:rsidRPr="004F0202">
        <w:rPr>
          <w:rFonts w:eastAsia="標楷體"/>
          <w:color w:val="000000" w:themeColor="text1"/>
          <w:sz w:val="28"/>
          <w:szCs w:val="28"/>
        </w:rPr>
        <w:t>、</w:t>
      </w:r>
      <w:r w:rsidRPr="004F0202">
        <w:rPr>
          <w:rFonts w:eastAsia="標楷體" w:hint="eastAsia"/>
          <w:color w:val="000000" w:themeColor="text1"/>
          <w:sz w:val="28"/>
          <w:szCs w:val="28"/>
        </w:rPr>
        <w:t>全球</w:t>
      </w:r>
      <w:r w:rsidRPr="004F0202">
        <w:rPr>
          <w:rFonts w:eastAsia="標楷體"/>
          <w:color w:val="000000" w:themeColor="text1"/>
          <w:sz w:val="28"/>
          <w:szCs w:val="28"/>
          <w:lang w:eastAsia="zh-HK"/>
        </w:rPr>
        <w:t>公共債務</w:t>
      </w:r>
      <w:r w:rsidRPr="004F0202">
        <w:rPr>
          <w:rFonts w:eastAsia="標楷體" w:hint="eastAsia"/>
          <w:color w:val="000000" w:themeColor="text1"/>
          <w:sz w:val="28"/>
          <w:szCs w:val="28"/>
          <w:lang w:eastAsia="zh-HK"/>
        </w:rPr>
        <w:t>風險升高</w:t>
      </w:r>
      <w:r w:rsidRPr="004F0202">
        <w:rPr>
          <w:rFonts w:eastAsia="標楷體"/>
          <w:color w:val="000000" w:themeColor="text1"/>
          <w:sz w:val="28"/>
          <w:szCs w:val="28"/>
          <w:lang w:eastAsia="zh-HK"/>
        </w:rPr>
        <w:t>加深金融脆弱性</w:t>
      </w:r>
      <w:r w:rsidRPr="004F0202">
        <w:rPr>
          <w:rFonts w:eastAsia="標楷體"/>
          <w:color w:val="000000" w:themeColor="text1"/>
          <w:sz w:val="28"/>
          <w:szCs w:val="28"/>
        </w:rPr>
        <w:t>，以及地緣政治等，皆影響國際經濟前景。</w:t>
      </w:r>
    </w:p>
    <w:p w:rsidR="003F3F99" w:rsidRPr="004F0202"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62568541"/>
      <w:r w:rsidRPr="004F0202">
        <w:rPr>
          <w:rFonts w:eastAsia="標楷體"/>
          <w:b/>
          <w:bCs/>
          <w:color w:val="000000" w:themeColor="text1"/>
          <w:sz w:val="40"/>
          <w:szCs w:val="36"/>
        </w:rPr>
        <w:t>二、國內經濟</w:t>
      </w:r>
      <w:bookmarkEnd w:id="21"/>
      <w:bookmarkEnd w:id="22"/>
      <w:bookmarkEnd w:id="23"/>
      <w:bookmarkEnd w:id="24"/>
      <w:bookmarkEnd w:id="25"/>
      <w:bookmarkEnd w:id="26"/>
    </w:p>
    <w:p w:rsidR="002821AD" w:rsidRPr="004F0202" w:rsidRDefault="00982EA0"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lang w:eastAsia="zh-HK"/>
        </w:rPr>
      </w:pPr>
      <w:bookmarkStart w:id="27" w:name="_Toc368324010"/>
      <w:bookmarkStart w:id="28" w:name="_Toc402171698"/>
      <w:r w:rsidRPr="00982EA0">
        <w:rPr>
          <w:rFonts w:eastAsia="標楷體" w:hint="eastAsia"/>
          <w:color w:val="000000" w:themeColor="text1"/>
          <w:sz w:val="28"/>
          <w:szCs w:val="28"/>
          <w:lang w:eastAsia="zh-HK"/>
        </w:rPr>
        <w:t>今年初國內</w:t>
      </w:r>
      <w:r w:rsidR="00DE38C6">
        <w:rPr>
          <w:rFonts w:eastAsia="標楷體" w:hint="eastAsia"/>
          <w:color w:val="000000" w:themeColor="text1"/>
          <w:sz w:val="28"/>
          <w:szCs w:val="28"/>
        </w:rPr>
        <w:t>防疫管制措施趨嚴，或將干擾</w:t>
      </w:r>
      <w:r w:rsidRPr="00982EA0">
        <w:rPr>
          <w:rFonts w:eastAsia="標楷體" w:hint="eastAsia"/>
          <w:color w:val="000000" w:themeColor="text1"/>
          <w:sz w:val="28"/>
          <w:szCs w:val="28"/>
          <w:lang w:eastAsia="zh-HK"/>
        </w:rPr>
        <w:t>消費</w:t>
      </w:r>
      <w:r w:rsidR="00DE38C6">
        <w:rPr>
          <w:rFonts w:eastAsia="標楷體" w:hint="eastAsia"/>
          <w:color w:val="000000" w:themeColor="text1"/>
          <w:sz w:val="28"/>
          <w:szCs w:val="28"/>
        </w:rPr>
        <w:t>成長動能</w:t>
      </w:r>
      <w:r w:rsidRPr="00982EA0">
        <w:rPr>
          <w:rFonts w:eastAsia="標楷體" w:hint="eastAsia"/>
          <w:color w:val="000000" w:themeColor="text1"/>
          <w:sz w:val="28"/>
          <w:szCs w:val="28"/>
          <w:lang w:eastAsia="zh-HK"/>
        </w:rPr>
        <w:t>，惟國內就業市場尚屬穩定，國內外股市活絡，有助民間消費成長，加以半導體廠商加大投資規模，推進全球頂尖製程，帶動相關供應鏈加深在地投資，在全球供應鏈重組大環境下，肆應</w:t>
      </w:r>
      <w:r w:rsidRPr="00982EA0">
        <w:rPr>
          <w:rFonts w:eastAsia="標楷體"/>
          <w:color w:val="000000" w:themeColor="text1"/>
          <w:sz w:val="28"/>
          <w:szCs w:val="28"/>
          <w:lang w:eastAsia="zh-HK"/>
        </w:rPr>
        <w:t>5G</w:t>
      </w:r>
      <w:r w:rsidRPr="00982EA0">
        <w:rPr>
          <w:rFonts w:eastAsia="標楷體" w:hint="eastAsia"/>
          <w:color w:val="000000" w:themeColor="text1"/>
          <w:sz w:val="28"/>
          <w:szCs w:val="28"/>
          <w:lang w:eastAsia="zh-HK"/>
        </w:rPr>
        <w:t>、車用</w:t>
      </w:r>
      <w:r w:rsidR="00DE38C6">
        <w:rPr>
          <w:rFonts w:eastAsia="標楷體" w:hint="eastAsia"/>
          <w:color w:val="000000" w:themeColor="text1"/>
          <w:sz w:val="28"/>
          <w:szCs w:val="28"/>
        </w:rPr>
        <w:t>、高速運算、</w:t>
      </w:r>
      <w:proofErr w:type="gramStart"/>
      <w:r w:rsidR="00DE38C6">
        <w:rPr>
          <w:rFonts w:eastAsia="標楷體" w:hint="eastAsia"/>
          <w:color w:val="000000" w:themeColor="text1"/>
          <w:sz w:val="28"/>
          <w:szCs w:val="28"/>
        </w:rPr>
        <w:t>物聯網</w:t>
      </w:r>
      <w:proofErr w:type="gramEnd"/>
      <w:r w:rsidRPr="00982EA0">
        <w:rPr>
          <w:rFonts w:eastAsia="標楷體" w:hint="eastAsia"/>
          <w:color w:val="000000" w:themeColor="text1"/>
          <w:sz w:val="28"/>
          <w:szCs w:val="28"/>
          <w:lang w:eastAsia="zh-HK"/>
        </w:rPr>
        <w:t>等需求面之快速擴展，可望大量</w:t>
      </w:r>
      <w:proofErr w:type="gramStart"/>
      <w:r w:rsidRPr="00982EA0">
        <w:rPr>
          <w:rFonts w:eastAsia="標楷體" w:hint="eastAsia"/>
          <w:color w:val="000000" w:themeColor="text1"/>
          <w:sz w:val="28"/>
          <w:szCs w:val="28"/>
          <w:lang w:eastAsia="zh-HK"/>
        </w:rPr>
        <w:t>挹</w:t>
      </w:r>
      <w:proofErr w:type="gramEnd"/>
      <w:r w:rsidRPr="00982EA0">
        <w:rPr>
          <w:rFonts w:eastAsia="標楷體" w:hint="eastAsia"/>
          <w:color w:val="000000" w:themeColor="text1"/>
          <w:sz w:val="28"/>
          <w:szCs w:val="28"/>
          <w:lang w:eastAsia="zh-HK"/>
        </w:rPr>
        <w:t>注我國出口。行政院主計總處初</w:t>
      </w:r>
      <w:r w:rsidR="0022445D">
        <w:rPr>
          <w:rFonts w:eastAsia="標楷體" w:hint="eastAsia"/>
          <w:color w:val="000000" w:themeColor="text1"/>
          <w:sz w:val="28"/>
          <w:szCs w:val="28"/>
        </w:rPr>
        <w:t>步統計</w:t>
      </w:r>
      <w:r w:rsidRPr="00982EA0">
        <w:rPr>
          <w:rFonts w:eastAsia="標楷體"/>
          <w:color w:val="000000" w:themeColor="text1"/>
          <w:sz w:val="28"/>
          <w:szCs w:val="28"/>
          <w:lang w:eastAsia="zh-HK"/>
        </w:rPr>
        <w:t>109</w:t>
      </w:r>
      <w:r w:rsidRPr="00982EA0">
        <w:rPr>
          <w:rFonts w:eastAsia="標楷體" w:hint="eastAsia"/>
          <w:color w:val="000000" w:themeColor="text1"/>
          <w:sz w:val="28"/>
          <w:szCs w:val="28"/>
          <w:lang w:eastAsia="zh-HK"/>
        </w:rPr>
        <w:t>年經濟成長</w:t>
      </w:r>
      <w:r w:rsidRPr="00982EA0">
        <w:rPr>
          <w:rFonts w:eastAsia="標楷體"/>
          <w:color w:val="000000" w:themeColor="text1"/>
          <w:sz w:val="28"/>
          <w:szCs w:val="28"/>
          <w:lang w:eastAsia="zh-HK"/>
        </w:rPr>
        <w:t>3.11%</w:t>
      </w:r>
      <w:r w:rsidRPr="00982EA0">
        <w:rPr>
          <w:rFonts w:eastAsia="標楷體" w:hint="eastAsia"/>
          <w:color w:val="000000" w:themeColor="text1"/>
          <w:sz w:val="28"/>
          <w:szCs w:val="28"/>
          <w:lang w:eastAsia="zh-HK"/>
        </w:rPr>
        <w:t>，預測</w:t>
      </w:r>
      <w:r w:rsidRPr="00982EA0">
        <w:rPr>
          <w:rFonts w:eastAsia="標楷體"/>
          <w:color w:val="000000" w:themeColor="text1"/>
          <w:sz w:val="28"/>
          <w:szCs w:val="28"/>
          <w:lang w:eastAsia="zh-HK"/>
        </w:rPr>
        <w:t>110</w:t>
      </w:r>
      <w:r w:rsidRPr="00982EA0">
        <w:rPr>
          <w:rFonts w:eastAsia="標楷體" w:hint="eastAsia"/>
          <w:color w:val="000000" w:themeColor="text1"/>
          <w:sz w:val="28"/>
          <w:szCs w:val="28"/>
          <w:lang w:eastAsia="zh-HK"/>
        </w:rPr>
        <w:t>年經濟成長</w:t>
      </w:r>
      <w:r w:rsidRPr="00982EA0">
        <w:rPr>
          <w:rFonts w:eastAsia="標楷體"/>
          <w:color w:val="000000" w:themeColor="text1"/>
          <w:sz w:val="28"/>
          <w:szCs w:val="28"/>
          <w:lang w:eastAsia="zh-HK"/>
        </w:rPr>
        <w:t>4.64%</w:t>
      </w:r>
      <w:r w:rsidRPr="00982EA0">
        <w:rPr>
          <w:rFonts w:eastAsia="標楷體" w:hint="eastAsia"/>
          <w:color w:val="000000" w:themeColor="text1"/>
          <w:sz w:val="28"/>
          <w:szCs w:val="28"/>
          <w:lang w:eastAsia="zh-HK"/>
        </w:rPr>
        <w:t>。</w:t>
      </w:r>
    </w:p>
    <w:p w:rsidR="002821AD" w:rsidRPr="004F0202" w:rsidRDefault="000A4256"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4F0202">
        <w:rPr>
          <w:rFonts w:eastAsia="標楷體"/>
          <w:color w:val="000000" w:themeColor="text1"/>
          <w:sz w:val="28"/>
          <w:szCs w:val="28"/>
        </w:rPr>
        <w:t>經濟指標方面</w:t>
      </w:r>
      <w:r w:rsidRPr="004F0202">
        <w:rPr>
          <w:rFonts w:eastAsia="標楷體" w:hint="eastAsia"/>
          <w:color w:val="000000" w:themeColor="text1"/>
          <w:sz w:val="28"/>
          <w:szCs w:val="28"/>
        </w:rPr>
        <w:t>，</w:t>
      </w:r>
      <w:r w:rsidRPr="004F0202">
        <w:rPr>
          <w:rFonts w:eastAsia="標楷體" w:hint="eastAsia"/>
          <w:color w:val="000000" w:themeColor="text1"/>
          <w:sz w:val="28"/>
          <w:szCs w:val="28"/>
        </w:rPr>
        <w:t>1</w:t>
      </w:r>
      <w:r w:rsidR="00444177">
        <w:rPr>
          <w:rFonts w:eastAsia="標楷體" w:hint="eastAsia"/>
          <w:color w:val="000000" w:themeColor="text1"/>
          <w:sz w:val="28"/>
          <w:szCs w:val="28"/>
        </w:rPr>
        <w:t>10</w:t>
      </w:r>
      <w:r w:rsidRPr="004F0202">
        <w:rPr>
          <w:rFonts w:eastAsia="標楷體" w:hint="eastAsia"/>
          <w:color w:val="000000" w:themeColor="text1"/>
          <w:sz w:val="28"/>
          <w:szCs w:val="28"/>
        </w:rPr>
        <w:t>年</w:t>
      </w:r>
      <w:r w:rsidR="00771593" w:rsidRPr="004F0202">
        <w:rPr>
          <w:rFonts w:eastAsia="標楷體" w:hint="eastAsia"/>
          <w:color w:val="000000" w:themeColor="text1"/>
          <w:sz w:val="28"/>
          <w:szCs w:val="28"/>
        </w:rPr>
        <w:t>1</w:t>
      </w:r>
      <w:r w:rsidR="00771593" w:rsidRPr="004F0202">
        <w:rPr>
          <w:rFonts w:eastAsia="標楷體" w:hint="eastAsia"/>
          <w:color w:val="000000" w:themeColor="text1"/>
          <w:sz w:val="28"/>
          <w:szCs w:val="28"/>
        </w:rPr>
        <w:t>月</w:t>
      </w:r>
      <w:r w:rsidRPr="004F0202">
        <w:rPr>
          <w:rFonts w:eastAsia="標楷體" w:hint="eastAsia"/>
          <w:color w:val="000000" w:themeColor="text1"/>
          <w:sz w:val="28"/>
          <w:szCs w:val="28"/>
        </w:rPr>
        <w:t>工業生產增加</w:t>
      </w:r>
      <w:r w:rsidR="00444177">
        <w:rPr>
          <w:rFonts w:eastAsia="標楷體" w:hint="eastAsia"/>
          <w:color w:val="000000" w:themeColor="text1"/>
          <w:sz w:val="28"/>
          <w:szCs w:val="28"/>
        </w:rPr>
        <w:t>18.81</w:t>
      </w:r>
      <w:r w:rsidRPr="004F0202">
        <w:rPr>
          <w:rFonts w:eastAsia="標楷體" w:hint="eastAsia"/>
          <w:color w:val="000000" w:themeColor="text1"/>
          <w:sz w:val="28"/>
          <w:szCs w:val="28"/>
        </w:rPr>
        <w:t>%</w:t>
      </w:r>
      <w:r w:rsidRPr="004F0202">
        <w:rPr>
          <w:rFonts w:eastAsia="標楷體" w:hint="eastAsia"/>
          <w:color w:val="000000" w:themeColor="text1"/>
          <w:sz w:val="28"/>
          <w:szCs w:val="28"/>
        </w:rPr>
        <w:t>；批</w:t>
      </w:r>
      <w:r w:rsidRPr="004F0202">
        <w:rPr>
          <w:rFonts w:eastAsia="標楷體"/>
          <w:color w:val="000000" w:themeColor="text1"/>
          <w:sz w:val="28"/>
          <w:szCs w:val="28"/>
        </w:rPr>
        <w:t>發業</w:t>
      </w:r>
      <w:r w:rsidR="000677E4" w:rsidRPr="004F0202">
        <w:rPr>
          <w:rFonts w:eastAsia="標楷體" w:hint="eastAsia"/>
          <w:color w:val="000000" w:themeColor="text1"/>
          <w:sz w:val="28"/>
          <w:szCs w:val="28"/>
        </w:rPr>
        <w:t>、</w:t>
      </w:r>
      <w:r w:rsidRPr="004F0202">
        <w:rPr>
          <w:rFonts w:eastAsia="標楷體"/>
          <w:color w:val="000000" w:themeColor="text1"/>
          <w:sz w:val="28"/>
          <w:szCs w:val="28"/>
        </w:rPr>
        <w:t>零售業</w:t>
      </w:r>
      <w:r w:rsidR="00A945DE" w:rsidRPr="004F0202">
        <w:rPr>
          <w:rFonts w:eastAsia="標楷體" w:hint="eastAsia"/>
          <w:color w:val="000000" w:themeColor="text1"/>
          <w:sz w:val="28"/>
          <w:szCs w:val="28"/>
        </w:rPr>
        <w:t>營業額</w:t>
      </w:r>
      <w:r w:rsidR="00A945DE" w:rsidRPr="004F0202">
        <w:rPr>
          <w:rFonts w:eastAsia="標楷體"/>
          <w:color w:val="000000" w:themeColor="text1"/>
          <w:sz w:val="28"/>
          <w:szCs w:val="28"/>
        </w:rPr>
        <w:t>分別</w:t>
      </w:r>
      <w:r w:rsidR="00A945DE" w:rsidRPr="004F0202">
        <w:rPr>
          <w:rFonts w:eastAsia="標楷體" w:hint="eastAsia"/>
          <w:color w:val="000000" w:themeColor="text1"/>
          <w:sz w:val="28"/>
          <w:szCs w:val="28"/>
        </w:rPr>
        <w:t>增加</w:t>
      </w:r>
      <w:r w:rsidR="00444177">
        <w:rPr>
          <w:rFonts w:eastAsia="標楷體" w:hint="eastAsia"/>
          <w:color w:val="000000" w:themeColor="text1"/>
          <w:sz w:val="28"/>
          <w:szCs w:val="28"/>
        </w:rPr>
        <w:t>23.1</w:t>
      </w:r>
      <w:r w:rsidR="00A945DE" w:rsidRPr="004F0202">
        <w:rPr>
          <w:rFonts w:eastAsia="標楷體" w:hint="eastAsia"/>
          <w:color w:val="000000" w:themeColor="text1"/>
          <w:sz w:val="28"/>
          <w:szCs w:val="28"/>
        </w:rPr>
        <w:t>%</w:t>
      </w:r>
      <w:r w:rsidR="002E5865" w:rsidRPr="004F0202">
        <w:rPr>
          <w:rFonts w:eastAsia="標楷體"/>
          <w:color w:val="000000" w:themeColor="text1"/>
          <w:sz w:val="28"/>
          <w:szCs w:val="28"/>
        </w:rPr>
        <w:t>及</w:t>
      </w:r>
      <w:r w:rsidR="00444177">
        <w:rPr>
          <w:rFonts w:eastAsia="標楷體" w:hint="eastAsia"/>
          <w:color w:val="000000" w:themeColor="text1"/>
          <w:sz w:val="28"/>
          <w:szCs w:val="28"/>
        </w:rPr>
        <w:t>3.6</w:t>
      </w:r>
      <w:r w:rsidR="00A945DE" w:rsidRPr="004F0202">
        <w:rPr>
          <w:rFonts w:eastAsia="標楷體" w:hint="eastAsia"/>
          <w:color w:val="000000" w:themeColor="text1"/>
          <w:sz w:val="28"/>
          <w:szCs w:val="28"/>
        </w:rPr>
        <w:t>%</w:t>
      </w:r>
      <w:r w:rsidR="002E5865" w:rsidRPr="004F0202">
        <w:rPr>
          <w:rFonts w:eastAsia="標楷體" w:hint="eastAsia"/>
          <w:color w:val="000000" w:themeColor="text1"/>
          <w:sz w:val="28"/>
          <w:szCs w:val="28"/>
        </w:rPr>
        <w:t>，</w:t>
      </w:r>
      <w:r w:rsidRPr="004F0202">
        <w:rPr>
          <w:rFonts w:eastAsia="標楷體"/>
          <w:color w:val="000000" w:themeColor="text1"/>
          <w:sz w:val="28"/>
          <w:szCs w:val="28"/>
        </w:rPr>
        <w:t>餐飲</w:t>
      </w:r>
      <w:r w:rsidRPr="004F0202">
        <w:rPr>
          <w:rFonts w:eastAsia="標楷體" w:hint="eastAsia"/>
          <w:color w:val="000000" w:themeColor="text1"/>
          <w:sz w:val="28"/>
          <w:szCs w:val="28"/>
        </w:rPr>
        <w:t>業</w:t>
      </w:r>
      <w:r w:rsidR="002E5865" w:rsidRPr="004F0202">
        <w:rPr>
          <w:rFonts w:eastAsia="標楷體" w:hint="eastAsia"/>
          <w:color w:val="000000" w:themeColor="text1"/>
          <w:sz w:val="28"/>
          <w:szCs w:val="28"/>
        </w:rPr>
        <w:t>營業額</w:t>
      </w:r>
      <w:r w:rsidR="00A945DE" w:rsidRPr="004F0202">
        <w:rPr>
          <w:rFonts w:eastAsia="標楷體" w:hint="eastAsia"/>
          <w:color w:val="000000" w:themeColor="text1"/>
          <w:sz w:val="28"/>
          <w:szCs w:val="28"/>
        </w:rPr>
        <w:t>減</w:t>
      </w:r>
      <w:r w:rsidR="002E5865" w:rsidRPr="004F0202">
        <w:rPr>
          <w:rFonts w:eastAsia="標楷體" w:hint="eastAsia"/>
          <w:color w:val="000000" w:themeColor="text1"/>
          <w:sz w:val="28"/>
          <w:szCs w:val="28"/>
        </w:rPr>
        <w:t>少</w:t>
      </w:r>
      <w:r w:rsidR="00444177">
        <w:rPr>
          <w:rFonts w:eastAsia="標楷體" w:hint="eastAsia"/>
          <w:color w:val="000000" w:themeColor="text1"/>
          <w:sz w:val="28"/>
          <w:szCs w:val="28"/>
        </w:rPr>
        <w:t>15.3</w:t>
      </w:r>
      <w:r w:rsidRPr="004F0202">
        <w:rPr>
          <w:rFonts w:eastAsia="標楷體"/>
          <w:color w:val="000000" w:themeColor="text1"/>
          <w:sz w:val="28"/>
          <w:szCs w:val="28"/>
        </w:rPr>
        <w:t>%</w:t>
      </w:r>
      <w:r w:rsidRPr="004F0202">
        <w:rPr>
          <w:rFonts w:eastAsia="標楷體" w:hint="eastAsia"/>
          <w:color w:val="000000" w:themeColor="text1"/>
          <w:sz w:val="28"/>
          <w:szCs w:val="28"/>
        </w:rPr>
        <w:t>；外銷訂單金額</w:t>
      </w:r>
      <w:r w:rsidR="00444177">
        <w:rPr>
          <w:rFonts w:eastAsia="標楷體" w:hint="eastAsia"/>
          <w:color w:val="000000" w:themeColor="text1"/>
          <w:sz w:val="28"/>
          <w:szCs w:val="28"/>
        </w:rPr>
        <w:t>527.2</w:t>
      </w:r>
      <w:r w:rsidRPr="004F0202">
        <w:rPr>
          <w:rFonts w:eastAsia="標楷體" w:hint="eastAsia"/>
          <w:color w:val="000000" w:themeColor="text1"/>
          <w:sz w:val="28"/>
          <w:szCs w:val="28"/>
        </w:rPr>
        <w:t>億美元，增加</w:t>
      </w:r>
      <w:r w:rsidR="00444177">
        <w:rPr>
          <w:rFonts w:eastAsia="標楷體" w:hint="eastAsia"/>
          <w:color w:val="000000" w:themeColor="text1"/>
          <w:sz w:val="28"/>
          <w:szCs w:val="28"/>
        </w:rPr>
        <w:t>49.3</w:t>
      </w:r>
      <w:r w:rsidRPr="004F0202">
        <w:rPr>
          <w:rFonts w:eastAsia="標楷體" w:hint="eastAsia"/>
          <w:color w:val="000000" w:themeColor="text1"/>
          <w:sz w:val="28"/>
          <w:szCs w:val="28"/>
        </w:rPr>
        <w:t>%</w:t>
      </w:r>
      <w:r w:rsidRPr="004F0202">
        <w:rPr>
          <w:rFonts w:eastAsia="標楷體" w:hint="eastAsia"/>
          <w:color w:val="000000" w:themeColor="text1"/>
          <w:sz w:val="28"/>
          <w:szCs w:val="28"/>
        </w:rPr>
        <w:t>；出口值</w:t>
      </w:r>
      <w:r w:rsidR="00444177">
        <w:rPr>
          <w:rFonts w:eastAsia="標楷體" w:hint="eastAsia"/>
          <w:color w:val="000000" w:themeColor="text1"/>
          <w:sz w:val="28"/>
          <w:szCs w:val="28"/>
        </w:rPr>
        <w:t>342.7</w:t>
      </w:r>
      <w:r w:rsidRPr="004F0202">
        <w:rPr>
          <w:rFonts w:eastAsia="標楷體" w:hint="eastAsia"/>
          <w:color w:val="000000" w:themeColor="text1"/>
          <w:sz w:val="28"/>
          <w:szCs w:val="28"/>
        </w:rPr>
        <w:t>億美元，增加</w:t>
      </w:r>
      <w:r w:rsidR="00444177">
        <w:rPr>
          <w:rFonts w:eastAsia="標楷體" w:hint="eastAsia"/>
          <w:color w:val="000000" w:themeColor="text1"/>
          <w:sz w:val="28"/>
          <w:szCs w:val="28"/>
        </w:rPr>
        <w:t>36.8</w:t>
      </w:r>
      <w:r w:rsidRPr="004F0202">
        <w:rPr>
          <w:rFonts w:eastAsia="標楷體" w:hint="eastAsia"/>
          <w:color w:val="000000" w:themeColor="text1"/>
          <w:sz w:val="28"/>
          <w:szCs w:val="28"/>
        </w:rPr>
        <w:t>%</w:t>
      </w:r>
      <w:r w:rsidRPr="004F0202">
        <w:rPr>
          <w:rFonts w:eastAsia="標楷體" w:hint="eastAsia"/>
          <w:color w:val="000000" w:themeColor="text1"/>
          <w:sz w:val="28"/>
          <w:szCs w:val="28"/>
        </w:rPr>
        <w:t>，進口值</w:t>
      </w:r>
      <w:r w:rsidR="00444177">
        <w:rPr>
          <w:rFonts w:eastAsia="標楷體" w:hint="eastAsia"/>
          <w:color w:val="000000" w:themeColor="text1"/>
          <w:sz w:val="28"/>
          <w:szCs w:val="28"/>
        </w:rPr>
        <w:t>280.8</w:t>
      </w:r>
      <w:r w:rsidR="000677E4" w:rsidRPr="004F0202">
        <w:rPr>
          <w:rFonts w:eastAsia="標楷體" w:hint="eastAsia"/>
          <w:color w:val="000000" w:themeColor="text1"/>
          <w:sz w:val="28"/>
          <w:szCs w:val="28"/>
        </w:rPr>
        <w:t>億美元，增加</w:t>
      </w:r>
      <w:r w:rsidR="00444177">
        <w:rPr>
          <w:rFonts w:eastAsia="標楷體" w:hint="eastAsia"/>
          <w:color w:val="000000" w:themeColor="text1"/>
          <w:sz w:val="28"/>
          <w:szCs w:val="28"/>
        </w:rPr>
        <w:t>29.9</w:t>
      </w:r>
      <w:r w:rsidRPr="004F0202">
        <w:rPr>
          <w:rFonts w:eastAsia="標楷體" w:hint="eastAsia"/>
          <w:color w:val="000000" w:themeColor="text1"/>
          <w:sz w:val="28"/>
          <w:szCs w:val="28"/>
        </w:rPr>
        <w:t>%</w:t>
      </w:r>
      <w:r w:rsidRPr="004F0202">
        <w:rPr>
          <w:rFonts w:eastAsia="標楷體" w:hint="eastAsia"/>
          <w:color w:val="000000" w:themeColor="text1"/>
          <w:sz w:val="28"/>
          <w:szCs w:val="28"/>
        </w:rPr>
        <w:t>，貿易出超</w:t>
      </w:r>
      <w:r w:rsidR="00444177">
        <w:rPr>
          <w:rFonts w:eastAsia="標楷體" w:hint="eastAsia"/>
          <w:color w:val="000000" w:themeColor="text1"/>
          <w:sz w:val="28"/>
          <w:szCs w:val="28"/>
        </w:rPr>
        <w:t>61.9</w:t>
      </w:r>
      <w:r w:rsidRPr="004F0202">
        <w:rPr>
          <w:rFonts w:eastAsia="標楷體" w:hint="eastAsia"/>
          <w:color w:val="000000" w:themeColor="text1"/>
          <w:sz w:val="28"/>
          <w:szCs w:val="28"/>
        </w:rPr>
        <w:t>億美元</w:t>
      </w:r>
      <w:r w:rsidRPr="004F0202">
        <w:rPr>
          <w:rFonts w:eastAsia="標楷體"/>
          <w:color w:val="000000" w:themeColor="text1"/>
          <w:sz w:val="28"/>
          <w:szCs w:val="28"/>
        </w:rPr>
        <w:t>；躉售物價指數</w:t>
      </w:r>
      <w:r w:rsidRPr="004F0202">
        <w:rPr>
          <w:rFonts w:eastAsia="標楷體"/>
          <w:color w:val="000000" w:themeColor="text1"/>
          <w:sz w:val="28"/>
          <w:szCs w:val="28"/>
        </w:rPr>
        <w:t>(WPI)</w:t>
      </w:r>
      <w:r w:rsidRPr="004F0202">
        <w:rPr>
          <w:rFonts w:eastAsia="標楷體"/>
          <w:color w:val="000000" w:themeColor="text1"/>
          <w:sz w:val="28"/>
          <w:szCs w:val="28"/>
        </w:rPr>
        <w:t>下跌</w:t>
      </w:r>
      <w:r w:rsidR="00444177">
        <w:rPr>
          <w:rFonts w:eastAsia="標楷體" w:hint="eastAsia"/>
          <w:color w:val="000000" w:themeColor="text1"/>
          <w:sz w:val="28"/>
          <w:szCs w:val="28"/>
        </w:rPr>
        <w:t>2.86</w:t>
      </w:r>
      <w:r w:rsidRPr="004F0202">
        <w:rPr>
          <w:rFonts w:eastAsia="標楷體"/>
          <w:color w:val="000000" w:themeColor="text1"/>
          <w:sz w:val="28"/>
          <w:szCs w:val="28"/>
        </w:rPr>
        <w:t>%</w:t>
      </w:r>
      <w:r w:rsidRPr="004F0202">
        <w:rPr>
          <w:rFonts w:eastAsia="標楷體"/>
          <w:color w:val="000000" w:themeColor="text1"/>
          <w:sz w:val="28"/>
          <w:szCs w:val="28"/>
        </w:rPr>
        <w:t>，消費者物價指數</w:t>
      </w:r>
      <w:r w:rsidRPr="004F0202">
        <w:rPr>
          <w:rFonts w:eastAsia="標楷體"/>
          <w:color w:val="000000" w:themeColor="text1"/>
          <w:sz w:val="28"/>
          <w:szCs w:val="28"/>
        </w:rPr>
        <w:t>(CPI)</w:t>
      </w:r>
      <w:r w:rsidR="00444177">
        <w:rPr>
          <w:rFonts w:eastAsia="標楷體" w:hint="eastAsia"/>
          <w:color w:val="000000" w:themeColor="text1"/>
          <w:sz w:val="28"/>
          <w:szCs w:val="28"/>
        </w:rPr>
        <w:t>下跌</w:t>
      </w:r>
      <w:r w:rsidR="00444177">
        <w:rPr>
          <w:rFonts w:eastAsia="標楷體" w:hint="eastAsia"/>
          <w:color w:val="000000" w:themeColor="text1"/>
          <w:sz w:val="28"/>
          <w:szCs w:val="28"/>
        </w:rPr>
        <w:t>0.16</w:t>
      </w:r>
      <w:r w:rsidRPr="004F0202">
        <w:rPr>
          <w:rFonts w:eastAsia="標楷體"/>
          <w:color w:val="000000" w:themeColor="text1"/>
          <w:sz w:val="28"/>
          <w:szCs w:val="28"/>
        </w:rPr>
        <w:t>%</w:t>
      </w:r>
      <w:r w:rsidRPr="004F0202">
        <w:rPr>
          <w:rFonts w:eastAsia="標楷體"/>
          <w:color w:val="000000" w:themeColor="text1"/>
          <w:sz w:val="28"/>
          <w:szCs w:val="28"/>
        </w:rPr>
        <w:t>；失業率</w:t>
      </w:r>
      <w:r w:rsidRPr="004F0202">
        <w:rPr>
          <w:rFonts w:eastAsia="標楷體" w:hint="eastAsia"/>
          <w:color w:val="000000" w:themeColor="text1"/>
          <w:sz w:val="28"/>
          <w:szCs w:val="28"/>
        </w:rPr>
        <w:t>3.</w:t>
      </w:r>
      <w:r w:rsidR="007C4AD6" w:rsidRPr="004F0202">
        <w:rPr>
          <w:rFonts w:eastAsia="標楷體" w:hint="eastAsia"/>
          <w:color w:val="000000" w:themeColor="text1"/>
          <w:sz w:val="28"/>
          <w:szCs w:val="28"/>
        </w:rPr>
        <w:t>6</w:t>
      </w:r>
      <w:r w:rsidR="00444177">
        <w:rPr>
          <w:rFonts w:eastAsia="標楷體" w:hint="eastAsia"/>
          <w:color w:val="000000" w:themeColor="text1"/>
          <w:sz w:val="28"/>
          <w:szCs w:val="28"/>
        </w:rPr>
        <w:t>6</w:t>
      </w:r>
      <w:r w:rsidRPr="004F0202">
        <w:rPr>
          <w:rFonts w:eastAsia="標楷體"/>
          <w:color w:val="000000" w:themeColor="text1"/>
          <w:sz w:val="28"/>
          <w:szCs w:val="28"/>
        </w:rPr>
        <w:t>%</w:t>
      </w:r>
      <w:r w:rsidR="002821AD" w:rsidRPr="004F0202">
        <w:rPr>
          <w:rFonts w:eastAsia="標楷體"/>
          <w:color w:val="000000" w:themeColor="text1"/>
          <w:sz w:val="28"/>
          <w:szCs w:val="28"/>
        </w:rPr>
        <w:t>。</w:t>
      </w:r>
    </w:p>
    <w:p w:rsidR="00AE5A02" w:rsidRPr="004F0202" w:rsidRDefault="00B4621D"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B4621D">
        <w:rPr>
          <w:rFonts w:eastAsia="標楷體" w:hint="eastAsia"/>
          <w:color w:val="000000" w:themeColor="text1"/>
          <w:sz w:val="28"/>
          <w:szCs w:val="28"/>
        </w:rPr>
        <w:t>110</w:t>
      </w:r>
      <w:r w:rsidRPr="00B4621D">
        <w:rPr>
          <w:rFonts w:eastAsia="標楷體" w:hint="eastAsia"/>
          <w:color w:val="000000" w:themeColor="text1"/>
          <w:sz w:val="28"/>
          <w:szCs w:val="28"/>
        </w:rPr>
        <w:t>年</w:t>
      </w:r>
      <w:r w:rsidRPr="00B4621D">
        <w:rPr>
          <w:rFonts w:eastAsia="標楷體" w:hint="eastAsia"/>
          <w:color w:val="000000" w:themeColor="text1"/>
          <w:sz w:val="28"/>
          <w:szCs w:val="28"/>
        </w:rPr>
        <w:t>1</w:t>
      </w:r>
      <w:r w:rsidRPr="00B4621D">
        <w:rPr>
          <w:rFonts w:eastAsia="標楷體" w:hint="eastAsia"/>
          <w:color w:val="000000" w:themeColor="text1"/>
          <w:sz w:val="28"/>
          <w:szCs w:val="28"/>
        </w:rPr>
        <w:t>月景氣對策信號綜合判斷分數為</w:t>
      </w:r>
      <w:r w:rsidRPr="00B4621D">
        <w:rPr>
          <w:rFonts w:eastAsia="標楷體" w:hint="eastAsia"/>
          <w:color w:val="000000" w:themeColor="text1"/>
          <w:sz w:val="28"/>
          <w:szCs w:val="28"/>
        </w:rPr>
        <w:t>37</w:t>
      </w:r>
      <w:r w:rsidRPr="00B4621D">
        <w:rPr>
          <w:rFonts w:eastAsia="標楷體" w:hint="eastAsia"/>
          <w:color w:val="000000" w:themeColor="text1"/>
          <w:sz w:val="28"/>
          <w:szCs w:val="28"/>
        </w:rPr>
        <w:t>分，較上月增加</w:t>
      </w:r>
      <w:r w:rsidRPr="00B4621D">
        <w:rPr>
          <w:rFonts w:eastAsia="標楷體" w:hint="eastAsia"/>
          <w:color w:val="000000" w:themeColor="text1"/>
          <w:sz w:val="28"/>
          <w:szCs w:val="28"/>
        </w:rPr>
        <w:t>3</w:t>
      </w:r>
      <w:r w:rsidRPr="00B4621D">
        <w:rPr>
          <w:rFonts w:eastAsia="標楷體" w:hint="eastAsia"/>
          <w:color w:val="000000" w:themeColor="text1"/>
          <w:sz w:val="28"/>
          <w:szCs w:val="28"/>
        </w:rPr>
        <w:t>分，燈號續呈黃紅燈；景氣領先、同時指標持續上升，反映國內經濟增溫。</w:t>
      </w:r>
    </w:p>
    <w:p w:rsidR="00546002" w:rsidRPr="004F0202"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62568542"/>
      <w:bookmarkEnd w:id="27"/>
      <w:bookmarkEnd w:id="28"/>
      <w:r w:rsidRPr="004F0202">
        <w:rPr>
          <w:rFonts w:eastAsia="標楷體"/>
          <w:b/>
          <w:bCs/>
          <w:color w:val="000000" w:themeColor="text1"/>
          <w:sz w:val="40"/>
          <w:szCs w:val="36"/>
        </w:rPr>
        <w:lastRenderedPageBreak/>
        <w:t>三、中國大陸經濟</w:t>
      </w:r>
      <w:bookmarkEnd w:id="29"/>
      <w:bookmarkEnd w:id="30"/>
    </w:p>
    <w:p w:rsidR="004F0202" w:rsidRPr="004F0202" w:rsidRDefault="004F0202" w:rsidP="004F0202">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31" w:name="_Toc415126200"/>
      <w:r w:rsidRPr="004F0202">
        <w:rPr>
          <w:rFonts w:eastAsia="標楷體" w:hint="eastAsia"/>
          <w:color w:val="000000" w:themeColor="text1"/>
          <w:sz w:val="28"/>
          <w:szCs w:val="28"/>
        </w:rPr>
        <w:t>中國大陸去</w:t>
      </w:r>
      <w:r w:rsidRPr="004F0202">
        <w:rPr>
          <w:rFonts w:eastAsia="標楷體" w:hint="eastAsia"/>
          <w:color w:val="000000" w:themeColor="text1"/>
          <w:sz w:val="28"/>
          <w:szCs w:val="28"/>
        </w:rPr>
        <w:t>(2020)</w:t>
      </w:r>
      <w:r w:rsidRPr="004F0202">
        <w:rPr>
          <w:rFonts w:eastAsia="標楷體" w:hint="eastAsia"/>
          <w:color w:val="000000" w:themeColor="text1"/>
          <w:sz w:val="28"/>
          <w:szCs w:val="28"/>
        </w:rPr>
        <w:t>年</w:t>
      </w:r>
      <w:r w:rsidRPr="004F0202">
        <w:rPr>
          <w:rFonts w:eastAsia="標楷體"/>
          <w:color w:val="000000" w:themeColor="text1"/>
          <w:sz w:val="28"/>
          <w:szCs w:val="28"/>
        </w:rPr>
        <w:t>1</w:t>
      </w:r>
      <w:r w:rsidRPr="004F0202">
        <w:rPr>
          <w:rFonts w:eastAsia="標楷體" w:hint="eastAsia"/>
          <w:color w:val="000000" w:themeColor="text1"/>
          <w:sz w:val="28"/>
          <w:szCs w:val="28"/>
        </w:rPr>
        <w:t>至</w:t>
      </w:r>
      <w:r w:rsidRPr="004F0202">
        <w:rPr>
          <w:rFonts w:eastAsia="標楷體" w:hint="eastAsia"/>
          <w:color w:val="000000" w:themeColor="text1"/>
          <w:sz w:val="28"/>
          <w:szCs w:val="28"/>
        </w:rPr>
        <w:t>12</w:t>
      </w:r>
      <w:r w:rsidRPr="004F0202">
        <w:rPr>
          <w:rFonts w:eastAsia="標楷體" w:hint="eastAsia"/>
          <w:color w:val="000000" w:themeColor="text1"/>
          <w:sz w:val="28"/>
          <w:szCs w:val="28"/>
        </w:rPr>
        <w:t>月國內生產總值</w:t>
      </w:r>
      <w:r w:rsidRPr="004F0202">
        <w:rPr>
          <w:rFonts w:eastAsia="標楷體"/>
          <w:color w:val="000000" w:themeColor="text1"/>
          <w:sz w:val="28"/>
          <w:szCs w:val="28"/>
        </w:rPr>
        <w:t>(GDP)</w:t>
      </w:r>
      <w:r w:rsidRPr="004F0202">
        <w:rPr>
          <w:rFonts w:eastAsia="標楷體" w:hint="eastAsia"/>
          <w:color w:val="000000" w:themeColor="text1"/>
          <w:sz w:val="28"/>
          <w:szCs w:val="28"/>
        </w:rPr>
        <w:t>為</w:t>
      </w:r>
      <w:r w:rsidRPr="004F0202">
        <w:rPr>
          <w:rFonts w:eastAsia="標楷體" w:hint="eastAsia"/>
          <w:color w:val="000000" w:themeColor="text1"/>
          <w:sz w:val="28"/>
          <w:szCs w:val="28"/>
        </w:rPr>
        <w:t>101</w:t>
      </w:r>
      <w:r w:rsidRPr="004F0202">
        <w:rPr>
          <w:rFonts w:eastAsia="標楷體" w:hint="eastAsia"/>
          <w:color w:val="000000" w:themeColor="text1"/>
          <w:sz w:val="28"/>
          <w:szCs w:val="28"/>
        </w:rPr>
        <w:t>兆</w:t>
      </w:r>
      <w:r w:rsidRPr="004F0202">
        <w:rPr>
          <w:rFonts w:eastAsia="標楷體" w:hint="eastAsia"/>
          <w:color w:val="000000" w:themeColor="text1"/>
          <w:sz w:val="28"/>
          <w:szCs w:val="28"/>
        </w:rPr>
        <w:t>5,986</w:t>
      </w:r>
      <w:r w:rsidRPr="004F0202">
        <w:rPr>
          <w:rFonts w:eastAsia="標楷體" w:hint="eastAsia"/>
          <w:color w:val="000000" w:themeColor="text1"/>
          <w:sz w:val="28"/>
          <w:szCs w:val="28"/>
        </w:rPr>
        <w:t>億人民幣，經濟成長率為</w:t>
      </w:r>
      <w:r w:rsidRPr="004F0202">
        <w:rPr>
          <w:rFonts w:eastAsia="標楷體" w:hint="eastAsia"/>
          <w:color w:val="000000" w:themeColor="text1"/>
          <w:sz w:val="28"/>
          <w:szCs w:val="28"/>
        </w:rPr>
        <w:t>2.3</w:t>
      </w:r>
      <w:r w:rsidRPr="004F0202">
        <w:rPr>
          <w:rFonts w:eastAsia="標楷體"/>
          <w:color w:val="000000" w:themeColor="text1"/>
          <w:sz w:val="28"/>
          <w:szCs w:val="28"/>
        </w:rPr>
        <w:t>%</w:t>
      </w:r>
      <w:r w:rsidRPr="004F0202">
        <w:rPr>
          <w:rFonts w:eastAsia="標楷體" w:hint="eastAsia"/>
          <w:color w:val="000000" w:themeColor="text1"/>
          <w:sz w:val="28"/>
          <w:szCs w:val="28"/>
        </w:rPr>
        <w:t>。</w:t>
      </w:r>
      <w:r w:rsidRPr="004F0202">
        <w:rPr>
          <w:rFonts w:eastAsia="標楷體"/>
          <w:color w:val="000000" w:themeColor="text1"/>
          <w:sz w:val="28"/>
          <w:szCs w:val="28"/>
        </w:rPr>
        <w:t>I</w:t>
      </w:r>
      <w:r w:rsidRPr="004F0202">
        <w:rPr>
          <w:rFonts w:eastAsia="標楷體" w:hint="eastAsia"/>
          <w:color w:val="000000" w:themeColor="text1"/>
          <w:sz w:val="28"/>
          <w:szCs w:val="28"/>
        </w:rPr>
        <w:t>H</w:t>
      </w:r>
      <w:r w:rsidRPr="004F0202">
        <w:rPr>
          <w:rFonts w:eastAsia="標楷體"/>
          <w:color w:val="000000" w:themeColor="text1"/>
          <w:sz w:val="28"/>
          <w:szCs w:val="28"/>
        </w:rPr>
        <w:t>S</w:t>
      </w:r>
      <w:r w:rsidRPr="004F0202">
        <w:rPr>
          <w:rFonts w:eastAsia="標楷體" w:hint="eastAsia"/>
          <w:color w:val="000000" w:themeColor="text1"/>
          <w:sz w:val="28"/>
          <w:szCs w:val="28"/>
        </w:rPr>
        <w:t xml:space="preserve"> Markit</w:t>
      </w:r>
      <w:r w:rsidRPr="004F0202">
        <w:rPr>
          <w:rFonts w:eastAsia="標楷體" w:hint="eastAsia"/>
          <w:color w:val="000000" w:themeColor="text1"/>
          <w:sz w:val="28"/>
          <w:szCs w:val="28"/>
        </w:rPr>
        <w:t>預估今</w:t>
      </w:r>
      <w:r w:rsidRPr="004F0202">
        <w:rPr>
          <w:rFonts w:eastAsia="標楷體" w:hint="eastAsia"/>
          <w:color w:val="000000" w:themeColor="text1"/>
          <w:sz w:val="28"/>
          <w:szCs w:val="28"/>
        </w:rPr>
        <w:t>(2021)</w:t>
      </w:r>
      <w:r w:rsidRPr="004F0202">
        <w:rPr>
          <w:rFonts w:eastAsia="標楷體" w:hint="eastAsia"/>
          <w:color w:val="000000" w:themeColor="text1"/>
          <w:sz w:val="28"/>
          <w:szCs w:val="28"/>
        </w:rPr>
        <w:t>年中國大陸經濟成長率為</w:t>
      </w:r>
      <w:r w:rsidRPr="004F0202">
        <w:rPr>
          <w:rFonts w:eastAsia="標楷體" w:hint="eastAsia"/>
          <w:color w:val="000000" w:themeColor="text1"/>
          <w:sz w:val="28"/>
          <w:szCs w:val="28"/>
        </w:rPr>
        <w:t>7.6</w:t>
      </w:r>
      <w:r w:rsidRPr="004F0202">
        <w:rPr>
          <w:rFonts w:eastAsia="標楷體"/>
          <w:color w:val="000000" w:themeColor="text1"/>
          <w:sz w:val="28"/>
          <w:szCs w:val="28"/>
        </w:rPr>
        <w:t>%</w:t>
      </w:r>
      <w:r w:rsidRPr="004F0202">
        <w:rPr>
          <w:rFonts w:eastAsia="標楷體" w:hint="eastAsia"/>
          <w:color w:val="000000" w:themeColor="text1"/>
          <w:sz w:val="28"/>
          <w:szCs w:val="28"/>
        </w:rPr>
        <w:t>。</w:t>
      </w:r>
      <w:r w:rsidRPr="004F0202">
        <w:rPr>
          <w:rFonts w:eastAsia="標楷體"/>
          <w:color w:val="000000" w:themeColor="text1"/>
          <w:sz w:val="28"/>
          <w:szCs w:val="28"/>
        </w:rPr>
        <w:t xml:space="preserve">                                                                                                                                                                                                                                                                                                                                                                                                                                                         </w:t>
      </w:r>
    </w:p>
    <w:p w:rsidR="004F0202" w:rsidRPr="004F0202" w:rsidRDefault="004F0202" w:rsidP="004F0202">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4F0202">
        <w:rPr>
          <w:rFonts w:eastAsia="標楷體" w:hint="eastAsia"/>
          <w:color w:val="000000" w:themeColor="text1"/>
          <w:sz w:val="28"/>
          <w:szCs w:val="28"/>
        </w:rPr>
        <w:t>去年</w:t>
      </w:r>
      <w:r w:rsidRPr="004F0202">
        <w:rPr>
          <w:rFonts w:eastAsia="標楷體" w:hint="eastAsia"/>
          <w:color w:val="000000" w:themeColor="text1"/>
          <w:sz w:val="28"/>
          <w:szCs w:val="28"/>
        </w:rPr>
        <w:t>12</w:t>
      </w:r>
      <w:r w:rsidRPr="004F0202">
        <w:rPr>
          <w:rFonts w:eastAsia="標楷體" w:hint="eastAsia"/>
          <w:color w:val="000000" w:themeColor="text1"/>
          <w:sz w:val="28"/>
          <w:szCs w:val="28"/>
        </w:rPr>
        <w:t>月固定資產投資</w:t>
      </w:r>
      <w:r w:rsidRPr="004F0202">
        <w:rPr>
          <w:rFonts w:eastAsia="標楷體" w:hint="eastAsia"/>
          <w:color w:val="000000" w:themeColor="text1"/>
          <w:sz w:val="28"/>
          <w:szCs w:val="28"/>
        </w:rPr>
        <w:t>(</w:t>
      </w:r>
      <w:r w:rsidRPr="004F0202">
        <w:rPr>
          <w:rFonts w:eastAsia="標楷體" w:hint="eastAsia"/>
          <w:color w:val="000000" w:themeColor="text1"/>
          <w:sz w:val="28"/>
          <w:szCs w:val="28"/>
        </w:rPr>
        <w:t>不含農戶</w:t>
      </w:r>
      <w:r w:rsidRPr="004F0202">
        <w:rPr>
          <w:rFonts w:eastAsia="標楷體" w:hint="eastAsia"/>
          <w:color w:val="000000" w:themeColor="text1"/>
          <w:sz w:val="28"/>
          <w:szCs w:val="28"/>
        </w:rPr>
        <w:t>)</w:t>
      </w:r>
      <w:r w:rsidRPr="004F0202">
        <w:rPr>
          <w:rFonts w:eastAsia="標楷體" w:hint="eastAsia"/>
          <w:color w:val="000000" w:themeColor="text1"/>
          <w:sz w:val="28"/>
          <w:szCs w:val="28"/>
        </w:rPr>
        <w:t>金額為</w:t>
      </w:r>
      <w:r w:rsidRPr="004F0202">
        <w:rPr>
          <w:rFonts w:eastAsia="標楷體"/>
          <w:color w:val="000000" w:themeColor="text1"/>
          <w:sz w:val="28"/>
          <w:szCs w:val="28"/>
        </w:rPr>
        <w:t>1</w:t>
      </w:r>
      <w:r w:rsidRPr="004F0202">
        <w:rPr>
          <w:rFonts w:eastAsia="標楷體" w:hint="eastAsia"/>
          <w:color w:val="000000" w:themeColor="text1"/>
          <w:sz w:val="28"/>
          <w:szCs w:val="28"/>
        </w:rPr>
        <w:t>兆</w:t>
      </w:r>
      <w:r w:rsidRPr="004F0202">
        <w:rPr>
          <w:rFonts w:eastAsia="標楷體" w:hint="eastAsia"/>
          <w:color w:val="000000" w:themeColor="text1"/>
          <w:sz w:val="28"/>
          <w:szCs w:val="28"/>
        </w:rPr>
        <w:t>9,347</w:t>
      </w:r>
      <w:r w:rsidRPr="004F0202">
        <w:rPr>
          <w:rFonts w:eastAsia="標楷體" w:hint="eastAsia"/>
          <w:color w:val="000000" w:themeColor="text1"/>
          <w:sz w:val="28"/>
          <w:szCs w:val="28"/>
        </w:rPr>
        <w:t>億人民幣，較上年同月增加</w:t>
      </w:r>
      <w:r w:rsidRPr="004F0202">
        <w:rPr>
          <w:rFonts w:eastAsia="標楷體" w:hint="eastAsia"/>
          <w:color w:val="000000" w:themeColor="text1"/>
          <w:sz w:val="28"/>
          <w:szCs w:val="28"/>
        </w:rPr>
        <w:t>8.9%</w:t>
      </w:r>
      <w:r w:rsidRPr="004F0202">
        <w:rPr>
          <w:rFonts w:eastAsia="標楷體" w:hint="eastAsia"/>
          <w:color w:val="000000" w:themeColor="text1"/>
          <w:sz w:val="28"/>
          <w:szCs w:val="28"/>
        </w:rPr>
        <w:t>；規模以上工業生產增加</w:t>
      </w:r>
      <w:r w:rsidRPr="004F0202">
        <w:rPr>
          <w:rFonts w:eastAsia="標楷體"/>
          <w:color w:val="000000" w:themeColor="text1"/>
          <w:sz w:val="28"/>
          <w:szCs w:val="28"/>
        </w:rPr>
        <w:t>7.</w:t>
      </w:r>
      <w:r w:rsidRPr="004F0202">
        <w:rPr>
          <w:rFonts w:eastAsia="標楷體" w:hint="eastAsia"/>
          <w:color w:val="000000" w:themeColor="text1"/>
          <w:sz w:val="28"/>
          <w:szCs w:val="28"/>
        </w:rPr>
        <w:t>3%</w:t>
      </w:r>
      <w:r w:rsidRPr="004F0202">
        <w:rPr>
          <w:rFonts w:eastAsia="標楷體" w:hint="eastAsia"/>
          <w:color w:val="000000" w:themeColor="text1"/>
          <w:sz w:val="28"/>
          <w:szCs w:val="28"/>
        </w:rPr>
        <w:t>；對外貿易方面，出口及進口分別增加</w:t>
      </w:r>
      <w:r w:rsidRPr="004F0202">
        <w:rPr>
          <w:rFonts w:eastAsia="標楷體" w:hint="eastAsia"/>
          <w:color w:val="000000" w:themeColor="text1"/>
          <w:sz w:val="28"/>
          <w:szCs w:val="28"/>
        </w:rPr>
        <w:t>18.1%</w:t>
      </w:r>
      <w:r w:rsidRPr="004F0202">
        <w:rPr>
          <w:rFonts w:eastAsia="標楷體" w:hint="eastAsia"/>
          <w:color w:val="000000" w:themeColor="text1"/>
          <w:sz w:val="28"/>
          <w:szCs w:val="28"/>
        </w:rPr>
        <w:t>及</w:t>
      </w:r>
      <w:r w:rsidRPr="004F0202">
        <w:rPr>
          <w:rFonts w:eastAsia="標楷體" w:hint="eastAsia"/>
          <w:color w:val="000000" w:themeColor="text1"/>
          <w:sz w:val="28"/>
          <w:szCs w:val="28"/>
        </w:rPr>
        <w:t>6.5%</w:t>
      </w:r>
      <w:r w:rsidRPr="004F0202">
        <w:rPr>
          <w:rFonts w:eastAsia="標楷體" w:hint="eastAsia"/>
          <w:color w:val="000000" w:themeColor="text1"/>
          <w:sz w:val="28"/>
          <w:szCs w:val="28"/>
        </w:rPr>
        <w:t>。今年</w:t>
      </w:r>
      <w:r w:rsidRPr="004F0202">
        <w:rPr>
          <w:rFonts w:eastAsia="標楷體" w:hint="eastAsia"/>
          <w:color w:val="000000" w:themeColor="text1"/>
          <w:sz w:val="28"/>
          <w:szCs w:val="28"/>
        </w:rPr>
        <w:t>1</w:t>
      </w:r>
      <w:r w:rsidRPr="004F0202">
        <w:rPr>
          <w:rFonts w:eastAsia="標楷體" w:hint="eastAsia"/>
          <w:color w:val="000000" w:themeColor="text1"/>
          <w:sz w:val="28"/>
          <w:szCs w:val="28"/>
        </w:rPr>
        <w:t>月，居民消費價格指數下跌</w:t>
      </w:r>
      <w:r w:rsidRPr="004F0202">
        <w:rPr>
          <w:rFonts w:eastAsia="標楷體" w:hint="eastAsia"/>
          <w:color w:val="000000" w:themeColor="text1"/>
          <w:sz w:val="28"/>
          <w:szCs w:val="28"/>
        </w:rPr>
        <w:t>0.3%</w:t>
      </w:r>
      <w:r w:rsidRPr="004F0202">
        <w:rPr>
          <w:rFonts w:eastAsia="標楷體" w:hint="eastAsia"/>
          <w:color w:val="000000" w:themeColor="text1"/>
          <w:sz w:val="28"/>
          <w:szCs w:val="28"/>
        </w:rPr>
        <w:t>；貨幣供給額</w:t>
      </w:r>
      <w:r w:rsidRPr="004F0202">
        <w:rPr>
          <w:rFonts w:eastAsia="標楷體" w:hint="eastAsia"/>
          <w:color w:val="000000" w:themeColor="text1"/>
          <w:sz w:val="28"/>
          <w:szCs w:val="28"/>
        </w:rPr>
        <w:t>M1</w:t>
      </w:r>
      <w:r w:rsidRPr="004F0202">
        <w:rPr>
          <w:rFonts w:eastAsia="標楷體" w:hint="eastAsia"/>
          <w:color w:val="000000" w:themeColor="text1"/>
          <w:sz w:val="28"/>
          <w:szCs w:val="28"/>
        </w:rPr>
        <w:t>及</w:t>
      </w:r>
      <w:r w:rsidRPr="004F0202">
        <w:rPr>
          <w:rFonts w:eastAsia="標楷體" w:hint="eastAsia"/>
          <w:color w:val="000000" w:themeColor="text1"/>
          <w:sz w:val="28"/>
          <w:szCs w:val="28"/>
        </w:rPr>
        <w:t>M2</w:t>
      </w:r>
      <w:r w:rsidRPr="004F0202">
        <w:rPr>
          <w:rFonts w:eastAsia="標楷體" w:hint="eastAsia"/>
          <w:color w:val="000000" w:themeColor="text1"/>
          <w:sz w:val="28"/>
          <w:szCs w:val="28"/>
        </w:rPr>
        <w:t>分別較上年同月增加</w:t>
      </w:r>
      <w:r w:rsidRPr="004F0202">
        <w:rPr>
          <w:rFonts w:eastAsia="標楷體" w:hint="eastAsia"/>
          <w:color w:val="000000" w:themeColor="text1"/>
          <w:sz w:val="28"/>
          <w:szCs w:val="28"/>
        </w:rPr>
        <w:t>14.7%</w:t>
      </w:r>
      <w:r w:rsidRPr="004F0202">
        <w:rPr>
          <w:rFonts w:eastAsia="標楷體" w:hint="eastAsia"/>
          <w:color w:val="000000" w:themeColor="text1"/>
          <w:sz w:val="28"/>
          <w:szCs w:val="28"/>
        </w:rPr>
        <w:t>及</w:t>
      </w:r>
      <w:r w:rsidRPr="004F0202">
        <w:rPr>
          <w:rFonts w:eastAsia="標楷體" w:hint="eastAsia"/>
          <w:color w:val="000000" w:themeColor="text1"/>
          <w:sz w:val="28"/>
          <w:szCs w:val="28"/>
        </w:rPr>
        <w:t>9.4%</w:t>
      </w:r>
      <w:r w:rsidRPr="004F0202">
        <w:rPr>
          <w:rFonts w:eastAsia="標楷體" w:hint="eastAsia"/>
          <w:color w:val="000000" w:themeColor="text1"/>
          <w:sz w:val="28"/>
          <w:szCs w:val="28"/>
        </w:rPr>
        <w:t>。</w:t>
      </w:r>
    </w:p>
    <w:p w:rsidR="00165C3E" w:rsidRPr="004F0202" w:rsidRDefault="004F0202" w:rsidP="004F0202">
      <w:pPr>
        <w:overflowPunct w:val="0"/>
        <w:autoSpaceDE w:val="0"/>
        <w:autoSpaceDN w:val="0"/>
        <w:adjustRightInd w:val="0"/>
        <w:snapToGrid w:val="0"/>
        <w:spacing w:before="50" w:line="300" w:lineRule="auto"/>
        <w:ind w:right="-153" w:firstLineChars="202" w:firstLine="566"/>
        <w:rPr>
          <w:rFonts w:eastAsia="標楷體"/>
          <w:color w:val="000000" w:themeColor="text1"/>
          <w:sz w:val="28"/>
          <w:szCs w:val="28"/>
        </w:rPr>
      </w:pPr>
      <w:r w:rsidRPr="004F0202">
        <w:rPr>
          <w:rFonts w:eastAsia="標楷體" w:hint="eastAsia"/>
          <w:color w:val="000000" w:themeColor="text1"/>
          <w:sz w:val="28"/>
          <w:szCs w:val="28"/>
        </w:rPr>
        <w:t>今年</w:t>
      </w:r>
      <w:r w:rsidRPr="004F0202">
        <w:rPr>
          <w:rFonts w:eastAsia="標楷體" w:hint="eastAsia"/>
          <w:color w:val="000000" w:themeColor="text1"/>
          <w:sz w:val="28"/>
          <w:szCs w:val="28"/>
        </w:rPr>
        <w:t>1</w:t>
      </w:r>
      <w:r w:rsidRPr="004F0202">
        <w:rPr>
          <w:rFonts w:eastAsia="標楷體" w:hint="eastAsia"/>
          <w:color w:val="000000" w:themeColor="text1"/>
          <w:sz w:val="28"/>
          <w:szCs w:val="28"/>
        </w:rPr>
        <w:t>月</w:t>
      </w:r>
      <w:r w:rsidRPr="004F0202">
        <w:rPr>
          <w:rFonts w:eastAsia="標楷體" w:hint="eastAsia"/>
          <w:color w:val="000000" w:themeColor="text1"/>
          <w:sz w:val="28"/>
          <w:szCs w:val="28"/>
        </w:rPr>
        <w:t>28</w:t>
      </w:r>
      <w:r w:rsidRPr="004F0202">
        <w:rPr>
          <w:rFonts w:eastAsia="標楷體" w:hint="eastAsia"/>
          <w:color w:val="000000" w:themeColor="text1"/>
          <w:sz w:val="28"/>
          <w:szCs w:val="28"/>
        </w:rPr>
        <w:t>日至</w:t>
      </w:r>
      <w:r w:rsidRPr="004F0202">
        <w:rPr>
          <w:rFonts w:eastAsia="標楷體" w:hint="eastAsia"/>
          <w:color w:val="000000" w:themeColor="text1"/>
          <w:sz w:val="28"/>
          <w:szCs w:val="28"/>
        </w:rPr>
        <w:t>3</w:t>
      </w:r>
      <w:r w:rsidRPr="004F0202">
        <w:rPr>
          <w:rFonts w:eastAsia="標楷體" w:hint="eastAsia"/>
          <w:color w:val="000000" w:themeColor="text1"/>
          <w:sz w:val="28"/>
          <w:szCs w:val="28"/>
        </w:rPr>
        <w:t>月</w:t>
      </w:r>
      <w:r w:rsidRPr="004F0202">
        <w:rPr>
          <w:rFonts w:eastAsia="標楷體" w:hint="eastAsia"/>
          <w:color w:val="000000" w:themeColor="text1"/>
          <w:sz w:val="28"/>
          <w:szCs w:val="28"/>
        </w:rPr>
        <w:t>8</w:t>
      </w:r>
      <w:r w:rsidRPr="004F0202">
        <w:rPr>
          <w:rFonts w:eastAsia="標楷體" w:hint="eastAsia"/>
          <w:color w:val="000000" w:themeColor="text1"/>
          <w:sz w:val="28"/>
          <w:szCs w:val="28"/>
        </w:rPr>
        <w:t>日為中國大陸春運</w:t>
      </w:r>
      <w:proofErr w:type="gramStart"/>
      <w:r w:rsidRPr="004F0202">
        <w:rPr>
          <w:rFonts w:eastAsia="標楷體" w:hint="eastAsia"/>
          <w:color w:val="000000" w:themeColor="text1"/>
          <w:sz w:val="28"/>
          <w:szCs w:val="28"/>
        </w:rPr>
        <w:t>期間，</w:t>
      </w:r>
      <w:proofErr w:type="gramEnd"/>
      <w:r w:rsidRPr="004F0202">
        <w:rPr>
          <w:rFonts w:eastAsia="標楷體" w:hint="eastAsia"/>
          <w:color w:val="000000" w:themeColor="text1"/>
          <w:sz w:val="28"/>
          <w:szCs w:val="28"/>
        </w:rPr>
        <w:t>為因應近期</w:t>
      </w:r>
      <w:proofErr w:type="gramStart"/>
      <w:r w:rsidRPr="004F0202">
        <w:rPr>
          <w:rFonts w:eastAsia="標楷體" w:hint="eastAsia"/>
          <w:color w:val="000000" w:themeColor="text1"/>
          <w:sz w:val="28"/>
          <w:szCs w:val="28"/>
        </w:rPr>
        <w:t>疫</w:t>
      </w:r>
      <w:proofErr w:type="gramEnd"/>
      <w:r w:rsidRPr="004F0202">
        <w:rPr>
          <w:rFonts w:eastAsia="標楷體" w:hint="eastAsia"/>
          <w:color w:val="000000" w:themeColor="text1"/>
          <w:sz w:val="28"/>
          <w:szCs w:val="28"/>
        </w:rPr>
        <w:t>情擴散，中國大陸當局倡議各地人員「就地過年」。就地過年政策分級實施，中高風險地區必須嚴格執行相關規定，低風險地區則倡導民眾就地過年，非必要不出遠門。餐飲業、影視娛樂產業及重要零售業受惠於此政策，業績大幅成長。根據中國大陸商務部公布的數據，今年</w:t>
      </w:r>
      <w:r w:rsidRPr="004F0202">
        <w:rPr>
          <w:rFonts w:eastAsia="標楷體" w:hint="eastAsia"/>
          <w:color w:val="000000" w:themeColor="text1"/>
          <w:sz w:val="28"/>
          <w:szCs w:val="28"/>
        </w:rPr>
        <w:t>2</w:t>
      </w:r>
      <w:r w:rsidRPr="004F0202">
        <w:rPr>
          <w:rFonts w:eastAsia="標楷體" w:hint="eastAsia"/>
          <w:color w:val="000000" w:themeColor="text1"/>
          <w:sz w:val="28"/>
          <w:szCs w:val="28"/>
        </w:rPr>
        <w:t>月</w:t>
      </w:r>
      <w:r w:rsidRPr="004F0202">
        <w:rPr>
          <w:rFonts w:eastAsia="標楷體" w:hint="eastAsia"/>
          <w:color w:val="000000" w:themeColor="text1"/>
          <w:sz w:val="28"/>
          <w:szCs w:val="28"/>
        </w:rPr>
        <w:t>11</w:t>
      </w:r>
      <w:r w:rsidRPr="004F0202">
        <w:rPr>
          <w:rFonts w:eastAsia="標楷體" w:hint="eastAsia"/>
          <w:color w:val="000000" w:themeColor="text1"/>
          <w:sz w:val="28"/>
          <w:szCs w:val="28"/>
        </w:rPr>
        <w:t>日至</w:t>
      </w:r>
      <w:r w:rsidRPr="004F0202">
        <w:rPr>
          <w:rFonts w:eastAsia="標楷體" w:hint="eastAsia"/>
          <w:color w:val="000000" w:themeColor="text1"/>
          <w:sz w:val="28"/>
          <w:szCs w:val="28"/>
        </w:rPr>
        <w:t>17</w:t>
      </w:r>
      <w:r w:rsidRPr="004F0202">
        <w:rPr>
          <w:rFonts w:eastAsia="標楷體" w:hint="eastAsia"/>
          <w:color w:val="000000" w:themeColor="text1"/>
          <w:sz w:val="28"/>
          <w:szCs w:val="28"/>
        </w:rPr>
        <w:t>日間，重要零售和餐飲的銷售額達人民幣</w:t>
      </w:r>
      <w:r w:rsidRPr="004F0202">
        <w:rPr>
          <w:rFonts w:eastAsia="標楷體" w:hint="eastAsia"/>
          <w:color w:val="000000" w:themeColor="text1"/>
          <w:sz w:val="28"/>
          <w:szCs w:val="28"/>
        </w:rPr>
        <w:t>8,210</w:t>
      </w:r>
      <w:r w:rsidRPr="004F0202">
        <w:rPr>
          <w:rFonts w:eastAsia="標楷體" w:hint="eastAsia"/>
          <w:color w:val="000000" w:themeColor="text1"/>
          <w:sz w:val="28"/>
          <w:szCs w:val="28"/>
        </w:rPr>
        <w:t>億元，較</w:t>
      </w:r>
      <w:r w:rsidRPr="004F0202">
        <w:rPr>
          <w:rFonts w:eastAsia="標楷體" w:hint="eastAsia"/>
          <w:color w:val="000000" w:themeColor="text1"/>
          <w:sz w:val="28"/>
          <w:szCs w:val="28"/>
        </w:rPr>
        <w:t>2019</w:t>
      </w:r>
      <w:r w:rsidRPr="004F0202">
        <w:rPr>
          <w:rFonts w:eastAsia="標楷體" w:hint="eastAsia"/>
          <w:color w:val="000000" w:themeColor="text1"/>
          <w:sz w:val="28"/>
          <w:szCs w:val="28"/>
        </w:rPr>
        <w:t>年</w:t>
      </w:r>
      <w:proofErr w:type="gramStart"/>
      <w:r w:rsidRPr="004F0202">
        <w:rPr>
          <w:rFonts w:eastAsia="標楷體" w:hint="eastAsia"/>
          <w:color w:val="000000" w:themeColor="text1"/>
          <w:sz w:val="28"/>
          <w:szCs w:val="28"/>
        </w:rPr>
        <w:t>疫</w:t>
      </w:r>
      <w:proofErr w:type="gramEnd"/>
      <w:r w:rsidRPr="004F0202">
        <w:rPr>
          <w:rFonts w:eastAsia="標楷體" w:hint="eastAsia"/>
          <w:color w:val="000000" w:themeColor="text1"/>
          <w:sz w:val="28"/>
          <w:szCs w:val="28"/>
        </w:rPr>
        <w:t>情爆發前的春節成長</w:t>
      </w:r>
      <w:r w:rsidRPr="004F0202">
        <w:rPr>
          <w:rFonts w:eastAsia="標楷體" w:hint="eastAsia"/>
          <w:color w:val="000000" w:themeColor="text1"/>
          <w:sz w:val="28"/>
          <w:szCs w:val="28"/>
        </w:rPr>
        <w:t>4.9%</w:t>
      </w:r>
      <w:r w:rsidRPr="004F0202">
        <w:rPr>
          <w:rFonts w:eastAsia="標楷體" w:hint="eastAsia"/>
          <w:color w:val="000000" w:themeColor="text1"/>
          <w:sz w:val="28"/>
          <w:szCs w:val="28"/>
        </w:rPr>
        <w:t>。電影票房則創下歷史同期最高紀錄，突破</w:t>
      </w:r>
      <w:r w:rsidRPr="004F0202">
        <w:rPr>
          <w:rFonts w:eastAsia="標楷體" w:hint="eastAsia"/>
          <w:color w:val="000000" w:themeColor="text1"/>
          <w:sz w:val="28"/>
          <w:szCs w:val="28"/>
        </w:rPr>
        <w:t>70</w:t>
      </w:r>
      <w:r w:rsidRPr="004F0202">
        <w:rPr>
          <w:rFonts w:eastAsia="標楷體" w:hint="eastAsia"/>
          <w:color w:val="000000" w:themeColor="text1"/>
          <w:sz w:val="28"/>
          <w:szCs w:val="28"/>
        </w:rPr>
        <w:t>億元人民幣，接近去年全年的一半。</w:t>
      </w:r>
    </w:p>
    <w:p w:rsidR="00A636E1" w:rsidRPr="004F0202" w:rsidRDefault="00A636E1" w:rsidP="000A6C3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FA6CBB" w:rsidRPr="004F0202" w:rsidRDefault="00FA6CBB" w:rsidP="00FA6CBB">
      <w:pPr>
        <w:keepNext/>
        <w:adjustRightInd w:val="0"/>
        <w:snapToGrid w:val="0"/>
        <w:spacing w:beforeLines="50" w:before="180" w:line="300" w:lineRule="auto"/>
        <w:outlineLvl w:val="1"/>
        <w:rPr>
          <w:rFonts w:eastAsia="標楷體"/>
          <w:color w:val="000000" w:themeColor="text1"/>
        </w:rPr>
      </w:pPr>
      <w:bookmarkStart w:id="32" w:name="_Toc62568543"/>
      <w:bookmarkStart w:id="33" w:name="_Toc401923784"/>
      <w:bookmarkStart w:id="34" w:name="_Toc402171699"/>
      <w:bookmarkEnd w:id="31"/>
      <w:r w:rsidRPr="004F0202">
        <w:rPr>
          <w:rFonts w:eastAsia="標楷體" w:hint="eastAsia"/>
          <w:b/>
          <w:bCs/>
          <w:color w:val="000000" w:themeColor="text1"/>
          <w:sz w:val="40"/>
          <w:szCs w:val="36"/>
        </w:rPr>
        <w:t>四</w:t>
      </w:r>
      <w:r w:rsidRPr="004F0202">
        <w:rPr>
          <w:rFonts w:eastAsia="標楷體"/>
          <w:b/>
          <w:bCs/>
          <w:color w:val="000000" w:themeColor="text1"/>
          <w:sz w:val="40"/>
          <w:szCs w:val="36"/>
        </w:rPr>
        <w:t>、</w:t>
      </w:r>
      <w:r w:rsidRPr="004F0202">
        <w:rPr>
          <w:rFonts w:eastAsia="標楷體" w:hint="eastAsia"/>
          <w:b/>
          <w:bCs/>
          <w:color w:val="000000" w:themeColor="text1"/>
          <w:sz w:val="40"/>
          <w:szCs w:val="36"/>
        </w:rPr>
        <w:t>兩岸經貿</w:t>
      </w:r>
      <w:bookmarkEnd w:id="32"/>
    </w:p>
    <w:p w:rsidR="00205EAF" w:rsidRPr="004F0202" w:rsidRDefault="004F0202" w:rsidP="004F0202">
      <w:pPr>
        <w:overflowPunct w:val="0"/>
        <w:autoSpaceDE w:val="0"/>
        <w:autoSpaceDN w:val="0"/>
        <w:adjustRightInd w:val="0"/>
        <w:snapToGrid w:val="0"/>
        <w:spacing w:before="50" w:line="300" w:lineRule="auto"/>
        <w:ind w:right="-153" w:firstLineChars="202" w:firstLine="566"/>
        <w:jc w:val="both"/>
        <w:rPr>
          <w:rFonts w:eastAsia="標楷體"/>
          <w:bCs/>
          <w:color w:val="000000" w:themeColor="text1"/>
          <w:sz w:val="22"/>
        </w:rPr>
      </w:pPr>
      <w:r w:rsidRPr="004F0202">
        <w:rPr>
          <w:rFonts w:eastAsia="標楷體" w:hint="eastAsia"/>
          <w:color w:val="000000" w:themeColor="text1"/>
          <w:sz w:val="28"/>
          <w:szCs w:val="28"/>
        </w:rPr>
        <w:t>今年</w:t>
      </w:r>
      <w:r w:rsidRPr="004F0202">
        <w:rPr>
          <w:rFonts w:eastAsia="標楷體" w:hint="eastAsia"/>
          <w:color w:val="000000" w:themeColor="text1"/>
          <w:sz w:val="28"/>
          <w:szCs w:val="28"/>
        </w:rPr>
        <w:t>1</w:t>
      </w:r>
      <w:r w:rsidRPr="004F0202">
        <w:rPr>
          <w:rFonts w:eastAsia="標楷體" w:hint="eastAsia"/>
          <w:color w:val="000000" w:themeColor="text1"/>
          <w:sz w:val="28"/>
          <w:szCs w:val="28"/>
        </w:rPr>
        <w:t>月我對中國大陸</w:t>
      </w:r>
      <w:r w:rsidRPr="004F0202">
        <w:rPr>
          <w:rFonts w:eastAsia="標楷體" w:hint="eastAsia"/>
          <w:color w:val="000000" w:themeColor="text1"/>
          <w:sz w:val="28"/>
          <w:szCs w:val="28"/>
        </w:rPr>
        <w:t>(</w:t>
      </w:r>
      <w:r w:rsidRPr="004F0202">
        <w:rPr>
          <w:rFonts w:eastAsia="標楷體" w:hint="eastAsia"/>
          <w:color w:val="000000" w:themeColor="text1"/>
          <w:sz w:val="28"/>
          <w:szCs w:val="28"/>
        </w:rPr>
        <w:t>含香港</w:t>
      </w:r>
      <w:r w:rsidRPr="004F0202">
        <w:rPr>
          <w:rFonts w:eastAsia="標楷體" w:hint="eastAsia"/>
          <w:color w:val="000000" w:themeColor="text1"/>
          <w:sz w:val="28"/>
          <w:szCs w:val="28"/>
        </w:rPr>
        <w:t>)</w:t>
      </w:r>
      <w:r w:rsidRPr="004F0202">
        <w:rPr>
          <w:rFonts w:eastAsia="標楷體" w:hint="eastAsia"/>
          <w:color w:val="000000" w:themeColor="text1"/>
          <w:sz w:val="28"/>
          <w:szCs w:val="28"/>
        </w:rPr>
        <w:t>出口額為</w:t>
      </w:r>
      <w:r w:rsidRPr="004F0202">
        <w:rPr>
          <w:rFonts w:eastAsia="標楷體" w:hint="eastAsia"/>
          <w:color w:val="000000" w:themeColor="text1"/>
          <w:sz w:val="28"/>
          <w:szCs w:val="28"/>
        </w:rPr>
        <w:t>148.5</w:t>
      </w:r>
      <w:r w:rsidRPr="004F0202">
        <w:rPr>
          <w:rFonts w:eastAsia="標楷體" w:hint="eastAsia"/>
          <w:color w:val="000000" w:themeColor="text1"/>
          <w:sz w:val="28"/>
          <w:szCs w:val="28"/>
        </w:rPr>
        <w:t>億美元，增加</w:t>
      </w:r>
      <w:r w:rsidRPr="004F0202">
        <w:rPr>
          <w:rFonts w:eastAsia="標楷體" w:hint="eastAsia"/>
          <w:color w:val="000000" w:themeColor="text1"/>
          <w:sz w:val="28"/>
          <w:szCs w:val="28"/>
        </w:rPr>
        <w:t>57</w:t>
      </w:r>
      <w:r w:rsidR="00DA4B7C">
        <w:rPr>
          <w:rFonts w:eastAsia="標楷體" w:hint="eastAsia"/>
          <w:color w:val="000000" w:themeColor="text1"/>
          <w:sz w:val="28"/>
          <w:szCs w:val="28"/>
        </w:rPr>
        <w:t>.0</w:t>
      </w:r>
      <w:r w:rsidRPr="004F0202">
        <w:rPr>
          <w:rFonts w:eastAsia="標楷體" w:hint="eastAsia"/>
          <w:color w:val="000000" w:themeColor="text1"/>
          <w:sz w:val="28"/>
          <w:szCs w:val="28"/>
        </w:rPr>
        <w:t>%</w:t>
      </w:r>
      <w:r w:rsidRPr="004F0202">
        <w:rPr>
          <w:rFonts w:eastAsia="標楷體" w:hint="eastAsia"/>
          <w:color w:val="000000" w:themeColor="text1"/>
          <w:sz w:val="28"/>
          <w:szCs w:val="28"/>
        </w:rPr>
        <w:t>；進口額為</w:t>
      </w:r>
      <w:r w:rsidRPr="004F0202">
        <w:rPr>
          <w:rFonts w:eastAsia="標楷體" w:hint="eastAsia"/>
          <w:color w:val="000000" w:themeColor="text1"/>
          <w:sz w:val="28"/>
          <w:szCs w:val="28"/>
        </w:rPr>
        <w:t>69.7</w:t>
      </w:r>
      <w:r w:rsidRPr="004F0202">
        <w:rPr>
          <w:rFonts w:eastAsia="標楷體" w:hint="eastAsia"/>
          <w:color w:val="000000" w:themeColor="text1"/>
          <w:sz w:val="28"/>
          <w:szCs w:val="28"/>
        </w:rPr>
        <w:t>億美元，增加</w:t>
      </w:r>
      <w:r w:rsidRPr="004F0202">
        <w:rPr>
          <w:rFonts w:eastAsia="標楷體" w:hint="eastAsia"/>
          <w:color w:val="000000" w:themeColor="text1"/>
          <w:sz w:val="28"/>
          <w:szCs w:val="28"/>
        </w:rPr>
        <w:t>46.9%</w:t>
      </w:r>
      <w:r w:rsidRPr="004F0202">
        <w:rPr>
          <w:rFonts w:eastAsia="標楷體" w:hint="eastAsia"/>
          <w:color w:val="000000" w:themeColor="text1"/>
          <w:sz w:val="28"/>
          <w:szCs w:val="28"/>
        </w:rPr>
        <w:t>；貿易出超為</w:t>
      </w:r>
      <w:r w:rsidRPr="004F0202">
        <w:rPr>
          <w:rFonts w:eastAsia="標楷體" w:hint="eastAsia"/>
          <w:color w:val="000000" w:themeColor="text1"/>
          <w:sz w:val="28"/>
          <w:szCs w:val="28"/>
        </w:rPr>
        <w:t>78.9</w:t>
      </w:r>
      <w:r w:rsidRPr="004F0202">
        <w:rPr>
          <w:rFonts w:eastAsia="標楷體" w:hint="eastAsia"/>
          <w:color w:val="000000" w:themeColor="text1"/>
          <w:sz w:val="28"/>
          <w:szCs w:val="28"/>
        </w:rPr>
        <w:t>億美元，增加</w:t>
      </w:r>
      <w:r w:rsidRPr="004F0202">
        <w:rPr>
          <w:rFonts w:eastAsia="標楷體" w:hint="eastAsia"/>
          <w:color w:val="000000" w:themeColor="text1"/>
          <w:sz w:val="28"/>
          <w:szCs w:val="28"/>
        </w:rPr>
        <w:t>67.2%</w:t>
      </w:r>
      <w:r w:rsidRPr="004F0202">
        <w:rPr>
          <w:rFonts w:eastAsia="標楷體" w:hint="eastAsia"/>
          <w:color w:val="000000" w:themeColor="text1"/>
          <w:sz w:val="28"/>
          <w:szCs w:val="28"/>
        </w:rPr>
        <w:t>。同</w:t>
      </w:r>
      <w:proofErr w:type="gramStart"/>
      <w:r w:rsidRPr="004F0202">
        <w:rPr>
          <w:rFonts w:eastAsia="標楷體" w:hint="eastAsia"/>
          <w:color w:val="000000" w:themeColor="text1"/>
          <w:sz w:val="28"/>
          <w:szCs w:val="28"/>
        </w:rPr>
        <w:t>期間，</w:t>
      </w:r>
      <w:proofErr w:type="gramEnd"/>
      <w:r w:rsidRPr="004F0202">
        <w:rPr>
          <w:rFonts w:eastAsia="標楷體" w:hint="eastAsia"/>
          <w:color w:val="000000" w:themeColor="text1"/>
          <w:sz w:val="28"/>
          <w:szCs w:val="28"/>
        </w:rPr>
        <w:t>我對中國大陸投資件數為</w:t>
      </w:r>
      <w:r w:rsidRPr="004F0202">
        <w:rPr>
          <w:rFonts w:eastAsia="標楷體" w:hint="eastAsia"/>
          <w:color w:val="000000" w:themeColor="text1"/>
          <w:sz w:val="28"/>
          <w:szCs w:val="28"/>
        </w:rPr>
        <w:t>34</w:t>
      </w:r>
      <w:r w:rsidRPr="004F0202">
        <w:rPr>
          <w:rFonts w:eastAsia="標楷體" w:hint="eastAsia"/>
          <w:color w:val="000000" w:themeColor="text1"/>
          <w:sz w:val="28"/>
          <w:szCs w:val="28"/>
        </w:rPr>
        <w:t>件，金額為</w:t>
      </w:r>
      <w:r w:rsidRPr="004F0202">
        <w:rPr>
          <w:rFonts w:eastAsia="標楷體" w:hint="eastAsia"/>
          <w:color w:val="000000" w:themeColor="text1"/>
          <w:sz w:val="28"/>
          <w:szCs w:val="28"/>
        </w:rPr>
        <w:t>2.5</w:t>
      </w:r>
      <w:r w:rsidRPr="004F0202">
        <w:rPr>
          <w:rFonts w:eastAsia="標楷體" w:hint="eastAsia"/>
          <w:color w:val="000000" w:themeColor="text1"/>
          <w:sz w:val="28"/>
          <w:szCs w:val="28"/>
        </w:rPr>
        <w:t>億美元；陸資來</w:t>
      </w:r>
      <w:proofErr w:type="gramStart"/>
      <w:r w:rsidRPr="004F0202">
        <w:rPr>
          <w:rFonts w:eastAsia="標楷體" w:hint="eastAsia"/>
          <w:color w:val="000000" w:themeColor="text1"/>
          <w:sz w:val="28"/>
          <w:szCs w:val="28"/>
        </w:rPr>
        <w:t>臺</w:t>
      </w:r>
      <w:proofErr w:type="gramEnd"/>
      <w:r w:rsidRPr="004F0202">
        <w:rPr>
          <w:rFonts w:eastAsia="標楷體" w:hint="eastAsia"/>
          <w:color w:val="000000" w:themeColor="text1"/>
          <w:sz w:val="28"/>
          <w:szCs w:val="28"/>
        </w:rPr>
        <w:t>投資，件數為</w:t>
      </w:r>
      <w:r w:rsidRPr="004F0202">
        <w:rPr>
          <w:rFonts w:eastAsia="標楷體" w:hint="eastAsia"/>
          <w:color w:val="000000" w:themeColor="text1"/>
          <w:sz w:val="28"/>
          <w:szCs w:val="28"/>
        </w:rPr>
        <w:t>2</w:t>
      </w:r>
      <w:r w:rsidRPr="004F0202">
        <w:rPr>
          <w:rFonts w:eastAsia="標楷體" w:hint="eastAsia"/>
          <w:color w:val="000000" w:themeColor="text1"/>
          <w:sz w:val="28"/>
          <w:szCs w:val="28"/>
        </w:rPr>
        <w:t>件，金額為</w:t>
      </w:r>
      <w:r w:rsidRPr="004F0202">
        <w:rPr>
          <w:rFonts w:eastAsia="標楷體" w:hint="eastAsia"/>
          <w:color w:val="000000" w:themeColor="text1"/>
          <w:sz w:val="28"/>
          <w:szCs w:val="28"/>
        </w:rPr>
        <w:t>151.2</w:t>
      </w:r>
      <w:r w:rsidRPr="004F0202">
        <w:rPr>
          <w:rFonts w:eastAsia="標楷體" w:hint="eastAsia"/>
          <w:color w:val="000000" w:themeColor="text1"/>
          <w:sz w:val="28"/>
          <w:szCs w:val="28"/>
        </w:rPr>
        <w:t>萬美元。</w:t>
      </w:r>
    </w:p>
    <w:p w:rsidR="00301CBC" w:rsidRPr="004F0202" w:rsidRDefault="00301CBC">
      <w:pPr>
        <w:widowControl/>
        <w:rPr>
          <w:rFonts w:eastAsia="標楷體"/>
          <w:b/>
          <w:color w:val="000000" w:themeColor="text1"/>
          <w:sz w:val="32"/>
          <w:szCs w:val="32"/>
          <w:lang w:val="zh-TW"/>
        </w:rPr>
      </w:pPr>
      <w:r w:rsidRPr="004F0202">
        <w:rPr>
          <w:rFonts w:eastAsia="標楷體"/>
          <w:b/>
          <w:color w:val="000000" w:themeColor="text1"/>
          <w:sz w:val="32"/>
          <w:szCs w:val="32"/>
          <w:lang w:val="zh-TW"/>
        </w:rPr>
        <w:br w:type="page"/>
      </w:r>
    </w:p>
    <w:p w:rsidR="000B6E27" w:rsidRPr="004F0202" w:rsidRDefault="000B6E27" w:rsidP="000B6E27">
      <w:pPr>
        <w:keepNext/>
        <w:adjustRightInd w:val="0"/>
        <w:snapToGrid w:val="0"/>
        <w:spacing w:line="300" w:lineRule="auto"/>
        <w:outlineLvl w:val="1"/>
        <w:rPr>
          <w:b/>
          <w:bCs/>
          <w:color w:val="000000" w:themeColor="text1"/>
        </w:rPr>
      </w:pPr>
      <w:bookmarkStart w:id="35" w:name="_Toc62568544"/>
      <w:r w:rsidRPr="004F0202">
        <w:rPr>
          <w:rFonts w:eastAsia="標楷體"/>
          <w:b/>
          <w:bCs/>
          <w:color w:val="000000" w:themeColor="text1"/>
          <w:sz w:val="40"/>
          <w:szCs w:val="36"/>
        </w:rPr>
        <w:lastRenderedPageBreak/>
        <w:t>貳、國內外經濟指標</w:t>
      </w:r>
      <w:bookmarkEnd w:id="35"/>
    </w:p>
    <w:p w:rsidR="000B6E27" w:rsidRPr="004F0202" w:rsidRDefault="000B6E27" w:rsidP="000B6E27">
      <w:pPr>
        <w:keepNext/>
        <w:snapToGrid w:val="0"/>
        <w:spacing w:line="240" w:lineRule="atLeast"/>
        <w:jc w:val="center"/>
        <w:outlineLvl w:val="1"/>
        <w:rPr>
          <w:rFonts w:eastAsia="標楷體"/>
          <w:bCs/>
          <w:color w:val="000000" w:themeColor="text1"/>
          <w:sz w:val="28"/>
          <w:szCs w:val="32"/>
          <w:lang w:val="zh-TW"/>
        </w:rPr>
      </w:pPr>
      <w:bookmarkStart w:id="36" w:name="_Toc515271001"/>
      <w:bookmarkStart w:id="37" w:name="_Toc525744837"/>
      <w:bookmarkStart w:id="38" w:name="_Toc536517827"/>
      <w:bookmarkStart w:id="39" w:name="_Toc20842447"/>
      <w:bookmarkStart w:id="40" w:name="_Toc62568545"/>
      <w:r w:rsidRPr="004F0202">
        <w:rPr>
          <w:rFonts w:eastAsia="標楷體"/>
          <w:b/>
          <w:bCs/>
          <w:color w:val="000000" w:themeColor="text1"/>
          <w:sz w:val="32"/>
          <w:szCs w:val="32"/>
          <w:lang w:val="zh-TW"/>
        </w:rPr>
        <w:t>表</w:t>
      </w:r>
      <w:r w:rsidRPr="004F0202">
        <w:rPr>
          <w:rFonts w:eastAsia="標楷體"/>
          <w:b/>
          <w:bCs/>
          <w:color w:val="000000" w:themeColor="text1"/>
          <w:sz w:val="32"/>
          <w:szCs w:val="32"/>
          <w:lang w:val="zh-TW"/>
        </w:rPr>
        <w:t xml:space="preserve">1  </w:t>
      </w:r>
      <w:r w:rsidRPr="004F0202">
        <w:rPr>
          <w:rFonts w:eastAsia="標楷體"/>
          <w:b/>
          <w:bCs/>
          <w:color w:val="000000" w:themeColor="text1"/>
          <w:sz w:val="32"/>
          <w:szCs w:val="32"/>
          <w:lang w:val="zh-TW"/>
        </w:rPr>
        <w:t>世界經濟成長率及物價上漲率</w:t>
      </w:r>
      <w:bookmarkEnd w:id="36"/>
      <w:bookmarkEnd w:id="37"/>
      <w:bookmarkEnd w:id="38"/>
      <w:bookmarkEnd w:id="39"/>
      <w:bookmarkEnd w:id="40"/>
      <w:r w:rsidRPr="004F0202">
        <w:rPr>
          <w:rFonts w:eastAsia="標楷體"/>
          <w:b/>
          <w:bCs/>
          <w:color w:val="000000" w:themeColor="text1"/>
          <w:sz w:val="32"/>
          <w:szCs w:val="32"/>
          <w:lang w:val="zh-TW"/>
        </w:rPr>
        <w:t xml:space="preserve">  </w:t>
      </w:r>
    </w:p>
    <w:p w:rsidR="000B6E27" w:rsidRPr="004F0202" w:rsidRDefault="000B6E27" w:rsidP="000B6E27">
      <w:pPr>
        <w:jc w:val="right"/>
        <w:rPr>
          <w:rFonts w:eastAsia="標楷體"/>
          <w:bCs/>
          <w:color w:val="000000" w:themeColor="text1"/>
          <w:szCs w:val="32"/>
        </w:rPr>
      </w:pPr>
      <w:r w:rsidRPr="004F0202">
        <w:rPr>
          <w:rFonts w:eastAsia="標楷體"/>
          <w:bCs/>
          <w:color w:val="000000" w:themeColor="text1"/>
          <w:szCs w:val="32"/>
        </w:rPr>
        <w:t xml:space="preserve">            </w:t>
      </w:r>
      <w:r w:rsidRPr="004F0202">
        <w:rPr>
          <w:rFonts w:eastAsia="標楷體"/>
          <w:bCs/>
          <w:color w:val="000000" w:themeColor="text1"/>
          <w:szCs w:val="32"/>
          <w:lang w:val="zh-TW"/>
        </w:rPr>
        <w:t>單位</w:t>
      </w:r>
      <w:r w:rsidRPr="004F0202">
        <w:rPr>
          <w:rFonts w:eastAsia="標楷體"/>
          <w:bCs/>
          <w:color w:val="000000" w:themeColor="text1"/>
          <w:szCs w:val="32"/>
        </w:rPr>
        <w:t>：</w:t>
      </w:r>
      <w:r w:rsidRPr="004F0202">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4F0202" w:rsidRPr="004F0202" w:rsidTr="002D532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F0202" w:rsidRPr="004F0202" w:rsidRDefault="004F0202" w:rsidP="002D5328">
            <w:pPr>
              <w:autoSpaceDE w:val="0"/>
              <w:autoSpaceDN w:val="0"/>
              <w:adjustRightInd w:val="0"/>
              <w:snapToGrid w:val="0"/>
              <w:spacing w:before="120" w:line="240" w:lineRule="exact"/>
              <w:jc w:val="both"/>
              <w:rPr>
                <w:rFonts w:eastAsia="標楷體"/>
                <w:bCs/>
                <w:color w:val="000000" w:themeColor="text1"/>
                <w:sz w:val="28"/>
                <w:szCs w:val="32"/>
              </w:rPr>
            </w:pPr>
            <w:bookmarkStart w:id="41" w:name="_Toc515271002"/>
            <w:bookmarkStart w:id="42" w:name="_Toc525744838"/>
            <w:bookmarkStart w:id="43" w:name="_Toc536517828"/>
            <w:bookmarkStart w:id="44" w:name="_Toc20842448"/>
            <w:bookmarkStart w:id="45" w:name="_Toc62568546"/>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4F0202">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4F0202" w:rsidRPr="004F0202" w:rsidRDefault="004F0202" w:rsidP="002D532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4F0202">
              <w:rPr>
                <w:rFonts w:eastAsia="標楷體"/>
                <w:bCs/>
                <w:color w:val="000000" w:themeColor="text1"/>
                <w:sz w:val="28"/>
                <w:szCs w:val="32"/>
              </w:rPr>
              <w:t>IMF</w:t>
            </w:r>
          </w:p>
        </w:tc>
      </w:tr>
      <w:tr w:rsidR="004F0202" w:rsidRPr="004F0202" w:rsidTr="002D532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4F0202" w:rsidRPr="004F0202" w:rsidRDefault="004F0202" w:rsidP="002D5328">
            <w:pPr>
              <w:autoSpaceDE w:val="0"/>
              <w:autoSpaceDN w:val="0"/>
              <w:adjustRightInd w:val="0"/>
              <w:snapToGrid w:val="0"/>
              <w:spacing w:before="120" w:line="240" w:lineRule="exact"/>
              <w:jc w:val="center"/>
              <w:rPr>
                <w:rFonts w:eastAsia="標楷體"/>
                <w:bCs/>
                <w:color w:val="000000" w:themeColor="text1"/>
                <w:sz w:val="28"/>
                <w:szCs w:val="32"/>
              </w:rPr>
            </w:pPr>
            <w:r w:rsidRPr="004F0202">
              <w:rPr>
                <w:rFonts w:eastAsia="標楷體" w:hint="eastAsia"/>
                <w:bCs/>
                <w:color w:val="000000" w:themeColor="text1"/>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20" w:line="240" w:lineRule="exact"/>
              <w:jc w:val="center"/>
              <w:rPr>
                <w:rFonts w:eastAsia="標楷體"/>
                <w:bCs/>
                <w:color w:val="000000" w:themeColor="text1"/>
                <w:sz w:val="28"/>
                <w:szCs w:val="32"/>
              </w:rPr>
            </w:pPr>
            <w:r w:rsidRPr="004F0202">
              <w:rPr>
                <w:rFonts w:eastAsia="標楷體" w:hint="eastAsia"/>
                <w:bCs/>
                <w:color w:val="000000" w:themeColor="text1"/>
                <w:sz w:val="28"/>
                <w:szCs w:val="32"/>
              </w:rPr>
              <w:t>2020</w:t>
            </w:r>
          </w:p>
        </w:tc>
        <w:tc>
          <w:tcPr>
            <w:tcW w:w="619" w:type="pc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20" w:line="240" w:lineRule="exact"/>
              <w:jc w:val="center"/>
              <w:rPr>
                <w:rFonts w:eastAsia="標楷體"/>
                <w:bCs/>
                <w:color w:val="000000" w:themeColor="text1"/>
                <w:sz w:val="28"/>
                <w:szCs w:val="32"/>
              </w:rPr>
            </w:pPr>
            <w:r w:rsidRPr="004F0202">
              <w:rPr>
                <w:rFonts w:eastAsia="標楷體"/>
                <w:bCs/>
                <w:color w:val="000000" w:themeColor="text1"/>
                <w:sz w:val="28"/>
                <w:szCs w:val="32"/>
              </w:rPr>
              <w:t>20</w:t>
            </w:r>
            <w:r w:rsidRPr="004F0202">
              <w:rPr>
                <w:rFonts w:eastAsia="標楷體" w:hint="eastAsia"/>
                <w:bCs/>
                <w:color w:val="000000" w:themeColor="text1"/>
                <w:sz w:val="28"/>
                <w:szCs w:val="32"/>
              </w:rPr>
              <w:t>21</w:t>
            </w:r>
            <w:r w:rsidRPr="004F0202">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4F0202" w:rsidRPr="004F0202" w:rsidRDefault="004F0202" w:rsidP="002D5328">
            <w:pPr>
              <w:autoSpaceDE w:val="0"/>
              <w:autoSpaceDN w:val="0"/>
              <w:adjustRightInd w:val="0"/>
              <w:snapToGrid w:val="0"/>
              <w:spacing w:before="120" w:line="240" w:lineRule="exact"/>
              <w:jc w:val="center"/>
              <w:rPr>
                <w:rFonts w:eastAsia="標楷體"/>
                <w:bCs/>
                <w:color w:val="000000" w:themeColor="text1"/>
                <w:sz w:val="28"/>
                <w:szCs w:val="32"/>
              </w:rPr>
            </w:pPr>
            <w:r w:rsidRPr="004F0202">
              <w:rPr>
                <w:rFonts w:eastAsia="標楷體"/>
                <w:bCs/>
                <w:color w:val="000000" w:themeColor="text1"/>
                <w:sz w:val="28"/>
                <w:szCs w:val="32"/>
              </w:rPr>
              <w:t>201</w:t>
            </w:r>
            <w:r w:rsidRPr="004F0202">
              <w:rPr>
                <w:rFonts w:eastAsia="標楷體" w:hint="eastAsia"/>
                <w:bCs/>
                <w:color w:val="000000" w:themeColor="text1"/>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20" w:line="240" w:lineRule="exact"/>
              <w:jc w:val="center"/>
              <w:rPr>
                <w:rFonts w:eastAsia="標楷體"/>
                <w:bCs/>
                <w:color w:val="000000" w:themeColor="text1"/>
                <w:sz w:val="28"/>
                <w:szCs w:val="32"/>
              </w:rPr>
            </w:pPr>
            <w:r w:rsidRPr="004F0202">
              <w:rPr>
                <w:rFonts w:eastAsia="標楷體" w:hint="eastAsia"/>
                <w:bCs/>
                <w:color w:val="000000" w:themeColor="text1"/>
                <w:sz w:val="28"/>
                <w:szCs w:val="32"/>
              </w:rPr>
              <w:t>2020</w:t>
            </w:r>
          </w:p>
        </w:tc>
        <w:tc>
          <w:tcPr>
            <w:tcW w:w="617" w:type="pct"/>
            <w:tcBorders>
              <w:top w:val="single" w:sz="6" w:space="0" w:color="auto"/>
              <w:left w:val="single" w:sz="6" w:space="0" w:color="auto"/>
              <w:bottom w:val="single" w:sz="6" w:space="0" w:color="auto"/>
              <w:right w:val="nil"/>
            </w:tcBorders>
            <w:vAlign w:val="center"/>
            <w:hideMark/>
          </w:tcPr>
          <w:p w:rsidR="004F0202" w:rsidRPr="004F0202" w:rsidRDefault="004F0202" w:rsidP="002D5328">
            <w:pPr>
              <w:autoSpaceDE w:val="0"/>
              <w:autoSpaceDN w:val="0"/>
              <w:adjustRightInd w:val="0"/>
              <w:snapToGrid w:val="0"/>
              <w:spacing w:before="120" w:line="240" w:lineRule="exact"/>
              <w:jc w:val="center"/>
              <w:rPr>
                <w:rFonts w:eastAsia="標楷體"/>
                <w:bCs/>
                <w:color w:val="000000" w:themeColor="text1"/>
                <w:sz w:val="28"/>
                <w:szCs w:val="32"/>
              </w:rPr>
            </w:pPr>
            <w:r w:rsidRPr="004F0202">
              <w:rPr>
                <w:rFonts w:eastAsia="標楷體"/>
                <w:bCs/>
                <w:color w:val="000000" w:themeColor="text1"/>
                <w:sz w:val="28"/>
                <w:szCs w:val="32"/>
              </w:rPr>
              <w:t>20</w:t>
            </w:r>
            <w:r w:rsidRPr="004F0202">
              <w:rPr>
                <w:rFonts w:eastAsia="標楷體" w:hint="eastAsia"/>
                <w:bCs/>
                <w:color w:val="000000" w:themeColor="text1"/>
                <w:sz w:val="28"/>
                <w:szCs w:val="32"/>
              </w:rPr>
              <w:t>21</w:t>
            </w:r>
            <w:r w:rsidRPr="004F0202">
              <w:rPr>
                <w:rFonts w:eastAsia="標楷體"/>
                <w:bCs/>
                <w:color w:val="000000" w:themeColor="text1"/>
                <w:sz w:val="28"/>
                <w:szCs w:val="32"/>
              </w:rPr>
              <w:t>(f)</w:t>
            </w:r>
          </w:p>
        </w:tc>
      </w:tr>
      <w:tr w:rsidR="004F0202" w:rsidRPr="004F0202" w:rsidTr="002D532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lang w:val="zh-TW"/>
              </w:rPr>
              <w:t>全</w:t>
            </w:r>
            <w:r w:rsidRPr="004F0202">
              <w:rPr>
                <w:rFonts w:eastAsia="標楷體"/>
                <w:bCs/>
                <w:color w:val="000000" w:themeColor="text1"/>
                <w:sz w:val="28"/>
                <w:szCs w:val="32"/>
              </w:rPr>
              <w:t xml:space="preserve">    </w:t>
            </w:r>
            <w:r w:rsidRPr="004F0202">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2.56</w:t>
            </w:r>
          </w:p>
        </w:tc>
        <w:tc>
          <w:tcPr>
            <w:tcW w:w="644" w:type="pct"/>
            <w:tcBorders>
              <w:top w:val="single" w:sz="6"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-3.73</w:t>
            </w:r>
          </w:p>
        </w:tc>
        <w:tc>
          <w:tcPr>
            <w:tcW w:w="619" w:type="pct"/>
            <w:tcBorders>
              <w:top w:val="single" w:sz="6" w:space="0" w:color="auto"/>
              <w:left w:val="nil"/>
              <w:bottom w:val="nil"/>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4.97</w:t>
            </w:r>
          </w:p>
        </w:tc>
        <w:tc>
          <w:tcPr>
            <w:tcW w:w="679" w:type="pct"/>
            <w:tcBorders>
              <w:top w:val="single" w:sz="6"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2.8</w:t>
            </w:r>
          </w:p>
        </w:tc>
        <w:tc>
          <w:tcPr>
            <w:tcW w:w="631" w:type="pct"/>
            <w:tcBorders>
              <w:top w:val="single" w:sz="6"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-3.5</w:t>
            </w:r>
          </w:p>
        </w:tc>
        <w:tc>
          <w:tcPr>
            <w:tcW w:w="617" w:type="pct"/>
            <w:tcBorders>
              <w:top w:val="single" w:sz="6"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5.5</w:t>
            </w:r>
          </w:p>
        </w:tc>
      </w:tr>
      <w:tr w:rsidR="004F0202" w:rsidRPr="004F0202" w:rsidTr="002D532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2.60</w:t>
            </w:r>
          </w:p>
        </w:tc>
        <w:tc>
          <w:tcPr>
            <w:tcW w:w="644"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2.11</w:t>
            </w:r>
          </w:p>
        </w:tc>
        <w:tc>
          <w:tcPr>
            <w:tcW w:w="619" w:type="pct"/>
            <w:tcBorders>
              <w:top w:val="nil"/>
              <w:left w:val="nil"/>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2.42</w:t>
            </w:r>
          </w:p>
        </w:tc>
        <w:tc>
          <w:tcPr>
            <w:tcW w:w="679"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p>
        </w:tc>
      </w:tr>
      <w:tr w:rsidR="004F0202" w:rsidRPr="004F0202" w:rsidTr="002D5328">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lang w:val="zh-TW"/>
              </w:rPr>
              <w:t>美</w:t>
            </w:r>
            <w:r w:rsidRPr="004F0202">
              <w:rPr>
                <w:rFonts w:eastAsia="標楷體"/>
                <w:bCs/>
                <w:color w:val="000000" w:themeColor="text1"/>
                <w:sz w:val="28"/>
                <w:szCs w:val="32"/>
              </w:rPr>
              <w:t xml:space="preserve">    </w:t>
            </w:r>
            <w:r w:rsidRPr="004F0202">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2.16</w:t>
            </w:r>
          </w:p>
        </w:tc>
        <w:tc>
          <w:tcPr>
            <w:tcW w:w="644"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-3.50</w:t>
            </w:r>
          </w:p>
        </w:tc>
        <w:tc>
          <w:tcPr>
            <w:tcW w:w="619" w:type="pct"/>
            <w:tcBorders>
              <w:top w:val="single" w:sz="4" w:space="0" w:color="auto"/>
              <w:left w:val="nil"/>
              <w:bottom w:val="nil"/>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bCs/>
                <w:color w:val="000000" w:themeColor="text1"/>
              </w:rPr>
              <w:t>5.66</w:t>
            </w:r>
          </w:p>
        </w:tc>
        <w:tc>
          <w:tcPr>
            <w:tcW w:w="679"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2.2</w:t>
            </w:r>
          </w:p>
        </w:tc>
        <w:tc>
          <w:tcPr>
            <w:tcW w:w="631"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-3.4</w:t>
            </w:r>
          </w:p>
        </w:tc>
        <w:tc>
          <w:tcPr>
            <w:tcW w:w="617"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5.1</w:t>
            </w:r>
          </w:p>
        </w:tc>
      </w:tr>
      <w:tr w:rsidR="004F0202" w:rsidRPr="004F0202" w:rsidTr="002D532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1.81</w:t>
            </w:r>
          </w:p>
        </w:tc>
        <w:tc>
          <w:tcPr>
            <w:tcW w:w="644"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1.25</w:t>
            </w:r>
          </w:p>
        </w:tc>
        <w:tc>
          <w:tcPr>
            <w:tcW w:w="619" w:type="pct"/>
            <w:tcBorders>
              <w:top w:val="nil"/>
              <w:left w:val="nil"/>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2.12</w:t>
            </w:r>
          </w:p>
        </w:tc>
        <w:tc>
          <w:tcPr>
            <w:tcW w:w="679"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1.8</w:t>
            </w:r>
          </w:p>
        </w:tc>
        <w:tc>
          <w:tcPr>
            <w:tcW w:w="631"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2.8</w:t>
            </w:r>
          </w:p>
        </w:tc>
      </w:tr>
      <w:tr w:rsidR="004F0202" w:rsidRPr="004F0202" w:rsidTr="002D532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F0202" w:rsidRPr="004F0202" w:rsidRDefault="004F0202" w:rsidP="002D5328">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lang w:val="zh-TW"/>
              </w:rPr>
              <w:t>歐</w:t>
            </w:r>
            <w:r w:rsidRPr="004F0202">
              <w:rPr>
                <w:rFonts w:eastAsia="標楷體"/>
                <w:bCs/>
                <w:color w:val="000000" w:themeColor="text1"/>
                <w:sz w:val="28"/>
                <w:szCs w:val="32"/>
              </w:rPr>
              <w:t xml:space="preserve"> </w:t>
            </w:r>
            <w:r w:rsidRPr="004F0202">
              <w:rPr>
                <w:rFonts w:eastAsia="標楷體"/>
                <w:bCs/>
                <w:color w:val="000000" w:themeColor="text1"/>
                <w:sz w:val="28"/>
                <w:szCs w:val="32"/>
                <w:lang w:val="zh-TW"/>
              </w:rPr>
              <w:t>元</w:t>
            </w:r>
            <w:r w:rsidRPr="004F0202">
              <w:rPr>
                <w:rFonts w:eastAsia="標楷體"/>
                <w:bCs/>
                <w:color w:val="000000" w:themeColor="text1"/>
                <w:sz w:val="28"/>
                <w:szCs w:val="32"/>
              </w:rPr>
              <w:t xml:space="preserve"> </w:t>
            </w:r>
            <w:r w:rsidRPr="004F0202">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1.30</w:t>
            </w:r>
          </w:p>
        </w:tc>
        <w:tc>
          <w:tcPr>
            <w:tcW w:w="644"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-6.81</w:t>
            </w:r>
          </w:p>
        </w:tc>
        <w:tc>
          <w:tcPr>
            <w:tcW w:w="619" w:type="pct"/>
            <w:tcBorders>
              <w:top w:val="single" w:sz="4" w:space="0" w:color="auto"/>
              <w:left w:val="nil"/>
              <w:bottom w:val="nil"/>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3.80</w:t>
            </w:r>
          </w:p>
        </w:tc>
        <w:tc>
          <w:tcPr>
            <w:tcW w:w="679"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-7.2</w:t>
            </w:r>
          </w:p>
        </w:tc>
        <w:tc>
          <w:tcPr>
            <w:tcW w:w="617"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4.2</w:t>
            </w:r>
          </w:p>
        </w:tc>
      </w:tr>
      <w:tr w:rsidR="004F0202" w:rsidRPr="004F0202" w:rsidTr="002D532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1.23</w:t>
            </w:r>
          </w:p>
        </w:tc>
        <w:tc>
          <w:tcPr>
            <w:tcW w:w="644"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0.29</w:t>
            </w:r>
          </w:p>
        </w:tc>
        <w:tc>
          <w:tcPr>
            <w:tcW w:w="619" w:type="pct"/>
            <w:tcBorders>
              <w:top w:val="nil"/>
              <w:left w:val="nil"/>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bCs/>
                <w:color w:val="000000" w:themeColor="text1"/>
              </w:rPr>
              <w:t>1.30</w:t>
            </w:r>
          </w:p>
        </w:tc>
        <w:tc>
          <w:tcPr>
            <w:tcW w:w="679"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0.9</w:t>
            </w:r>
          </w:p>
        </w:tc>
      </w:tr>
      <w:tr w:rsidR="004F0202" w:rsidRPr="004F0202" w:rsidTr="002D532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lang w:val="zh-TW"/>
              </w:rPr>
              <w:t>日</w:t>
            </w:r>
            <w:r w:rsidRPr="004F0202">
              <w:rPr>
                <w:rFonts w:eastAsia="標楷體"/>
                <w:bCs/>
                <w:color w:val="000000" w:themeColor="text1"/>
                <w:sz w:val="28"/>
                <w:szCs w:val="32"/>
              </w:rPr>
              <w:t xml:space="preserve">    </w:t>
            </w:r>
            <w:r w:rsidRPr="004F0202">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0.28</w:t>
            </w:r>
          </w:p>
        </w:tc>
        <w:tc>
          <w:tcPr>
            <w:tcW w:w="644"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-5.19</w:t>
            </w:r>
          </w:p>
        </w:tc>
        <w:tc>
          <w:tcPr>
            <w:tcW w:w="619" w:type="pct"/>
            <w:tcBorders>
              <w:top w:val="single" w:sz="4" w:space="0" w:color="auto"/>
              <w:left w:val="nil"/>
              <w:bottom w:val="nil"/>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2.20</w:t>
            </w:r>
          </w:p>
        </w:tc>
        <w:tc>
          <w:tcPr>
            <w:tcW w:w="679"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0.3</w:t>
            </w:r>
          </w:p>
        </w:tc>
        <w:tc>
          <w:tcPr>
            <w:tcW w:w="631"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-5.1</w:t>
            </w:r>
          </w:p>
        </w:tc>
        <w:tc>
          <w:tcPr>
            <w:tcW w:w="617"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3.1</w:t>
            </w:r>
          </w:p>
        </w:tc>
      </w:tr>
      <w:tr w:rsidR="004F0202" w:rsidRPr="004F0202" w:rsidTr="002D532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0.47</w:t>
            </w:r>
          </w:p>
        </w:tc>
        <w:tc>
          <w:tcPr>
            <w:tcW w:w="644"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-0.02</w:t>
            </w:r>
          </w:p>
        </w:tc>
        <w:tc>
          <w:tcPr>
            <w:tcW w:w="619" w:type="pct"/>
            <w:tcBorders>
              <w:top w:val="nil"/>
              <w:left w:val="nil"/>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-0.21</w:t>
            </w:r>
          </w:p>
        </w:tc>
        <w:tc>
          <w:tcPr>
            <w:tcW w:w="679"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0.3</w:t>
            </w:r>
          </w:p>
        </w:tc>
      </w:tr>
      <w:tr w:rsidR="004F0202" w:rsidRPr="004F0202" w:rsidTr="002D532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F0202" w:rsidRPr="004F0202" w:rsidRDefault="004F0202" w:rsidP="002D5328">
            <w:pPr>
              <w:rPr>
                <w:rFonts w:eastAsia="標楷體"/>
                <w:bCs/>
                <w:color w:val="000000" w:themeColor="text1"/>
                <w:sz w:val="28"/>
                <w:szCs w:val="32"/>
              </w:rPr>
            </w:pPr>
            <w:r w:rsidRPr="004F0202">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rPr>
                <w:rFonts w:eastAsia="標楷體"/>
                <w:bCs/>
                <w:color w:val="000000" w:themeColor="text1"/>
                <w:sz w:val="28"/>
                <w:szCs w:val="32"/>
              </w:rPr>
            </w:pPr>
            <w:r w:rsidRPr="004F020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2.96</w:t>
            </w:r>
          </w:p>
        </w:tc>
        <w:tc>
          <w:tcPr>
            <w:tcW w:w="644"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bCs/>
                <w:color w:val="000000" w:themeColor="text1"/>
              </w:rPr>
              <w:t>3.06</w:t>
            </w:r>
          </w:p>
        </w:tc>
        <w:tc>
          <w:tcPr>
            <w:tcW w:w="619" w:type="pct"/>
            <w:tcBorders>
              <w:top w:val="single" w:sz="4" w:space="0" w:color="auto"/>
              <w:left w:val="nil"/>
              <w:bottom w:val="nil"/>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bCs/>
                <w:color w:val="000000" w:themeColor="text1"/>
              </w:rPr>
              <w:t>4.05</w:t>
            </w:r>
          </w:p>
        </w:tc>
        <w:tc>
          <w:tcPr>
            <w:tcW w:w="679" w:type="pct"/>
            <w:tcBorders>
              <w:top w:val="single" w:sz="4"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0.0</w:t>
            </w:r>
          </w:p>
        </w:tc>
        <w:tc>
          <w:tcPr>
            <w:tcW w:w="617"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3.2</w:t>
            </w:r>
          </w:p>
        </w:tc>
      </w:tr>
      <w:tr w:rsidR="004F0202" w:rsidRPr="004F0202" w:rsidTr="002D532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-0.24</w:t>
            </w:r>
          </w:p>
        </w:tc>
        <w:tc>
          <w:tcPr>
            <w:tcW w:w="619" w:type="pct"/>
            <w:tcBorders>
              <w:top w:val="nil"/>
              <w:left w:val="nil"/>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bCs/>
                <w:color w:val="000000" w:themeColor="text1"/>
              </w:rPr>
              <w:t>0.91</w:t>
            </w:r>
          </w:p>
        </w:tc>
        <w:tc>
          <w:tcPr>
            <w:tcW w:w="679" w:type="pct"/>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1.0</w:t>
            </w:r>
          </w:p>
        </w:tc>
      </w:tr>
      <w:tr w:rsidR="004F0202" w:rsidRPr="004F0202" w:rsidTr="002D532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F0202" w:rsidRPr="004F0202" w:rsidRDefault="004F0202" w:rsidP="002D5328">
            <w:pPr>
              <w:rPr>
                <w:rFonts w:eastAsia="標楷體"/>
                <w:bCs/>
                <w:color w:val="000000" w:themeColor="text1"/>
                <w:sz w:val="28"/>
                <w:szCs w:val="32"/>
              </w:rPr>
            </w:pPr>
            <w:r w:rsidRPr="004F0202">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rPr>
                <w:rFonts w:eastAsia="標楷體"/>
                <w:bCs/>
                <w:color w:val="000000" w:themeColor="text1"/>
                <w:sz w:val="28"/>
                <w:szCs w:val="32"/>
              </w:rPr>
            </w:pPr>
            <w:r w:rsidRPr="004F020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bCs/>
                <w:color w:val="000000" w:themeColor="text1"/>
              </w:rPr>
              <w:t>5.98</w:t>
            </w:r>
          </w:p>
        </w:tc>
        <w:tc>
          <w:tcPr>
            <w:tcW w:w="644"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2.34</w:t>
            </w:r>
          </w:p>
        </w:tc>
        <w:tc>
          <w:tcPr>
            <w:tcW w:w="619" w:type="pct"/>
            <w:tcBorders>
              <w:top w:val="single" w:sz="4" w:space="0" w:color="auto"/>
              <w:left w:val="nil"/>
              <w:bottom w:val="nil"/>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7.60</w:t>
            </w:r>
          </w:p>
        </w:tc>
        <w:tc>
          <w:tcPr>
            <w:tcW w:w="679"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6.0</w:t>
            </w:r>
          </w:p>
        </w:tc>
        <w:tc>
          <w:tcPr>
            <w:tcW w:w="631"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2.3</w:t>
            </w:r>
          </w:p>
        </w:tc>
        <w:tc>
          <w:tcPr>
            <w:tcW w:w="617"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8.1</w:t>
            </w:r>
          </w:p>
        </w:tc>
      </w:tr>
      <w:tr w:rsidR="004F0202" w:rsidRPr="004F0202" w:rsidTr="002D532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2.48</w:t>
            </w:r>
          </w:p>
        </w:tc>
        <w:tc>
          <w:tcPr>
            <w:tcW w:w="619" w:type="pct"/>
            <w:tcBorders>
              <w:top w:val="nil"/>
              <w:left w:val="nil"/>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1.42</w:t>
            </w:r>
          </w:p>
        </w:tc>
        <w:tc>
          <w:tcPr>
            <w:tcW w:w="679"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2.9</w:t>
            </w:r>
          </w:p>
        </w:tc>
        <w:tc>
          <w:tcPr>
            <w:tcW w:w="631"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2.9</w:t>
            </w:r>
          </w:p>
        </w:tc>
        <w:tc>
          <w:tcPr>
            <w:tcW w:w="617"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2.7</w:t>
            </w:r>
          </w:p>
        </w:tc>
      </w:tr>
      <w:tr w:rsidR="004F0202" w:rsidRPr="004F0202" w:rsidTr="002D532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lang w:val="zh-TW"/>
              </w:rPr>
              <w:t>新</w:t>
            </w:r>
            <w:r w:rsidRPr="004F0202">
              <w:rPr>
                <w:rFonts w:eastAsia="標楷體"/>
                <w:bCs/>
                <w:color w:val="000000" w:themeColor="text1"/>
                <w:sz w:val="28"/>
                <w:szCs w:val="32"/>
              </w:rPr>
              <w:t xml:space="preserve"> </w:t>
            </w:r>
            <w:r w:rsidRPr="004F0202">
              <w:rPr>
                <w:rFonts w:eastAsia="標楷體"/>
                <w:bCs/>
                <w:color w:val="000000" w:themeColor="text1"/>
                <w:sz w:val="28"/>
                <w:szCs w:val="32"/>
                <w:lang w:val="zh-TW"/>
              </w:rPr>
              <w:t>加</w:t>
            </w:r>
            <w:r w:rsidRPr="004F0202">
              <w:rPr>
                <w:rFonts w:eastAsia="標楷體"/>
                <w:bCs/>
                <w:color w:val="000000" w:themeColor="text1"/>
                <w:sz w:val="28"/>
                <w:szCs w:val="32"/>
              </w:rPr>
              <w:t xml:space="preserve"> </w:t>
            </w:r>
            <w:r w:rsidRPr="004F0202">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0.73</w:t>
            </w:r>
          </w:p>
        </w:tc>
        <w:tc>
          <w:tcPr>
            <w:tcW w:w="644"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-5.75</w:t>
            </w:r>
          </w:p>
        </w:tc>
        <w:tc>
          <w:tcPr>
            <w:tcW w:w="619" w:type="pct"/>
            <w:tcBorders>
              <w:top w:val="single" w:sz="4" w:space="0" w:color="auto"/>
              <w:left w:val="nil"/>
              <w:bottom w:val="nil"/>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4.83</w:t>
            </w:r>
          </w:p>
        </w:tc>
        <w:tc>
          <w:tcPr>
            <w:tcW w:w="679"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-6.0</w:t>
            </w:r>
          </w:p>
        </w:tc>
        <w:tc>
          <w:tcPr>
            <w:tcW w:w="617"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5.0</w:t>
            </w:r>
          </w:p>
        </w:tc>
      </w:tr>
      <w:tr w:rsidR="004F0202" w:rsidRPr="004F0202" w:rsidTr="002D532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-0.18</w:t>
            </w:r>
          </w:p>
        </w:tc>
        <w:tc>
          <w:tcPr>
            <w:tcW w:w="619" w:type="pct"/>
            <w:tcBorders>
              <w:top w:val="nil"/>
              <w:left w:val="nil"/>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0.45</w:t>
            </w:r>
          </w:p>
        </w:tc>
        <w:tc>
          <w:tcPr>
            <w:tcW w:w="679"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0.3</w:t>
            </w:r>
          </w:p>
        </w:tc>
      </w:tr>
      <w:tr w:rsidR="004F0202" w:rsidRPr="004F0202" w:rsidTr="002D532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lang w:val="zh-TW"/>
              </w:rPr>
              <w:t>韓</w:t>
            </w:r>
            <w:r w:rsidRPr="004F0202">
              <w:rPr>
                <w:rFonts w:eastAsia="標楷體"/>
                <w:bCs/>
                <w:color w:val="000000" w:themeColor="text1"/>
                <w:sz w:val="28"/>
                <w:szCs w:val="32"/>
              </w:rPr>
              <w:t xml:space="preserve">    </w:t>
            </w:r>
            <w:r w:rsidRPr="004F0202">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2.04</w:t>
            </w:r>
          </w:p>
        </w:tc>
        <w:tc>
          <w:tcPr>
            <w:tcW w:w="644"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-0.94</w:t>
            </w:r>
          </w:p>
        </w:tc>
        <w:tc>
          <w:tcPr>
            <w:tcW w:w="619" w:type="pct"/>
            <w:tcBorders>
              <w:top w:val="single" w:sz="4" w:space="0" w:color="auto"/>
              <w:left w:val="nil"/>
              <w:bottom w:val="nil"/>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2.57</w:t>
            </w:r>
          </w:p>
        </w:tc>
        <w:tc>
          <w:tcPr>
            <w:tcW w:w="679"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2.9</w:t>
            </w:r>
          </w:p>
        </w:tc>
      </w:tr>
      <w:tr w:rsidR="004F0202" w:rsidRPr="004F0202" w:rsidTr="002D532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0.38</w:t>
            </w:r>
          </w:p>
        </w:tc>
        <w:tc>
          <w:tcPr>
            <w:tcW w:w="644"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0.54</w:t>
            </w:r>
          </w:p>
        </w:tc>
        <w:tc>
          <w:tcPr>
            <w:tcW w:w="619" w:type="pct"/>
            <w:tcBorders>
              <w:top w:val="nil"/>
              <w:left w:val="nil"/>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bCs/>
                <w:color w:val="000000" w:themeColor="text1"/>
              </w:rPr>
              <w:t>NA</w:t>
            </w:r>
          </w:p>
        </w:tc>
        <w:tc>
          <w:tcPr>
            <w:tcW w:w="679"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0.9</w:t>
            </w:r>
          </w:p>
        </w:tc>
      </w:tr>
      <w:tr w:rsidR="004F0202" w:rsidRPr="004F0202" w:rsidTr="002D532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lang w:val="zh-TW"/>
              </w:rPr>
              <w:t>香</w:t>
            </w:r>
            <w:r w:rsidRPr="004F0202">
              <w:rPr>
                <w:rFonts w:eastAsia="標楷體"/>
                <w:bCs/>
                <w:color w:val="000000" w:themeColor="text1"/>
                <w:sz w:val="28"/>
                <w:szCs w:val="32"/>
              </w:rPr>
              <w:t xml:space="preserve">    </w:t>
            </w:r>
            <w:r w:rsidRPr="004F0202">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-1.21</w:t>
            </w:r>
          </w:p>
        </w:tc>
        <w:tc>
          <w:tcPr>
            <w:tcW w:w="644"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-6.21</w:t>
            </w:r>
          </w:p>
        </w:tc>
        <w:tc>
          <w:tcPr>
            <w:tcW w:w="619" w:type="pct"/>
            <w:tcBorders>
              <w:top w:val="single" w:sz="4" w:space="0" w:color="auto"/>
              <w:left w:val="nil"/>
              <w:bottom w:val="nil"/>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4.25</w:t>
            </w:r>
          </w:p>
        </w:tc>
        <w:tc>
          <w:tcPr>
            <w:tcW w:w="679"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-7.5</w:t>
            </w:r>
          </w:p>
        </w:tc>
        <w:tc>
          <w:tcPr>
            <w:tcW w:w="617" w:type="pct"/>
            <w:tcBorders>
              <w:top w:val="single" w:sz="4" w:space="0" w:color="auto"/>
              <w:left w:val="nil"/>
              <w:bottom w:val="nil"/>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3.7</w:t>
            </w:r>
          </w:p>
        </w:tc>
      </w:tr>
      <w:tr w:rsidR="004F0202" w:rsidRPr="004F0202" w:rsidTr="002D532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F0202" w:rsidRPr="004F0202" w:rsidRDefault="004F0202" w:rsidP="002D532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sz w:val="28"/>
                <w:szCs w:val="32"/>
              </w:rPr>
            </w:pPr>
            <w:r w:rsidRPr="004F0202">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2.87</w:t>
            </w:r>
          </w:p>
        </w:tc>
        <w:tc>
          <w:tcPr>
            <w:tcW w:w="644" w:type="pct"/>
            <w:tcBorders>
              <w:top w:val="nil"/>
              <w:left w:val="nil"/>
              <w:bottom w:val="single" w:sz="6"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0.33</w:t>
            </w:r>
          </w:p>
        </w:tc>
        <w:tc>
          <w:tcPr>
            <w:tcW w:w="619" w:type="pct"/>
            <w:tcBorders>
              <w:top w:val="nil"/>
              <w:left w:val="nil"/>
              <w:bottom w:val="single" w:sz="6" w:space="0" w:color="auto"/>
              <w:right w:val="single" w:sz="6" w:space="0" w:color="auto"/>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1.36</w:t>
            </w:r>
          </w:p>
        </w:tc>
        <w:tc>
          <w:tcPr>
            <w:tcW w:w="679" w:type="pct"/>
            <w:tcBorders>
              <w:top w:val="nil"/>
              <w:left w:val="nil"/>
              <w:bottom w:val="single" w:sz="6"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2.9</w:t>
            </w:r>
          </w:p>
        </w:tc>
        <w:tc>
          <w:tcPr>
            <w:tcW w:w="631" w:type="pct"/>
            <w:tcBorders>
              <w:top w:val="nil"/>
              <w:left w:val="nil"/>
              <w:bottom w:val="single" w:sz="6"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0.3</w:t>
            </w:r>
          </w:p>
        </w:tc>
        <w:tc>
          <w:tcPr>
            <w:tcW w:w="617" w:type="pct"/>
            <w:tcBorders>
              <w:top w:val="nil"/>
              <w:left w:val="nil"/>
              <w:bottom w:val="single" w:sz="6" w:space="0" w:color="auto"/>
              <w:right w:val="nil"/>
            </w:tcBorders>
            <w:vAlign w:val="center"/>
          </w:tcPr>
          <w:p w:rsidR="004F0202" w:rsidRPr="004F0202" w:rsidRDefault="004F0202" w:rsidP="002D5328">
            <w:pPr>
              <w:autoSpaceDE w:val="0"/>
              <w:autoSpaceDN w:val="0"/>
              <w:adjustRightInd w:val="0"/>
              <w:snapToGrid w:val="0"/>
              <w:spacing w:before="100" w:line="240" w:lineRule="exact"/>
              <w:jc w:val="center"/>
              <w:rPr>
                <w:rFonts w:eastAsia="標楷體"/>
                <w:bCs/>
                <w:color w:val="000000" w:themeColor="text1"/>
              </w:rPr>
            </w:pPr>
            <w:r w:rsidRPr="004F0202">
              <w:rPr>
                <w:rFonts w:eastAsia="標楷體" w:hint="eastAsia"/>
                <w:bCs/>
                <w:color w:val="000000" w:themeColor="text1"/>
              </w:rPr>
              <w:t>2.4</w:t>
            </w:r>
          </w:p>
        </w:tc>
      </w:tr>
    </w:tbl>
    <w:p w:rsidR="004F0202" w:rsidRPr="004F0202" w:rsidRDefault="004F0202" w:rsidP="004F0202">
      <w:pPr>
        <w:autoSpaceDE w:val="0"/>
        <w:autoSpaceDN w:val="0"/>
        <w:adjustRightInd w:val="0"/>
        <w:snapToGrid w:val="0"/>
        <w:spacing w:line="220" w:lineRule="exact"/>
        <w:jc w:val="both"/>
        <w:rPr>
          <w:rFonts w:eastAsia="標楷體"/>
          <w:bCs/>
          <w:color w:val="000000" w:themeColor="text1"/>
          <w:sz w:val="22"/>
        </w:rPr>
      </w:pPr>
      <w:proofErr w:type="gramStart"/>
      <w:r w:rsidRPr="004F0202">
        <w:rPr>
          <w:rFonts w:eastAsia="標楷體"/>
          <w:bCs/>
          <w:color w:val="000000" w:themeColor="text1"/>
          <w:sz w:val="22"/>
          <w:lang w:val="zh-TW"/>
        </w:rPr>
        <w:t>註</w:t>
      </w:r>
      <w:proofErr w:type="gramEnd"/>
      <w:r w:rsidRPr="004F0202">
        <w:rPr>
          <w:rFonts w:eastAsia="標楷體"/>
          <w:bCs/>
          <w:color w:val="000000" w:themeColor="text1"/>
          <w:sz w:val="22"/>
        </w:rPr>
        <w:t>：</w:t>
      </w:r>
      <w:r w:rsidRPr="004F0202">
        <w:rPr>
          <w:rFonts w:eastAsia="標楷體"/>
          <w:bCs/>
          <w:color w:val="000000" w:themeColor="text1"/>
          <w:sz w:val="22"/>
        </w:rPr>
        <w:t>(f)</w:t>
      </w:r>
      <w:r w:rsidRPr="004F0202">
        <w:rPr>
          <w:rFonts w:eastAsia="標楷體"/>
          <w:bCs/>
          <w:color w:val="000000" w:themeColor="text1"/>
          <w:sz w:val="22"/>
        </w:rPr>
        <w:t>為預測值。</w:t>
      </w:r>
    </w:p>
    <w:p w:rsidR="004F0202" w:rsidRPr="004F0202" w:rsidRDefault="004F0202" w:rsidP="004F0202">
      <w:pPr>
        <w:autoSpaceDE w:val="0"/>
        <w:autoSpaceDN w:val="0"/>
        <w:adjustRightInd w:val="0"/>
        <w:snapToGrid w:val="0"/>
        <w:spacing w:line="220" w:lineRule="exact"/>
        <w:jc w:val="both"/>
        <w:rPr>
          <w:rFonts w:eastAsia="標楷體"/>
          <w:bCs/>
          <w:color w:val="000000" w:themeColor="text1"/>
          <w:sz w:val="22"/>
        </w:rPr>
      </w:pPr>
      <w:r w:rsidRPr="004F0202">
        <w:rPr>
          <w:rFonts w:eastAsia="標楷體"/>
          <w:bCs/>
          <w:color w:val="000000" w:themeColor="text1"/>
          <w:sz w:val="22"/>
          <w:lang w:val="zh-TW"/>
        </w:rPr>
        <w:t>資料來源</w:t>
      </w:r>
      <w:r w:rsidRPr="004F0202">
        <w:rPr>
          <w:rFonts w:eastAsia="標楷體"/>
          <w:bCs/>
          <w:color w:val="000000" w:themeColor="text1"/>
          <w:sz w:val="22"/>
        </w:rPr>
        <w:t>：</w:t>
      </w:r>
      <w:r w:rsidRPr="004F0202">
        <w:rPr>
          <w:rFonts w:eastAsia="標楷體"/>
          <w:bCs/>
          <w:color w:val="000000" w:themeColor="text1"/>
          <w:sz w:val="22"/>
        </w:rPr>
        <w:t xml:space="preserve">1.IHS Markit, </w:t>
      </w:r>
      <w:r w:rsidRPr="004F0202">
        <w:rPr>
          <w:rFonts w:eastAsia="標楷體"/>
          <w:bCs/>
          <w:i/>
          <w:iCs/>
          <w:color w:val="000000" w:themeColor="text1"/>
          <w:sz w:val="22"/>
        </w:rPr>
        <w:t>World Overview</w:t>
      </w:r>
      <w:r w:rsidRPr="004F0202">
        <w:rPr>
          <w:rFonts w:eastAsia="標楷體"/>
          <w:bCs/>
          <w:color w:val="000000" w:themeColor="text1"/>
          <w:sz w:val="22"/>
        </w:rPr>
        <w:t>,</w:t>
      </w:r>
      <w:r w:rsidRPr="004F0202">
        <w:rPr>
          <w:color w:val="000000" w:themeColor="text1"/>
          <w:sz w:val="22"/>
        </w:rPr>
        <w:t xml:space="preserve"> February 202</w:t>
      </w:r>
      <w:r w:rsidRPr="004F0202">
        <w:rPr>
          <w:rFonts w:hint="eastAsia"/>
          <w:color w:val="000000" w:themeColor="text1"/>
          <w:sz w:val="22"/>
        </w:rPr>
        <w:t>1</w:t>
      </w:r>
      <w:r w:rsidRPr="004F0202">
        <w:rPr>
          <w:rFonts w:hint="eastAsia"/>
          <w:bCs/>
          <w:color w:val="000000" w:themeColor="text1"/>
          <w:sz w:val="22"/>
        </w:rPr>
        <w:t>。</w:t>
      </w:r>
    </w:p>
    <w:p w:rsidR="004F0202" w:rsidRPr="004F0202" w:rsidRDefault="004F0202" w:rsidP="004F0202">
      <w:pPr>
        <w:snapToGrid w:val="0"/>
        <w:rPr>
          <w:bCs/>
          <w:color w:val="000000" w:themeColor="text1"/>
          <w:sz w:val="22"/>
        </w:rPr>
      </w:pPr>
      <w:r w:rsidRPr="004F0202">
        <w:rPr>
          <w:rFonts w:eastAsia="標楷體" w:hint="eastAsia"/>
          <w:bCs/>
          <w:color w:val="000000" w:themeColor="text1"/>
          <w:sz w:val="22"/>
        </w:rPr>
        <w:t xml:space="preserve">          </w:t>
      </w:r>
      <w:r w:rsidRPr="004F0202">
        <w:rPr>
          <w:rFonts w:eastAsia="標楷體"/>
          <w:bCs/>
          <w:color w:val="000000" w:themeColor="text1"/>
          <w:sz w:val="22"/>
        </w:rPr>
        <w:t xml:space="preserve">2.IMF, </w:t>
      </w:r>
      <w:r w:rsidRPr="004F0202">
        <w:rPr>
          <w:rFonts w:eastAsia="標楷體"/>
          <w:bCs/>
          <w:i/>
          <w:iCs/>
          <w:color w:val="000000" w:themeColor="text1"/>
          <w:sz w:val="22"/>
        </w:rPr>
        <w:t>World Economic Outlook</w:t>
      </w:r>
      <w:r w:rsidRPr="004F0202">
        <w:rPr>
          <w:rFonts w:eastAsia="標楷體" w:hint="eastAsia"/>
          <w:bCs/>
          <w:i/>
          <w:iCs/>
          <w:color w:val="000000" w:themeColor="text1"/>
          <w:sz w:val="22"/>
        </w:rPr>
        <w:t xml:space="preserve"> </w:t>
      </w:r>
      <w:r w:rsidRPr="004F0202">
        <w:rPr>
          <w:rFonts w:eastAsia="標楷體"/>
          <w:bCs/>
          <w:color w:val="000000" w:themeColor="text1"/>
          <w:sz w:val="22"/>
        </w:rPr>
        <w:t>,</w:t>
      </w:r>
      <w:r w:rsidRPr="004F0202">
        <w:rPr>
          <w:color w:val="000000" w:themeColor="text1"/>
          <w:sz w:val="22"/>
        </w:rPr>
        <w:t xml:space="preserve"> October 20</w:t>
      </w:r>
      <w:r w:rsidRPr="004F0202">
        <w:rPr>
          <w:rFonts w:hint="eastAsia"/>
          <w:color w:val="000000" w:themeColor="text1"/>
          <w:sz w:val="22"/>
        </w:rPr>
        <w:t>20</w:t>
      </w:r>
      <w:r w:rsidRPr="004F0202">
        <w:rPr>
          <w:rFonts w:hint="eastAsia"/>
          <w:bCs/>
          <w:color w:val="000000" w:themeColor="text1"/>
          <w:sz w:val="22"/>
        </w:rPr>
        <w:t>。</w:t>
      </w:r>
    </w:p>
    <w:p w:rsidR="000A5747" w:rsidRPr="004F0202" w:rsidRDefault="004F0202" w:rsidP="004F0202">
      <w:pPr>
        <w:snapToGrid w:val="0"/>
        <w:spacing w:line="220" w:lineRule="exact"/>
        <w:rPr>
          <w:bCs/>
          <w:color w:val="000000" w:themeColor="text1"/>
          <w:sz w:val="22"/>
        </w:rPr>
      </w:pPr>
      <w:r w:rsidRPr="004F0202">
        <w:rPr>
          <w:rFonts w:hint="eastAsia"/>
          <w:bCs/>
          <w:color w:val="000000" w:themeColor="text1"/>
          <w:sz w:val="22"/>
        </w:rPr>
        <w:t xml:space="preserve">          3.IMF, </w:t>
      </w:r>
      <w:r w:rsidRPr="004F0202">
        <w:rPr>
          <w:rFonts w:hint="eastAsia"/>
          <w:bCs/>
          <w:i/>
          <w:color w:val="000000" w:themeColor="text1"/>
          <w:sz w:val="22"/>
        </w:rPr>
        <w:t>World Economic Outlook UPDATE</w:t>
      </w:r>
      <w:r w:rsidRPr="004F0202">
        <w:rPr>
          <w:rFonts w:hint="eastAsia"/>
          <w:bCs/>
          <w:color w:val="000000" w:themeColor="text1"/>
          <w:sz w:val="22"/>
        </w:rPr>
        <w:t>, January 2021</w:t>
      </w:r>
      <w:r w:rsidRPr="004F0202">
        <w:rPr>
          <w:rFonts w:hint="eastAsia"/>
          <w:bCs/>
          <w:color w:val="000000" w:themeColor="text1"/>
          <w:sz w:val="22"/>
        </w:rPr>
        <w:t>。</w:t>
      </w:r>
    </w:p>
    <w:p w:rsidR="000B6E27" w:rsidRPr="004F0202" w:rsidRDefault="000B6E27" w:rsidP="000B6E27">
      <w:pPr>
        <w:keepNext/>
        <w:snapToGrid w:val="0"/>
        <w:spacing w:line="200" w:lineRule="atLeast"/>
        <w:jc w:val="center"/>
        <w:outlineLvl w:val="1"/>
        <w:rPr>
          <w:rFonts w:eastAsia="標楷體"/>
          <w:b/>
          <w:color w:val="000000" w:themeColor="text1"/>
          <w:sz w:val="32"/>
          <w:szCs w:val="32"/>
          <w:lang w:val="zh-TW"/>
        </w:rPr>
      </w:pPr>
      <w:r w:rsidRPr="004F0202">
        <w:rPr>
          <w:rFonts w:eastAsia="標楷體"/>
          <w:b/>
          <w:color w:val="000000" w:themeColor="text1"/>
          <w:sz w:val="32"/>
          <w:szCs w:val="32"/>
          <w:lang w:val="zh-TW"/>
        </w:rPr>
        <w:t>表</w:t>
      </w:r>
      <w:r w:rsidRPr="004F0202">
        <w:rPr>
          <w:rFonts w:eastAsia="標楷體"/>
          <w:b/>
          <w:color w:val="000000" w:themeColor="text1"/>
          <w:sz w:val="32"/>
          <w:szCs w:val="32"/>
          <w:lang w:val="zh-TW"/>
        </w:rPr>
        <w:t xml:space="preserve">2  </w:t>
      </w:r>
      <w:r w:rsidRPr="004F0202">
        <w:rPr>
          <w:rFonts w:eastAsia="標楷體"/>
          <w:b/>
          <w:color w:val="000000" w:themeColor="text1"/>
          <w:sz w:val="32"/>
          <w:szCs w:val="32"/>
          <w:lang w:val="zh-TW"/>
        </w:rPr>
        <w:t>世界貿易量成長率</w:t>
      </w:r>
      <w:bookmarkEnd w:id="41"/>
      <w:bookmarkEnd w:id="42"/>
      <w:bookmarkEnd w:id="43"/>
      <w:bookmarkEnd w:id="44"/>
      <w:bookmarkEnd w:id="45"/>
      <w:r w:rsidRPr="004F0202">
        <w:rPr>
          <w:rFonts w:eastAsia="標楷體"/>
          <w:b/>
          <w:color w:val="000000" w:themeColor="text1"/>
          <w:sz w:val="32"/>
          <w:szCs w:val="32"/>
          <w:lang w:val="zh-TW"/>
        </w:rPr>
        <w:t xml:space="preserve"> </w:t>
      </w:r>
    </w:p>
    <w:p w:rsidR="000B6E27" w:rsidRPr="004F0202" w:rsidRDefault="000B6E27" w:rsidP="000B6E27">
      <w:pPr>
        <w:autoSpaceDE w:val="0"/>
        <w:autoSpaceDN w:val="0"/>
        <w:adjustRightInd w:val="0"/>
        <w:snapToGrid w:val="0"/>
        <w:spacing w:line="240" w:lineRule="exact"/>
        <w:jc w:val="right"/>
        <w:rPr>
          <w:rFonts w:eastAsia="標楷體"/>
          <w:bCs/>
          <w:color w:val="000000" w:themeColor="text1"/>
          <w:sz w:val="28"/>
          <w:szCs w:val="32"/>
        </w:rPr>
      </w:pPr>
      <w:r w:rsidRPr="004F0202">
        <w:rPr>
          <w:rFonts w:eastAsia="標楷體"/>
          <w:bCs/>
          <w:color w:val="000000" w:themeColor="text1"/>
          <w:sz w:val="28"/>
          <w:szCs w:val="32"/>
        </w:rPr>
        <w:t xml:space="preserve">              </w:t>
      </w:r>
      <w:r w:rsidRPr="004F0202">
        <w:rPr>
          <w:rFonts w:eastAsia="標楷體"/>
          <w:bCs/>
          <w:color w:val="000000" w:themeColor="text1"/>
          <w:szCs w:val="32"/>
          <w:lang w:val="zh-TW"/>
        </w:rPr>
        <w:t>單位</w:t>
      </w:r>
      <w:r w:rsidRPr="004F0202">
        <w:rPr>
          <w:rFonts w:eastAsia="標楷體"/>
          <w:bCs/>
          <w:color w:val="000000" w:themeColor="text1"/>
          <w:szCs w:val="32"/>
        </w:rPr>
        <w:t>：</w:t>
      </w:r>
      <w:r w:rsidRPr="004F0202">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4F0202" w:rsidRPr="004F0202" w:rsidTr="002D5328">
        <w:trPr>
          <w:trHeight w:val="301"/>
        </w:trPr>
        <w:tc>
          <w:tcPr>
            <w:tcW w:w="1456" w:type="pct"/>
            <w:tcBorders>
              <w:top w:val="single" w:sz="6" w:space="0" w:color="auto"/>
              <w:left w:val="nil"/>
              <w:bottom w:val="single" w:sz="6" w:space="0" w:color="auto"/>
              <w:right w:val="single" w:sz="4" w:space="0" w:color="auto"/>
            </w:tcBorders>
            <w:vAlign w:val="center"/>
          </w:tcPr>
          <w:p w:rsidR="004F0202" w:rsidRPr="004F0202" w:rsidRDefault="004F0202" w:rsidP="002D5328">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bCs/>
                <w:color w:val="000000" w:themeColor="text1"/>
              </w:rPr>
              <w:t>201</w:t>
            </w:r>
            <w:r w:rsidRPr="004F0202">
              <w:rPr>
                <w:rFonts w:hint="eastAsia"/>
                <w:bCs/>
                <w:color w:val="000000" w:themeColor="text1"/>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bCs/>
                <w:color w:val="000000" w:themeColor="text1"/>
              </w:rPr>
              <w:t>20</w:t>
            </w:r>
            <w:r w:rsidRPr="004F0202">
              <w:rPr>
                <w:rFonts w:hint="eastAsia"/>
                <w:bCs/>
                <w:color w:val="000000" w:themeColor="text1"/>
              </w:rPr>
              <w:t>20</w:t>
            </w:r>
            <w:r w:rsidRPr="004F0202">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2021</w:t>
            </w:r>
            <w:r w:rsidRPr="004F0202">
              <w:rPr>
                <w:bCs/>
                <w:color w:val="000000" w:themeColor="text1"/>
              </w:rPr>
              <w:t>(f)</w:t>
            </w:r>
          </w:p>
        </w:tc>
      </w:tr>
      <w:tr w:rsidR="004F0202" w:rsidRPr="004F0202" w:rsidTr="002D5328">
        <w:trPr>
          <w:trHeight w:val="302"/>
        </w:trPr>
        <w:tc>
          <w:tcPr>
            <w:tcW w:w="1456" w:type="pct"/>
            <w:tcBorders>
              <w:top w:val="nil"/>
              <w:left w:val="nil"/>
              <w:bottom w:val="nil"/>
              <w:right w:val="single" w:sz="4" w:space="0" w:color="auto"/>
            </w:tcBorders>
            <w:vAlign w:val="center"/>
            <w:hideMark/>
          </w:tcPr>
          <w:p w:rsidR="004F0202" w:rsidRPr="004F0202" w:rsidRDefault="004F0202" w:rsidP="002D5328">
            <w:pPr>
              <w:autoSpaceDE w:val="0"/>
              <w:autoSpaceDN w:val="0"/>
              <w:adjustRightInd w:val="0"/>
              <w:snapToGrid w:val="0"/>
              <w:spacing w:line="240" w:lineRule="exact"/>
              <w:rPr>
                <w:bCs/>
                <w:color w:val="000000" w:themeColor="text1"/>
              </w:rPr>
            </w:pPr>
            <w:r w:rsidRPr="004F0202">
              <w:rPr>
                <w:bCs/>
                <w:color w:val="000000" w:themeColor="text1"/>
              </w:rPr>
              <w:t>IMF</w:t>
            </w:r>
          </w:p>
        </w:tc>
        <w:tc>
          <w:tcPr>
            <w:tcW w:w="1183" w:type="pct"/>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1.0</w:t>
            </w:r>
          </w:p>
        </w:tc>
        <w:tc>
          <w:tcPr>
            <w:tcW w:w="1181" w:type="pct"/>
            <w:tcBorders>
              <w:top w:val="nil"/>
              <w:left w:val="single" w:sz="6" w:space="0" w:color="auto"/>
              <w:bottom w:val="nil"/>
              <w:right w:val="single" w:sz="4"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-9.6</w:t>
            </w:r>
          </w:p>
        </w:tc>
        <w:tc>
          <w:tcPr>
            <w:tcW w:w="1180" w:type="pct"/>
            <w:tcBorders>
              <w:top w:val="nil"/>
              <w:left w:val="single" w:sz="4" w:space="0" w:color="auto"/>
              <w:bottom w:val="nil"/>
              <w:right w:val="nil"/>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8.1</w:t>
            </w:r>
          </w:p>
        </w:tc>
      </w:tr>
      <w:tr w:rsidR="004F0202" w:rsidRPr="004F0202" w:rsidTr="002D5328">
        <w:trPr>
          <w:trHeight w:val="302"/>
        </w:trPr>
        <w:tc>
          <w:tcPr>
            <w:tcW w:w="1456" w:type="pct"/>
            <w:tcBorders>
              <w:top w:val="nil"/>
              <w:left w:val="nil"/>
              <w:bottom w:val="nil"/>
              <w:right w:val="single" w:sz="4" w:space="0" w:color="auto"/>
            </w:tcBorders>
            <w:vAlign w:val="center"/>
            <w:hideMark/>
          </w:tcPr>
          <w:p w:rsidR="004F0202" w:rsidRPr="004F0202" w:rsidRDefault="004F0202" w:rsidP="002D5328">
            <w:pPr>
              <w:autoSpaceDE w:val="0"/>
              <w:autoSpaceDN w:val="0"/>
              <w:adjustRightInd w:val="0"/>
              <w:snapToGrid w:val="0"/>
              <w:spacing w:line="240" w:lineRule="exact"/>
              <w:rPr>
                <w:bCs/>
                <w:color w:val="000000" w:themeColor="text1"/>
              </w:rPr>
            </w:pPr>
            <w:r w:rsidRPr="004F0202">
              <w:rPr>
                <w:bCs/>
                <w:color w:val="000000" w:themeColor="text1"/>
              </w:rPr>
              <w:t>UN</w:t>
            </w:r>
          </w:p>
        </w:tc>
        <w:tc>
          <w:tcPr>
            <w:tcW w:w="1183" w:type="pct"/>
            <w:tcBorders>
              <w:top w:val="nil"/>
              <w:left w:val="single" w:sz="4" w:space="0" w:color="auto"/>
              <w:bottom w:val="nil"/>
              <w:right w:val="single" w:sz="4"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1.0</w:t>
            </w:r>
          </w:p>
        </w:tc>
        <w:tc>
          <w:tcPr>
            <w:tcW w:w="1181" w:type="pct"/>
            <w:tcBorders>
              <w:top w:val="nil"/>
              <w:left w:val="single" w:sz="4" w:space="0" w:color="auto"/>
              <w:bottom w:val="nil"/>
              <w:right w:val="single" w:sz="4"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-7.6</w:t>
            </w:r>
          </w:p>
        </w:tc>
        <w:tc>
          <w:tcPr>
            <w:tcW w:w="1180" w:type="pct"/>
            <w:tcBorders>
              <w:top w:val="nil"/>
              <w:left w:val="single" w:sz="4" w:space="0" w:color="auto"/>
              <w:bottom w:val="nil"/>
              <w:right w:val="nil"/>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bCs/>
                <w:color w:val="000000" w:themeColor="text1"/>
              </w:rPr>
              <w:t>6.9</w:t>
            </w:r>
          </w:p>
        </w:tc>
      </w:tr>
      <w:tr w:rsidR="004F0202" w:rsidRPr="004F0202" w:rsidTr="002D5328">
        <w:trPr>
          <w:trHeight w:val="302"/>
        </w:trPr>
        <w:tc>
          <w:tcPr>
            <w:tcW w:w="1456" w:type="pct"/>
            <w:tcBorders>
              <w:top w:val="nil"/>
              <w:left w:val="nil"/>
              <w:bottom w:val="nil"/>
              <w:right w:val="single" w:sz="4" w:space="0" w:color="auto"/>
            </w:tcBorders>
            <w:vAlign w:val="center"/>
            <w:hideMark/>
          </w:tcPr>
          <w:p w:rsidR="004F0202" w:rsidRPr="004F0202" w:rsidRDefault="004F0202" w:rsidP="002D5328">
            <w:pPr>
              <w:autoSpaceDE w:val="0"/>
              <w:autoSpaceDN w:val="0"/>
              <w:adjustRightInd w:val="0"/>
              <w:snapToGrid w:val="0"/>
              <w:spacing w:line="240" w:lineRule="exact"/>
              <w:rPr>
                <w:bCs/>
                <w:color w:val="000000" w:themeColor="text1"/>
              </w:rPr>
            </w:pPr>
            <w:r w:rsidRPr="004F0202">
              <w:rPr>
                <w:bCs/>
                <w:color w:val="000000" w:themeColor="text1"/>
              </w:rPr>
              <w:t>OECD</w:t>
            </w:r>
          </w:p>
        </w:tc>
        <w:tc>
          <w:tcPr>
            <w:tcW w:w="1183" w:type="pct"/>
            <w:tcBorders>
              <w:top w:val="nil"/>
              <w:left w:val="single" w:sz="4" w:space="0" w:color="auto"/>
              <w:bottom w:val="nil"/>
              <w:right w:val="single" w:sz="4"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1.0</w:t>
            </w:r>
          </w:p>
        </w:tc>
        <w:tc>
          <w:tcPr>
            <w:tcW w:w="1181" w:type="pct"/>
            <w:tcBorders>
              <w:top w:val="nil"/>
              <w:left w:val="single" w:sz="4" w:space="0" w:color="auto"/>
              <w:bottom w:val="nil"/>
              <w:right w:val="single" w:sz="4"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-10.3</w:t>
            </w:r>
          </w:p>
        </w:tc>
        <w:tc>
          <w:tcPr>
            <w:tcW w:w="1180" w:type="pct"/>
            <w:tcBorders>
              <w:top w:val="nil"/>
              <w:left w:val="single" w:sz="4" w:space="0" w:color="auto"/>
              <w:bottom w:val="nil"/>
              <w:right w:val="nil"/>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bCs/>
                <w:color w:val="000000" w:themeColor="text1"/>
              </w:rPr>
              <w:t>3.9</w:t>
            </w:r>
          </w:p>
        </w:tc>
      </w:tr>
      <w:tr w:rsidR="004F0202" w:rsidRPr="004F0202" w:rsidTr="002D5328">
        <w:trPr>
          <w:trHeight w:val="302"/>
        </w:trPr>
        <w:tc>
          <w:tcPr>
            <w:tcW w:w="1456" w:type="pct"/>
            <w:tcBorders>
              <w:top w:val="nil"/>
              <w:left w:val="nil"/>
              <w:bottom w:val="nil"/>
              <w:right w:val="single" w:sz="4" w:space="0" w:color="auto"/>
            </w:tcBorders>
            <w:vAlign w:val="center"/>
            <w:hideMark/>
          </w:tcPr>
          <w:p w:rsidR="004F0202" w:rsidRPr="004F0202" w:rsidRDefault="004F0202" w:rsidP="002D5328">
            <w:pPr>
              <w:autoSpaceDE w:val="0"/>
              <w:autoSpaceDN w:val="0"/>
              <w:adjustRightInd w:val="0"/>
              <w:snapToGrid w:val="0"/>
              <w:spacing w:line="240" w:lineRule="exact"/>
              <w:rPr>
                <w:color w:val="000000" w:themeColor="text1"/>
              </w:rPr>
            </w:pPr>
            <w:r w:rsidRPr="004F0202">
              <w:rPr>
                <w:color w:val="000000" w:themeColor="text1"/>
              </w:rPr>
              <w:t>World Bank</w:t>
            </w:r>
          </w:p>
        </w:tc>
        <w:tc>
          <w:tcPr>
            <w:tcW w:w="1183" w:type="pct"/>
            <w:tcBorders>
              <w:top w:val="nil"/>
              <w:left w:val="single" w:sz="4" w:space="0" w:color="auto"/>
              <w:bottom w:val="nil"/>
              <w:right w:val="single" w:sz="4"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1.1</w:t>
            </w:r>
          </w:p>
        </w:tc>
        <w:tc>
          <w:tcPr>
            <w:tcW w:w="1181" w:type="pct"/>
            <w:tcBorders>
              <w:top w:val="nil"/>
              <w:left w:val="single" w:sz="4" w:space="0" w:color="auto"/>
              <w:bottom w:val="nil"/>
              <w:right w:val="single" w:sz="4"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-9.5</w:t>
            </w:r>
          </w:p>
        </w:tc>
        <w:tc>
          <w:tcPr>
            <w:tcW w:w="1180" w:type="pct"/>
            <w:tcBorders>
              <w:top w:val="nil"/>
              <w:left w:val="single" w:sz="4" w:space="0" w:color="auto"/>
              <w:bottom w:val="nil"/>
              <w:right w:val="nil"/>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5.0</w:t>
            </w:r>
          </w:p>
        </w:tc>
      </w:tr>
      <w:tr w:rsidR="004F0202" w:rsidRPr="004F0202" w:rsidTr="002D5328">
        <w:trPr>
          <w:trHeight w:val="302"/>
        </w:trPr>
        <w:tc>
          <w:tcPr>
            <w:tcW w:w="1456" w:type="pct"/>
            <w:tcBorders>
              <w:top w:val="nil"/>
              <w:left w:val="nil"/>
              <w:bottom w:val="single" w:sz="4" w:space="0" w:color="auto"/>
              <w:right w:val="single" w:sz="4" w:space="0" w:color="auto"/>
            </w:tcBorders>
            <w:vAlign w:val="center"/>
            <w:hideMark/>
          </w:tcPr>
          <w:p w:rsidR="004F0202" w:rsidRPr="004F0202" w:rsidRDefault="004F0202" w:rsidP="002D5328">
            <w:pPr>
              <w:autoSpaceDE w:val="0"/>
              <w:autoSpaceDN w:val="0"/>
              <w:adjustRightInd w:val="0"/>
              <w:snapToGrid w:val="0"/>
              <w:spacing w:line="240" w:lineRule="exact"/>
              <w:rPr>
                <w:color w:val="000000" w:themeColor="text1"/>
              </w:rPr>
            </w:pPr>
            <w:r w:rsidRPr="004F0202">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-0.1</w:t>
            </w:r>
          </w:p>
        </w:tc>
        <w:tc>
          <w:tcPr>
            <w:tcW w:w="1181" w:type="pct"/>
            <w:tcBorders>
              <w:top w:val="nil"/>
              <w:left w:val="single" w:sz="4" w:space="0" w:color="auto"/>
              <w:bottom w:val="single" w:sz="4" w:space="0" w:color="auto"/>
              <w:right w:val="single" w:sz="4" w:space="0" w:color="auto"/>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-9.2</w:t>
            </w:r>
          </w:p>
        </w:tc>
        <w:tc>
          <w:tcPr>
            <w:tcW w:w="1180" w:type="pct"/>
            <w:tcBorders>
              <w:top w:val="nil"/>
              <w:left w:val="single" w:sz="4" w:space="0" w:color="auto"/>
              <w:bottom w:val="single" w:sz="4" w:space="0" w:color="auto"/>
              <w:right w:val="nil"/>
            </w:tcBorders>
            <w:vAlign w:val="center"/>
          </w:tcPr>
          <w:p w:rsidR="004F0202" w:rsidRPr="004F0202" w:rsidRDefault="004F0202" w:rsidP="002D5328">
            <w:pPr>
              <w:autoSpaceDE w:val="0"/>
              <w:autoSpaceDN w:val="0"/>
              <w:adjustRightInd w:val="0"/>
              <w:snapToGrid w:val="0"/>
              <w:spacing w:line="240" w:lineRule="exact"/>
              <w:jc w:val="center"/>
              <w:rPr>
                <w:bCs/>
                <w:color w:val="000000" w:themeColor="text1"/>
              </w:rPr>
            </w:pPr>
            <w:r w:rsidRPr="004F0202">
              <w:rPr>
                <w:rFonts w:hint="eastAsia"/>
                <w:bCs/>
                <w:color w:val="000000" w:themeColor="text1"/>
              </w:rPr>
              <w:t>7.2</w:t>
            </w:r>
          </w:p>
        </w:tc>
      </w:tr>
    </w:tbl>
    <w:p w:rsidR="004F0202" w:rsidRPr="004F0202" w:rsidRDefault="004F0202" w:rsidP="004F0202">
      <w:pPr>
        <w:autoSpaceDE w:val="0"/>
        <w:autoSpaceDN w:val="0"/>
        <w:adjustRightInd w:val="0"/>
        <w:snapToGrid w:val="0"/>
        <w:spacing w:line="220" w:lineRule="exact"/>
        <w:jc w:val="both"/>
        <w:rPr>
          <w:rFonts w:eastAsia="標楷體"/>
          <w:bCs/>
          <w:color w:val="000000" w:themeColor="text1"/>
          <w:sz w:val="22"/>
        </w:rPr>
      </w:pPr>
      <w:bookmarkStart w:id="46" w:name="_Toc62568547"/>
      <w:proofErr w:type="gramStart"/>
      <w:r w:rsidRPr="004F0202">
        <w:rPr>
          <w:rFonts w:eastAsia="標楷體"/>
          <w:bCs/>
          <w:color w:val="000000" w:themeColor="text1"/>
          <w:sz w:val="22"/>
          <w:lang w:val="zh-TW"/>
        </w:rPr>
        <w:t>註</w:t>
      </w:r>
      <w:proofErr w:type="gramEnd"/>
      <w:r w:rsidRPr="004F0202">
        <w:rPr>
          <w:rFonts w:eastAsia="標楷體"/>
          <w:bCs/>
          <w:color w:val="000000" w:themeColor="text1"/>
          <w:sz w:val="22"/>
        </w:rPr>
        <w:t>：</w:t>
      </w:r>
      <w:r w:rsidRPr="004F0202">
        <w:rPr>
          <w:rFonts w:eastAsia="標楷體"/>
          <w:bCs/>
          <w:color w:val="000000" w:themeColor="text1"/>
          <w:sz w:val="22"/>
        </w:rPr>
        <w:t>(f)</w:t>
      </w:r>
      <w:r w:rsidRPr="004F0202">
        <w:rPr>
          <w:rFonts w:eastAsia="標楷體"/>
          <w:bCs/>
          <w:color w:val="000000" w:themeColor="text1"/>
          <w:sz w:val="22"/>
          <w:lang w:val="zh-TW"/>
        </w:rPr>
        <w:t>為</w:t>
      </w:r>
      <w:r w:rsidRPr="004F0202">
        <w:rPr>
          <w:rFonts w:eastAsia="標楷體"/>
          <w:bCs/>
          <w:color w:val="000000" w:themeColor="text1"/>
          <w:sz w:val="22"/>
        </w:rPr>
        <w:t>預測</w:t>
      </w:r>
      <w:r w:rsidRPr="004F0202">
        <w:rPr>
          <w:rFonts w:eastAsia="標楷體"/>
          <w:bCs/>
          <w:color w:val="000000" w:themeColor="text1"/>
          <w:sz w:val="22"/>
          <w:lang w:val="zh-TW"/>
        </w:rPr>
        <w:t>值</w:t>
      </w:r>
    </w:p>
    <w:p w:rsidR="004F0202" w:rsidRPr="004F0202" w:rsidRDefault="004F0202" w:rsidP="004F0202">
      <w:pPr>
        <w:autoSpaceDE w:val="0"/>
        <w:autoSpaceDN w:val="0"/>
        <w:adjustRightInd w:val="0"/>
        <w:snapToGrid w:val="0"/>
        <w:spacing w:line="220" w:lineRule="exact"/>
        <w:jc w:val="both"/>
        <w:rPr>
          <w:rFonts w:eastAsia="標楷體"/>
          <w:bCs/>
          <w:color w:val="000000" w:themeColor="text1"/>
          <w:sz w:val="22"/>
          <w:szCs w:val="22"/>
        </w:rPr>
      </w:pPr>
      <w:r w:rsidRPr="004F0202">
        <w:rPr>
          <w:rFonts w:eastAsia="標楷體"/>
          <w:bCs/>
          <w:color w:val="000000" w:themeColor="text1"/>
          <w:sz w:val="22"/>
          <w:lang w:val="zh-TW"/>
        </w:rPr>
        <w:t>資料來源</w:t>
      </w:r>
      <w:r w:rsidRPr="004F0202">
        <w:rPr>
          <w:rFonts w:eastAsia="標楷體"/>
          <w:bCs/>
          <w:color w:val="000000" w:themeColor="text1"/>
          <w:sz w:val="22"/>
        </w:rPr>
        <w:t>：</w:t>
      </w:r>
      <w:r w:rsidRPr="004F0202">
        <w:rPr>
          <w:rFonts w:eastAsia="標楷體"/>
          <w:bCs/>
          <w:color w:val="000000" w:themeColor="text1"/>
          <w:sz w:val="22"/>
        </w:rPr>
        <w:t>1.</w:t>
      </w:r>
      <w:r w:rsidRPr="004F0202">
        <w:rPr>
          <w:rFonts w:eastAsia="標楷體"/>
          <w:bCs/>
          <w:color w:val="000000" w:themeColor="text1"/>
          <w:sz w:val="22"/>
          <w:szCs w:val="22"/>
        </w:rPr>
        <w:t xml:space="preserve">IMF, </w:t>
      </w:r>
      <w:r w:rsidRPr="004F0202">
        <w:rPr>
          <w:rFonts w:eastAsia="標楷體"/>
          <w:bCs/>
          <w:i/>
          <w:color w:val="000000" w:themeColor="text1"/>
          <w:sz w:val="22"/>
          <w:szCs w:val="22"/>
        </w:rPr>
        <w:t>World Economic Outlook</w:t>
      </w:r>
      <w:r w:rsidRPr="004F0202">
        <w:rPr>
          <w:color w:val="000000" w:themeColor="text1"/>
        </w:rPr>
        <w:t xml:space="preserve"> </w:t>
      </w:r>
      <w:r w:rsidRPr="004F0202">
        <w:rPr>
          <w:rFonts w:eastAsia="標楷體"/>
          <w:bCs/>
          <w:i/>
          <w:color w:val="000000" w:themeColor="text1"/>
          <w:sz w:val="22"/>
          <w:szCs w:val="22"/>
        </w:rPr>
        <w:t xml:space="preserve">UPDATE, </w:t>
      </w:r>
      <w:r w:rsidRPr="004F0202">
        <w:rPr>
          <w:rFonts w:eastAsia="標楷體"/>
          <w:bCs/>
          <w:color w:val="000000" w:themeColor="text1"/>
          <w:sz w:val="22"/>
          <w:szCs w:val="22"/>
        </w:rPr>
        <w:t>January 2021</w:t>
      </w:r>
      <w:r w:rsidRPr="004F0202">
        <w:rPr>
          <w:rFonts w:eastAsia="標楷體" w:hint="eastAsia"/>
          <w:bCs/>
          <w:iCs/>
          <w:color w:val="000000" w:themeColor="text1"/>
          <w:sz w:val="22"/>
          <w:szCs w:val="22"/>
        </w:rPr>
        <w:t>。</w:t>
      </w:r>
    </w:p>
    <w:p w:rsidR="004F0202" w:rsidRPr="004F0202" w:rsidRDefault="004F0202" w:rsidP="004F0202">
      <w:pPr>
        <w:autoSpaceDE w:val="0"/>
        <w:autoSpaceDN w:val="0"/>
        <w:adjustRightInd w:val="0"/>
        <w:snapToGrid w:val="0"/>
        <w:spacing w:line="220" w:lineRule="exact"/>
        <w:ind w:firstLineChars="515" w:firstLine="1133"/>
        <w:jc w:val="both"/>
        <w:rPr>
          <w:rFonts w:eastAsia="標楷體"/>
          <w:bCs/>
          <w:color w:val="000000" w:themeColor="text1"/>
          <w:sz w:val="22"/>
          <w:szCs w:val="22"/>
        </w:rPr>
      </w:pPr>
      <w:r w:rsidRPr="004F0202">
        <w:rPr>
          <w:rFonts w:eastAsia="標楷體"/>
          <w:bCs/>
          <w:color w:val="000000" w:themeColor="text1"/>
          <w:sz w:val="22"/>
          <w:szCs w:val="22"/>
        </w:rPr>
        <w:t>2.UN,</w:t>
      </w:r>
      <w:r w:rsidRPr="004F0202">
        <w:rPr>
          <w:rFonts w:eastAsia="標楷體"/>
          <w:bCs/>
          <w:i/>
          <w:color w:val="000000" w:themeColor="text1"/>
          <w:sz w:val="22"/>
          <w:szCs w:val="22"/>
        </w:rPr>
        <w:t xml:space="preserve"> World</w:t>
      </w:r>
      <w:r w:rsidRPr="004F0202">
        <w:rPr>
          <w:rFonts w:eastAsia="標楷體"/>
          <w:bCs/>
          <w:color w:val="000000" w:themeColor="text1"/>
          <w:sz w:val="22"/>
          <w:szCs w:val="22"/>
        </w:rPr>
        <w:t xml:space="preserve"> </w:t>
      </w:r>
      <w:r w:rsidRPr="004F0202">
        <w:rPr>
          <w:rFonts w:eastAsia="標楷體"/>
          <w:bCs/>
          <w:i/>
          <w:iCs/>
          <w:color w:val="000000" w:themeColor="text1"/>
          <w:sz w:val="22"/>
          <w:szCs w:val="22"/>
        </w:rPr>
        <w:t>Economic Situation and Prospects,</w:t>
      </w:r>
      <w:r w:rsidRPr="004F0202">
        <w:rPr>
          <w:rFonts w:eastAsia="標楷體"/>
          <w:bCs/>
          <w:iCs/>
          <w:color w:val="000000" w:themeColor="text1"/>
          <w:sz w:val="22"/>
          <w:szCs w:val="22"/>
        </w:rPr>
        <w:t xml:space="preserve"> January 2021</w:t>
      </w:r>
      <w:r w:rsidRPr="004F0202">
        <w:rPr>
          <w:rFonts w:eastAsia="標楷體" w:hint="eastAsia"/>
          <w:bCs/>
          <w:color w:val="000000" w:themeColor="text1"/>
          <w:sz w:val="22"/>
          <w:szCs w:val="22"/>
        </w:rPr>
        <w:t>。</w:t>
      </w:r>
    </w:p>
    <w:p w:rsidR="004F0202" w:rsidRPr="004F0202" w:rsidRDefault="004F0202" w:rsidP="004F0202">
      <w:pPr>
        <w:autoSpaceDE w:val="0"/>
        <w:autoSpaceDN w:val="0"/>
        <w:adjustRightInd w:val="0"/>
        <w:snapToGrid w:val="0"/>
        <w:spacing w:line="220" w:lineRule="exact"/>
        <w:ind w:firstLineChars="521" w:firstLine="1146"/>
        <w:jc w:val="both"/>
        <w:rPr>
          <w:rFonts w:eastAsia="標楷體"/>
          <w:bCs/>
          <w:color w:val="000000" w:themeColor="text1"/>
          <w:sz w:val="22"/>
          <w:szCs w:val="22"/>
        </w:rPr>
      </w:pPr>
      <w:r w:rsidRPr="004F0202">
        <w:rPr>
          <w:rFonts w:eastAsia="標楷體"/>
          <w:bCs/>
          <w:color w:val="000000" w:themeColor="text1"/>
          <w:sz w:val="22"/>
          <w:szCs w:val="22"/>
        </w:rPr>
        <w:t xml:space="preserve">3.OECD, </w:t>
      </w:r>
      <w:r w:rsidRPr="004F0202">
        <w:rPr>
          <w:rFonts w:eastAsia="標楷體"/>
          <w:bCs/>
          <w:i/>
          <w:iCs/>
          <w:color w:val="000000" w:themeColor="text1"/>
          <w:sz w:val="22"/>
          <w:szCs w:val="22"/>
        </w:rPr>
        <w:t>Economic Outlook</w:t>
      </w:r>
      <w:r w:rsidRPr="004F0202">
        <w:rPr>
          <w:rFonts w:eastAsia="標楷體"/>
          <w:bCs/>
          <w:color w:val="000000" w:themeColor="text1"/>
          <w:sz w:val="22"/>
          <w:szCs w:val="22"/>
        </w:rPr>
        <w:t>,</w:t>
      </w:r>
      <w:r w:rsidRPr="004F0202">
        <w:rPr>
          <w:color w:val="000000" w:themeColor="text1"/>
          <w:sz w:val="22"/>
          <w:szCs w:val="22"/>
        </w:rPr>
        <w:t xml:space="preserve"> December 2020</w:t>
      </w:r>
      <w:r w:rsidRPr="004F0202">
        <w:rPr>
          <w:rFonts w:eastAsia="標楷體" w:hint="eastAsia"/>
          <w:bCs/>
          <w:color w:val="000000" w:themeColor="text1"/>
          <w:sz w:val="22"/>
          <w:szCs w:val="22"/>
        </w:rPr>
        <w:t>。</w:t>
      </w:r>
    </w:p>
    <w:p w:rsidR="004F0202" w:rsidRPr="004F0202" w:rsidRDefault="004F0202" w:rsidP="004F0202">
      <w:pPr>
        <w:autoSpaceDE w:val="0"/>
        <w:autoSpaceDN w:val="0"/>
        <w:adjustRightInd w:val="0"/>
        <w:snapToGrid w:val="0"/>
        <w:spacing w:line="240" w:lineRule="exact"/>
        <w:ind w:right="880" w:firstLineChars="515" w:firstLine="1133"/>
        <w:rPr>
          <w:color w:val="000000" w:themeColor="text1"/>
          <w:sz w:val="22"/>
          <w:szCs w:val="22"/>
        </w:rPr>
      </w:pPr>
      <w:r w:rsidRPr="004F0202">
        <w:rPr>
          <w:color w:val="000000" w:themeColor="text1"/>
          <w:sz w:val="22"/>
          <w:szCs w:val="22"/>
        </w:rPr>
        <w:t xml:space="preserve">4.World Bank, </w:t>
      </w:r>
      <w:r w:rsidRPr="004F0202">
        <w:rPr>
          <w:i/>
          <w:color w:val="000000" w:themeColor="text1"/>
          <w:sz w:val="22"/>
          <w:szCs w:val="22"/>
        </w:rPr>
        <w:t>Global Economic Prospects</w:t>
      </w:r>
      <w:r w:rsidRPr="004F0202">
        <w:rPr>
          <w:color w:val="000000" w:themeColor="text1"/>
          <w:sz w:val="22"/>
          <w:szCs w:val="22"/>
        </w:rPr>
        <w:t>, J</w:t>
      </w:r>
      <w:r w:rsidRPr="004F0202">
        <w:rPr>
          <w:rFonts w:hint="eastAsia"/>
          <w:color w:val="000000" w:themeColor="text1"/>
          <w:sz w:val="22"/>
          <w:szCs w:val="22"/>
        </w:rPr>
        <w:t xml:space="preserve">anuary </w:t>
      </w:r>
      <w:r w:rsidRPr="004F0202">
        <w:rPr>
          <w:color w:val="000000" w:themeColor="text1"/>
          <w:sz w:val="22"/>
          <w:szCs w:val="22"/>
        </w:rPr>
        <w:t>202</w:t>
      </w:r>
      <w:r w:rsidRPr="004F0202">
        <w:rPr>
          <w:rFonts w:hint="eastAsia"/>
          <w:color w:val="000000" w:themeColor="text1"/>
          <w:sz w:val="22"/>
          <w:szCs w:val="22"/>
        </w:rPr>
        <w:t>1</w:t>
      </w:r>
      <w:r w:rsidRPr="004F0202">
        <w:rPr>
          <w:rFonts w:hint="eastAsia"/>
          <w:color w:val="000000" w:themeColor="text1"/>
          <w:sz w:val="22"/>
          <w:szCs w:val="22"/>
        </w:rPr>
        <w:t>。</w:t>
      </w:r>
    </w:p>
    <w:p w:rsidR="002D28C5" w:rsidRDefault="004F0202" w:rsidP="004F0202">
      <w:pPr>
        <w:autoSpaceDE w:val="0"/>
        <w:autoSpaceDN w:val="0"/>
        <w:adjustRightInd w:val="0"/>
        <w:snapToGrid w:val="0"/>
        <w:spacing w:line="240" w:lineRule="exact"/>
        <w:ind w:right="880" w:firstLineChars="515" w:firstLine="1133"/>
        <w:rPr>
          <w:color w:val="000000" w:themeColor="text1"/>
          <w:sz w:val="22"/>
          <w:szCs w:val="22"/>
        </w:rPr>
      </w:pPr>
      <w:r w:rsidRPr="004F0202">
        <w:rPr>
          <w:color w:val="000000" w:themeColor="text1"/>
          <w:sz w:val="22"/>
          <w:szCs w:val="22"/>
        </w:rPr>
        <w:t xml:space="preserve">5.WTO, </w:t>
      </w:r>
      <w:r w:rsidRPr="004F0202">
        <w:rPr>
          <w:i/>
          <w:color w:val="000000" w:themeColor="text1"/>
          <w:sz w:val="22"/>
          <w:szCs w:val="22"/>
        </w:rPr>
        <w:t>PRESS RELEASE</w:t>
      </w:r>
      <w:r w:rsidRPr="004F0202">
        <w:rPr>
          <w:color w:val="000000" w:themeColor="text1"/>
          <w:sz w:val="22"/>
          <w:szCs w:val="22"/>
        </w:rPr>
        <w:t>, October 2020</w:t>
      </w:r>
      <w:r w:rsidRPr="004F0202">
        <w:rPr>
          <w:rFonts w:hint="eastAsia"/>
          <w:color w:val="000000" w:themeColor="text1"/>
          <w:sz w:val="22"/>
          <w:szCs w:val="22"/>
        </w:rPr>
        <w:t>。</w:t>
      </w:r>
    </w:p>
    <w:p w:rsidR="002D28C5" w:rsidRDefault="002D28C5">
      <w:pPr>
        <w:widowControl/>
        <w:rPr>
          <w:color w:val="000000" w:themeColor="text1"/>
          <w:sz w:val="22"/>
          <w:szCs w:val="22"/>
        </w:rPr>
      </w:pPr>
      <w:r>
        <w:rPr>
          <w:color w:val="000000" w:themeColor="text1"/>
          <w:sz w:val="22"/>
          <w:szCs w:val="22"/>
        </w:rPr>
        <w:br w:type="page"/>
      </w:r>
    </w:p>
    <w:p w:rsidR="0068533B" w:rsidRPr="004F0202" w:rsidRDefault="0068533B" w:rsidP="0068533B">
      <w:pPr>
        <w:keepNext/>
        <w:snapToGrid w:val="0"/>
        <w:spacing w:afterLines="100" w:after="360" w:line="200" w:lineRule="atLeast"/>
        <w:jc w:val="center"/>
        <w:outlineLvl w:val="1"/>
        <w:rPr>
          <w:rFonts w:eastAsia="標楷體"/>
          <w:b/>
          <w:color w:val="000000" w:themeColor="text1"/>
          <w:sz w:val="32"/>
          <w:szCs w:val="32"/>
        </w:rPr>
      </w:pPr>
      <w:r w:rsidRPr="004F0202">
        <w:rPr>
          <w:rFonts w:eastAsia="標楷體"/>
          <w:b/>
          <w:color w:val="000000" w:themeColor="text1"/>
          <w:sz w:val="32"/>
          <w:szCs w:val="32"/>
          <w:lang w:val="zh-TW"/>
        </w:rPr>
        <w:lastRenderedPageBreak/>
        <w:t>表</w:t>
      </w:r>
      <w:r w:rsidRPr="004F0202">
        <w:rPr>
          <w:rFonts w:eastAsia="標楷體"/>
          <w:b/>
          <w:color w:val="000000" w:themeColor="text1"/>
          <w:sz w:val="32"/>
          <w:szCs w:val="32"/>
        </w:rPr>
        <w:t xml:space="preserve">3  </w:t>
      </w:r>
      <w:r w:rsidRPr="004F0202">
        <w:rPr>
          <w:rFonts w:eastAsia="標楷體"/>
          <w:b/>
          <w:color w:val="000000" w:themeColor="text1"/>
          <w:sz w:val="32"/>
          <w:szCs w:val="32"/>
          <w:lang w:val="zh-TW"/>
        </w:rPr>
        <w:t>國內主要經濟指標</w:t>
      </w:r>
      <w:bookmarkEnd w:id="46"/>
    </w:p>
    <w:tbl>
      <w:tblPr>
        <w:tblStyle w:val="affffa"/>
        <w:tblW w:w="11611" w:type="dxa"/>
        <w:jc w:val="center"/>
        <w:tblInd w:w="-82" w:type="dxa"/>
        <w:tblLayout w:type="fixed"/>
        <w:tblLook w:val="04A0" w:firstRow="1" w:lastRow="0" w:firstColumn="1" w:lastColumn="0" w:noHBand="0" w:noVBand="1"/>
      </w:tblPr>
      <w:tblGrid>
        <w:gridCol w:w="414"/>
        <w:gridCol w:w="236"/>
        <w:gridCol w:w="1130"/>
        <w:gridCol w:w="599"/>
        <w:gridCol w:w="612"/>
        <w:gridCol w:w="612"/>
        <w:gridCol w:w="612"/>
        <w:gridCol w:w="613"/>
        <w:gridCol w:w="612"/>
        <w:gridCol w:w="612"/>
        <w:gridCol w:w="613"/>
        <w:gridCol w:w="612"/>
        <w:gridCol w:w="612"/>
        <w:gridCol w:w="613"/>
        <w:gridCol w:w="612"/>
        <w:gridCol w:w="612"/>
        <w:gridCol w:w="613"/>
        <w:gridCol w:w="563"/>
        <w:gridCol w:w="709"/>
      </w:tblGrid>
      <w:tr w:rsidR="00337982" w:rsidRPr="004F0202" w:rsidTr="00B973B4">
        <w:trPr>
          <w:trHeight w:val="288"/>
          <w:jc w:val="center"/>
        </w:trPr>
        <w:tc>
          <w:tcPr>
            <w:tcW w:w="414" w:type="dxa"/>
            <w:tcBorders>
              <w:left w:val="nil"/>
              <w:bottom w:val="single" w:sz="4" w:space="0" w:color="FFFFFF" w:themeColor="background1"/>
            </w:tcBorders>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vMerge w:val="restart"/>
            <w:tcBorders>
              <w:bottom w:val="single" w:sz="4" w:space="0" w:color="FFFFFF" w:themeColor="background1"/>
            </w:tcBorders>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99" w:type="dxa"/>
            <w:vMerge w:val="restart"/>
            <w:vAlign w:val="center"/>
          </w:tcPr>
          <w:p w:rsidR="00337982" w:rsidRPr="004F0202" w:rsidRDefault="00337982" w:rsidP="00D967ED">
            <w:pPr>
              <w:adjustRightInd w:val="0"/>
              <w:snapToGrid w:val="0"/>
              <w:ind w:leftChars="-50" w:left="-120" w:rightChars="-50" w:right="-120"/>
              <w:contextualSpacing/>
              <w:jc w:val="center"/>
              <w:textAlignment w:val="center"/>
              <w:rPr>
                <w:rFonts w:eastAsia="標楷體"/>
                <w:color w:val="000000" w:themeColor="text1"/>
                <w:sz w:val="22"/>
              </w:rPr>
            </w:pPr>
            <w:r w:rsidRPr="004F0202">
              <w:rPr>
                <w:rFonts w:eastAsia="標楷體"/>
                <w:color w:val="000000" w:themeColor="text1"/>
                <w:sz w:val="22"/>
              </w:rPr>
              <w:t>108</w:t>
            </w:r>
            <w:r w:rsidRPr="004F0202">
              <w:rPr>
                <w:rFonts w:eastAsia="標楷體"/>
                <w:color w:val="000000" w:themeColor="text1"/>
                <w:sz w:val="22"/>
              </w:rPr>
              <w:t>年</w:t>
            </w:r>
          </w:p>
        </w:tc>
        <w:tc>
          <w:tcPr>
            <w:tcW w:w="7960" w:type="dxa"/>
            <w:gridSpan w:val="13"/>
            <w:tcBorders>
              <w:right w:val="nil"/>
            </w:tcBorders>
          </w:tcPr>
          <w:p w:rsidR="00337982" w:rsidRPr="004F0202" w:rsidRDefault="00337982" w:rsidP="00697DC5">
            <w:pPr>
              <w:adjustRightInd w:val="0"/>
              <w:snapToGrid w:val="0"/>
              <w:contextualSpacing/>
              <w:jc w:val="center"/>
              <w:textAlignment w:val="center"/>
              <w:rPr>
                <w:rFonts w:eastAsia="標楷體"/>
                <w:color w:val="000000" w:themeColor="text1"/>
                <w:sz w:val="22"/>
              </w:rPr>
            </w:pPr>
            <w:r w:rsidRPr="004F0202">
              <w:rPr>
                <w:rFonts w:eastAsia="標楷體" w:hint="eastAsia"/>
                <w:color w:val="000000" w:themeColor="text1"/>
                <w:sz w:val="22"/>
              </w:rPr>
              <w:t>109</w:t>
            </w:r>
            <w:r w:rsidRPr="004F0202">
              <w:rPr>
                <w:rFonts w:eastAsia="標楷體" w:hint="eastAsia"/>
                <w:color w:val="000000" w:themeColor="text1"/>
                <w:sz w:val="22"/>
              </w:rPr>
              <w:t>年</w:t>
            </w:r>
          </w:p>
        </w:tc>
        <w:tc>
          <w:tcPr>
            <w:tcW w:w="1272" w:type="dxa"/>
            <w:gridSpan w:val="2"/>
            <w:tcBorders>
              <w:right w:val="nil"/>
            </w:tcBorders>
          </w:tcPr>
          <w:p w:rsidR="00337982" w:rsidRPr="004F0202" w:rsidRDefault="00337982" w:rsidP="00337982">
            <w:pPr>
              <w:adjustRightInd w:val="0"/>
              <w:snapToGrid w:val="0"/>
              <w:contextualSpacing/>
              <w:jc w:val="center"/>
              <w:textAlignment w:val="center"/>
              <w:rPr>
                <w:rFonts w:eastAsia="標楷體"/>
                <w:color w:val="000000" w:themeColor="text1"/>
                <w:sz w:val="22"/>
              </w:rPr>
            </w:pPr>
            <w:r>
              <w:rPr>
                <w:rFonts w:eastAsia="標楷體" w:hint="eastAsia"/>
                <w:color w:val="000000" w:themeColor="text1"/>
                <w:sz w:val="22"/>
              </w:rPr>
              <w:t>110</w:t>
            </w:r>
            <w:r>
              <w:rPr>
                <w:rFonts w:eastAsia="標楷體" w:hint="eastAsia"/>
                <w:color w:val="000000" w:themeColor="text1"/>
                <w:sz w:val="22"/>
              </w:rPr>
              <w:t>年</w:t>
            </w:r>
          </w:p>
        </w:tc>
      </w:tr>
      <w:tr w:rsidR="00337982" w:rsidRPr="004F0202" w:rsidTr="00B973B4">
        <w:trPr>
          <w:trHeight w:val="576"/>
          <w:jc w:val="center"/>
        </w:trPr>
        <w:tc>
          <w:tcPr>
            <w:tcW w:w="414" w:type="dxa"/>
            <w:tcBorders>
              <w:top w:val="single" w:sz="4" w:space="0" w:color="FFFFFF" w:themeColor="background1"/>
              <w:left w:val="nil"/>
            </w:tcBorders>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vMerge/>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99" w:type="dxa"/>
            <w:vMerge/>
            <w:tcBorders>
              <w:bottom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p>
        </w:tc>
        <w:tc>
          <w:tcPr>
            <w:tcW w:w="612" w:type="dxa"/>
            <w:tcBorders>
              <w:top w:val="single" w:sz="4" w:space="0" w:color="auto"/>
              <w:bottom w:val="single" w:sz="4" w:space="0" w:color="auto"/>
              <w:right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w:t>
            </w:r>
            <w:r w:rsidRPr="004F0202">
              <w:rPr>
                <w:rFonts w:eastAsia="標楷體" w:hint="eastAsia"/>
                <w:color w:val="000000" w:themeColor="text1"/>
                <w:spacing w:val="-20"/>
                <w:sz w:val="22"/>
              </w:rPr>
              <w:t>月</w:t>
            </w:r>
          </w:p>
        </w:tc>
        <w:tc>
          <w:tcPr>
            <w:tcW w:w="612" w:type="dxa"/>
            <w:tcBorders>
              <w:top w:val="single" w:sz="4" w:space="0" w:color="auto"/>
              <w:left w:val="single" w:sz="4" w:space="0" w:color="auto"/>
              <w:bottom w:val="single" w:sz="4" w:space="0" w:color="auto"/>
              <w:right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w:t>
            </w:r>
            <w:r w:rsidRPr="004F0202">
              <w:rPr>
                <w:rFonts w:eastAsia="標楷體"/>
                <w:color w:val="000000" w:themeColor="text1"/>
                <w:spacing w:val="-20"/>
                <w:sz w:val="22"/>
              </w:rPr>
              <w:t>月</w:t>
            </w:r>
          </w:p>
        </w:tc>
        <w:tc>
          <w:tcPr>
            <w:tcW w:w="612" w:type="dxa"/>
            <w:tcBorders>
              <w:top w:val="single" w:sz="4" w:space="0" w:color="auto"/>
              <w:left w:val="single" w:sz="4" w:space="0" w:color="auto"/>
              <w:bottom w:val="single" w:sz="4" w:space="0" w:color="auto"/>
              <w:right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w:t>
            </w:r>
            <w:r w:rsidRPr="004F0202">
              <w:rPr>
                <w:rFonts w:eastAsia="標楷體"/>
                <w:color w:val="000000" w:themeColor="text1"/>
                <w:spacing w:val="-20"/>
                <w:sz w:val="22"/>
              </w:rPr>
              <w:t>月</w:t>
            </w:r>
          </w:p>
        </w:tc>
        <w:tc>
          <w:tcPr>
            <w:tcW w:w="613" w:type="dxa"/>
            <w:tcBorders>
              <w:top w:val="single" w:sz="4" w:space="0" w:color="auto"/>
              <w:left w:val="single" w:sz="4" w:space="0" w:color="auto"/>
              <w:bottom w:val="single" w:sz="4" w:space="0" w:color="auto"/>
              <w:right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w:t>
            </w:r>
            <w:r w:rsidRPr="004F0202">
              <w:rPr>
                <w:rFonts w:eastAsia="標楷體"/>
                <w:color w:val="000000" w:themeColor="text1"/>
                <w:spacing w:val="-20"/>
                <w:sz w:val="22"/>
              </w:rPr>
              <w:t>月</w:t>
            </w:r>
          </w:p>
        </w:tc>
        <w:tc>
          <w:tcPr>
            <w:tcW w:w="612" w:type="dxa"/>
            <w:tcBorders>
              <w:top w:val="single" w:sz="4" w:space="0" w:color="auto"/>
              <w:left w:val="single" w:sz="4" w:space="0" w:color="auto"/>
              <w:bottom w:val="single" w:sz="4" w:space="0" w:color="auto"/>
              <w:right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w:t>
            </w:r>
            <w:r w:rsidRPr="004F0202">
              <w:rPr>
                <w:rFonts w:eastAsia="標楷體" w:hint="eastAsia"/>
                <w:color w:val="000000" w:themeColor="text1"/>
                <w:spacing w:val="-20"/>
                <w:sz w:val="22"/>
              </w:rPr>
              <w:t>月</w:t>
            </w:r>
          </w:p>
        </w:tc>
        <w:tc>
          <w:tcPr>
            <w:tcW w:w="612" w:type="dxa"/>
            <w:tcBorders>
              <w:top w:val="single" w:sz="4" w:space="0" w:color="auto"/>
              <w:left w:val="single" w:sz="4" w:space="0" w:color="auto"/>
              <w:bottom w:val="single" w:sz="4" w:space="0" w:color="auto"/>
              <w:right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w:t>
            </w:r>
            <w:r w:rsidRPr="004F0202">
              <w:rPr>
                <w:rFonts w:eastAsia="標楷體" w:hint="eastAsia"/>
                <w:color w:val="000000" w:themeColor="text1"/>
                <w:spacing w:val="-20"/>
                <w:sz w:val="22"/>
              </w:rPr>
              <w:t>月</w:t>
            </w:r>
          </w:p>
        </w:tc>
        <w:tc>
          <w:tcPr>
            <w:tcW w:w="613" w:type="dxa"/>
            <w:tcBorders>
              <w:top w:val="single" w:sz="4" w:space="0" w:color="auto"/>
              <w:left w:val="single" w:sz="4" w:space="0" w:color="auto"/>
              <w:bottom w:val="single" w:sz="4" w:space="0" w:color="auto"/>
              <w:right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7</w:t>
            </w:r>
            <w:r w:rsidRPr="004F0202">
              <w:rPr>
                <w:rFonts w:eastAsia="標楷體"/>
                <w:color w:val="000000" w:themeColor="text1"/>
                <w:spacing w:val="-20"/>
                <w:sz w:val="22"/>
              </w:rPr>
              <w:t>月</w:t>
            </w:r>
          </w:p>
        </w:tc>
        <w:tc>
          <w:tcPr>
            <w:tcW w:w="612" w:type="dxa"/>
            <w:tcBorders>
              <w:top w:val="single" w:sz="4" w:space="0" w:color="auto"/>
              <w:left w:val="single" w:sz="4" w:space="0" w:color="auto"/>
              <w:bottom w:val="single" w:sz="4" w:space="0" w:color="auto"/>
              <w:right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w:t>
            </w:r>
            <w:r w:rsidRPr="004F0202">
              <w:rPr>
                <w:rFonts w:eastAsia="標楷體"/>
                <w:color w:val="000000" w:themeColor="text1"/>
                <w:spacing w:val="-20"/>
                <w:sz w:val="22"/>
              </w:rPr>
              <w:t>月</w:t>
            </w:r>
          </w:p>
        </w:tc>
        <w:tc>
          <w:tcPr>
            <w:tcW w:w="612" w:type="dxa"/>
            <w:tcBorders>
              <w:top w:val="single" w:sz="4" w:space="0" w:color="auto"/>
              <w:left w:val="single" w:sz="4" w:space="0" w:color="auto"/>
              <w:bottom w:val="single" w:sz="4" w:space="0" w:color="auto"/>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w:t>
            </w:r>
            <w:r w:rsidRPr="004F0202">
              <w:rPr>
                <w:rFonts w:eastAsia="標楷體"/>
                <w:color w:val="000000" w:themeColor="text1"/>
                <w:spacing w:val="-20"/>
                <w:sz w:val="22"/>
              </w:rPr>
              <w:t>月</w:t>
            </w:r>
          </w:p>
        </w:tc>
        <w:tc>
          <w:tcPr>
            <w:tcW w:w="613" w:type="dxa"/>
            <w:tcBorders>
              <w:top w:val="single" w:sz="4" w:space="0" w:color="auto"/>
              <w:left w:val="single" w:sz="4" w:space="0" w:color="auto"/>
              <w:bottom w:val="single" w:sz="4" w:space="0" w:color="auto"/>
              <w:right w:val="single" w:sz="4" w:space="0" w:color="auto"/>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w:t>
            </w:r>
            <w:r w:rsidRPr="004F0202">
              <w:rPr>
                <w:rFonts w:eastAsia="標楷體"/>
                <w:color w:val="000000" w:themeColor="text1"/>
                <w:spacing w:val="-20"/>
                <w:sz w:val="22"/>
              </w:rPr>
              <w:t>月</w:t>
            </w:r>
          </w:p>
        </w:tc>
        <w:tc>
          <w:tcPr>
            <w:tcW w:w="612" w:type="dxa"/>
            <w:tcBorders>
              <w:top w:val="single" w:sz="4" w:space="0" w:color="auto"/>
              <w:left w:val="single" w:sz="4" w:space="0" w:color="auto"/>
              <w:bottom w:val="single" w:sz="4" w:space="0" w:color="auto"/>
              <w:right w:val="single" w:sz="4" w:space="0" w:color="auto"/>
            </w:tcBorders>
            <w:vAlign w:val="center"/>
          </w:tcPr>
          <w:p w:rsidR="00337982" w:rsidRPr="004F0202" w:rsidRDefault="00337982" w:rsidP="0004501B">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w:t>
            </w:r>
            <w:r w:rsidRPr="004F0202">
              <w:rPr>
                <w:rFonts w:eastAsia="標楷體" w:hint="eastAsia"/>
                <w:color w:val="000000" w:themeColor="text1"/>
                <w:spacing w:val="-20"/>
                <w:sz w:val="22"/>
              </w:rPr>
              <w:t>月</w:t>
            </w:r>
          </w:p>
        </w:tc>
        <w:tc>
          <w:tcPr>
            <w:tcW w:w="612" w:type="dxa"/>
            <w:tcBorders>
              <w:top w:val="single" w:sz="4" w:space="0" w:color="auto"/>
              <w:left w:val="single" w:sz="4" w:space="0" w:color="auto"/>
              <w:bottom w:val="single" w:sz="4" w:space="0" w:color="auto"/>
              <w:right w:val="nil"/>
            </w:tcBorders>
            <w:vAlign w:val="center"/>
          </w:tcPr>
          <w:p w:rsidR="00337982" w:rsidRPr="004F0202" w:rsidRDefault="00337982" w:rsidP="007871C4">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w:t>
            </w:r>
            <w:r w:rsidRPr="004F0202">
              <w:rPr>
                <w:rFonts w:eastAsia="標楷體" w:hint="eastAsia"/>
                <w:color w:val="000000" w:themeColor="text1"/>
                <w:spacing w:val="-20"/>
                <w:sz w:val="22"/>
              </w:rPr>
              <w:t>月</w:t>
            </w:r>
          </w:p>
        </w:tc>
        <w:tc>
          <w:tcPr>
            <w:tcW w:w="613" w:type="dxa"/>
            <w:tcBorders>
              <w:top w:val="single" w:sz="4" w:space="0" w:color="auto"/>
              <w:left w:val="single" w:sz="4" w:space="0" w:color="auto"/>
              <w:bottom w:val="single" w:sz="4" w:space="0" w:color="auto"/>
              <w:right w:val="nil"/>
            </w:tcBorders>
            <w:vAlign w:val="center"/>
          </w:tcPr>
          <w:p w:rsidR="00337982" w:rsidRPr="004F0202" w:rsidRDefault="00337982"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全年</w:t>
            </w:r>
          </w:p>
        </w:tc>
        <w:tc>
          <w:tcPr>
            <w:tcW w:w="563" w:type="dxa"/>
            <w:tcBorders>
              <w:top w:val="single" w:sz="4" w:space="0" w:color="auto"/>
              <w:left w:val="single" w:sz="4" w:space="0" w:color="auto"/>
              <w:bottom w:val="single" w:sz="4" w:space="0" w:color="auto"/>
              <w:right w:val="nil"/>
            </w:tcBorders>
            <w:vAlign w:val="center"/>
          </w:tcPr>
          <w:p w:rsidR="00337982" w:rsidRPr="004F0202" w:rsidRDefault="00337982" w:rsidP="00337982">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w:t>
            </w:r>
            <w:r w:rsidRPr="004F0202">
              <w:rPr>
                <w:rFonts w:eastAsia="標楷體" w:hint="eastAsia"/>
                <w:color w:val="000000" w:themeColor="text1"/>
                <w:spacing w:val="-20"/>
                <w:sz w:val="22"/>
              </w:rPr>
              <w:t>月</w:t>
            </w:r>
          </w:p>
        </w:tc>
        <w:tc>
          <w:tcPr>
            <w:tcW w:w="709" w:type="dxa"/>
            <w:tcBorders>
              <w:top w:val="single" w:sz="4" w:space="0" w:color="auto"/>
              <w:left w:val="single" w:sz="4" w:space="0" w:color="auto"/>
              <w:bottom w:val="single" w:sz="4" w:space="0" w:color="auto"/>
              <w:right w:val="nil"/>
            </w:tcBorders>
            <w:vAlign w:val="center"/>
          </w:tcPr>
          <w:p w:rsidR="00337982" w:rsidRPr="004F0202" w:rsidRDefault="00337982" w:rsidP="00337982">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累計</w:t>
            </w:r>
            <w:r w:rsidRPr="004F0202">
              <w:rPr>
                <w:rFonts w:eastAsia="標楷體" w:hint="eastAsia"/>
                <w:color w:val="000000" w:themeColor="text1"/>
                <w:spacing w:val="-20"/>
                <w:sz w:val="22"/>
              </w:rPr>
              <w:t>/</w:t>
            </w:r>
          </w:p>
          <w:p w:rsidR="00337982" w:rsidRPr="004F0202" w:rsidRDefault="00337982" w:rsidP="00337982">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預估</w:t>
            </w:r>
          </w:p>
        </w:tc>
      </w:tr>
      <w:tr w:rsidR="00337982" w:rsidRPr="004F0202" w:rsidTr="00B973B4">
        <w:trPr>
          <w:trHeight w:val="639"/>
          <w:jc w:val="center"/>
        </w:trPr>
        <w:tc>
          <w:tcPr>
            <w:tcW w:w="414" w:type="dxa"/>
            <w:vMerge w:val="restart"/>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經</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濟</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成</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長</w:t>
            </w: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經濟成長率</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p>
        </w:tc>
        <w:tc>
          <w:tcPr>
            <w:tcW w:w="599" w:type="dxa"/>
            <w:tcBorders>
              <w:top w:val="single" w:sz="4" w:space="0" w:color="auto"/>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color w:val="000000" w:themeColor="text1"/>
                <w:spacing w:val="-20"/>
                <w:sz w:val="22"/>
              </w:rPr>
              <w:t>2.</w:t>
            </w:r>
            <w:r w:rsidRPr="004F0202">
              <w:rPr>
                <w:rFonts w:eastAsia="標楷體" w:hint="eastAsia"/>
                <w:color w:val="000000" w:themeColor="text1"/>
                <w:spacing w:val="-20"/>
                <w:sz w:val="22"/>
              </w:rPr>
              <w:t>96</w:t>
            </w:r>
          </w:p>
        </w:tc>
        <w:tc>
          <w:tcPr>
            <w:tcW w:w="612" w:type="dxa"/>
            <w:tcBorders>
              <w:top w:val="single" w:sz="4" w:space="0" w:color="auto"/>
              <w:left w:val="nil"/>
              <w:bottom w:val="nil"/>
              <w:right w:val="nil"/>
            </w:tcBorders>
            <w:vAlign w:val="center"/>
          </w:tcPr>
          <w:p w:rsidR="00337982" w:rsidRPr="004F0202" w:rsidRDefault="00337982" w:rsidP="00896FF8">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12" w:type="dxa"/>
            <w:tcBorders>
              <w:top w:val="single" w:sz="4" w:space="0" w:color="auto"/>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single" w:sz="4" w:space="0" w:color="auto"/>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1</w:t>
            </w:r>
            <w:r w:rsidRPr="004F0202">
              <w:rPr>
                <w:rFonts w:eastAsia="標楷體"/>
                <w:color w:val="000000" w:themeColor="text1"/>
                <w:spacing w:val="-20"/>
                <w:sz w:val="22"/>
              </w:rPr>
              <w:t>季</w:t>
            </w:r>
          </w:p>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w:t>
            </w:r>
            <w:r w:rsidRPr="004F0202">
              <w:rPr>
                <w:rFonts w:eastAsia="標楷體"/>
                <w:color w:val="000000" w:themeColor="text1"/>
                <w:spacing w:val="-20"/>
                <w:sz w:val="22"/>
              </w:rPr>
              <w:t>.</w:t>
            </w:r>
            <w:r w:rsidRPr="004F0202">
              <w:rPr>
                <w:rFonts w:eastAsia="標楷體" w:hint="eastAsia"/>
                <w:color w:val="000000" w:themeColor="text1"/>
                <w:spacing w:val="-20"/>
                <w:sz w:val="22"/>
              </w:rPr>
              <w:t>51</w:t>
            </w:r>
          </w:p>
        </w:tc>
        <w:tc>
          <w:tcPr>
            <w:tcW w:w="613" w:type="dxa"/>
            <w:tcBorders>
              <w:top w:val="single" w:sz="4" w:space="0" w:color="auto"/>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single" w:sz="4" w:space="0" w:color="auto"/>
              <w:left w:val="nil"/>
              <w:bottom w:val="nil"/>
              <w:right w:val="nil"/>
            </w:tcBorders>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single" w:sz="4" w:space="0" w:color="auto"/>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2</w:t>
            </w:r>
            <w:r w:rsidRPr="004F0202">
              <w:rPr>
                <w:rFonts w:eastAsia="標楷體"/>
                <w:color w:val="000000" w:themeColor="text1"/>
                <w:spacing w:val="-20"/>
                <w:sz w:val="22"/>
              </w:rPr>
              <w:t>季</w:t>
            </w:r>
          </w:p>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0.35</w:t>
            </w:r>
          </w:p>
        </w:tc>
        <w:tc>
          <w:tcPr>
            <w:tcW w:w="613" w:type="dxa"/>
            <w:tcBorders>
              <w:top w:val="single" w:sz="4" w:space="0" w:color="auto"/>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single" w:sz="4" w:space="0" w:color="auto"/>
              <w:left w:val="nil"/>
              <w:bottom w:val="nil"/>
              <w:right w:val="nil"/>
            </w:tcBorders>
            <w:vAlign w:val="center"/>
          </w:tcPr>
          <w:p w:rsidR="00337982" w:rsidRPr="004F0202" w:rsidRDefault="00337982" w:rsidP="00896FF8">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3</w:t>
            </w:r>
            <w:r w:rsidRPr="004F0202">
              <w:rPr>
                <w:rFonts w:eastAsia="標楷體"/>
                <w:color w:val="000000" w:themeColor="text1"/>
                <w:spacing w:val="-20"/>
                <w:sz w:val="22"/>
              </w:rPr>
              <w:t>季</w:t>
            </w:r>
          </w:p>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4.26</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2" w:type="dxa"/>
            <w:tcBorders>
              <w:top w:val="nil"/>
              <w:left w:val="nil"/>
              <w:bottom w:val="nil"/>
              <w:right w:val="nil"/>
            </w:tcBorders>
            <w:vAlign w:val="center"/>
          </w:tcPr>
          <w:p w:rsidR="00337982" w:rsidRPr="004F0202" w:rsidRDefault="00337982"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2" w:type="dxa"/>
            <w:tcBorders>
              <w:top w:val="single" w:sz="4" w:space="0" w:color="auto"/>
              <w:left w:val="nil"/>
              <w:bottom w:val="nil"/>
              <w:right w:val="nil"/>
            </w:tcBorders>
            <w:vAlign w:val="center"/>
          </w:tcPr>
          <w:p w:rsidR="00337982" w:rsidRPr="004F0202" w:rsidRDefault="00337982" w:rsidP="008F5470">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4</w:t>
            </w:r>
            <w:r w:rsidRPr="004F0202">
              <w:rPr>
                <w:rFonts w:eastAsia="標楷體"/>
                <w:color w:val="000000" w:themeColor="text1"/>
                <w:spacing w:val="-20"/>
                <w:sz w:val="22"/>
              </w:rPr>
              <w:t>季</w:t>
            </w:r>
          </w:p>
          <w:p w:rsidR="00337982" w:rsidRPr="004F0202" w:rsidRDefault="00337982" w:rsidP="00337982">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5.09</w:t>
            </w:r>
          </w:p>
        </w:tc>
        <w:tc>
          <w:tcPr>
            <w:tcW w:w="613" w:type="dxa"/>
            <w:tcBorders>
              <w:top w:val="single" w:sz="4" w:space="0" w:color="auto"/>
              <w:left w:val="nil"/>
              <w:bottom w:val="nil"/>
              <w:right w:val="nil"/>
            </w:tcBorders>
            <w:vAlign w:val="center"/>
          </w:tcPr>
          <w:p w:rsidR="00337982" w:rsidRPr="004F0202" w:rsidRDefault="00337982" w:rsidP="00D6064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3.11</w:t>
            </w:r>
          </w:p>
        </w:tc>
        <w:tc>
          <w:tcPr>
            <w:tcW w:w="563" w:type="dxa"/>
            <w:tcBorders>
              <w:top w:val="single" w:sz="4" w:space="0" w:color="auto"/>
              <w:left w:val="nil"/>
              <w:bottom w:val="nil"/>
              <w:right w:val="nil"/>
            </w:tcBorders>
            <w:vAlign w:val="center"/>
          </w:tcPr>
          <w:p w:rsidR="00337982" w:rsidRPr="004F0202" w:rsidRDefault="00337982" w:rsidP="00964A4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single" w:sz="4" w:space="0" w:color="auto"/>
              <w:left w:val="nil"/>
              <w:bottom w:val="nil"/>
              <w:right w:val="nil"/>
            </w:tcBorders>
            <w:vAlign w:val="center"/>
          </w:tcPr>
          <w:p w:rsidR="00337982" w:rsidRPr="004F0202" w:rsidRDefault="0085235E" w:rsidP="00964A49">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4.64</w:t>
            </w:r>
          </w:p>
        </w:tc>
      </w:tr>
      <w:tr w:rsidR="00337982" w:rsidRPr="004F0202" w:rsidTr="00B973B4">
        <w:trPr>
          <w:trHeight w:val="577"/>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民間投資成長率</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hint="eastAsia"/>
                <w:color w:val="000000" w:themeColor="text1"/>
                <w:spacing w:val="-20"/>
                <w:sz w:val="22"/>
              </w:rPr>
              <w:t>11.00</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1</w:t>
            </w:r>
            <w:r w:rsidRPr="004F0202">
              <w:rPr>
                <w:rFonts w:eastAsia="標楷體"/>
                <w:color w:val="000000" w:themeColor="text1"/>
                <w:spacing w:val="-20"/>
                <w:sz w:val="22"/>
              </w:rPr>
              <w:t>季</w:t>
            </w:r>
          </w:p>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5.62</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2</w:t>
            </w:r>
            <w:r w:rsidRPr="004F0202">
              <w:rPr>
                <w:rFonts w:eastAsia="標楷體"/>
                <w:color w:val="000000" w:themeColor="text1"/>
                <w:spacing w:val="-20"/>
                <w:sz w:val="22"/>
              </w:rPr>
              <w:t>季</w:t>
            </w:r>
          </w:p>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1.56</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337982" w:rsidRPr="004F0202" w:rsidRDefault="00337982" w:rsidP="00896FF8">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3</w:t>
            </w:r>
            <w:r w:rsidRPr="004F0202">
              <w:rPr>
                <w:rFonts w:eastAsia="標楷體"/>
                <w:color w:val="000000" w:themeColor="text1"/>
                <w:spacing w:val="-20"/>
                <w:sz w:val="22"/>
              </w:rPr>
              <w:t>季</w:t>
            </w:r>
          </w:p>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4.63</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2" w:type="dxa"/>
            <w:tcBorders>
              <w:top w:val="nil"/>
              <w:left w:val="nil"/>
              <w:bottom w:val="nil"/>
              <w:right w:val="nil"/>
            </w:tcBorders>
            <w:vAlign w:val="center"/>
          </w:tcPr>
          <w:p w:rsidR="00337982" w:rsidRPr="004F0202" w:rsidRDefault="00337982"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2" w:type="dxa"/>
            <w:tcBorders>
              <w:top w:val="nil"/>
              <w:left w:val="nil"/>
              <w:bottom w:val="nil"/>
              <w:right w:val="nil"/>
            </w:tcBorders>
            <w:vAlign w:val="center"/>
          </w:tcPr>
          <w:p w:rsidR="00337982" w:rsidRPr="004F0202" w:rsidRDefault="00337982" w:rsidP="008F5470">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4</w:t>
            </w:r>
            <w:r w:rsidRPr="004F0202">
              <w:rPr>
                <w:rFonts w:eastAsia="標楷體"/>
                <w:color w:val="000000" w:themeColor="text1"/>
                <w:spacing w:val="-20"/>
                <w:sz w:val="22"/>
              </w:rPr>
              <w:t>季</w:t>
            </w:r>
          </w:p>
          <w:p w:rsidR="00337982" w:rsidRPr="004F0202" w:rsidRDefault="00337982" w:rsidP="008F547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1.13</w:t>
            </w:r>
          </w:p>
        </w:tc>
        <w:tc>
          <w:tcPr>
            <w:tcW w:w="613" w:type="dxa"/>
            <w:tcBorders>
              <w:top w:val="nil"/>
              <w:left w:val="nil"/>
              <w:bottom w:val="nil"/>
              <w:righ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3.23</w:t>
            </w:r>
          </w:p>
        </w:tc>
        <w:tc>
          <w:tcPr>
            <w:tcW w:w="563" w:type="dxa"/>
            <w:tcBorders>
              <w:top w:val="nil"/>
              <w:left w:val="nil"/>
              <w:bottom w:val="nil"/>
              <w:right w:val="nil"/>
            </w:tcBorders>
            <w:vAlign w:val="center"/>
          </w:tcPr>
          <w:p w:rsidR="00337982" w:rsidRPr="004F0202" w:rsidRDefault="00337982" w:rsidP="00964A4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337982" w:rsidRPr="004F0202" w:rsidRDefault="0085235E" w:rsidP="00964A49">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3.91</w:t>
            </w:r>
          </w:p>
        </w:tc>
      </w:tr>
      <w:tr w:rsidR="00337982" w:rsidRPr="004F0202" w:rsidTr="00B973B4">
        <w:trPr>
          <w:trHeight w:val="556"/>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民間消費成長率</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color w:val="000000" w:themeColor="text1"/>
                <w:spacing w:val="-20"/>
                <w:sz w:val="22"/>
              </w:rPr>
              <w:t>2.</w:t>
            </w:r>
            <w:r w:rsidRPr="004F0202">
              <w:rPr>
                <w:rFonts w:eastAsia="標楷體" w:hint="eastAsia"/>
                <w:color w:val="000000" w:themeColor="text1"/>
                <w:spacing w:val="-20"/>
                <w:sz w:val="22"/>
              </w:rPr>
              <w:t>26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1</w:t>
            </w:r>
            <w:r w:rsidRPr="004F0202">
              <w:rPr>
                <w:rFonts w:eastAsia="標楷體"/>
                <w:color w:val="000000" w:themeColor="text1"/>
                <w:spacing w:val="-20"/>
                <w:sz w:val="22"/>
              </w:rPr>
              <w:t>季</w:t>
            </w:r>
          </w:p>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-1.74</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2</w:t>
            </w:r>
            <w:r w:rsidRPr="004F0202">
              <w:rPr>
                <w:rFonts w:eastAsia="標楷體"/>
                <w:color w:val="000000" w:themeColor="text1"/>
                <w:spacing w:val="-20"/>
                <w:sz w:val="22"/>
              </w:rPr>
              <w:t>季</w:t>
            </w:r>
          </w:p>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-5.21</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337982" w:rsidRPr="004F0202" w:rsidRDefault="00337982" w:rsidP="00896FF8">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3</w:t>
            </w:r>
            <w:r w:rsidRPr="004F0202">
              <w:rPr>
                <w:rFonts w:eastAsia="標楷體"/>
                <w:color w:val="000000" w:themeColor="text1"/>
                <w:spacing w:val="-20"/>
                <w:sz w:val="22"/>
              </w:rPr>
              <w:t>季</w:t>
            </w:r>
          </w:p>
          <w:p w:rsidR="00337982" w:rsidRPr="004F0202" w:rsidRDefault="00337982" w:rsidP="00337982">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w:t>
            </w:r>
            <w:r w:rsidRPr="004F0202">
              <w:rPr>
                <w:rFonts w:eastAsia="標楷體"/>
                <w:color w:val="000000" w:themeColor="text1"/>
                <w:spacing w:val="-20"/>
                <w:sz w:val="22"/>
              </w:rPr>
              <w:t>.</w:t>
            </w:r>
            <w:r>
              <w:rPr>
                <w:rFonts w:eastAsia="標楷體" w:hint="eastAsia"/>
                <w:color w:val="000000" w:themeColor="text1"/>
                <w:spacing w:val="-20"/>
                <w:sz w:val="22"/>
              </w:rPr>
              <w:t>55</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2" w:type="dxa"/>
            <w:tcBorders>
              <w:top w:val="nil"/>
              <w:left w:val="nil"/>
              <w:bottom w:val="nil"/>
              <w:right w:val="nil"/>
            </w:tcBorders>
            <w:vAlign w:val="center"/>
          </w:tcPr>
          <w:p w:rsidR="00337982" w:rsidRPr="004F0202" w:rsidRDefault="00337982"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2" w:type="dxa"/>
            <w:tcBorders>
              <w:top w:val="nil"/>
              <w:left w:val="nil"/>
              <w:bottom w:val="nil"/>
              <w:right w:val="nil"/>
            </w:tcBorders>
            <w:vAlign w:val="center"/>
          </w:tcPr>
          <w:p w:rsidR="00337982" w:rsidRPr="004F0202" w:rsidRDefault="00337982" w:rsidP="008F5470">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4</w:t>
            </w:r>
            <w:r w:rsidRPr="004F0202">
              <w:rPr>
                <w:rFonts w:eastAsia="標楷體"/>
                <w:color w:val="000000" w:themeColor="text1"/>
                <w:spacing w:val="-20"/>
                <w:sz w:val="22"/>
              </w:rPr>
              <w:t>季</w:t>
            </w:r>
          </w:p>
          <w:p w:rsidR="00337982" w:rsidRPr="004F0202" w:rsidRDefault="00337982" w:rsidP="00337982">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hint="eastAsia"/>
                <w:color w:val="000000" w:themeColor="text1"/>
                <w:spacing w:val="-20"/>
                <w:sz w:val="22"/>
              </w:rPr>
              <w:t>-1.</w:t>
            </w:r>
            <w:r>
              <w:rPr>
                <w:rFonts w:eastAsia="標楷體" w:hint="eastAsia"/>
                <w:color w:val="000000" w:themeColor="text1"/>
                <w:spacing w:val="-20"/>
                <w:sz w:val="22"/>
              </w:rPr>
              <w:t>.07</w:t>
            </w:r>
          </w:p>
        </w:tc>
        <w:tc>
          <w:tcPr>
            <w:tcW w:w="613" w:type="dxa"/>
            <w:tcBorders>
              <w:top w:val="nil"/>
              <w:left w:val="nil"/>
              <w:bottom w:val="nil"/>
              <w:right w:val="nil"/>
            </w:tcBorders>
            <w:vAlign w:val="center"/>
          </w:tcPr>
          <w:p w:rsidR="00337982" w:rsidRPr="004F0202" w:rsidRDefault="00337982" w:rsidP="00D6064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hint="eastAsia"/>
                <w:color w:val="000000" w:themeColor="text1"/>
                <w:spacing w:val="-20"/>
                <w:sz w:val="22"/>
              </w:rPr>
              <w:t>-2.3</w:t>
            </w:r>
            <w:r>
              <w:rPr>
                <w:rFonts w:eastAsia="標楷體" w:hint="eastAsia"/>
                <w:color w:val="000000" w:themeColor="text1"/>
                <w:spacing w:val="-20"/>
                <w:sz w:val="22"/>
              </w:rPr>
              <w:t>7</w:t>
            </w:r>
          </w:p>
        </w:tc>
        <w:tc>
          <w:tcPr>
            <w:tcW w:w="563" w:type="dxa"/>
            <w:tcBorders>
              <w:top w:val="nil"/>
              <w:left w:val="nil"/>
              <w:bottom w:val="nil"/>
              <w:right w:val="nil"/>
            </w:tcBorders>
            <w:vAlign w:val="center"/>
          </w:tcPr>
          <w:p w:rsidR="00337982" w:rsidRPr="004F0202" w:rsidRDefault="00337982" w:rsidP="00964A4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337982" w:rsidRPr="004F0202" w:rsidRDefault="0085235E" w:rsidP="00964A49">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3.74</w:t>
            </w:r>
          </w:p>
        </w:tc>
      </w:tr>
      <w:tr w:rsidR="00337982" w:rsidRPr="004F0202" w:rsidTr="00B973B4">
        <w:trPr>
          <w:trHeight w:val="536"/>
          <w:jc w:val="center"/>
        </w:trPr>
        <w:tc>
          <w:tcPr>
            <w:tcW w:w="414" w:type="dxa"/>
            <w:vMerge w:val="restart"/>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產</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業</w:t>
            </w: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工業生產指數</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-0.35</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-1.54</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21.23</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11.87</w:t>
            </w:r>
          </w:p>
        </w:tc>
        <w:tc>
          <w:tcPr>
            <w:tcW w:w="613"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4.26</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1.71</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7.20</w:t>
            </w:r>
          </w:p>
        </w:tc>
        <w:tc>
          <w:tcPr>
            <w:tcW w:w="613"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2.98</w:t>
            </w:r>
          </w:p>
        </w:tc>
        <w:tc>
          <w:tcPr>
            <w:tcW w:w="612"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4.08</w:t>
            </w:r>
          </w:p>
        </w:tc>
        <w:tc>
          <w:tcPr>
            <w:tcW w:w="612"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11.69</w:t>
            </w:r>
          </w:p>
        </w:tc>
        <w:tc>
          <w:tcPr>
            <w:tcW w:w="613"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6.44</w:t>
            </w:r>
          </w:p>
        </w:tc>
        <w:tc>
          <w:tcPr>
            <w:tcW w:w="612"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7.74</w:t>
            </w:r>
          </w:p>
        </w:tc>
        <w:tc>
          <w:tcPr>
            <w:tcW w:w="612"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10.29</w:t>
            </w:r>
          </w:p>
        </w:tc>
        <w:tc>
          <w:tcPr>
            <w:tcW w:w="613" w:type="dxa"/>
            <w:tcBorders>
              <w:top w:val="nil"/>
              <w:left w:val="nil"/>
              <w:bottom w:val="nil"/>
              <w:right w:val="nil"/>
            </w:tcBorders>
            <w:vAlign w:val="center"/>
          </w:tcPr>
          <w:p w:rsidR="00337982" w:rsidRPr="004F0202" w:rsidRDefault="00964A49" w:rsidP="00B6752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w:t>
            </w:r>
            <w:r w:rsidR="00B6752F">
              <w:rPr>
                <w:rFonts w:eastAsia="標楷體" w:hint="eastAsia"/>
                <w:color w:val="000000" w:themeColor="text1"/>
                <w:spacing w:val="-20"/>
                <w:sz w:val="22"/>
              </w:rPr>
              <w:t>8</w:t>
            </w:r>
          </w:p>
        </w:tc>
        <w:tc>
          <w:tcPr>
            <w:tcW w:w="563" w:type="dxa"/>
            <w:tcBorders>
              <w:top w:val="nil"/>
              <w:left w:val="nil"/>
              <w:bottom w:val="nil"/>
              <w:right w:val="nil"/>
            </w:tcBorders>
            <w:vAlign w:val="center"/>
          </w:tcPr>
          <w:p w:rsidR="00337982" w:rsidRPr="004F0202" w:rsidRDefault="00964A49"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18.81</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18.81</w:t>
            </w:r>
          </w:p>
        </w:tc>
      </w:tr>
      <w:tr w:rsidR="00337982" w:rsidRPr="004F0202" w:rsidTr="00B973B4">
        <w:trPr>
          <w:trHeight w:val="562"/>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single" w:sz="4" w:space="0" w:color="auto"/>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製造業生產指數</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-0.45</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-1.31</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22.08</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12.68</w:t>
            </w:r>
          </w:p>
        </w:tc>
        <w:tc>
          <w:tcPr>
            <w:tcW w:w="613"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4.98</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1.90</w:t>
            </w:r>
          </w:p>
        </w:tc>
        <w:tc>
          <w:tcPr>
            <w:tcW w:w="612"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7.65</w:t>
            </w:r>
          </w:p>
        </w:tc>
        <w:tc>
          <w:tcPr>
            <w:tcW w:w="613" w:type="dxa"/>
            <w:tcBorders>
              <w:top w:val="nil"/>
              <w:left w:val="nil"/>
              <w:bottom w:val="nil"/>
              <w:right w:val="nil"/>
            </w:tcBorders>
            <w:vAlign w:val="center"/>
          </w:tcPr>
          <w:p w:rsidR="00337982" w:rsidRPr="004F0202" w:rsidRDefault="00964A49" w:rsidP="00896FF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3.03</w:t>
            </w:r>
          </w:p>
        </w:tc>
        <w:tc>
          <w:tcPr>
            <w:tcW w:w="612"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4.59</w:t>
            </w:r>
          </w:p>
        </w:tc>
        <w:tc>
          <w:tcPr>
            <w:tcW w:w="612"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12.33</w:t>
            </w:r>
          </w:p>
        </w:tc>
        <w:tc>
          <w:tcPr>
            <w:tcW w:w="613"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6.89</w:t>
            </w:r>
          </w:p>
        </w:tc>
        <w:tc>
          <w:tcPr>
            <w:tcW w:w="612"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8.03</w:t>
            </w:r>
          </w:p>
        </w:tc>
        <w:tc>
          <w:tcPr>
            <w:tcW w:w="612" w:type="dxa"/>
            <w:tcBorders>
              <w:top w:val="nil"/>
              <w:left w:val="nil"/>
              <w:bottom w:val="nil"/>
              <w:right w:val="nil"/>
            </w:tcBorders>
            <w:vAlign w:val="center"/>
          </w:tcPr>
          <w:p w:rsidR="00337982" w:rsidRPr="004F0202" w:rsidRDefault="00964A49" w:rsidP="005534C7">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10.80</w:t>
            </w:r>
          </w:p>
        </w:tc>
        <w:tc>
          <w:tcPr>
            <w:tcW w:w="613" w:type="dxa"/>
            <w:tcBorders>
              <w:top w:val="nil"/>
              <w:left w:val="nil"/>
              <w:bottom w:val="nil"/>
              <w:right w:val="nil"/>
            </w:tcBorders>
            <w:vAlign w:val="center"/>
          </w:tcPr>
          <w:p w:rsidR="00337982" w:rsidRPr="004F0202" w:rsidRDefault="00964A49" w:rsidP="004A546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7.56</w:t>
            </w:r>
          </w:p>
        </w:tc>
        <w:tc>
          <w:tcPr>
            <w:tcW w:w="563" w:type="dxa"/>
            <w:tcBorders>
              <w:top w:val="nil"/>
              <w:left w:val="nil"/>
              <w:bottom w:val="nil"/>
              <w:right w:val="nil"/>
            </w:tcBorders>
            <w:vAlign w:val="center"/>
          </w:tcPr>
          <w:p w:rsidR="00337982" w:rsidRPr="004F0202" w:rsidRDefault="00964A49"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19.67</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19.67</w:t>
            </w:r>
          </w:p>
        </w:tc>
      </w:tr>
      <w:tr w:rsidR="00337982" w:rsidRPr="004F0202" w:rsidTr="00B973B4">
        <w:trPr>
          <w:trHeight w:val="572"/>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批發業營業額</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-2.1</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-13.1</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15.9</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7.8</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-6.5</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0.1</w:t>
            </w:r>
          </w:p>
        </w:tc>
        <w:tc>
          <w:tcPr>
            <w:tcW w:w="613"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0.0</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0.1</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9.6</w:t>
            </w:r>
          </w:p>
        </w:tc>
        <w:tc>
          <w:tcPr>
            <w:tcW w:w="613"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-0.4</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9.3</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12.5</w:t>
            </w:r>
          </w:p>
        </w:tc>
        <w:tc>
          <w:tcPr>
            <w:tcW w:w="613" w:type="dxa"/>
            <w:tcBorders>
              <w:top w:val="nil"/>
              <w:left w:val="nil"/>
              <w:bottom w:val="nil"/>
              <w:right w:val="nil"/>
            </w:tcBorders>
            <w:vAlign w:val="center"/>
          </w:tcPr>
          <w:p w:rsidR="00337982" w:rsidRPr="004F0202" w:rsidRDefault="00337982" w:rsidP="00697DC5">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2.5</w:t>
            </w:r>
          </w:p>
        </w:tc>
        <w:tc>
          <w:tcPr>
            <w:tcW w:w="563" w:type="dxa"/>
            <w:tcBorders>
              <w:top w:val="nil"/>
              <w:left w:val="nil"/>
              <w:bottom w:val="nil"/>
              <w:right w:val="nil"/>
            </w:tcBorders>
            <w:vAlign w:val="center"/>
          </w:tcPr>
          <w:p w:rsidR="00337982" w:rsidRPr="004F0202" w:rsidRDefault="0085235E"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23.1</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23.1</w:t>
            </w:r>
          </w:p>
        </w:tc>
      </w:tr>
      <w:tr w:rsidR="00337982" w:rsidRPr="004F0202" w:rsidTr="00B973B4">
        <w:trPr>
          <w:trHeight w:val="700"/>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零售業營業額</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3.1</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w:t>
            </w:r>
            <w:r w:rsidRPr="004F0202">
              <w:rPr>
                <w:rFonts w:eastAsia="標楷體" w:hint="eastAsia"/>
                <w:color w:val="000000" w:themeColor="text1"/>
                <w:spacing w:val="-20"/>
                <w:sz w:val="22"/>
              </w:rPr>
              <w:t>0</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w:t>
            </w:r>
            <w:r w:rsidRPr="004F0202">
              <w:rPr>
                <w:rFonts w:eastAsia="標楷體"/>
                <w:color w:val="000000" w:themeColor="text1"/>
                <w:spacing w:val="-20"/>
                <w:sz w:val="22"/>
              </w:rPr>
              <w:t>.</w:t>
            </w:r>
            <w:r w:rsidRPr="004F0202">
              <w:rPr>
                <w:rFonts w:eastAsia="標楷體" w:hint="eastAsia"/>
                <w:color w:val="000000" w:themeColor="text1"/>
                <w:spacing w:val="-20"/>
                <w:sz w:val="22"/>
              </w:rPr>
              <w:t>8</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-3.5</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-10.2</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-5.7</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-1.3</w:t>
            </w:r>
          </w:p>
        </w:tc>
        <w:tc>
          <w:tcPr>
            <w:tcW w:w="613"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2.8</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8.2</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3.1</w:t>
            </w:r>
          </w:p>
        </w:tc>
        <w:tc>
          <w:tcPr>
            <w:tcW w:w="613" w:type="dxa"/>
            <w:tcBorders>
              <w:top w:val="nil"/>
              <w:left w:val="nil"/>
              <w:bottom w:val="nil"/>
              <w:right w:val="nil"/>
            </w:tcBorders>
            <w:vAlign w:val="center"/>
          </w:tcPr>
          <w:p w:rsidR="00337982" w:rsidRPr="004F0202" w:rsidRDefault="00B6752F" w:rsidP="005534C7">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w:t>
            </w:r>
          </w:p>
        </w:tc>
        <w:tc>
          <w:tcPr>
            <w:tcW w:w="612" w:type="dxa"/>
            <w:tcBorders>
              <w:top w:val="nil"/>
              <w:left w:val="nil"/>
              <w:bottom w:val="nil"/>
              <w:right w:val="nil"/>
            </w:tcBorders>
            <w:vAlign w:val="center"/>
          </w:tcPr>
          <w:p w:rsidR="00337982" w:rsidRPr="004F0202" w:rsidRDefault="00B6752F" w:rsidP="005534C7">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1.4</w:t>
            </w:r>
          </w:p>
        </w:tc>
        <w:tc>
          <w:tcPr>
            <w:tcW w:w="613" w:type="dxa"/>
            <w:tcBorders>
              <w:top w:val="nil"/>
              <w:left w:val="nil"/>
              <w:bottom w:val="nil"/>
              <w:right w:val="nil"/>
            </w:tcBorders>
            <w:vAlign w:val="center"/>
          </w:tcPr>
          <w:p w:rsidR="00337982" w:rsidRPr="004F0202" w:rsidRDefault="00337982" w:rsidP="00697DC5">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w:t>
            </w:r>
          </w:p>
        </w:tc>
        <w:tc>
          <w:tcPr>
            <w:tcW w:w="563" w:type="dxa"/>
            <w:tcBorders>
              <w:top w:val="nil"/>
              <w:left w:val="nil"/>
              <w:bottom w:val="nil"/>
              <w:right w:val="nil"/>
            </w:tcBorders>
            <w:vAlign w:val="center"/>
          </w:tcPr>
          <w:p w:rsidR="00337982" w:rsidRPr="004F0202" w:rsidRDefault="0085235E"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w:t>
            </w:r>
          </w:p>
        </w:tc>
      </w:tr>
      <w:tr w:rsidR="00337982" w:rsidRPr="004F0202" w:rsidTr="00B973B4">
        <w:trPr>
          <w:trHeight w:val="700"/>
          <w:jc w:val="center"/>
        </w:trPr>
        <w:tc>
          <w:tcPr>
            <w:tcW w:w="414" w:type="dxa"/>
            <w:vMerge/>
            <w:tcBorders>
              <w:left w:val="nil"/>
              <w:bottom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餐飲業營業額</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4.4</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w:t>
            </w:r>
            <w:r w:rsidRPr="004F0202">
              <w:rPr>
                <w:rFonts w:eastAsia="標楷體" w:hint="eastAsia"/>
                <w:color w:val="000000" w:themeColor="text1"/>
                <w:spacing w:val="-20"/>
                <w:sz w:val="22"/>
              </w:rPr>
              <w:t>7</w:t>
            </w:r>
            <w:r w:rsidRPr="004F0202">
              <w:rPr>
                <w:rFonts w:eastAsia="標楷體"/>
                <w:color w:val="000000" w:themeColor="text1"/>
                <w:spacing w:val="-20"/>
                <w:sz w:val="22"/>
              </w:rPr>
              <w:t>.</w:t>
            </w:r>
            <w:r w:rsidRPr="004F0202">
              <w:rPr>
                <w:rFonts w:eastAsia="標楷體" w:hint="eastAsia"/>
                <w:color w:val="000000" w:themeColor="text1"/>
                <w:spacing w:val="-20"/>
                <w:sz w:val="22"/>
              </w:rPr>
              <w:t>7</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-17.</w:t>
            </w:r>
            <w:r w:rsidRPr="004F0202">
              <w:rPr>
                <w:rFonts w:eastAsia="標楷體" w:hint="eastAsia"/>
                <w:color w:val="000000" w:themeColor="text1"/>
                <w:spacing w:val="-20"/>
                <w:sz w:val="22"/>
              </w:rPr>
              <w:t>4</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-20.7</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-22.8</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-8.2</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-7.0</w:t>
            </w:r>
          </w:p>
        </w:tc>
        <w:tc>
          <w:tcPr>
            <w:tcW w:w="613"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2.0</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0.1</w:t>
            </w:r>
          </w:p>
        </w:tc>
        <w:tc>
          <w:tcPr>
            <w:tcW w:w="613"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3.1</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1.2</w:t>
            </w:r>
          </w:p>
        </w:tc>
        <w:tc>
          <w:tcPr>
            <w:tcW w:w="612" w:type="dxa"/>
            <w:tcBorders>
              <w:top w:val="nil"/>
              <w:left w:val="nil"/>
              <w:bottom w:val="nil"/>
              <w:right w:val="nil"/>
            </w:tcBorders>
            <w:vAlign w:val="center"/>
          </w:tcPr>
          <w:p w:rsidR="00337982" w:rsidRPr="004F0202" w:rsidRDefault="00337982" w:rsidP="005534C7">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-0.6</w:t>
            </w:r>
          </w:p>
        </w:tc>
        <w:tc>
          <w:tcPr>
            <w:tcW w:w="613" w:type="dxa"/>
            <w:tcBorders>
              <w:top w:val="nil"/>
              <w:left w:val="nil"/>
              <w:bottom w:val="nil"/>
              <w:right w:val="nil"/>
            </w:tcBorders>
            <w:vAlign w:val="center"/>
          </w:tcPr>
          <w:p w:rsidR="00337982" w:rsidRPr="004F0202" w:rsidRDefault="00337982" w:rsidP="00697DC5">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-4.2</w:t>
            </w:r>
          </w:p>
        </w:tc>
        <w:tc>
          <w:tcPr>
            <w:tcW w:w="563" w:type="dxa"/>
            <w:tcBorders>
              <w:top w:val="nil"/>
              <w:left w:val="nil"/>
              <w:bottom w:val="nil"/>
              <w:right w:val="nil"/>
            </w:tcBorders>
            <w:vAlign w:val="center"/>
          </w:tcPr>
          <w:p w:rsidR="00337982" w:rsidRPr="004F0202" w:rsidRDefault="0085235E"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-15.3</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-15.3</w:t>
            </w:r>
          </w:p>
        </w:tc>
      </w:tr>
      <w:tr w:rsidR="00337982" w:rsidRPr="004F0202" w:rsidTr="00B973B4">
        <w:trPr>
          <w:trHeight w:val="429"/>
          <w:jc w:val="center"/>
        </w:trPr>
        <w:tc>
          <w:tcPr>
            <w:tcW w:w="414" w:type="dxa"/>
            <w:vMerge w:val="restart"/>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對</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外</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貿</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易</w:t>
            </w:r>
          </w:p>
        </w:tc>
        <w:tc>
          <w:tcPr>
            <w:tcW w:w="1366" w:type="dxa"/>
            <w:gridSpan w:val="2"/>
            <w:tcBorders>
              <w:bottom w:val="nil"/>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出口</w:t>
            </w:r>
            <w:r w:rsidRPr="004F0202">
              <w:rPr>
                <w:rFonts w:eastAsia="標楷體"/>
                <w:color w:val="000000" w:themeColor="text1"/>
                <w:spacing w:val="-20"/>
                <w:sz w:val="22"/>
              </w:rPr>
              <w:t>(</w:t>
            </w:r>
            <w:r w:rsidRPr="004F0202">
              <w:rPr>
                <w:rFonts w:eastAsia="標楷體"/>
                <w:color w:val="000000" w:themeColor="text1"/>
                <w:spacing w:val="-20"/>
                <w:sz w:val="22"/>
              </w:rPr>
              <w:t>億美元</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26137F">
            <w:pPr>
              <w:adjustRightInd w:val="0"/>
              <w:snapToGrid w:val="0"/>
              <w:ind w:leftChars="-50" w:left="-120" w:rightChars="-67" w:right="-161"/>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3,29</w:t>
            </w:r>
            <w:r w:rsidRPr="004F0202">
              <w:rPr>
                <w:rFonts w:eastAsia="標楷體" w:hint="eastAsia"/>
                <w:color w:val="000000" w:themeColor="text1"/>
                <w:spacing w:val="-20"/>
                <w:sz w:val="22"/>
              </w:rPr>
              <w:t>1.</w:t>
            </w:r>
            <w:r w:rsidR="0026137F">
              <w:rPr>
                <w:rFonts w:eastAsia="標楷體" w:hint="eastAsia"/>
                <w:color w:val="000000" w:themeColor="text1"/>
                <w:spacing w:val="-20"/>
                <w:sz w:val="22"/>
              </w:rPr>
              <w:t>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250.5</w:t>
            </w:r>
          </w:p>
        </w:tc>
        <w:tc>
          <w:tcPr>
            <w:tcW w:w="612" w:type="dxa"/>
            <w:tcBorders>
              <w:top w:val="nil"/>
              <w:left w:val="nil"/>
              <w:bottom w:val="nil"/>
              <w:right w:val="nil"/>
            </w:tcBorders>
            <w:vAlign w:val="center"/>
          </w:tcPr>
          <w:p w:rsidR="00337982" w:rsidRPr="004F0202" w:rsidRDefault="00337982" w:rsidP="00586CF3">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253.</w:t>
            </w:r>
            <w:r w:rsidR="00586CF3">
              <w:rPr>
                <w:rFonts w:eastAsia="標楷體" w:hint="eastAsia"/>
                <w:color w:val="000000" w:themeColor="text1"/>
                <w:spacing w:val="-20"/>
                <w:sz w:val="22"/>
              </w:rPr>
              <w:t>4</w:t>
            </w:r>
          </w:p>
        </w:tc>
        <w:tc>
          <w:tcPr>
            <w:tcW w:w="612" w:type="dxa"/>
            <w:tcBorders>
              <w:top w:val="nil"/>
              <w:left w:val="nil"/>
              <w:bottom w:val="nil"/>
              <w:right w:val="nil"/>
            </w:tcBorders>
            <w:vAlign w:val="center"/>
          </w:tcPr>
          <w:p w:rsidR="00337982" w:rsidRPr="004F0202" w:rsidRDefault="00337982" w:rsidP="00586CF3">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282.</w:t>
            </w:r>
            <w:r w:rsidR="00586CF3">
              <w:rPr>
                <w:rFonts w:eastAsia="標楷體" w:hint="eastAsia"/>
                <w:color w:val="000000" w:themeColor="text1"/>
                <w:spacing w:val="-20"/>
                <w:sz w:val="22"/>
              </w:rPr>
              <w:t>4</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252.2</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270.0</w:t>
            </w:r>
          </w:p>
        </w:tc>
        <w:tc>
          <w:tcPr>
            <w:tcW w:w="612" w:type="dxa"/>
            <w:tcBorders>
              <w:top w:val="nil"/>
              <w:left w:val="nil"/>
              <w:bottom w:val="nil"/>
              <w:right w:val="nil"/>
            </w:tcBorders>
            <w:vAlign w:val="center"/>
          </w:tcPr>
          <w:p w:rsidR="00337982" w:rsidRPr="004F0202" w:rsidRDefault="00337982" w:rsidP="00586CF3">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271.</w:t>
            </w:r>
            <w:r w:rsidR="00586CF3">
              <w:rPr>
                <w:rFonts w:eastAsia="標楷體" w:hint="eastAsia"/>
                <w:color w:val="000000" w:themeColor="text1"/>
                <w:spacing w:val="-20"/>
                <w:sz w:val="22"/>
              </w:rPr>
              <w:t>2</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281</w:t>
            </w:r>
            <w:r w:rsidRPr="004F0202">
              <w:rPr>
                <w:rFonts w:eastAsia="標楷體"/>
                <w:color w:val="000000" w:themeColor="text1"/>
                <w:spacing w:val="-20"/>
                <w:sz w:val="22"/>
              </w:rPr>
              <w:t>.</w:t>
            </w:r>
            <w:r w:rsidRPr="004F0202">
              <w:rPr>
                <w:rFonts w:eastAsia="標楷體" w:hint="eastAsia"/>
                <w:color w:val="000000" w:themeColor="text1"/>
                <w:spacing w:val="-20"/>
                <w:sz w:val="22"/>
              </w:rPr>
              <w:t>9</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311.6</w:t>
            </w:r>
          </w:p>
        </w:tc>
        <w:tc>
          <w:tcPr>
            <w:tcW w:w="612" w:type="dxa"/>
            <w:tcBorders>
              <w:top w:val="nil"/>
              <w:left w:val="nil"/>
              <w:bottom w:val="nil"/>
              <w:right w:val="nil"/>
            </w:tcBorders>
            <w:vAlign w:val="center"/>
          </w:tcPr>
          <w:p w:rsidR="00337982" w:rsidRPr="004F0202" w:rsidRDefault="00337982" w:rsidP="00586CF3">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307.</w:t>
            </w:r>
            <w:r w:rsidR="00586CF3">
              <w:rPr>
                <w:rFonts w:eastAsia="標楷體" w:hint="eastAsia"/>
                <w:color w:val="000000" w:themeColor="text1"/>
                <w:spacing w:val="-20"/>
                <w:sz w:val="22"/>
              </w:rPr>
              <w:t>0</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322.2</w:t>
            </w:r>
          </w:p>
        </w:tc>
        <w:tc>
          <w:tcPr>
            <w:tcW w:w="612" w:type="dxa"/>
            <w:tcBorders>
              <w:top w:val="nil"/>
              <w:left w:val="nil"/>
              <w:bottom w:val="nil"/>
              <w:right w:val="nil"/>
            </w:tcBorders>
            <w:vAlign w:val="center"/>
          </w:tcPr>
          <w:p w:rsidR="00337982" w:rsidRPr="004F0202" w:rsidRDefault="00337982"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319.9</w:t>
            </w:r>
          </w:p>
        </w:tc>
        <w:tc>
          <w:tcPr>
            <w:tcW w:w="612" w:type="dxa"/>
            <w:tcBorders>
              <w:top w:val="nil"/>
              <w:left w:val="nil"/>
              <w:bottom w:val="nil"/>
              <w:right w:val="nil"/>
            </w:tcBorders>
            <w:vAlign w:val="center"/>
          </w:tcPr>
          <w:p w:rsidR="00337982" w:rsidRPr="004F0202" w:rsidRDefault="00337982" w:rsidP="007871C4">
            <w:pPr>
              <w:adjustRightInd w:val="0"/>
              <w:snapToGrid w:val="0"/>
              <w:ind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330.0</w:t>
            </w:r>
          </w:p>
        </w:tc>
        <w:tc>
          <w:tcPr>
            <w:tcW w:w="613" w:type="dxa"/>
            <w:tcBorders>
              <w:top w:val="nil"/>
              <w:left w:val="nil"/>
              <w:bottom w:val="nil"/>
              <w:right w:val="nil"/>
            </w:tcBorders>
            <w:vAlign w:val="center"/>
          </w:tcPr>
          <w:p w:rsidR="00337982" w:rsidRPr="004F0202" w:rsidRDefault="00337982" w:rsidP="00586CF3">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3,452.</w:t>
            </w:r>
            <w:r w:rsidR="00586CF3">
              <w:rPr>
                <w:rFonts w:eastAsia="標楷體" w:hint="eastAsia"/>
                <w:color w:val="000000" w:themeColor="text1"/>
                <w:spacing w:val="-20"/>
                <w:sz w:val="22"/>
              </w:rPr>
              <w:t>1</w:t>
            </w:r>
          </w:p>
        </w:tc>
        <w:tc>
          <w:tcPr>
            <w:tcW w:w="563" w:type="dxa"/>
            <w:tcBorders>
              <w:top w:val="nil"/>
              <w:left w:val="nil"/>
              <w:bottom w:val="nil"/>
              <w:right w:val="nil"/>
            </w:tcBorders>
            <w:vAlign w:val="center"/>
          </w:tcPr>
          <w:p w:rsidR="00337982" w:rsidRPr="004F0202" w:rsidRDefault="00586CF3" w:rsidP="00964A49">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342.7</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342.7</w:t>
            </w:r>
          </w:p>
        </w:tc>
      </w:tr>
      <w:tr w:rsidR="00337982" w:rsidRPr="004F0202" w:rsidTr="00B973B4">
        <w:trPr>
          <w:trHeight w:val="406"/>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0" w:type="dxa"/>
            <w:tcBorders>
              <w:top w:val="single" w:sz="4" w:space="0" w:color="auto"/>
              <w:bottom w:val="single" w:sz="4" w:space="0" w:color="auto"/>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26137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w:t>
            </w:r>
            <w:r w:rsidR="0026137F">
              <w:rPr>
                <w:rFonts w:eastAsia="標楷體" w:hint="eastAsia"/>
                <w:color w:val="000000" w:themeColor="text1"/>
                <w:spacing w:val="-20"/>
                <w:sz w:val="22"/>
              </w:rPr>
              <w:t>5</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24.</w:t>
            </w:r>
            <w:r w:rsidR="00586CF3">
              <w:rPr>
                <w:rFonts w:eastAsia="標楷體" w:hint="eastAsia"/>
                <w:color w:val="000000" w:themeColor="text1"/>
                <w:spacing w:val="-20"/>
                <w:sz w:val="22"/>
              </w:rPr>
              <w:t>7</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-0.7</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-1.3</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-2.0</w:t>
            </w:r>
          </w:p>
        </w:tc>
        <w:tc>
          <w:tcPr>
            <w:tcW w:w="612" w:type="dxa"/>
            <w:tcBorders>
              <w:top w:val="nil"/>
              <w:left w:val="nil"/>
              <w:bottom w:val="nil"/>
              <w:right w:val="nil"/>
            </w:tcBorders>
            <w:vAlign w:val="center"/>
          </w:tcPr>
          <w:p w:rsidR="00337982" w:rsidRPr="004F0202" w:rsidRDefault="00337982" w:rsidP="00586CF3">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w:t>
            </w:r>
            <w:r w:rsidR="00586CF3">
              <w:rPr>
                <w:rFonts w:eastAsia="標楷體" w:hint="eastAsia"/>
                <w:color w:val="000000" w:themeColor="text1"/>
                <w:spacing w:val="-20"/>
                <w:sz w:val="22"/>
              </w:rPr>
              <w:t>9</w:t>
            </w:r>
          </w:p>
        </w:tc>
        <w:tc>
          <w:tcPr>
            <w:tcW w:w="613"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w:t>
            </w:r>
            <w:r w:rsidRPr="004F0202">
              <w:rPr>
                <w:rFonts w:eastAsia="標楷體" w:hint="eastAsia"/>
                <w:color w:val="000000" w:themeColor="text1"/>
                <w:spacing w:val="-20"/>
                <w:sz w:val="22"/>
              </w:rPr>
              <w:t>3</w:t>
            </w:r>
          </w:p>
        </w:tc>
        <w:tc>
          <w:tcPr>
            <w:tcW w:w="612"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8.3</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9.3</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11.2</w:t>
            </w:r>
          </w:p>
        </w:tc>
        <w:tc>
          <w:tcPr>
            <w:tcW w:w="612" w:type="dxa"/>
            <w:tcBorders>
              <w:top w:val="nil"/>
              <w:left w:val="nil"/>
              <w:bottom w:val="nil"/>
              <w:right w:val="nil"/>
            </w:tcBorders>
            <w:vAlign w:val="center"/>
          </w:tcPr>
          <w:p w:rsidR="00337982" w:rsidRPr="004F0202" w:rsidRDefault="00337982" w:rsidP="000A4256">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12.0</w:t>
            </w:r>
          </w:p>
        </w:tc>
        <w:tc>
          <w:tcPr>
            <w:tcW w:w="612" w:type="dxa"/>
            <w:tcBorders>
              <w:top w:val="nil"/>
              <w:left w:val="nil"/>
              <w:bottom w:val="nil"/>
              <w:right w:val="nil"/>
            </w:tcBorders>
            <w:vAlign w:val="center"/>
          </w:tcPr>
          <w:p w:rsidR="00337982" w:rsidRPr="004F0202" w:rsidRDefault="00337982" w:rsidP="007871C4">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12.0</w:t>
            </w:r>
          </w:p>
        </w:tc>
        <w:tc>
          <w:tcPr>
            <w:tcW w:w="613" w:type="dxa"/>
            <w:tcBorders>
              <w:top w:val="nil"/>
              <w:left w:val="nil"/>
              <w:bottom w:val="nil"/>
              <w:right w:val="nil"/>
            </w:tcBorders>
            <w:vAlign w:val="center"/>
          </w:tcPr>
          <w:p w:rsidR="00337982" w:rsidRPr="004F0202" w:rsidRDefault="00337982" w:rsidP="007D271A">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4.9</w:t>
            </w:r>
          </w:p>
        </w:tc>
        <w:tc>
          <w:tcPr>
            <w:tcW w:w="563" w:type="dxa"/>
            <w:tcBorders>
              <w:top w:val="nil"/>
              <w:left w:val="nil"/>
              <w:bottom w:val="nil"/>
              <w:right w:val="nil"/>
            </w:tcBorders>
            <w:vAlign w:val="center"/>
          </w:tcPr>
          <w:p w:rsidR="00337982" w:rsidRPr="004F0202" w:rsidRDefault="00586CF3"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36.8</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36.8</w:t>
            </w:r>
          </w:p>
        </w:tc>
      </w:tr>
      <w:tr w:rsidR="00337982" w:rsidRPr="004F0202" w:rsidTr="00B973B4">
        <w:trPr>
          <w:trHeight w:val="427"/>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進口</w:t>
            </w:r>
            <w:r w:rsidRPr="004F0202">
              <w:rPr>
                <w:rFonts w:eastAsia="標楷體"/>
                <w:color w:val="000000" w:themeColor="text1"/>
                <w:spacing w:val="-20"/>
                <w:sz w:val="22"/>
              </w:rPr>
              <w:t>(</w:t>
            </w:r>
            <w:r w:rsidRPr="004F0202">
              <w:rPr>
                <w:rFonts w:eastAsia="標楷體"/>
                <w:color w:val="000000" w:themeColor="text1"/>
                <w:spacing w:val="-20"/>
                <w:sz w:val="22"/>
              </w:rPr>
              <w:t>億美元</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26137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2,85</w:t>
            </w:r>
            <w:r w:rsidRPr="004F0202">
              <w:rPr>
                <w:rFonts w:eastAsia="標楷體" w:hint="eastAsia"/>
                <w:color w:val="000000" w:themeColor="text1"/>
                <w:spacing w:val="-20"/>
                <w:sz w:val="22"/>
              </w:rPr>
              <w:t>6.</w:t>
            </w:r>
            <w:r w:rsidR="0026137F">
              <w:rPr>
                <w:rFonts w:eastAsia="標楷體" w:hint="eastAsia"/>
                <w:color w:val="000000" w:themeColor="text1"/>
                <w:spacing w:val="-20"/>
                <w:sz w:val="22"/>
              </w:rPr>
              <w:t>5</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216.1</w:t>
            </w:r>
          </w:p>
        </w:tc>
        <w:tc>
          <w:tcPr>
            <w:tcW w:w="612" w:type="dxa"/>
            <w:tcBorders>
              <w:top w:val="nil"/>
              <w:left w:val="nil"/>
              <w:bottom w:val="nil"/>
              <w:right w:val="nil"/>
            </w:tcBorders>
            <w:vAlign w:val="center"/>
          </w:tcPr>
          <w:p w:rsidR="00337982" w:rsidRPr="004F0202" w:rsidRDefault="00337982" w:rsidP="00623B01">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220.</w:t>
            </w:r>
            <w:r w:rsidR="00623B01">
              <w:rPr>
                <w:rFonts w:eastAsia="標楷體" w:hint="eastAsia"/>
                <w:color w:val="000000" w:themeColor="text1"/>
                <w:spacing w:val="-20"/>
                <w:sz w:val="22"/>
              </w:rPr>
              <w:t>3</w:t>
            </w:r>
          </w:p>
        </w:tc>
        <w:tc>
          <w:tcPr>
            <w:tcW w:w="612" w:type="dxa"/>
            <w:tcBorders>
              <w:top w:val="nil"/>
              <w:left w:val="nil"/>
              <w:bottom w:val="nil"/>
              <w:right w:val="nil"/>
            </w:tcBorders>
            <w:vAlign w:val="center"/>
          </w:tcPr>
          <w:p w:rsidR="00337982" w:rsidRPr="004F0202" w:rsidRDefault="00337982" w:rsidP="00623B01">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25</w:t>
            </w:r>
            <w:r w:rsidR="00623B01">
              <w:rPr>
                <w:rFonts w:eastAsia="標楷體" w:hint="eastAsia"/>
                <w:color w:val="000000" w:themeColor="text1"/>
                <w:spacing w:val="-20"/>
                <w:sz w:val="22"/>
              </w:rPr>
              <w:t>3.8</w:t>
            </w:r>
          </w:p>
        </w:tc>
        <w:tc>
          <w:tcPr>
            <w:tcW w:w="613" w:type="dxa"/>
            <w:tcBorders>
              <w:top w:val="nil"/>
              <w:left w:val="nil"/>
              <w:bottom w:val="nil"/>
              <w:right w:val="nil"/>
            </w:tcBorders>
            <w:vAlign w:val="center"/>
          </w:tcPr>
          <w:p w:rsidR="00337982" w:rsidRPr="004F0202" w:rsidRDefault="00337982" w:rsidP="00623B01">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22</w:t>
            </w:r>
            <w:r w:rsidR="00623B01">
              <w:rPr>
                <w:rFonts w:eastAsia="標楷體" w:hint="eastAsia"/>
                <w:color w:val="000000" w:themeColor="text1"/>
                <w:spacing w:val="-20"/>
                <w:sz w:val="22"/>
              </w:rPr>
              <w:t>7.8</w:t>
            </w:r>
          </w:p>
        </w:tc>
        <w:tc>
          <w:tcPr>
            <w:tcW w:w="612" w:type="dxa"/>
            <w:tcBorders>
              <w:top w:val="nil"/>
              <w:left w:val="nil"/>
              <w:bottom w:val="nil"/>
              <w:right w:val="nil"/>
            </w:tcBorders>
            <w:vAlign w:val="center"/>
          </w:tcPr>
          <w:p w:rsidR="00337982" w:rsidRPr="004F0202" w:rsidRDefault="00337982" w:rsidP="00623B01">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22</w:t>
            </w:r>
            <w:r w:rsidR="00623B01">
              <w:rPr>
                <w:rFonts w:eastAsia="標楷體" w:hint="eastAsia"/>
                <w:color w:val="000000" w:themeColor="text1"/>
                <w:spacing w:val="-20"/>
                <w:sz w:val="22"/>
              </w:rPr>
              <w:t>1.9</w:t>
            </w:r>
          </w:p>
        </w:tc>
        <w:tc>
          <w:tcPr>
            <w:tcW w:w="612" w:type="dxa"/>
            <w:tcBorders>
              <w:top w:val="nil"/>
              <w:left w:val="nil"/>
              <w:bottom w:val="nil"/>
              <w:right w:val="nil"/>
            </w:tcBorders>
            <w:vAlign w:val="center"/>
          </w:tcPr>
          <w:p w:rsidR="00337982" w:rsidRPr="004F0202" w:rsidRDefault="00337982" w:rsidP="0026137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22</w:t>
            </w:r>
            <w:r w:rsidR="00623B01">
              <w:rPr>
                <w:rFonts w:eastAsia="標楷體" w:hint="eastAsia"/>
                <w:color w:val="000000" w:themeColor="text1"/>
                <w:spacing w:val="-20"/>
                <w:sz w:val="22"/>
              </w:rPr>
              <w:t>1.</w:t>
            </w:r>
            <w:r w:rsidR="0026137F">
              <w:rPr>
                <w:rFonts w:eastAsia="標楷體" w:hint="eastAsia"/>
                <w:color w:val="000000" w:themeColor="text1"/>
                <w:spacing w:val="-20"/>
                <w:sz w:val="22"/>
              </w:rPr>
              <w:t>4</w:t>
            </w:r>
          </w:p>
        </w:tc>
        <w:tc>
          <w:tcPr>
            <w:tcW w:w="613" w:type="dxa"/>
            <w:tcBorders>
              <w:top w:val="nil"/>
              <w:left w:val="nil"/>
              <w:bottom w:val="nil"/>
              <w:right w:val="nil"/>
            </w:tcBorders>
            <w:vAlign w:val="center"/>
          </w:tcPr>
          <w:p w:rsidR="00337982" w:rsidRPr="004F0202" w:rsidRDefault="00337982" w:rsidP="00623B01">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22</w:t>
            </w:r>
            <w:r w:rsidR="00623B01">
              <w:rPr>
                <w:rFonts w:eastAsia="標楷體" w:hint="eastAsia"/>
                <w:color w:val="000000" w:themeColor="text1"/>
                <w:spacing w:val="-20"/>
                <w:sz w:val="22"/>
              </w:rPr>
              <w:t>7</w:t>
            </w:r>
            <w:r w:rsidRPr="004F0202">
              <w:rPr>
                <w:rFonts w:eastAsia="標楷體"/>
                <w:color w:val="000000" w:themeColor="text1"/>
                <w:spacing w:val="-20"/>
                <w:sz w:val="22"/>
              </w:rPr>
              <w:t>.3</w:t>
            </w:r>
          </w:p>
        </w:tc>
        <w:tc>
          <w:tcPr>
            <w:tcW w:w="612" w:type="dxa"/>
            <w:tcBorders>
              <w:top w:val="nil"/>
              <w:left w:val="nil"/>
              <w:bottom w:val="nil"/>
              <w:right w:val="nil"/>
            </w:tcBorders>
            <w:vAlign w:val="center"/>
          </w:tcPr>
          <w:p w:rsidR="00337982" w:rsidRPr="004F0202" w:rsidRDefault="00337982" w:rsidP="00623B01">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246.</w:t>
            </w:r>
            <w:r w:rsidR="00623B01">
              <w:rPr>
                <w:rFonts w:eastAsia="標楷體" w:hint="eastAsia"/>
                <w:color w:val="000000" w:themeColor="text1"/>
                <w:spacing w:val="-20"/>
                <w:sz w:val="22"/>
              </w:rPr>
              <w:t>7</w:t>
            </w:r>
          </w:p>
        </w:tc>
        <w:tc>
          <w:tcPr>
            <w:tcW w:w="612" w:type="dxa"/>
            <w:tcBorders>
              <w:top w:val="nil"/>
              <w:left w:val="nil"/>
              <w:bottom w:val="nil"/>
              <w:right w:val="nil"/>
            </w:tcBorders>
            <w:vAlign w:val="center"/>
          </w:tcPr>
          <w:p w:rsidR="00337982" w:rsidRPr="004F0202" w:rsidRDefault="00337982" w:rsidP="00623B01">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235.</w:t>
            </w:r>
            <w:r w:rsidR="00623B01">
              <w:rPr>
                <w:rFonts w:eastAsia="標楷體" w:hint="eastAsia"/>
                <w:color w:val="000000" w:themeColor="text1"/>
                <w:spacing w:val="-20"/>
                <w:sz w:val="22"/>
              </w:rPr>
              <w:t>9</w:t>
            </w:r>
          </w:p>
        </w:tc>
        <w:tc>
          <w:tcPr>
            <w:tcW w:w="613" w:type="dxa"/>
            <w:tcBorders>
              <w:top w:val="nil"/>
              <w:left w:val="nil"/>
              <w:bottom w:val="nil"/>
              <w:right w:val="nil"/>
            </w:tcBorders>
            <w:vAlign w:val="center"/>
          </w:tcPr>
          <w:p w:rsidR="00337982" w:rsidRPr="004F0202" w:rsidRDefault="00337982" w:rsidP="00623B01">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247.</w:t>
            </w:r>
            <w:r w:rsidR="00623B01">
              <w:rPr>
                <w:rFonts w:eastAsia="標楷體" w:hint="eastAsia"/>
                <w:color w:val="000000" w:themeColor="text1"/>
                <w:spacing w:val="-20"/>
                <w:sz w:val="22"/>
              </w:rPr>
              <w:t>6</w:t>
            </w:r>
          </w:p>
        </w:tc>
        <w:tc>
          <w:tcPr>
            <w:tcW w:w="612" w:type="dxa"/>
            <w:tcBorders>
              <w:top w:val="nil"/>
              <w:left w:val="nil"/>
              <w:bottom w:val="nil"/>
              <w:right w:val="nil"/>
            </w:tcBorders>
            <w:vAlign w:val="center"/>
          </w:tcPr>
          <w:p w:rsidR="00337982" w:rsidRPr="004F0202" w:rsidRDefault="00337982"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267.2</w:t>
            </w:r>
          </w:p>
        </w:tc>
        <w:tc>
          <w:tcPr>
            <w:tcW w:w="612" w:type="dxa"/>
            <w:tcBorders>
              <w:top w:val="nil"/>
              <w:left w:val="nil"/>
              <w:bottom w:val="nil"/>
              <w:right w:val="nil"/>
            </w:tcBorders>
            <w:vAlign w:val="center"/>
          </w:tcPr>
          <w:p w:rsidR="00337982" w:rsidRPr="004F0202" w:rsidRDefault="00337982" w:rsidP="00623B01">
            <w:pPr>
              <w:adjustRightInd w:val="0"/>
              <w:snapToGrid w:val="0"/>
              <w:ind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272.</w:t>
            </w:r>
            <w:r w:rsidR="00623B01">
              <w:rPr>
                <w:rFonts w:eastAsia="標楷體" w:hint="eastAsia"/>
                <w:color w:val="000000" w:themeColor="text1"/>
                <w:spacing w:val="-20"/>
                <w:sz w:val="22"/>
              </w:rPr>
              <w:t>3</w:t>
            </w:r>
          </w:p>
        </w:tc>
        <w:tc>
          <w:tcPr>
            <w:tcW w:w="613" w:type="dxa"/>
            <w:tcBorders>
              <w:top w:val="nil"/>
              <w:left w:val="nil"/>
              <w:bottom w:val="nil"/>
              <w:right w:val="nil"/>
            </w:tcBorders>
            <w:vAlign w:val="center"/>
          </w:tcPr>
          <w:p w:rsidR="00337982" w:rsidRPr="004F0202" w:rsidRDefault="00337982" w:rsidP="00623B01">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2,8</w:t>
            </w:r>
            <w:r w:rsidR="00623B01">
              <w:rPr>
                <w:rFonts w:eastAsia="標楷體" w:hint="eastAsia"/>
                <w:color w:val="000000" w:themeColor="text1"/>
                <w:spacing w:val="-20"/>
                <w:sz w:val="22"/>
              </w:rPr>
              <w:t>58.2</w:t>
            </w:r>
          </w:p>
        </w:tc>
        <w:tc>
          <w:tcPr>
            <w:tcW w:w="563" w:type="dxa"/>
            <w:tcBorders>
              <w:top w:val="nil"/>
              <w:left w:val="nil"/>
              <w:bottom w:val="nil"/>
              <w:right w:val="nil"/>
            </w:tcBorders>
            <w:vAlign w:val="center"/>
          </w:tcPr>
          <w:p w:rsidR="00337982" w:rsidRPr="004F0202" w:rsidRDefault="00623B01" w:rsidP="00964A49">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280.8</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280.8</w:t>
            </w:r>
          </w:p>
        </w:tc>
      </w:tr>
      <w:tr w:rsidR="00337982" w:rsidRPr="004F0202" w:rsidTr="00B973B4">
        <w:trPr>
          <w:trHeight w:val="419"/>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0" w:type="dxa"/>
            <w:tcBorders>
              <w:top w:val="single" w:sz="4" w:space="0" w:color="auto"/>
              <w:bottom w:val="single" w:sz="4" w:space="0" w:color="auto"/>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w:t>
            </w:r>
            <w:r w:rsidRPr="004F0202">
              <w:rPr>
                <w:rFonts w:eastAsia="標楷體" w:hint="eastAsia"/>
                <w:color w:val="000000" w:themeColor="text1"/>
                <w:spacing w:val="-20"/>
                <w:sz w:val="22"/>
              </w:rPr>
              <w:t>3</w:t>
            </w:r>
          </w:p>
        </w:tc>
        <w:tc>
          <w:tcPr>
            <w:tcW w:w="612" w:type="dxa"/>
            <w:tcBorders>
              <w:top w:val="nil"/>
              <w:left w:val="nil"/>
              <w:bottom w:val="nil"/>
              <w:right w:val="nil"/>
            </w:tcBorders>
            <w:vAlign w:val="center"/>
          </w:tcPr>
          <w:p w:rsidR="00337982" w:rsidRPr="004F0202" w:rsidRDefault="00337982" w:rsidP="00896FF8">
            <w:pPr>
              <w:jc w:val="center"/>
              <w:rPr>
                <w:rFonts w:eastAsia="標楷體"/>
                <w:color w:val="000000" w:themeColor="text1"/>
                <w:spacing w:val="-20"/>
                <w:sz w:val="22"/>
              </w:rPr>
            </w:pPr>
            <w:r w:rsidRPr="004F0202">
              <w:rPr>
                <w:rFonts w:eastAsia="標楷體" w:hint="eastAsia"/>
                <w:color w:val="000000" w:themeColor="text1"/>
                <w:spacing w:val="-20"/>
                <w:sz w:val="22"/>
              </w:rPr>
              <w:t>-17.6</w:t>
            </w:r>
          </w:p>
        </w:tc>
        <w:tc>
          <w:tcPr>
            <w:tcW w:w="612" w:type="dxa"/>
            <w:tcBorders>
              <w:top w:val="nil"/>
              <w:left w:val="nil"/>
              <w:bottom w:val="nil"/>
              <w:right w:val="nil"/>
            </w:tcBorders>
            <w:vAlign w:val="center"/>
          </w:tcPr>
          <w:p w:rsidR="00337982" w:rsidRPr="004F0202" w:rsidRDefault="00337982" w:rsidP="00623B01">
            <w:pPr>
              <w:jc w:val="center"/>
              <w:rPr>
                <w:rFonts w:eastAsia="標楷體"/>
                <w:color w:val="000000" w:themeColor="text1"/>
                <w:spacing w:val="-20"/>
                <w:sz w:val="22"/>
              </w:rPr>
            </w:pPr>
            <w:r w:rsidRPr="004F0202">
              <w:rPr>
                <w:rFonts w:eastAsia="標楷體"/>
                <w:color w:val="000000" w:themeColor="text1"/>
                <w:spacing w:val="-20"/>
                <w:sz w:val="22"/>
              </w:rPr>
              <w:t>44.</w:t>
            </w:r>
            <w:r w:rsidR="00623B01">
              <w:rPr>
                <w:rFonts w:eastAsia="標楷體" w:hint="eastAsia"/>
                <w:color w:val="000000" w:themeColor="text1"/>
                <w:spacing w:val="-20"/>
                <w:sz w:val="22"/>
              </w:rPr>
              <w:t>5</w:t>
            </w:r>
          </w:p>
        </w:tc>
        <w:tc>
          <w:tcPr>
            <w:tcW w:w="612" w:type="dxa"/>
            <w:tcBorders>
              <w:top w:val="nil"/>
              <w:left w:val="nil"/>
              <w:bottom w:val="nil"/>
              <w:right w:val="nil"/>
            </w:tcBorders>
            <w:vAlign w:val="center"/>
          </w:tcPr>
          <w:p w:rsidR="00337982" w:rsidRPr="004F0202" w:rsidRDefault="00337982" w:rsidP="00623B01">
            <w:pPr>
              <w:jc w:val="center"/>
              <w:rPr>
                <w:rFonts w:eastAsia="標楷體"/>
                <w:color w:val="000000" w:themeColor="text1"/>
                <w:spacing w:val="-20"/>
                <w:sz w:val="22"/>
              </w:rPr>
            </w:pPr>
            <w:r w:rsidRPr="004F0202">
              <w:rPr>
                <w:rFonts w:eastAsia="標楷體" w:hint="eastAsia"/>
                <w:color w:val="000000" w:themeColor="text1"/>
                <w:spacing w:val="-20"/>
                <w:sz w:val="22"/>
              </w:rPr>
              <w:t>0.</w:t>
            </w:r>
            <w:r w:rsidR="00623B01">
              <w:rPr>
                <w:rFonts w:eastAsia="標楷體" w:hint="eastAsia"/>
                <w:color w:val="000000" w:themeColor="text1"/>
                <w:spacing w:val="-20"/>
                <w:sz w:val="22"/>
              </w:rPr>
              <w:t>1</w:t>
            </w:r>
          </w:p>
        </w:tc>
        <w:tc>
          <w:tcPr>
            <w:tcW w:w="613" w:type="dxa"/>
            <w:tcBorders>
              <w:top w:val="nil"/>
              <w:left w:val="nil"/>
              <w:bottom w:val="nil"/>
              <w:right w:val="nil"/>
            </w:tcBorders>
            <w:vAlign w:val="center"/>
          </w:tcPr>
          <w:p w:rsidR="00337982" w:rsidRPr="004F0202" w:rsidRDefault="00623B01" w:rsidP="00623B01">
            <w:pPr>
              <w:jc w:val="center"/>
              <w:rPr>
                <w:rFonts w:eastAsia="標楷體"/>
                <w:color w:val="000000" w:themeColor="text1"/>
                <w:spacing w:val="-20"/>
                <w:sz w:val="22"/>
              </w:rPr>
            </w:pPr>
            <w:r>
              <w:rPr>
                <w:rFonts w:eastAsia="標楷體" w:hint="eastAsia"/>
                <w:color w:val="000000" w:themeColor="text1"/>
                <w:spacing w:val="-20"/>
                <w:sz w:val="22"/>
              </w:rPr>
              <w:t>-0</w:t>
            </w:r>
            <w:r w:rsidR="00337982" w:rsidRPr="004F0202">
              <w:rPr>
                <w:rFonts w:eastAsia="標楷體" w:hint="eastAsia"/>
                <w:color w:val="000000" w:themeColor="text1"/>
                <w:spacing w:val="-20"/>
                <w:sz w:val="22"/>
              </w:rPr>
              <w:t>.</w:t>
            </w:r>
            <w:r>
              <w:rPr>
                <w:rFonts w:eastAsia="標楷體" w:hint="eastAsia"/>
                <w:color w:val="000000" w:themeColor="text1"/>
                <w:spacing w:val="-20"/>
                <w:sz w:val="22"/>
              </w:rPr>
              <w:t>3</w:t>
            </w:r>
          </w:p>
        </w:tc>
        <w:tc>
          <w:tcPr>
            <w:tcW w:w="612" w:type="dxa"/>
            <w:tcBorders>
              <w:top w:val="nil"/>
              <w:left w:val="nil"/>
              <w:bottom w:val="nil"/>
              <w:right w:val="nil"/>
            </w:tcBorders>
            <w:vAlign w:val="center"/>
          </w:tcPr>
          <w:p w:rsidR="00337982" w:rsidRPr="004F0202" w:rsidRDefault="00337982" w:rsidP="00623B01">
            <w:pPr>
              <w:jc w:val="center"/>
              <w:rPr>
                <w:rFonts w:eastAsia="標楷體"/>
                <w:color w:val="000000" w:themeColor="text1"/>
                <w:spacing w:val="-20"/>
                <w:sz w:val="22"/>
              </w:rPr>
            </w:pPr>
            <w:r w:rsidRPr="004F0202">
              <w:rPr>
                <w:rFonts w:eastAsia="標楷體" w:hint="eastAsia"/>
                <w:color w:val="000000" w:themeColor="text1"/>
                <w:spacing w:val="-20"/>
                <w:sz w:val="22"/>
              </w:rPr>
              <w:t>-3.</w:t>
            </w:r>
            <w:r w:rsidR="00623B01">
              <w:rPr>
                <w:rFonts w:eastAsia="標楷體" w:hint="eastAsia"/>
                <w:color w:val="000000" w:themeColor="text1"/>
                <w:spacing w:val="-20"/>
                <w:sz w:val="22"/>
              </w:rPr>
              <w:t>9</w:t>
            </w:r>
          </w:p>
        </w:tc>
        <w:tc>
          <w:tcPr>
            <w:tcW w:w="612" w:type="dxa"/>
            <w:tcBorders>
              <w:top w:val="nil"/>
              <w:left w:val="nil"/>
              <w:bottom w:val="nil"/>
              <w:right w:val="nil"/>
            </w:tcBorders>
            <w:vAlign w:val="center"/>
          </w:tcPr>
          <w:p w:rsidR="00337982" w:rsidRPr="004F0202" w:rsidRDefault="00337982" w:rsidP="00623B01">
            <w:pPr>
              <w:jc w:val="center"/>
              <w:rPr>
                <w:rFonts w:eastAsia="標楷體"/>
                <w:color w:val="000000" w:themeColor="text1"/>
                <w:spacing w:val="-20"/>
                <w:sz w:val="22"/>
              </w:rPr>
            </w:pPr>
            <w:r w:rsidRPr="004F0202">
              <w:rPr>
                <w:rFonts w:eastAsia="標楷體" w:hint="eastAsia"/>
                <w:color w:val="000000" w:themeColor="text1"/>
                <w:spacing w:val="-20"/>
                <w:sz w:val="22"/>
              </w:rPr>
              <w:t>-</w:t>
            </w:r>
            <w:r w:rsidR="00623B01">
              <w:rPr>
                <w:rFonts w:eastAsia="標楷體" w:hint="eastAsia"/>
                <w:color w:val="000000" w:themeColor="text1"/>
                <w:spacing w:val="-20"/>
                <w:sz w:val="22"/>
              </w:rPr>
              <w:t>9.2</w:t>
            </w:r>
          </w:p>
        </w:tc>
        <w:tc>
          <w:tcPr>
            <w:tcW w:w="613" w:type="dxa"/>
            <w:tcBorders>
              <w:top w:val="nil"/>
              <w:left w:val="nil"/>
              <w:bottom w:val="nil"/>
              <w:right w:val="nil"/>
            </w:tcBorders>
            <w:vAlign w:val="center"/>
          </w:tcPr>
          <w:p w:rsidR="00337982" w:rsidRPr="004F0202" w:rsidRDefault="00337982" w:rsidP="00623B01">
            <w:pPr>
              <w:jc w:val="center"/>
              <w:rPr>
                <w:rFonts w:eastAsia="標楷體"/>
                <w:color w:val="000000" w:themeColor="text1"/>
                <w:spacing w:val="-20"/>
                <w:sz w:val="22"/>
              </w:rPr>
            </w:pPr>
            <w:r w:rsidRPr="004F0202">
              <w:rPr>
                <w:rFonts w:eastAsia="標楷體" w:hint="eastAsia"/>
                <w:color w:val="000000" w:themeColor="text1"/>
                <w:spacing w:val="-20"/>
                <w:sz w:val="22"/>
              </w:rPr>
              <w:t>-</w:t>
            </w:r>
            <w:r w:rsidR="00623B01">
              <w:rPr>
                <w:rFonts w:eastAsia="標楷體" w:hint="eastAsia"/>
                <w:color w:val="000000" w:themeColor="text1"/>
                <w:spacing w:val="-20"/>
                <w:sz w:val="22"/>
              </w:rPr>
              <w:t>7.2</w:t>
            </w:r>
          </w:p>
        </w:tc>
        <w:tc>
          <w:tcPr>
            <w:tcW w:w="612" w:type="dxa"/>
            <w:tcBorders>
              <w:top w:val="nil"/>
              <w:left w:val="nil"/>
              <w:bottom w:val="nil"/>
              <w:right w:val="nil"/>
            </w:tcBorders>
            <w:vAlign w:val="center"/>
          </w:tcPr>
          <w:p w:rsidR="00337982" w:rsidRPr="004F0202" w:rsidRDefault="00337982" w:rsidP="00623B01">
            <w:pPr>
              <w:jc w:val="center"/>
              <w:rPr>
                <w:rFonts w:eastAsia="標楷體"/>
                <w:color w:val="000000" w:themeColor="text1"/>
                <w:spacing w:val="-20"/>
                <w:sz w:val="22"/>
              </w:rPr>
            </w:pPr>
            <w:r w:rsidRPr="004F0202">
              <w:rPr>
                <w:rFonts w:eastAsia="標楷體" w:hint="eastAsia"/>
                <w:color w:val="000000" w:themeColor="text1"/>
                <w:spacing w:val="-20"/>
                <w:sz w:val="22"/>
              </w:rPr>
              <w:t>8.</w:t>
            </w:r>
            <w:r w:rsidR="00623B01">
              <w:rPr>
                <w:rFonts w:eastAsia="標楷體" w:hint="eastAsia"/>
                <w:color w:val="000000" w:themeColor="text1"/>
                <w:spacing w:val="-20"/>
                <w:sz w:val="22"/>
              </w:rPr>
              <w:t>4</w:t>
            </w:r>
          </w:p>
        </w:tc>
        <w:tc>
          <w:tcPr>
            <w:tcW w:w="612" w:type="dxa"/>
            <w:tcBorders>
              <w:top w:val="nil"/>
              <w:left w:val="nil"/>
              <w:bottom w:val="nil"/>
              <w:right w:val="nil"/>
            </w:tcBorders>
            <w:vAlign w:val="center"/>
          </w:tcPr>
          <w:p w:rsidR="00337982" w:rsidRPr="004F0202" w:rsidRDefault="00337982" w:rsidP="00896FF8">
            <w:pPr>
              <w:jc w:val="center"/>
              <w:rPr>
                <w:rFonts w:eastAsia="標楷體"/>
                <w:color w:val="000000" w:themeColor="text1"/>
                <w:spacing w:val="-20"/>
                <w:sz w:val="22"/>
              </w:rPr>
            </w:pPr>
            <w:r w:rsidRPr="004F0202">
              <w:rPr>
                <w:rFonts w:eastAsia="標楷體" w:hint="eastAsia"/>
                <w:color w:val="000000" w:themeColor="text1"/>
                <w:spacing w:val="-20"/>
                <w:sz w:val="22"/>
              </w:rPr>
              <w:t>-5.4</w:t>
            </w:r>
          </w:p>
        </w:tc>
        <w:tc>
          <w:tcPr>
            <w:tcW w:w="613" w:type="dxa"/>
            <w:tcBorders>
              <w:top w:val="nil"/>
              <w:left w:val="nil"/>
              <w:bottom w:val="nil"/>
              <w:right w:val="nil"/>
            </w:tcBorders>
            <w:vAlign w:val="center"/>
          </w:tcPr>
          <w:p w:rsidR="00337982" w:rsidRPr="004F0202" w:rsidRDefault="00337982" w:rsidP="00623B01">
            <w:pPr>
              <w:jc w:val="center"/>
              <w:rPr>
                <w:rFonts w:eastAsia="標楷體"/>
                <w:color w:val="000000" w:themeColor="text1"/>
                <w:spacing w:val="-20"/>
                <w:sz w:val="22"/>
              </w:rPr>
            </w:pPr>
            <w:r w:rsidRPr="004F0202">
              <w:rPr>
                <w:rFonts w:eastAsia="標楷體" w:hint="eastAsia"/>
                <w:color w:val="000000" w:themeColor="text1"/>
                <w:spacing w:val="-20"/>
                <w:sz w:val="22"/>
              </w:rPr>
              <w:t>-1.</w:t>
            </w:r>
            <w:r w:rsidR="00623B01">
              <w:rPr>
                <w:rFonts w:eastAsia="標楷體" w:hint="eastAsia"/>
                <w:color w:val="000000" w:themeColor="text1"/>
                <w:spacing w:val="-20"/>
                <w:sz w:val="22"/>
              </w:rPr>
              <w:t>1</w:t>
            </w:r>
          </w:p>
        </w:tc>
        <w:tc>
          <w:tcPr>
            <w:tcW w:w="612" w:type="dxa"/>
            <w:tcBorders>
              <w:top w:val="nil"/>
              <w:left w:val="nil"/>
              <w:bottom w:val="nil"/>
              <w:right w:val="nil"/>
            </w:tcBorders>
            <w:vAlign w:val="center"/>
          </w:tcPr>
          <w:p w:rsidR="00337982" w:rsidRPr="004F0202" w:rsidRDefault="00337982" w:rsidP="000A4256">
            <w:pPr>
              <w:jc w:val="center"/>
              <w:rPr>
                <w:rFonts w:eastAsia="標楷體"/>
                <w:color w:val="000000" w:themeColor="text1"/>
                <w:spacing w:val="-20"/>
                <w:sz w:val="22"/>
              </w:rPr>
            </w:pPr>
            <w:r w:rsidRPr="004F0202">
              <w:rPr>
                <w:rFonts w:eastAsia="標楷體" w:hint="eastAsia"/>
                <w:color w:val="000000" w:themeColor="text1"/>
                <w:spacing w:val="-20"/>
                <w:sz w:val="22"/>
              </w:rPr>
              <w:t>10.0</w:t>
            </w:r>
          </w:p>
        </w:tc>
        <w:tc>
          <w:tcPr>
            <w:tcW w:w="612" w:type="dxa"/>
            <w:tcBorders>
              <w:top w:val="nil"/>
              <w:left w:val="nil"/>
              <w:bottom w:val="nil"/>
              <w:right w:val="nil"/>
            </w:tcBorders>
            <w:vAlign w:val="center"/>
          </w:tcPr>
          <w:p w:rsidR="00337982" w:rsidRPr="004F0202" w:rsidRDefault="00337982" w:rsidP="007871C4">
            <w:pPr>
              <w:jc w:val="center"/>
              <w:rPr>
                <w:rFonts w:eastAsia="標楷體"/>
                <w:color w:val="000000" w:themeColor="text1"/>
                <w:spacing w:val="-20"/>
                <w:sz w:val="22"/>
              </w:rPr>
            </w:pPr>
            <w:r w:rsidRPr="004F0202">
              <w:rPr>
                <w:rFonts w:eastAsia="標楷體" w:hint="eastAsia"/>
                <w:color w:val="000000" w:themeColor="text1"/>
                <w:spacing w:val="-20"/>
                <w:sz w:val="22"/>
              </w:rPr>
              <w:t>0.9</w:t>
            </w:r>
          </w:p>
        </w:tc>
        <w:tc>
          <w:tcPr>
            <w:tcW w:w="613" w:type="dxa"/>
            <w:tcBorders>
              <w:top w:val="nil"/>
              <w:left w:val="nil"/>
              <w:bottom w:val="nil"/>
              <w:right w:val="nil"/>
            </w:tcBorders>
            <w:vAlign w:val="center"/>
          </w:tcPr>
          <w:p w:rsidR="00337982" w:rsidRPr="004F0202" w:rsidRDefault="00337982" w:rsidP="00623B01">
            <w:pPr>
              <w:jc w:val="center"/>
              <w:rPr>
                <w:rFonts w:eastAsia="標楷體"/>
                <w:color w:val="000000" w:themeColor="text1"/>
                <w:spacing w:val="-20"/>
                <w:sz w:val="22"/>
              </w:rPr>
            </w:pPr>
            <w:r w:rsidRPr="004F0202">
              <w:rPr>
                <w:rFonts w:eastAsia="標楷體" w:hint="eastAsia"/>
                <w:color w:val="000000" w:themeColor="text1"/>
                <w:spacing w:val="-20"/>
                <w:sz w:val="22"/>
              </w:rPr>
              <w:t>0.</w:t>
            </w:r>
            <w:r w:rsidR="00623B01">
              <w:rPr>
                <w:rFonts w:eastAsia="標楷體" w:hint="eastAsia"/>
                <w:color w:val="000000" w:themeColor="text1"/>
                <w:spacing w:val="-20"/>
                <w:sz w:val="22"/>
              </w:rPr>
              <w:t>1</w:t>
            </w:r>
          </w:p>
        </w:tc>
        <w:tc>
          <w:tcPr>
            <w:tcW w:w="563" w:type="dxa"/>
            <w:tcBorders>
              <w:top w:val="nil"/>
              <w:left w:val="nil"/>
              <w:bottom w:val="nil"/>
              <w:right w:val="nil"/>
            </w:tcBorders>
            <w:vAlign w:val="center"/>
          </w:tcPr>
          <w:p w:rsidR="00337982" w:rsidRPr="004F0202" w:rsidRDefault="00623B01" w:rsidP="00964A49">
            <w:pPr>
              <w:jc w:val="center"/>
              <w:rPr>
                <w:rFonts w:eastAsia="標楷體"/>
                <w:color w:val="000000" w:themeColor="text1"/>
                <w:spacing w:val="-20"/>
                <w:sz w:val="22"/>
              </w:rPr>
            </w:pPr>
            <w:r>
              <w:rPr>
                <w:rFonts w:eastAsia="標楷體" w:hint="eastAsia"/>
                <w:color w:val="000000" w:themeColor="text1"/>
                <w:spacing w:val="-20"/>
                <w:sz w:val="22"/>
              </w:rPr>
              <w:t>29.9</w:t>
            </w:r>
          </w:p>
        </w:tc>
        <w:tc>
          <w:tcPr>
            <w:tcW w:w="709" w:type="dxa"/>
            <w:tcBorders>
              <w:top w:val="nil"/>
              <w:left w:val="nil"/>
              <w:bottom w:val="nil"/>
              <w:right w:val="nil"/>
            </w:tcBorders>
            <w:vAlign w:val="center"/>
          </w:tcPr>
          <w:p w:rsidR="00337982" w:rsidRPr="004F0202" w:rsidRDefault="00B973B4" w:rsidP="00964A49">
            <w:pPr>
              <w:jc w:val="center"/>
              <w:rPr>
                <w:rFonts w:eastAsia="標楷體"/>
                <w:color w:val="000000" w:themeColor="text1"/>
                <w:spacing w:val="-20"/>
                <w:sz w:val="22"/>
              </w:rPr>
            </w:pPr>
            <w:r>
              <w:rPr>
                <w:rFonts w:eastAsia="標楷體" w:hint="eastAsia"/>
                <w:color w:val="000000" w:themeColor="text1"/>
                <w:spacing w:val="-20"/>
                <w:sz w:val="22"/>
              </w:rPr>
              <w:t>29.9</w:t>
            </w:r>
          </w:p>
        </w:tc>
      </w:tr>
      <w:tr w:rsidR="00337982" w:rsidRPr="004F0202" w:rsidTr="00B973B4">
        <w:trPr>
          <w:trHeight w:val="555"/>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外銷訂單</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r w:rsidRPr="004F0202">
              <w:rPr>
                <w:rFonts w:eastAsia="標楷體"/>
                <w:color w:val="000000" w:themeColor="text1"/>
                <w:spacing w:val="-20"/>
                <w:sz w:val="22"/>
              </w:rPr>
              <w:t>億美元</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4,845.6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353.1</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286.8</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402.6</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385.3</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388.9</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410.0</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455.7</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454.9</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500.3</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515.9</w:t>
            </w:r>
          </w:p>
        </w:tc>
        <w:tc>
          <w:tcPr>
            <w:tcW w:w="612" w:type="dxa"/>
            <w:tcBorders>
              <w:top w:val="nil"/>
              <w:left w:val="nil"/>
              <w:bottom w:val="nil"/>
              <w:right w:val="nil"/>
            </w:tcBorders>
            <w:vAlign w:val="center"/>
          </w:tcPr>
          <w:p w:rsidR="00337982" w:rsidRPr="004F0202" w:rsidRDefault="00337982"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577.8</w:t>
            </w:r>
          </w:p>
        </w:tc>
        <w:tc>
          <w:tcPr>
            <w:tcW w:w="612" w:type="dxa"/>
            <w:tcBorders>
              <w:top w:val="nil"/>
              <w:left w:val="nil"/>
              <w:bottom w:val="nil"/>
              <w:right w:val="nil"/>
            </w:tcBorders>
            <w:vAlign w:val="center"/>
          </w:tcPr>
          <w:p w:rsidR="00337982" w:rsidRPr="004F0202" w:rsidRDefault="00337982" w:rsidP="007871C4">
            <w:pPr>
              <w:adjustRightInd w:val="0"/>
              <w:snapToGrid w:val="0"/>
              <w:ind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605.5</w:t>
            </w:r>
          </w:p>
        </w:tc>
        <w:tc>
          <w:tcPr>
            <w:tcW w:w="613" w:type="dxa"/>
            <w:tcBorders>
              <w:top w:val="nil"/>
              <w:left w:val="nil"/>
              <w:bottom w:val="nil"/>
              <w:right w:val="nil"/>
            </w:tcBorders>
            <w:vAlign w:val="center"/>
          </w:tcPr>
          <w:p w:rsidR="00337982" w:rsidRPr="004F0202" w:rsidRDefault="00337982"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5,336.6</w:t>
            </w:r>
          </w:p>
        </w:tc>
        <w:tc>
          <w:tcPr>
            <w:tcW w:w="563" w:type="dxa"/>
            <w:tcBorders>
              <w:top w:val="nil"/>
              <w:left w:val="nil"/>
              <w:bottom w:val="nil"/>
              <w:right w:val="nil"/>
            </w:tcBorders>
            <w:vAlign w:val="center"/>
          </w:tcPr>
          <w:p w:rsidR="00337982" w:rsidRPr="004F0202" w:rsidRDefault="004023E3" w:rsidP="00964A49">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527.2</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527.2</w:t>
            </w:r>
          </w:p>
        </w:tc>
      </w:tr>
      <w:tr w:rsidR="00337982" w:rsidRPr="004F0202" w:rsidTr="00B973B4">
        <w:trPr>
          <w:trHeight w:val="421"/>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0" w:type="dxa"/>
            <w:tcBorders>
              <w:top w:val="single" w:sz="4" w:space="0" w:color="auto"/>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-5.3</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-12.8</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-0.8</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4.3</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2.3</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0.4</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6.5</w:t>
            </w:r>
          </w:p>
        </w:tc>
        <w:tc>
          <w:tcPr>
            <w:tcW w:w="613"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12.4</w:t>
            </w:r>
          </w:p>
        </w:tc>
        <w:tc>
          <w:tcPr>
            <w:tcW w:w="612"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13.6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9.9</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9.1</w:t>
            </w:r>
          </w:p>
        </w:tc>
        <w:tc>
          <w:tcPr>
            <w:tcW w:w="612" w:type="dxa"/>
            <w:tcBorders>
              <w:top w:val="nil"/>
              <w:left w:val="nil"/>
              <w:bottom w:val="nil"/>
              <w:right w:val="nil"/>
            </w:tcBorders>
            <w:vAlign w:val="center"/>
          </w:tcPr>
          <w:p w:rsidR="00337982" w:rsidRPr="004F0202" w:rsidRDefault="00337982" w:rsidP="000A4256">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29.7</w:t>
            </w:r>
          </w:p>
        </w:tc>
        <w:tc>
          <w:tcPr>
            <w:tcW w:w="612" w:type="dxa"/>
            <w:tcBorders>
              <w:top w:val="nil"/>
              <w:left w:val="nil"/>
              <w:bottom w:val="nil"/>
              <w:right w:val="nil"/>
            </w:tcBorders>
            <w:vAlign w:val="center"/>
          </w:tcPr>
          <w:p w:rsidR="00337982" w:rsidRPr="004F0202" w:rsidRDefault="00337982" w:rsidP="007871C4">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38.3</w:t>
            </w:r>
          </w:p>
        </w:tc>
        <w:tc>
          <w:tcPr>
            <w:tcW w:w="613" w:type="dxa"/>
            <w:tcBorders>
              <w:top w:val="nil"/>
              <w:left w:val="nil"/>
              <w:bottom w:val="nil"/>
              <w:right w:val="nil"/>
            </w:tcBorders>
            <w:vAlign w:val="center"/>
          </w:tcPr>
          <w:p w:rsidR="00337982" w:rsidRPr="004F0202" w:rsidRDefault="00337982" w:rsidP="00D5110B">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10.1</w:t>
            </w:r>
          </w:p>
        </w:tc>
        <w:tc>
          <w:tcPr>
            <w:tcW w:w="563" w:type="dxa"/>
            <w:tcBorders>
              <w:top w:val="nil"/>
              <w:left w:val="nil"/>
              <w:bottom w:val="nil"/>
              <w:right w:val="nil"/>
            </w:tcBorders>
            <w:vAlign w:val="center"/>
          </w:tcPr>
          <w:p w:rsidR="00337982" w:rsidRPr="004F0202" w:rsidRDefault="004023E3"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49.3</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49.3</w:t>
            </w:r>
          </w:p>
        </w:tc>
      </w:tr>
      <w:tr w:rsidR="00337982" w:rsidRPr="004F0202" w:rsidTr="00B973B4">
        <w:trPr>
          <w:trHeight w:val="624"/>
          <w:jc w:val="center"/>
        </w:trPr>
        <w:tc>
          <w:tcPr>
            <w:tcW w:w="414" w:type="dxa"/>
            <w:vMerge w:val="restart"/>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物</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價</w:t>
            </w: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消費者物價指數</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0.5</w:t>
            </w:r>
            <w:r w:rsidRPr="004F0202">
              <w:rPr>
                <w:rFonts w:eastAsia="標楷體" w:hint="eastAsia"/>
                <w:color w:val="000000" w:themeColor="text1"/>
                <w:spacing w:val="-20"/>
                <w:sz w:val="22"/>
              </w:rPr>
              <w:t>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1.86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-0.21</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-0.03</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-0.97</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-1.21</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-0.7</w:t>
            </w:r>
            <w:r w:rsidRPr="004F0202">
              <w:rPr>
                <w:rFonts w:eastAsia="標楷體" w:hint="eastAsia"/>
                <w:color w:val="000000" w:themeColor="text1"/>
                <w:spacing w:val="-20"/>
                <w:sz w:val="22"/>
              </w:rPr>
              <w:t>5</w:t>
            </w:r>
            <w:r w:rsidRPr="004F0202">
              <w:rPr>
                <w:rFonts w:eastAsia="標楷體"/>
                <w:color w:val="000000" w:themeColor="text1"/>
                <w:spacing w:val="-20"/>
                <w:sz w:val="22"/>
              </w:rPr>
              <w:t xml:space="preserve"> </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-0.5</w:t>
            </w:r>
            <w:r w:rsidRPr="004F0202">
              <w:rPr>
                <w:rFonts w:eastAsia="標楷體" w:hint="eastAsia"/>
                <w:color w:val="000000" w:themeColor="text1"/>
                <w:spacing w:val="-20"/>
                <w:sz w:val="22"/>
              </w:rPr>
              <w:t>1</w:t>
            </w:r>
            <w:r w:rsidRPr="004F0202">
              <w:rPr>
                <w:rFonts w:eastAsia="標楷體"/>
                <w:color w:val="000000" w:themeColor="text1"/>
                <w:spacing w:val="-20"/>
                <w:sz w:val="22"/>
              </w:rPr>
              <w:t xml:space="preserve"> </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-0.33</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-0.58</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-0.26</w:t>
            </w:r>
          </w:p>
        </w:tc>
        <w:tc>
          <w:tcPr>
            <w:tcW w:w="612" w:type="dxa"/>
            <w:tcBorders>
              <w:top w:val="nil"/>
              <w:left w:val="nil"/>
              <w:bottom w:val="nil"/>
              <w:right w:val="nil"/>
            </w:tcBorders>
            <w:vAlign w:val="center"/>
          </w:tcPr>
          <w:p w:rsidR="00337982" w:rsidRPr="004F0202" w:rsidRDefault="00337982" w:rsidP="0004501B">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0.09</w:t>
            </w:r>
          </w:p>
        </w:tc>
        <w:tc>
          <w:tcPr>
            <w:tcW w:w="612" w:type="dxa"/>
            <w:tcBorders>
              <w:top w:val="nil"/>
              <w:left w:val="nil"/>
              <w:bottom w:val="nil"/>
              <w:right w:val="nil"/>
            </w:tcBorders>
            <w:vAlign w:val="center"/>
          </w:tcPr>
          <w:p w:rsidR="00337982" w:rsidRPr="004F0202" w:rsidRDefault="00337982" w:rsidP="007871C4">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0.06</w:t>
            </w:r>
          </w:p>
        </w:tc>
        <w:tc>
          <w:tcPr>
            <w:tcW w:w="613" w:type="dxa"/>
            <w:tcBorders>
              <w:top w:val="nil"/>
              <w:left w:val="nil"/>
              <w:bottom w:val="nil"/>
              <w:right w:val="nil"/>
            </w:tcBorders>
            <w:vAlign w:val="center"/>
          </w:tcPr>
          <w:p w:rsidR="00337982" w:rsidRPr="004F0202" w:rsidRDefault="00337982" w:rsidP="000A267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-0.23</w:t>
            </w:r>
          </w:p>
        </w:tc>
        <w:tc>
          <w:tcPr>
            <w:tcW w:w="563" w:type="dxa"/>
            <w:tcBorders>
              <w:top w:val="nil"/>
              <w:left w:val="nil"/>
              <w:bottom w:val="nil"/>
              <w:right w:val="nil"/>
            </w:tcBorders>
            <w:vAlign w:val="center"/>
          </w:tcPr>
          <w:p w:rsidR="00337982" w:rsidRPr="004F0202" w:rsidRDefault="0085235E"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-0.16</w:t>
            </w:r>
          </w:p>
        </w:tc>
        <w:tc>
          <w:tcPr>
            <w:tcW w:w="709" w:type="dxa"/>
            <w:tcBorders>
              <w:top w:val="nil"/>
              <w:left w:val="nil"/>
              <w:bottom w:val="nil"/>
              <w:right w:val="nil"/>
            </w:tcBorders>
            <w:vAlign w:val="center"/>
          </w:tcPr>
          <w:p w:rsidR="00337982" w:rsidRPr="004F0202" w:rsidRDefault="0085235E"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1.33</w:t>
            </w:r>
          </w:p>
        </w:tc>
      </w:tr>
      <w:tr w:rsidR="00337982" w:rsidRPr="004F0202" w:rsidTr="00B973B4">
        <w:trPr>
          <w:trHeight w:val="546"/>
          <w:jc w:val="center"/>
        </w:trPr>
        <w:tc>
          <w:tcPr>
            <w:tcW w:w="414" w:type="dxa"/>
            <w:vMerge/>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躉售物價指數</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r w:rsidRPr="004F0202">
              <w:rPr>
                <w:rFonts w:eastAsia="標楷體" w:hint="eastAsia"/>
                <w:color w:val="000000" w:themeColor="text1"/>
                <w:spacing w:val="-20"/>
                <w:sz w:val="22"/>
              </w:rPr>
              <w:t>2</w:t>
            </w:r>
            <w:r w:rsidRPr="004F0202">
              <w:rPr>
                <w:rFonts w:eastAsia="標楷體"/>
                <w:color w:val="000000" w:themeColor="text1"/>
                <w:spacing w:val="-20"/>
                <w:sz w:val="22"/>
              </w:rPr>
              <w:t>.</w:t>
            </w:r>
            <w:r w:rsidRPr="004F0202">
              <w:rPr>
                <w:rFonts w:eastAsia="標楷體" w:hint="eastAsia"/>
                <w:color w:val="000000" w:themeColor="text1"/>
                <w:spacing w:val="-20"/>
                <w:sz w:val="22"/>
              </w:rPr>
              <w:t>26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-3.32</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-4.48</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-7.51</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-11.22</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-12.</w:t>
            </w:r>
            <w:r w:rsidRPr="004F0202">
              <w:rPr>
                <w:rFonts w:eastAsia="標楷體" w:hint="eastAsia"/>
                <w:color w:val="000000" w:themeColor="text1"/>
                <w:spacing w:val="-20"/>
                <w:sz w:val="22"/>
              </w:rPr>
              <w:t>19</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-10.31</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-9.00</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-8.81</w:t>
            </w:r>
          </w:p>
        </w:tc>
        <w:tc>
          <w:tcPr>
            <w:tcW w:w="612" w:type="dxa"/>
            <w:tcBorders>
              <w:top w:val="nil"/>
              <w:left w:val="nil"/>
              <w:bottom w:val="nil"/>
              <w:right w:val="nil"/>
            </w:tcBorders>
            <w:vAlign w:val="center"/>
          </w:tcPr>
          <w:p w:rsidR="00337982" w:rsidRPr="004F0202" w:rsidRDefault="00337982" w:rsidP="000A267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-8.15</w:t>
            </w:r>
          </w:p>
        </w:tc>
        <w:tc>
          <w:tcPr>
            <w:tcW w:w="613" w:type="dxa"/>
            <w:tcBorders>
              <w:top w:val="nil"/>
              <w:left w:val="nil"/>
              <w:bottom w:val="nil"/>
              <w:right w:val="nil"/>
            </w:tcBorders>
            <w:vAlign w:val="center"/>
          </w:tcPr>
          <w:p w:rsidR="00337982" w:rsidRPr="004F0202" w:rsidRDefault="00337982" w:rsidP="0085235E">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w:t>
            </w:r>
            <w:r w:rsidR="0085235E">
              <w:rPr>
                <w:rFonts w:eastAsia="標楷體" w:hint="eastAsia"/>
                <w:color w:val="000000" w:themeColor="text1"/>
                <w:spacing w:val="-20"/>
                <w:sz w:val="22"/>
              </w:rPr>
              <w:t>28</w:t>
            </w:r>
          </w:p>
        </w:tc>
        <w:tc>
          <w:tcPr>
            <w:tcW w:w="612" w:type="dxa"/>
            <w:tcBorders>
              <w:top w:val="nil"/>
              <w:left w:val="nil"/>
              <w:bottom w:val="nil"/>
              <w:right w:val="nil"/>
            </w:tcBorders>
            <w:vAlign w:val="center"/>
          </w:tcPr>
          <w:p w:rsidR="00337982" w:rsidRPr="004F0202" w:rsidRDefault="00337982" w:rsidP="0085235E">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-5.9</w:t>
            </w:r>
            <w:r w:rsidR="0085235E">
              <w:rPr>
                <w:rFonts w:eastAsia="標楷體" w:hint="eastAsia"/>
                <w:color w:val="000000" w:themeColor="text1"/>
                <w:spacing w:val="-20"/>
                <w:sz w:val="22"/>
              </w:rPr>
              <w:t>0</w:t>
            </w:r>
          </w:p>
        </w:tc>
        <w:tc>
          <w:tcPr>
            <w:tcW w:w="612" w:type="dxa"/>
            <w:tcBorders>
              <w:top w:val="nil"/>
              <w:left w:val="nil"/>
              <w:bottom w:val="nil"/>
              <w:right w:val="nil"/>
            </w:tcBorders>
            <w:vAlign w:val="center"/>
          </w:tcPr>
          <w:p w:rsidR="00337982" w:rsidRPr="004F0202" w:rsidRDefault="00337982" w:rsidP="0085235E">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w:t>
            </w:r>
            <w:r w:rsidR="0085235E">
              <w:rPr>
                <w:rFonts w:eastAsia="標楷體" w:hint="eastAsia"/>
                <w:color w:val="000000" w:themeColor="text1"/>
                <w:spacing w:val="-20"/>
                <w:sz w:val="22"/>
              </w:rPr>
              <w:t>04</w:t>
            </w:r>
          </w:p>
        </w:tc>
        <w:tc>
          <w:tcPr>
            <w:tcW w:w="613" w:type="dxa"/>
            <w:tcBorders>
              <w:top w:val="nil"/>
              <w:left w:val="nil"/>
              <w:bottom w:val="nil"/>
              <w:right w:val="nil"/>
            </w:tcBorders>
            <w:vAlign w:val="center"/>
          </w:tcPr>
          <w:p w:rsidR="00337982" w:rsidRPr="004F0202" w:rsidRDefault="00337982" w:rsidP="0085235E">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w:t>
            </w:r>
            <w:r w:rsidR="0085235E">
              <w:rPr>
                <w:rFonts w:eastAsia="標楷體" w:hint="eastAsia"/>
                <w:color w:val="000000" w:themeColor="text1"/>
                <w:spacing w:val="-20"/>
                <w:sz w:val="22"/>
              </w:rPr>
              <w:t>79</w:t>
            </w:r>
          </w:p>
        </w:tc>
        <w:tc>
          <w:tcPr>
            <w:tcW w:w="563" w:type="dxa"/>
            <w:tcBorders>
              <w:top w:val="nil"/>
              <w:left w:val="nil"/>
              <w:bottom w:val="nil"/>
              <w:right w:val="nil"/>
            </w:tcBorders>
            <w:vAlign w:val="center"/>
          </w:tcPr>
          <w:p w:rsidR="00337982" w:rsidRPr="004F0202" w:rsidRDefault="0085235E"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-2.86</w:t>
            </w:r>
          </w:p>
        </w:tc>
        <w:tc>
          <w:tcPr>
            <w:tcW w:w="709" w:type="dxa"/>
            <w:tcBorders>
              <w:top w:val="nil"/>
              <w:left w:val="nil"/>
              <w:bottom w:val="nil"/>
              <w:right w:val="nil"/>
            </w:tcBorders>
            <w:vAlign w:val="center"/>
          </w:tcPr>
          <w:p w:rsidR="00337982" w:rsidRPr="004F0202" w:rsidRDefault="0085235E"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0.66</w:t>
            </w:r>
          </w:p>
        </w:tc>
      </w:tr>
      <w:tr w:rsidR="00337982" w:rsidRPr="004F0202" w:rsidTr="00B973B4">
        <w:trPr>
          <w:trHeight w:val="719"/>
          <w:jc w:val="center"/>
        </w:trPr>
        <w:tc>
          <w:tcPr>
            <w:tcW w:w="414" w:type="dxa"/>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金</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融</w:t>
            </w: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貨幣供給額</w:t>
            </w:r>
            <w:r w:rsidRPr="004F0202">
              <w:rPr>
                <w:rFonts w:eastAsia="標楷體"/>
                <w:color w:val="000000" w:themeColor="text1"/>
                <w:spacing w:val="-20"/>
                <w:sz w:val="22"/>
              </w:rPr>
              <w:t>M2</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3.</w:t>
            </w:r>
            <w:r w:rsidRPr="004F0202">
              <w:rPr>
                <w:rFonts w:eastAsia="標楷體" w:hint="eastAsia"/>
                <w:color w:val="000000" w:themeColor="text1"/>
                <w:spacing w:val="-20"/>
                <w:sz w:val="22"/>
              </w:rPr>
              <w:t>46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4.60</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4.35</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4.42</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4.21</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4.18</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5.42</w:t>
            </w:r>
          </w:p>
        </w:tc>
        <w:tc>
          <w:tcPr>
            <w:tcW w:w="613"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5.89</w:t>
            </w:r>
          </w:p>
        </w:tc>
        <w:tc>
          <w:tcPr>
            <w:tcW w:w="612"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6.69</w:t>
            </w:r>
          </w:p>
        </w:tc>
        <w:tc>
          <w:tcPr>
            <w:tcW w:w="612"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7.15</w:t>
            </w:r>
          </w:p>
        </w:tc>
        <w:tc>
          <w:tcPr>
            <w:tcW w:w="613" w:type="dxa"/>
            <w:tcBorders>
              <w:top w:val="nil"/>
              <w:left w:val="nil"/>
              <w:bottom w:val="nil"/>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7.05</w:t>
            </w:r>
          </w:p>
        </w:tc>
        <w:tc>
          <w:tcPr>
            <w:tcW w:w="612" w:type="dxa"/>
            <w:tcBorders>
              <w:top w:val="nil"/>
              <w:left w:val="nil"/>
              <w:bottom w:val="nil"/>
              <w:right w:val="nil"/>
            </w:tcBorders>
            <w:vAlign w:val="center"/>
          </w:tcPr>
          <w:p w:rsidR="00337982" w:rsidRPr="004F0202" w:rsidRDefault="00337982" w:rsidP="0004501B">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7.60</w:t>
            </w:r>
          </w:p>
        </w:tc>
        <w:tc>
          <w:tcPr>
            <w:tcW w:w="612" w:type="dxa"/>
            <w:tcBorders>
              <w:top w:val="nil"/>
              <w:left w:val="nil"/>
              <w:bottom w:val="nil"/>
              <w:right w:val="nil"/>
            </w:tcBorders>
            <w:vAlign w:val="center"/>
          </w:tcPr>
          <w:p w:rsidR="00337982" w:rsidRPr="004F0202" w:rsidRDefault="00337982" w:rsidP="007871C4">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8.45</w:t>
            </w:r>
          </w:p>
        </w:tc>
        <w:tc>
          <w:tcPr>
            <w:tcW w:w="613" w:type="dxa"/>
            <w:tcBorders>
              <w:top w:val="nil"/>
              <w:left w:val="nil"/>
              <w:bottom w:val="nil"/>
              <w:right w:val="nil"/>
            </w:tcBorders>
            <w:vAlign w:val="center"/>
          </w:tcPr>
          <w:p w:rsidR="00337982" w:rsidRPr="004F0202" w:rsidRDefault="00337982" w:rsidP="009C4DDA">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5.84</w:t>
            </w:r>
          </w:p>
        </w:tc>
        <w:tc>
          <w:tcPr>
            <w:tcW w:w="563" w:type="dxa"/>
            <w:tcBorders>
              <w:top w:val="nil"/>
              <w:left w:val="nil"/>
              <w:bottom w:val="nil"/>
              <w:right w:val="nil"/>
            </w:tcBorders>
            <w:vAlign w:val="center"/>
          </w:tcPr>
          <w:p w:rsidR="00337982" w:rsidRPr="004F0202" w:rsidRDefault="00C3569B"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8.84</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8.84</w:t>
            </w:r>
          </w:p>
        </w:tc>
      </w:tr>
      <w:tr w:rsidR="00337982" w:rsidRPr="004F0202" w:rsidTr="00B973B4">
        <w:trPr>
          <w:trHeight w:val="536"/>
          <w:jc w:val="center"/>
        </w:trPr>
        <w:tc>
          <w:tcPr>
            <w:tcW w:w="414" w:type="dxa"/>
            <w:vMerge w:val="restart"/>
            <w:tcBorders>
              <w:left w:val="nil"/>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就</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業</w:t>
            </w: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就業人數</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r w:rsidRPr="004F0202">
              <w:rPr>
                <w:rFonts w:eastAsia="標楷體"/>
                <w:color w:val="000000" w:themeColor="text1"/>
                <w:spacing w:val="-20"/>
                <w:sz w:val="22"/>
              </w:rPr>
              <w:t>萬人</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1,1</w:t>
            </w:r>
            <w:r w:rsidRPr="004F0202">
              <w:rPr>
                <w:rFonts w:eastAsia="標楷體" w:hint="eastAsia"/>
                <w:color w:val="000000" w:themeColor="text1"/>
                <w:spacing w:val="-20"/>
                <w:sz w:val="22"/>
              </w:rPr>
              <w:t>50</w:t>
            </w:r>
            <w:r w:rsidRPr="004F0202">
              <w:rPr>
                <w:rFonts w:eastAsia="標楷體"/>
                <w:color w:val="000000" w:themeColor="text1"/>
                <w:spacing w:val="-20"/>
                <w:sz w:val="22"/>
              </w:rPr>
              <w:t>.</w:t>
            </w:r>
            <w:r w:rsidRPr="004F0202">
              <w:rPr>
                <w:rFonts w:eastAsia="標楷體" w:hint="eastAsia"/>
                <w:color w:val="000000" w:themeColor="text1"/>
                <w:spacing w:val="-20"/>
                <w:sz w:val="22"/>
              </w:rPr>
              <w:t>0</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1,153.6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1,152.3</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1,151.3</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1,146.7</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1,146.2</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1,147.7</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1,149.8</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1,150.7</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1,150.4</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1,151.0</w:t>
            </w:r>
          </w:p>
        </w:tc>
        <w:tc>
          <w:tcPr>
            <w:tcW w:w="612" w:type="dxa"/>
            <w:tcBorders>
              <w:top w:val="nil"/>
              <w:left w:val="nil"/>
              <w:bottom w:val="nil"/>
              <w:right w:val="nil"/>
            </w:tcBorders>
            <w:vAlign w:val="center"/>
          </w:tcPr>
          <w:p w:rsidR="00337982" w:rsidRPr="004F0202" w:rsidRDefault="00337982" w:rsidP="00C47A0A">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1,152.0</w:t>
            </w:r>
          </w:p>
        </w:tc>
        <w:tc>
          <w:tcPr>
            <w:tcW w:w="612" w:type="dxa"/>
            <w:tcBorders>
              <w:top w:val="nil"/>
              <w:left w:val="nil"/>
              <w:bottom w:val="nil"/>
              <w:right w:val="nil"/>
            </w:tcBorders>
            <w:vAlign w:val="center"/>
          </w:tcPr>
          <w:p w:rsidR="00337982" w:rsidRPr="004F0202" w:rsidRDefault="00337982" w:rsidP="007C4AD6">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1,152.7</w:t>
            </w:r>
          </w:p>
        </w:tc>
        <w:tc>
          <w:tcPr>
            <w:tcW w:w="613" w:type="dxa"/>
            <w:tcBorders>
              <w:top w:val="nil"/>
              <w:left w:val="nil"/>
              <w:bottom w:val="nil"/>
              <w:right w:val="nil"/>
            </w:tcBorders>
            <w:vAlign w:val="center"/>
          </w:tcPr>
          <w:p w:rsidR="00337982" w:rsidRPr="004F0202" w:rsidRDefault="00337982" w:rsidP="007C4AD6">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1,150.4</w:t>
            </w:r>
          </w:p>
        </w:tc>
        <w:tc>
          <w:tcPr>
            <w:tcW w:w="563" w:type="dxa"/>
            <w:tcBorders>
              <w:top w:val="nil"/>
              <w:left w:val="nil"/>
              <w:bottom w:val="nil"/>
              <w:right w:val="nil"/>
            </w:tcBorders>
            <w:vAlign w:val="center"/>
          </w:tcPr>
          <w:p w:rsidR="00337982" w:rsidRPr="004F0202" w:rsidRDefault="002D5328" w:rsidP="00964A49">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1,152.7</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1,152.7</w:t>
            </w:r>
          </w:p>
        </w:tc>
      </w:tr>
      <w:tr w:rsidR="00337982" w:rsidRPr="004F0202" w:rsidTr="00B973B4">
        <w:trPr>
          <w:trHeight w:val="547"/>
          <w:jc w:val="center"/>
        </w:trPr>
        <w:tc>
          <w:tcPr>
            <w:tcW w:w="414" w:type="dxa"/>
            <w:vMerge/>
            <w:tcBorders>
              <w:left w:val="nil"/>
            </w:tcBorders>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失業人數</w:t>
            </w:r>
          </w:p>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r w:rsidRPr="004F0202">
              <w:rPr>
                <w:rFonts w:eastAsia="標楷體"/>
                <w:color w:val="000000" w:themeColor="text1"/>
                <w:spacing w:val="-20"/>
                <w:sz w:val="22"/>
              </w:rPr>
              <w:t>萬人</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44.6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43.6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44.3</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44.5</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48.1</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48.6</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47.3</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47.9</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47.8</w:t>
            </w:r>
          </w:p>
        </w:tc>
        <w:tc>
          <w:tcPr>
            <w:tcW w:w="612"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45.8</w:t>
            </w:r>
          </w:p>
        </w:tc>
        <w:tc>
          <w:tcPr>
            <w:tcW w:w="613" w:type="dxa"/>
            <w:tcBorders>
              <w:top w:val="nil"/>
              <w:left w:val="nil"/>
              <w:bottom w:val="nil"/>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45.5</w:t>
            </w:r>
          </w:p>
        </w:tc>
        <w:tc>
          <w:tcPr>
            <w:tcW w:w="612" w:type="dxa"/>
            <w:tcBorders>
              <w:top w:val="nil"/>
              <w:left w:val="nil"/>
              <w:bottom w:val="nil"/>
              <w:right w:val="nil"/>
            </w:tcBorders>
            <w:vAlign w:val="center"/>
          </w:tcPr>
          <w:p w:rsidR="00337982" w:rsidRPr="004F0202" w:rsidRDefault="00337982" w:rsidP="0004501B">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44.9</w:t>
            </w:r>
          </w:p>
        </w:tc>
        <w:tc>
          <w:tcPr>
            <w:tcW w:w="612" w:type="dxa"/>
            <w:tcBorders>
              <w:top w:val="nil"/>
              <w:left w:val="nil"/>
              <w:bottom w:val="nil"/>
              <w:right w:val="nil"/>
            </w:tcBorders>
            <w:vAlign w:val="center"/>
          </w:tcPr>
          <w:p w:rsidR="00337982" w:rsidRPr="004F0202" w:rsidRDefault="00337982" w:rsidP="007C4AD6">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44.0</w:t>
            </w:r>
          </w:p>
        </w:tc>
        <w:tc>
          <w:tcPr>
            <w:tcW w:w="613" w:type="dxa"/>
            <w:tcBorders>
              <w:top w:val="nil"/>
              <w:left w:val="nil"/>
              <w:bottom w:val="nil"/>
              <w:right w:val="nil"/>
            </w:tcBorders>
            <w:vAlign w:val="center"/>
          </w:tcPr>
          <w:p w:rsidR="00337982" w:rsidRPr="004F0202" w:rsidRDefault="00337982" w:rsidP="007C4AD6">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46.0</w:t>
            </w:r>
          </w:p>
        </w:tc>
        <w:tc>
          <w:tcPr>
            <w:tcW w:w="563" w:type="dxa"/>
            <w:tcBorders>
              <w:top w:val="nil"/>
              <w:left w:val="nil"/>
              <w:bottom w:val="nil"/>
              <w:right w:val="nil"/>
            </w:tcBorders>
            <w:vAlign w:val="center"/>
          </w:tcPr>
          <w:p w:rsidR="00337982" w:rsidRPr="004F0202" w:rsidRDefault="002D5328"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43.8</w:t>
            </w:r>
          </w:p>
        </w:tc>
        <w:tc>
          <w:tcPr>
            <w:tcW w:w="709" w:type="dxa"/>
            <w:tcBorders>
              <w:top w:val="nil"/>
              <w:left w:val="nil"/>
              <w:bottom w:val="nil"/>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43.8</w:t>
            </w:r>
          </w:p>
        </w:tc>
      </w:tr>
      <w:tr w:rsidR="00337982" w:rsidRPr="004F0202" w:rsidTr="00B973B4">
        <w:trPr>
          <w:trHeight w:val="421"/>
          <w:jc w:val="center"/>
        </w:trPr>
        <w:tc>
          <w:tcPr>
            <w:tcW w:w="414" w:type="dxa"/>
            <w:vMerge/>
            <w:tcBorders>
              <w:left w:val="nil"/>
            </w:tcBorders>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337982" w:rsidRPr="004F0202" w:rsidRDefault="00337982"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失業率</w:t>
            </w:r>
            <w:r w:rsidRPr="004F0202">
              <w:rPr>
                <w:rFonts w:eastAsia="標楷體"/>
                <w:color w:val="000000" w:themeColor="text1"/>
                <w:spacing w:val="-20"/>
                <w:sz w:val="22"/>
              </w:rPr>
              <w:t>(%)</w:t>
            </w:r>
          </w:p>
        </w:tc>
        <w:tc>
          <w:tcPr>
            <w:tcW w:w="599" w:type="dxa"/>
            <w:tcBorders>
              <w:top w:val="nil"/>
              <w:left w:val="nil"/>
              <w:bottom w:val="single" w:sz="4" w:space="0" w:color="auto"/>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3.7</w:t>
            </w:r>
            <w:r w:rsidRPr="004F0202">
              <w:rPr>
                <w:rFonts w:eastAsia="標楷體" w:hint="eastAsia"/>
                <w:color w:val="000000" w:themeColor="text1"/>
                <w:spacing w:val="-20"/>
                <w:sz w:val="22"/>
              </w:rPr>
              <w:t>3</w:t>
            </w:r>
          </w:p>
        </w:tc>
        <w:tc>
          <w:tcPr>
            <w:tcW w:w="612" w:type="dxa"/>
            <w:tcBorders>
              <w:top w:val="nil"/>
              <w:left w:val="nil"/>
              <w:bottom w:val="single" w:sz="4" w:space="0" w:color="auto"/>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3.64</w:t>
            </w:r>
          </w:p>
        </w:tc>
        <w:tc>
          <w:tcPr>
            <w:tcW w:w="612" w:type="dxa"/>
            <w:tcBorders>
              <w:top w:val="nil"/>
              <w:left w:val="nil"/>
              <w:bottom w:val="single" w:sz="4" w:space="0" w:color="auto"/>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3.70</w:t>
            </w:r>
          </w:p>
        </w:tc>
        <w:tc>
          <w:tcPr>
            <w:tcW w:w="612" w:type="dxa"/>
            <w:tcBorders>
              <w:top w:val="nil"/>
              <w:left w:val="nil"/>
              <w:bottom w:val="single" w:sz="4" w:space="0" w:color="auto"/>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3.72</w:t>
            </w:r>
          </w:p>
        </w:tc>
        <w:tc>
          <w:tcPr>
            <w:tcW w:w="613" w:type="dxa"/>
            <w:tcBorders>
              <w:top w:val="nil"/>
              <w:left w:val="nil"/>
              <w:bottom w:val="single" w:sz="4" w:space="0" w:color="auto"/>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4.03</w:t>
            </w:r>
          </w:p>
        </w:tc>
        <w:tc>
          <w:tcPr>
            <w:tcW w:w="612" w:type="dxa"/>
            <w:tcBorders>
              <w:top w:val="nil"/>
              <w:left w:val="nil"/>
              <w:bottom w:val="single" w:sz="4" w:space="0" w:color="auto"/>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4.07</w:t>
            </w:r>
          </w:p>
        </w:tc>
        <w:tc>
          <w:tcPr>
            <w:tcW w:w="612" w:type="dxa"/>
            <w:tcBorders>
              <w:top w:val="nil"/>
              <w:left w:val="nil"/>
              <w:bottom w:val="single" w:sz="4" w:space="0" w:color="auto"/>
              <w:right w:val="nil"/>
            </w:tcBorders>
            <w:vAlign w:val="center"/>
          </w:tcPr>
          <w:p w:rsidR="00337982" w:rsidRPr="004F0202" w:rsidRDefault="00337982" w:rsidP="00896FF8">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3.96</w:t>
            </w:r>
          </w:p>
        </w:tc>
        <w:tc>
          <w:tcPr>
            <w:tcW w:w="613" w:type="dxa"/>
            <w:tcBorders>
              <w:top w:val="nil"/>
              <w:left w:val="nil"/>
              <w:bottom w:val="single" w:sz="4" w:space="0" w:color="auto"/>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4.00</w:t>
            </w:r>
          </w:p>
        </w:tc>
        <w:tc>
          <w:tcPr>
            <w:tcW w:w="612" w:type="dxa"/>
            <w:tcBorders>
              <w:top w:val="nil"/>
              <w:left w:val="nil"/>
              <w:bottom w:val="single" w:sz="4" w:space="0" w:color="auto"/>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3.99</w:t>
            </w:r>
          </w:p>
        </w:tc>
        <w:tc>
          <w:tcPr>
            <w:tcW w:w="612" w:type="dxa"/>
            <w:tcBorders>
              <w:top w:val="nil"/>
              <w:left w:val="nil"/>
              <w:bottom w:val="single" w:sz="4" w:space="0" w:color="auto"/>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3.83</w:t>
            </w:r>
          </w:p>
        </w:tc>
        <w:tc>
          <w:tcPr>
            <w:tcW w:w="613" w:type="dxa"/>
            <w:tcBorders>
              <w:top w:val="nil"/>
              <w:left w:val="nil"/>
              <w:bottom w:val="single" w:sz="4" w:space="0" w:color="auto"/>
              <w:right w:val="nil"/>
            </w:tcBorders>
            <w:vAlign w:val="center"/>
          </w:tcPr>
          <w:p w:rsidR="00337982" w:rsidRPr="004F0202" w:rsidRDefault="00337982" w:rsidP="00896FF8">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3.80</w:t>
            </w:r>
          </w:p>
        </w:tc>
        <w:tc>
          <w:tcPr>
            <w:tcW w:w="612" w:type="dxa"/>
            <w:tcBorders>
              <w:top w:val="nil"/>
              <w:left w:val="nil"/>
              <w:bottom w:val="single" w:sz="4" w:space="0" w:color="auto"/>
              <w:right w:val="nil"/>
            </w:tcBorders>
            <w:vAlign w:val="center"/>
          </w:tcPr>
          <w:p w:rsidR="00337982" w:rsidRPr="004F0202" w:rsidRDefault="00337982" w:rsidP="0004501B">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3.75</w:t>
            </w:r>
          </w:p>
        </w:tc>
        <w:tc>
          <w:tcPr>
            <w:tcW w:w="612" w:type="dxa"/>
            <w:tcBorders>
              <w:top w:val="nil"/>
              <w:left w:val="nil"/>
              <w:bottom w:val="single" w:sz="4" w:space="0" w:color="auto"/>
              <w:right w:val="nil"/>
            </w:tcBorders>
            <w:vAlign w:val="center"/>
          </w:tcPr>
          <w:p w:rsidR="00337982" w:rsidRPr="004F0202" w:rsidRDefault="00337982" w:rsidP="007C4AD6">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3.68</w:t>
            </w:r>
          </w:p>
        </w:tc>
        <w:tc>
          <w:tcPr>
            <w:tcW w:w="613" w:type="dxa"/>
            <w:tcBorders>
              <w:top w:val="nil"/>
              <w:left w:val="nil"/>
              <w:bottom w:val="single" w:sz="4" w:space="0" w:color="auto"/>
              <w:right w:val="nil"/>
            </w:tcBorders>
            <w:vAlign w:val="center"/>
          </w:tcPr>
          <w:p w:rsidR="00337982" w:rsidRPr="004F0202" w:rsidRDefault="00337982" w:rsidP="00697DC5">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3.85</w:t>
            </w:r>
          </w:p>
        </w:tc>
        <w:tc>
          <w:tcPr>
            <w:tcW w:w="563" w:type="dxa"/>
            <w:tcBorders>
              <w:top w:val="nil"/>
              <w:left w:val="nil"/>
              <w:bottom w:val="single" w:sz="4" w:space="0" w:color="auto"/>
              <w:right w:val="nil"/>
            </w:tcBorders>
            <w:vAlign w:val="center"/>
          </w:tcPr>
          <w:p w:rsidR="00337982" w:rsidRPr="004F0202" w:rsidRDefault="002D5328"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3.66</w:t>
            </w:r>
          </w:p>
        </w:tc>
        <w:tc>
          <w:tcPr>
            <w:tcW w:w="709" w:type="dxa"/>
            <w:tcBorders>
              <w:top w:val="nil"/>
              <w:left w:val="nil"/>
              <w:bottom w:val="single" w:sz="4" w:space="0" w:color="auto"/>
              <w:right w:val="nil"/>
            </w:tcBorders>
            <w:vAlign w:val="center"/>
          </w:tcPr>
          <w:p w:rsidR="00337982" w:rsidRPr="004F0202" w:rsidRDefault="00B973B4" w:rsidP="00964A4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3.66</w:t>
            </w:r>
          </w:p>
        </w:tc>
      </w:tr>
    </w:tbl>
    <w:p w:rsidR="00DE3016" w:rsidRPr="004F0202" w:rsidRDefault="002821AD" w:rsidP="002821AD">
      <w:pPr>
        <w:ind w:leftChars="-295" w:hangingChars="322" w:hanging="708"/>
        <w:rPr>
          <w:rFonts w:eastAsia="標楷體"/>
          <w:bCs/>
          <w:color w:val="000000" w:themeColor="text1"/>
        </w:rPr>
      </w:pPr>
      <w:r w:rsidRPr="004F0202">
        <w:rPr>
          <w:rFonts w:eastAsia="標楷體"/>
          <w:color w:val="000000" w:themeColor="text1"/>
          <w:sz w:val="22"/>
          <w:szCs w:val="22"/>
        </w:rPr>
        <w:t>資料來源：行政院主計總處、中央銀行、經濟部。</w:t>
      </w:r>
    </w:p>
    <w:p w:rsidR="001F1546" w:rsidRPr="004F0202" w:rsidRDefault="001F1546" w:rsidP="001F1546">
      <w:pPr>
        <w:keepNext/>
        <w:spacing w:afterLines="100" w:after="360" w:line="520" w:lineRule="exact"/>
        <w:jc w:val="center"/>
        <w:outlineLvl w:val="1"/>
        <w:rPr>
          <w:rFonts w:eastAsia="標楷體"/>
          <w:bCs/>
          <w:color w:val="000000" w:themeColor="text1"/>
          <w:sz w:val="28"/>
          <w:szCs w:val="36"/>
        </w:rPr>
      </w:pPr>
      <w:bookmarkStart w:id="47" w:name="_Toc62568548"/>
      <w:bookmarkStart w:id="48" w:name="_Toc279048474"/>
      <w:bookmarkStart w:id="49" w:name="_Toc337122129"/>
      <w:bookmarkStart w:id="50" w:name="_Toc349916581"/>
      <w:bookmarkStart w:id="51" w:name="_Toc401923793"/>
      <w:bookmarkStart w:id="52" w:name="_Toc402171710"/>
      <w:bookmarkEnd w:id="33"/>
      <w:bookmarkEnd w:id="34"/>
      <w:r w:rsidRPr="004F0202">
        <w:rPr>
          <w:rFonts w:eastAsia="標楷體"/>
          <w:b/>
          <w:bCs/>
          <w:color w:val="000000" w:themeColor="text1"/>
          <w:sz w:val="32"/>
          <w:szCs w:val="36"/>
        </w:rPr>
        <w:lastRenderedPageBreak/>
        <w:t>表</w:t>
      </w:r>
      <w:r w:rsidRPr="004F0202">
        <w:rPr>
          <w:rFonts w:eastAsia="標楷體"/>
          <w:b/>
          <w:bCs/>
          <w:color w:val="000000" w:themeColor="text1"/>
          <w:sz w:val="32"/>
          <w:szCs w:val="36"/>
        </w:rPr>
        <w:t xml:space="preserve">4  </w:t>
      </w:r>
      <w:r w:rsidRPr="004F0202">
        <w:rPr>
          <w:rFonts w:eastAsia="標楷體"/>
          <w:b/>
          <w:bCs/>
          <w:color w:val="000000" w:themeColor="text1"/>
          <w:sz w:val="32"/>
          <w:szCs w:val="36"/>
        </w:rPr>
        <w:t>中國大陸主要經濟指標</w:t>
      </w:r>
      <w:bookmarkEnd w:id="47"/>
    </w:p>
    <w:tbl>
      <w:tblPr>
        <w:tblW w:w="5798" w:type="pct"/>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5"/>
        <w:gridCol w:w="173"/>
        <w:gridCol w:w="572"/>
        <w:gridCol w:w="1388"/>
        <w:gridCol w:w="866"/>
        <w:gridCol w:w="868"/>
        <w:gridCol w:w="866"/>
        <w:gridCol w:w="868"/>
        <w:gridCol w:w="1016"/>
        <w:gridCol w:w="1016"/>
        <w:gridCol w:w="854"/>
        <w:gridCol w:w="854"/>
      </w:tblGrid>
      <w:tr w:rsidR="004F0202" w:rsidRPr="004F0202" w:rsidTr="004F0202">
        <w:trPr>
          <w:cantSplit/>
          <w:trHeight w:val="644"/>
          <w:jc w:val="center"/>
        </w:trPr>
        <w:tc>
          <w:tcPr>
            <w:tcW w:w="1369" w:type="pct"/>
            <w:gridSpan w:val="4"/>
            <w:vMerge w:val="restart"/>
            <w:tcBorders>
              <w:left w:val="nil"/>
            </w:tcBorders>
            <w:vAlign w:val="center"/>
          </w:tcPr>
          <w:p w:rsidR="004F0202" w:rsidRPr="004F0202" w:rsidRDefault="004F0202" w:rsidP="002D5328">
            <w:pPr>
              <w:widowControl/>
              <w:snapToGrid w:val="0"/>
              <w:spacing w:before="120" w:after="240" w:line="300" w:lineRule="auto"/>
              <w:jc w:val="center"/>
              <w:rPr>
                <w:rFonts w:eastAsia="標楷體"/>
                <w:color w:val="000000" w:themeColor="text1"/>
                <w:kern w:val="0"/>
              </w:rPr>
            </w:pPr>
          </w:p>
        </w:tc>
        <w:tc>
          <w:tcPr>
            <w:tcW w:w="436" w:type="pct"/>
            <w:vMerge w:val="restart"/>
            <w:vAlign w:val="center"/>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hint="eastAsia"/>
                <w:color w:val="000000" w:themeColor="text1"/>
              </w:rPr>
              <w:t>2016</w:t>
            </w:r>
            <w:r w:rsidRPr="004F0202">
              <w:rPr>
                <w:rFonts w:eastAsia="標楷體" w:hint="eastAsia"/>
                <w:color w:val="000000" w:themeColor="text1"/>
              </w:rPr>
              <w:t>年</w:t>
            </w:r>
          </w:p>
        </w:tc>
        <w:tc>
          <w:tcPr>
            <w:tcW w:w="437" w:type="pct"/>
            <w:vMerge w:val="restart"/>
            <w:vAlign w:val="center"/>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hint="eastAsia"/>
                <w:color w:val="000000" w:themeColor="text1"/>
              </w:rPr>
              <w:t>2017</w:t>
            </w:r>
            <w:r w:rsidRPr="004F0202">
              <w:rPr>
                <w:rFonts w:eastAsia="標楷體" w:hint="eastAsia"/>
                <w:color w:val="000000" w:themeColor="text1"/>
              </w:rPr>
              <w:t>年</w:t>
            </w:r>
          </w:p>
        </w:tc>
        <w:tc>
          <w:tcPr>
            <w:tcW w:w="436" w:type="pct"/>
            <w:vMerge w:val="restart"/>
            <w:vAlign w:val="center"/>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hint="eastAsia"/>
                <w:color w:val="000000" w:themeColor="text1"/>
              </w:rPr>
              <w:t>2018</w:t>
            </w:r>
            <w:r w:rsidRPr="004F0202">
              <w:rPr>
                <w:rFonts w:eastAsia="標楷體" w:hint="eastAsia"/>
                <w:color w:val="000000" w:themeColor="text1"/>
              </w:rPr>
              <w:t>年</w:t>
            </w:r>
          </w:p>
        </w:tc>
        <w:tc>
          <w:tcPr>
            <w:tcW w:w="437" w:type="pct"/>
            <w:vMerge w:val="restart"/>
            <w:tcBorders>
              <w:right w:val="nil"/>
            </w:tcBorders>
            <w:vAlign w:val="center"/>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hint="eastAsia"/>
                <w:color w:val="000000" w:themeColor="text1"/>
              </w:rPr>
              <w:t>2019</w:t>
            </w:r>
            <w:r w:rsidRPr="004F0202">
              <w:rPr>
                <w:rFonts w:eastAsia="標楷體" w:hint="eastAsia"/>
                <w:color w:val="000000" w:themeColor="text1"/>
              </w:rPr>
              <w:t>年</w:t>
            </w:r>
          </w:p>
        </w:tc>
        <w:tc>
          <w:tcPr>
            <w:tcW w:w="1454" w:type="pct"/>
            <w:gridSpan w:val="3"/>
            <w:tcBorders>
              <w:right w:val="nil"/>
            </w:tcBorders>
            <w:vAlign w:val="center"/>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hint="eastAsia"/>
                <w:color w:val="000000" w:themeColor="text1"/>
              </w:rPr>
              <w:t>2020</w:t>
            </w:r>
            <w:r w:rsidRPr="004F0202">
              <w:rPr>
                <w:rFonts w:eastAsia="標楷體" w:hint="eastAsia"/>
                <w:color w:val="000000" w:themeColor="text1"/>
              </w:rPr>
              <w:t>年</w:t>
            </w:r>
          </w:p>
        </w:tc>
        <w:tc>
          <w:tcPr>
            <w:tcW w:w="430" w:type="pct"/>
            <w:tcBorders>
              <w:right w:val="nil"/>
            </w:tcBorders>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hint="eastAsia"/>
                <w:color w:val="000000" w:themeColor="text1"/>
              </w:rPr>
              <w:t>2021</w:t>
            </w:r>
            <w:r w:rsidRPr="004F0202">
              <w:rPr>
                <w:rFonts w:eastAsia="標楷體" w:hint="eastAsia"/>
                <w:color w:val="000000" w:themeColor="text1"/>
              </w:rPr>
              <w:t>年</w:t>
            </w:r>
          </w:p>
        </w:tc>
      </w:tr>
      <w:tr w:rsidR="004F0202" w:rsidRPr="004F0202" w:rsidTr="004F0202">
        <w:trPr>
          <w:cantSplit/>
          <w:trHeight w:val="574"/>
          <w:jc w:val="center"/>
        </w:trPr>
        <w:tc>
          <w:tcPr>
            <w:tcW w:w="1369" w:type="pct"/>
            <w:gridSpan w:val="4"/>
            <w:vMerge/>
            <w:tcBorders>
              <w:left w:val="nil"/>
            </w:tcBorders>
            <w:vAlign w:val="center"/>
          </w:tcPr>
          <w:p w:rsidR="004F0202" w:rsidRPr="004F0202" w:rsidRDefault="004F0202" w:rsidP="002D5328">
            <w:pPr>
              <w:widowControl/>
              <w:snapToGrid w:val="0"/>
              <w:spacing w:before="120" w:after="240" w:line="300" w:lineRule="auto"/>
              <w:jc w:val="center"/>
              <w:rPr>
                <w:rFonts w:eastAsia="標楷體"/>
                <w:color w:val="000000" w:themeColor="text1"/>
                <w:kern w:val="0"/>
              </w:rPr>
            </w:pPr>
          </w:p>
        </w:tc>
        <w:tc>
          <w:tcPr>
            <w:tcW w:w="436" w:type="pct"/>
            <w:vMerge/>
            <w:vAlign w:val="center"/>
          </w:tcPr>
          <w:p w:rsidR="004F0202" w:rsidRPr="004F0202" w:rsidRDefault="004F0202" w:rsidP="002D5328">
            <w:pPr>
              <w:snapToGrid w:val="0"/>
              <w:spacing w:before="120" w:after="240" w:line="240" w:lineRule="exact"/>
              <w:jc w:val="center"/>
              <w:rPr>
                <w:rFonts w:eastAsia="標楷體"/>
                <w:color w:val="000000" w:themeColor="text1"/>
              </w:rPr>
            </w:pPr>
          </w:p>
        </w:tc>
        <w:tc>
          <w:tcPr>
            <w:tcW w:w="437" w:type="pct"/>
            <w:vMerge/>
            <w:vAlign w:val="center"/>
          </w:tcPr>
          <w:p w:rsidR="004F0202" w:rsidRPr="004F0202" w:rsidRDefault="004F0202" w:rsidP="002D5328">
            <w:pPr>
              <w:snapToGrid w:val="0"/>
              <w:spacing w:before="120" w:after="240" w:line="240" w:lineRule="exact"/>
              <w:jc w:val="center"/>
              <w:rPr>
                <w:rFonts w:eastAsia="標楷體"/>
                <w:color w:val="000000" w:themeColor="text1"/>
              </w:rPr>
            </w:pPr>
          </w:p>
        </w:tc>
        <w:tc>
          <w:tcPr>
            <w:tcW w:w="436" w:type="pct"/>
            <w:vMerge/>
            <w:vAlign w:val="center"/>
          </w:tcPr>
          <w:p w:rsidR="004F0202" w:rsidRPr="004F0202" w:rsidRDefault="004F0202" w:rsidP="002D5328">
            <w:pPr>
              <w:snapToGrid w:val="0"/>
              <w:spacing w:before="120" w:after="240" w:line="240" w:lineRule="exact"/>
              <w:jc w:val="center"/>
              <w:rPr>
                <w:rFonts w:eastAsia="標楷體"/>
                <w:color w:val="000000" w:themeColor="text1"/>
              </w:rPr>
            </w:pPr>
          </w:p>
        </w:tc>
        <w:tc>
          <w:tcPr>
            <w:tcW w:w="437" w:type="pct"/>
            <w:vMerge/>
            <w:tcBorders>
              <w:right w:val="nil"/>
            </w:tcBorders>
            <w:vAlign w:val="center"/>
          </w:tcPr>
          <w:p w:rsidR="004F0202" w:rsidRPr="004F0202" w:rsidRDefault="004F0202" w:rsidP="002D5328">
            <w:pPr>
              <w:snapToGrid w:val="0"/>
              <w:spacing w:before="120" w:after="240" w:line="240" w:lineRule="exact"/>
              <w:jc w:val="center"/>
              <w:rPr>
                <w:rFonts w:eastAsia="標楷體"/>
                <w:color w:val="000000" w:themeColor="text1"/>
              </w:rPr>
            </w:pPr>
          </w:p>
        </w:tc>
        <w:tc>
          <w:tcPr>
            <w:tcW w:w="512" w:type="pct"/>
            <w:tcBorders>
              <w:right w:val="nil"/>
            </w:tcBorders>
            <w:vAlign w:val="center"/>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color w:val="000000" w:themeColor="text1"/>
              </w:rPr>
              <w:t>1</w:t>
            </w:r>
            <w:r w:rsidRPr="004F0202">
              <w:rPr>
                <w:rFonts w:eastAsia="標楷體" w:hint="eastAsia"/>
                <w:color w:val="000000" w:themeColor="text1"/>
              </w:rPr>
              <w:t>1</w:t>
            </w:r>
            <w:r w:rsidRPr="004F0202">
              <w:rPr>
                <w:rFonts w:eastAsia="標楷體"/>
                <w:color w:val="000000" w:themeColor="text1"/>
              </w:rPr>
              <w:t>月</w:t>
            </w:r>
          </w:p>
        </w:tc>
        <w:tc>
          <w:tcPr>
            <w:tcW w:w="512" w:type="pct"/>
            <w:tcBorders>
              <w:right w:val="nil"/>
            </w:tcBorders>
            <w:vAlign w:val="center"/>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color w:val="000000" w:themeColor="text1"/>
              </w:rPr>
              <w:t>1</w:t>
            </w:r>
            <w:r w:rsidRPr="004F0202">
              <w:rPr>
                <w:rFonts w:eastAsia="標楷體" w:hint="eastAsia"/>
                <w:color w:val="000000" w:themeColor="text1"/>
              </w:rPr>
              <w:t>2</w:t>
            </w:r>
            <w:r w:rsidRPr="004F0202">
              <w:rPr>
                <w:rFonts w:eastAsia="標楷體"/>
                <w:color w:val="000000" w:themeColor="text1"/>
              </w:rPr>
              <w:t>月</w:t>
            </w:r>
          </w:p>
        </w:tc>
        <w:tc>
          <w:tcPr>
            <w:tcW w:w="430" w:type="pct"/>
            <w:tcBorders>
              <w:right w:val="nil"/>
            </w:tcBorders>
            <w:vAlign w:val="center"/>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hint="eastAsia"/>
                <w:color w:val="000000" w:themeColor="text1"/>
              </w:rPr>
              <w:t>全年</w:t>
            </w:r>
          </w:p>
        </w:tc>
        <w:tc>
          <w:tcPr>
            <w:tcW w:w="430" w:type="pct"/>
            <w:tcBorders>
              <w:right w:val="nil"/>
            </w:tcBorders>
          </w:tcPr>
          <w:p w:rsidR="004F0202" w:rsidRPr="004F0202" w:rsidRDefault="004F0202" w:rsidP="002D5328">
            <w:pPr>
              <w:snapToGrid w:val="0"/>
              <w:spacing w:before="120" w:after="240" w:line="240" w:lineRule="exact"/>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r>
      <w:tr w:rsidR="004F0202" w:rsidRPr="004F0202" w:rsidTr="004F0202">
        <w:trPr>
          <w:cantSplit/>
          <w:trHeight w:hRule="exact" w:val="799"/>
          <w:jc w:val="center"/>
        </w:trPr>
        <w:tc>
          <w:tcPr>
            <w:tcW w:w="669" w:type="pct"/>
            <w:gridSpan w:val="3"/>
            <w:vMerge w:val="restart"/>
            <w:tcBorders>
              <w:top w:val="single" w:sz="4" w:space="0" w:color="auto"/>
              <w:left w:val="nil"/>
              <w:bottom w:val="double" w:sz="4" w:space="0" w:color="auto"/>
            </w:tcBorders>
            <w:vAlign w:val="center"/>
          </w:tcPr>
          <w:p w:rsidR="004F0202" w:rsidRPr="004F0202" w:rsidRDefault="004F0202" w:rsidP="002D5328">
            <w:pPr>
              <w:jc w:val="center"/>
              <w:rPr>
                <w:rFonts w:eastAsia="標楷體"/>
                <w:bCs/>
                <w:color w:val="000000" w:themeColor="text1"/>
                <w:kern w:val="0"/>
                <w:szCs w:val="40"/>
              </w:rPr>
            </w:pPr>
            <w:r w:rsidRPr="004F0202">
              <w:rPr>
                <w:rFonts w:eastAsia="標楷體" w:hint="eastAsia"/>
                <w:bCs/>
                <w:color w:val="000000" w:themeColor="text1"/>
                <w:kern w:val="0"/>
                <w:szCs w:val="40"/>
              </w:rPr>
              <w:t>國</w:t>
            </w:r>
            <w:r w:rsidRPr="004F0202">
              <w:rPr>
                <w:rFonts w:eastAsia="標楷體"/>
                <w:bCs/>
                <w:color w:val="000000" w:themeColor="text1"/>
                <w:kern w:val="0"/>
                <w:szCs w:val="40"/>
              </w:rPr>
              <w:t>內生</w:t>
            </w:r>
            <w:r w:rsidRPr="004F0202">
              <w:rPr>
                <w:rFonts w:eastAsia="標楷體"/>
                <w:bCs/>
                <w:color w:val="000000" w:themeColor="text1"/>
                <w:kern w:val="0"/>
                <w:szCs w:val="40"/>
              </w:rPr>
              <w:br/>
            </w:r>
            <w:r w:rsidRPr="004F0202">
              <w:rPr>
                <w:rFonts w:eastAsia="標楷體"/>
                <w:bCs/>
                <w:color w:val="000000" w:themeColor="text1"/>
                <w:kern w:val="0"/>
                <w:szCs w:val="40"/>
              </w:rPr>
              <w:t>產總值</w:t>
            </w:r>
          </w:p>
          <w:p w:rsidR="004F0202" w:rsidRPr="004F0202" w:rsidRDefault="004F0202" w:rsidP="002D5328">
            <w:pPr>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GDP</w:t>
            </w:r>
            <w:r w:rsidRPr="004F0202">
              <w:rPr>
                <w:rFonts w:eastAsia="標楷體"/>
                <w:color w:val="000000" w:themeColor="text1"/>
              </w:rPr>
              <w:t>）</w:t>
            </w:r>
          </w:p>
        </w:tc>
        <w:tc>
          <w:tcPr>
            <w:tcW w:w="699" w:type="pct"/>
            <w:tcBorders>
              <w:top w:val="single" w:sz="4" w:space="0" w:color="auto"/>
              <w:bottom w:val="single" w:sz="4" w:space="0" w:color="auto"/>
            </w:tcBorders>
            <w:vAlign w:val="center"/>
          </w:tcPr>
          <w:p w:rsidR="004F0202" w:rsidRPr="004F0202" w:rsidRDefault="004F0202" w:rsidP="002D5328">
            <w:pPr>
              <w:spacing w:line="240" w:lineRule="atLeast"/>
              <w:jc w:val="center"/>
              <w:rPr>
                <w:rFonts w:eastAsia="標楷體"/>
                <w:color w:val="000000" w:themeColor="text1"/>
                <w:sz w:val="22"/>
              </w:rPr>
            </w:pPr>
            <w:r w:rsidRPr="004F0202">
              <w:rPr>
                <w:rFonts w:eastAsia="標楷體"/>
                <w:color w:val="000000" w:themeColor="text1"/>
                <w:sz w:val="22"/>
              </w:rPr>
              <w:t>金額</w:t>
            </w:r>
          </w:p>
          <w:p w:rsidR="004F0202" w:rsidRPr="004F0202" w:rsidRDefault="004F0202" w:rsidP="002D5328">
            <w:pPr>
              <w:spacing w:line="240" w:lineRule="atLeast"/>
              <w:jc w:val="center"/>
              <w:rPr>
                <w:rFonts w:eastAsia="標楷體"/>
                <w:color w:val="000000" w:themeColor="text1"/>
                <w:sz w:val="22"/>
              </w:rPr>
            </w:pPr>
            <w:r w:rsidRPr="004F0202">
              <w:rPr>
                <w:rFonts w:eastAsia="標楷體"/>
                <w:color w:val="000000" w:themeColor="text1"/>
                <w:sz w:val="22"/>
              </w:rPr>
              <w:t>（億人民幣）</w:t>
            </w:r>
          </w:p>
        </w:tc>
        <w:tc>
          <w:tcPr>
            <w:tcW w:w="436" w:type="pct"/>
            <w:tcBorders>
              <w:top w:val="single" w:sz="4" w:space="0" w:color="auto"/>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74</w:t>
            </w:r>
            <w:r w:rsidRPr="004F0202">
              <w:rPr>
                <w:rFonts w:eastAsia="標楷體" w:hint="eastAsia"/>
                <w:color w:val="000000" w:themeColor="text1"/>
                <w:sz w:val="22"/>
              </w:rPr>
              <w:t>3</w:t>
            </w:r>
            <w:r w:rsidRPr="004F0202">
              <w:rPr>
                <w:rFonts w:eastAsia="標楷體"/>
                <w:color w:val="000000" w:themeColor="text1"/>
                <w:sz w:val="22"/>
              </w:rPr>
              <w:t>,</w:t>
            </w:r>
            <w:r w:rsidRPr="004F0202">
              <w:rPr>
                <w:rFonts w:eastAsia="標楷體" w:hint="eastAsia"/>
                <w:color w:val="000000" w:themeColor="text1"/>
                <w:sz w:val="22"/>
              </w:rPr>
              <w:t>585</w:t>
            </w:r>
          </w:p>
        </w:tc>
        <w:tc>
          <w:tcPr>
            <w:tcW w:w="437" w:type="pct"/>
            <w:tcBorders>
              <w:top w:val="single" w:sz="4" w:space="0" w:color="auto"/>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827,122</w:t>
            </w:r>
          </w:p>
        </w:tc>
        <w:tc>
          <w:tcPr>
            <w:tcW w:w="436" w:type="pct"/>
            <w:tcBorders>
              <w:top w:val="single" w:sz="4" w:space="0" w:color="auto"/>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900,309</w:t>
            </w:r>
          </w:p>
        </w:tc>
        <w:tc>
          <w:tcPr>
            <w:tcW w:w="437" w:type="pct"/>
            <w:tcBorders>
              <w:top w:val="single" w:sz="4" w:space="0" w:color="auto"/>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990,865</w:t>
            </w:r>
          </w:p>
        </w:tc>
        <w:tc>
          <w:tcPr>
            <w:tcW w:w="512" w:type="pct"/>
            <w:tcBorders>
              <w:top w:val="single" w:sz="4" w:space="0" w:color="auto"/>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sz w:val="22"/>
              </w:rPr>
              <w:t>－</w:t>
            </w:r>
          </w:p>
        </w:tc>
        <w:tc>
          <w:tcPr>
            <w:tcW w:w="512" w:type="pct"/>
            <w:tcBorders>
              <w:top w:val="single" w:sz="4" w:space="0" w:color="auto"/>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296</w:t>
            </w:r>
            <w:r w:rsidRPr="004F0202">
              <w:rPr>
                <w:rFonts w:eastAsia="標楷體" w:hint="eastAsia"/>
                <w:color w:val="000000" w:themeColor="text1"/>
                <w:sz w:val="22"/>
              </w:rPr>
              <w:t>,</w:t>
            </w:r>
            <w:r w:rsidRPr="004F0202">
              <w:rPr>
                <w:rFonts w:eastAsia="標楷體"/>
                <w:color w:val="000000" w:themeColor="text1"/>
                <w:sz w:val="22"/>
              </w:rPr>
              <w:t>298</w:t>
            </w:r>
          </w:p>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(Q4)</w:t>
            </w:r>
          </w:p>
        </w:tc>
        <w:tc>
          <w:tcPr>
            <w:tcW w:w="430" w:type="pct"/>
            <w:tcBorders>
              <w:top w:val="single" w:sz="4" w:space="0" w:color="auto"/>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18"/>
              </w:rPr>
              <w:t>1,015,986</w:t>
            </w:r>
          </w:p>
        </w:tc>
        <w:tc>
          <w:tcPr>
            <w:tcW w:w="430" w:type="pct"/>
            <w:tcBorders>
              <w:top w:val="single" w:sz="4" w:space="0" w:color="auto"/>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hRule="exact" w:val="603"/>
          <w:jc w:val="center"/>
        </w:trPr>
        <w:tc>
          <w:tcPr>
            <w:tcW w:w="669" w:type="pct"/>
            <w:gridSpan w:val="3"/>
            <w:vMerge/>
            <w:tcBorders>
              <w:top w:val="double" w:sz="4" w:space="0" w:color="auto"/>
              <w:left w:val="nil"/>
              <w:bottom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699" w:type="pct"/>
            <w:tcBorders>
              <w:top w:val="single" w:sz="4" w:space="0" w:color="auto"/>
              <w:bottom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成長率</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w:t>
            </w:r>
            <w:r w:rsidRPr="004F0202">
              <w:rPr>
                <w:rFonts w:eastAsia="標楷體"/>
                <w:color w:val="000000" w:themeColor="text1"/>
                <w:sz w:val="22"/>
              </w:rPr>
              <w:t>%</w:t>
            </w:r>
            <w:r w:rsidRPr="004F0202">
              <w:rPr>
                <w:rFonts w:eastAsia="標楷體"/>
                <w:color w:val="000000" w:themeColor="text1"/>
                <w:sz w:val="22"/>
              </w:rPr>
              <w:t>）</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6.7</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6.9</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6.6</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6.1</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sz w:val="22"/>
              </w:rPr>
              <w:t>－</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6.5</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2.3</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hRule="exact" w:val="620"/>
          <w:jc w:val="center"/>
        </w:trPr>
        <w:tc>
          <w:tcPr>
            <w:tcW w:w="669" w:type="pct"/>
            <w:gridSpan w:val="3"/>
            <w:vMerge w:val="restart"/>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ind w:rightChars="-20" w:right="-48"/>
              <w:jc w:val="center"/>
              <w:rPr>
                <w:rFonts w:eastAsia="標楷體"/>
                <w:color w:val="000000" w:themeColor="text1"/>
              </w:rPr>
            </w:pPr>
            <w:r w:rsidRPr="004F0202">
              <w:rPr>
                <w:rFonts w:eastAsia="標楷體"/>
                <w:color w:val="000000" w:themeColor="text1"/>
              </w:rPr>
              <w:t>固定資產</w:t>
            </w:r>
            <w:r w:rsidRPr="004F0202">
              <w:rPr>
                <w:rFonts w:eastAsia="標楷體" w:hint="eastAsia"/>
                <w:color w:val="000000" w:themeColor="text1"/>
              </w:rPr>
              <w:br/>
            </w:r>
            <w:r w:rsidRPr="004F0202">
              <w:rPr>
                <w:rFonts w:eastAsia="標楷體"/>
                <w:color w:val="000000" w:themeColor="text1"/>
              </w:rPr>
              <w:t>投資</w:t>
            </w: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金額</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（億人民幣）</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596,501</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631</w:t>
            </w:r>
            <w:r w:rsidRPr="004F0202">
              <w:rPr>
                <w:rFonts w:eastAsia="標楷體"/>
                <w:color w:val="000000" w:themeColor="text1"/>
                <w:sz w:val="22"/>
              </w:rPr>
              <w:t>,</w:t>
            </w:r>
            <w:r w:rsidRPr="004F0202">
              <w:rPr>
                <w:rFonts w:eastAsia="標楷體" w:hint="eastAsia"/>
                <w:color w:val="000000" w:themeColor="text1"/>
                <w:sz w:val="22"/>
              </w:rPr>
              <w:t>684</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635,636</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shd w:val="clear" w:color="auto" w:fill="FFFFFF"/>
              </w:rPr>
              <w:t>5</w:t>
            </w:r>
            <w:r w:rsidRPr="004F0202">
              <w:rPr>
                <w:rFonts w:hint="eastAsia"/>
                <w:color w:val="000000" w:themeColor="text1"/>
                <w:shd w:val="clear" w:color="auto" w:fill="FFFFFF"/>
              </w:rPr>
              <w:t>51</w:t>
            </w:r>
            <w:r w:rsidRPr="004F0202">
              <w:rPr>
                <w:color w:val="000000" w:themeColor="text1"/>
                <w:shd w:val="clear" w:color="auto" w:fill="FFFFFF"/>
              </w:rPr>
              <w:t>,</w:t>
            </w:r>
            <w:r w:rsidRPr="004F0202">
              <w:rPr>
                <w:rFonts w:hint="eastAsia"/>
                <w:color w:val="000000" w:themeColor="text1"/>
                <w:shd w:val="clear" w:color="auto" w:fill="FFFFFF"/>
              </w:rPr>
              <w:t>478</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color w:val="000000" w:themeColor="text1"/>
                <w:sz w:val="22"/>
                <w:shd w:val="clear" w:color="auto" w:fill="FFFFFF"/>
              </w:rPr>
            </w:pPr>
            <w:r w:rsidRPr="004F0202">
              <w:rPr>
                <w:color w:val="000000" w:themeColor="text1"/>
                <w:sz w:val="22"/>
                <w:shd w:val="clear" w:color="auto" w:fill="FFFFFF"/>
              </w:rPr>
              <w:t>16,268</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color w:val="000000" w:themeColor="text1"/>
                <w:sz w:val="22"/>
                <w:shd w:val="clear" w:color="auto" w:fill="FFFFFF"/>
              </w:rPr>
            </w:pPr>
            <w:r w:rsidRPr="004F0202">
              <w:rPr>
                <w:rFonts w:hint="eastAsia"/>
                <w:color w:val="000000" w:themeColor="text1"/>
                <w:sz w:val="22"/>
                <w:shd w:val="clear" w:color="auto" w:fill="FFFFFF"/>
              </w:rPr>
              <w:t>19,347</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color w:val="000000" w:themeColor="text1"/>
                <w:shd w:val="clear" w:color="auto" w:fill="FFFFFF"/>
              </w:rPr>
            </w:pPr>
            <w:r w:rsidRPr="004F0202">
              <w:rPr>
                <w:rFonts w:hint="eastAsia"/>
                <w:color w:val="000000" w:themeColor="text1"/>
                <w:sz w:val="22"/>
                <w:shd w:val="clear" w:color="auto" w:fill="FFFFFF"/>
              </w:rPr>
              <w:t>518</w:t>
            </w:r>
            <w:r w:rsidRPr="004F0202">
              <w:rPr>
                <w:color w:val="000000" w:themeColor="text1"/>
                <w:sz w:val="22"/>
                <w:shd w:val="clear" w:color="auto" w:fill="FFFFFF"/>
              </w:rPr>
              <w:t>,</w:t>
            </w:r>
            <w:r w:rsidRPr="004F0202">
              <w:rPr>
                <w:rFonts w:hint="eastAsia"/>
                <w:color w:val="000000" w:themeColor="text1"/>
                <w:sz w:val="22"/>
                <w:shd w:val="clear" w:color="auto" w:fill="FFFFFF"/>
              </w:rPr>
              <w:t>907</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hRule="exact" w:val="620"/>
          <w:jc w:val="center"/>
        </w:trPr>
        <w:tc>
          <w:tcPr>
            <w:tcW w:w="669" w:type="pct"/>
            <w:gridSpan w:val="3"/>
            <w:vMerge/>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w:t>
            </w:r>
            <w:r w:rsidRPr="004F0202">
              <w:rPr>
                <w:rFonts w:eastAsia="標楷體"/>
                <w:color w:val="000000" w:themeColor="text1"/>
                <w:sz w:val="22"/>
              </w:rPr>
              <w:t>%</w:t>
            </w:r>
            <w:r w:rsidRPr="004F0202">
              <w:rPr>
                <w:rFonts w:eastAsia="標楷體"/>
                <w:color w:val="000000" w:themeColor="text1"/>
                <w:sz w:val="22"/>
              </w:rPr>
              <w:t>）</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8.1</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5.9</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5.9</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-13.2</w:t>
            </w:r>
          </w:p>
        </w:tc>
        <w:tc>
          <w:tcPr>
            <w:tcW w:w="512" w:type="pct"/>
            <w:tcBorders>
              <w:top w:val="nil"/>
              <w:left w:val="nil"/>
              <w:bottom w:val="nil"/>
              <w:right w:val="nil"/>
            </w:tcBorders>
            <w:vAlign w:val="center"/>
          </w:tcPr>
          <w:p w:rsidR="004F0202" w:rsidRPr="004F0202" w:rsidRDefault="004F0202" w:rsidP="00DA4B7C">
            <w:pPr>
              <w:snapToGrid w:val="0"/>
              <w:spacing w:line="240" w:lineRule="exact"/>
              <w:jc w:val="center"/>
              <w:rPr>
                <w:rFonts w:eastAsia="標楷體"/>
                <w:color w:val="000000" w:themeColor="text1"/>
                <w:sz w:val="22"/>
              </w:rPr>
            </w:pPr>
            <w:r w:rsidRPr="004F0202">
              <w:rPr>
                <w:rFonts w:eastAsia="標楷體"/>
                <w:color w:val="000000" w:themeColor="text1"/>
                <w:sz w:val="22"/>
              </w:rPr>
              <w:t>-28.</w:t>
            </w:r>
            <w:r w:rsidR="00DA4B7C">
              <w:rPr>
                <w:rFonts w:eastAsia="標楷體" w:hint="eastAsia"/>
                <w:color w:val="000000" w:themeColor="text1"/>
                <w:sz w:val="22"/>
              </w:rPr>
              <w:t>8</w:t>
            </w:r>
          </w:p>
        </w:tc>
        <w:tc>
          <w:tcPr>
            <w:tcW w:w="512" w:type="pct"/>
            <w:tcBorders>
              <w:top w:val="nil"/>
              <w:left w:val="nil"/>
              <w:bottom w:val="nil"/>
              <w:right w:val="nil"/>
            </w:tcBorders>
            <w:vAlign w:val="center"/>
          </w:tcPr>
          <w:p w:rsidR="004F0202" w:rsidRPr="004F0202" w:rsidRDefault="004F0202" w:rsidP="00DA4B7C">
            <w:pPr>
              <w:snapToGrid w:val="0"/>
              <w:spacing w:line="240" w:lineRule="exact"/>
              <w:jc w:val="center"/>
              <w:rPr>
                <w:rFonts w:eastAsia="標楷體"/>
                <w:color w:val="000000" w:themeColor="text1"/>
                <w:sz w:val="22"/>
              </w:rPr>
            </w:pPr>
            <w:r w:rsidRPr="004F0202">
              <w:rPr>
                <w:rFonts w:eastAsia="標楷體" w:hint="eastAsia"/>
                <w:color w:val="000000" w:themeColor="text1"/>
                <w:sz w:val="22"/>
              </w:rPr>
              <w:t>8.9</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2.</w:t>
            </w:r>
            <w:r w:rsidRPr="004F0202">
              <w:rPr>
                <w:rFonts w:eastAsia="標楷體" w:hint="eastAsia"/>
                <w:color w:val="000000" w:themeColor="text1"/>
                <w:sz w:val="22"/>
              </w:rPr>
              <w:t>9</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hRule="exact" w:val="620"/>
          <w:jc w:val="center"/>
        </w:trPr>
        <w:tc>
          <w:tcPr>
            <w:tcW w:w="669" w:type="pct"/>
            <w:gridSpan w:val="3"/>
            <w:vMerge w:val="restart"/>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ind w:rightChars="-20" w:right="-48"/>
              <w:jc w:val="center"/>
              <w:rPr>
                <w:rFonts w:eastAsia="標楷體"/>
                <w:color w:val="000000" w:themeColor="text1"/>
              </w:rPr>
            </w:pPr>
            <w:r w:rsidRPr="004F0202">
              <w:rPr>
                <w:rFonts w:eastAsia="標楷體"/>
                <w:color w:val="000000" w:themeColor="text1"/>
              </w:rPr>
              <w:t>消費品</w:t>
            </w:r>
            <w:r w:rsidRPr="004F0202">
              <w:rPr>
                <w:rFonts w:eastAsia="標楷體"/>
                <w:color w:val="000000" w:themeColor="text1"/>
              </w:rPr>
              <w:br/>
            </w:r>
            <w:r w:rsidRPr="004F0202">
              <w:rPr>
                <w:rFonts w:eastAsia="標楷體"/>
                <w:color w:val="000000" w:themeColor="text1"/>
              </w:rPr>
              <w:t>零售總額</w:t>
            </w: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金額</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（億人民幣）</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332,316</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366</w:t>
            </w:r>
            <w:r w:rsidRPr="004F0202">
              <w:rPr>
                <w:rFonts w:eastAsia="標楷體"/>
                <w:color w:val="000000" w:themeColor="text1"/>
                <w:sz w:val="22"/>
              </w:rPr>
              <w:t>,</w:t>
            </w:r>
            <w:r w:rsidRPr="004F0202">
              <w:rPr>
                <w:rFonts w:eastAsia="標楷體" w:hint="eastAsia"/>
                <w:color w:val="000000" w:themeColor="text1"/>
                <w:sz w:val="22"/>
              </w:rPr>
              <w:t>262</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380,987</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411,649</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sz w:val="22"/>
                <w:shd w:val="clear" w:color="auto" w:fill="FFFFFF"/>
              </w:rPr>
              <w:t>39,514</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40,566</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sz w:val="22"/>
                <w:shd w:val="clear" w:color="auto" w:fill="FFFFFF"/>
              </w:rPr>
              <w:t>3</w:t>
            </w:r>
            <w:r w:rsidRPr="004F0202">
              <w:rPr>
                <w:rFonts w:hint="eastAsia"/>
                <w:color w:val="000000" w:themeColor="text1"/>
                <w:sz w:val="22"/>
                <w:shd w:val="clear" w:color="auto" w:fill="FFFFFF"/>
              </w:rPr>
              <w:t>91,981</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hRule="exact" w:val="620"/>
          <w:jc w:val="center"/>
        </w:trPr>
        <w:tc>
          <w:tcPr>
            <w:tcW w:w="669" w:type="pct"/>
            <w:gridSpan w:val="3"/>
            <w:vMerge/>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w:t>
            </w:r>
            <w:r w:rsidRPr="004F0202">
              <w:rPr>
                <w:rFonts w:eastAsia="標楷體"/>
                <w:color w:val="000000" w:themeColor="text1"/>
                <w:sz w:val="22"/>
              </w:rPr>
              <w:t>%</w:t>
            </w:r>
            <w:r w:rsidRPr="004F0202">
              <w:rPr>
                <w:rFonts w:eastAsia="標楷體"/>
                <w:color w:val="000000" w:themeColor="text1"/>
                <w:sz w:val="22"/>
              </w:rPr>
              <w:t>）</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10.4</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10.</w:t>
            </w:r>
            <w:r w:rsidRPr="004F0202">
              <w:rPr>
                <w:rFonts w:eastAsia="標楷體" w:hint="eastAsia"/>
                <w:color w:val="000000" w:themeColor="text1"/>
                <w:sz w:val="22"/>
              </w:rPr>
              <w:t>2</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9.0</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8.0</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5.0</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4.6</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w:t>
            </w:r>
            <w:r w:rsidRPr="004F0202">
              <w:rPr>
                <w:rFonts w:eastAsia="標楷體" w:hint="eastAsia"/>
                <w:color w:val="000000" w:themeColor="text1"/>
                <w:sz w:val="22"/>
              </w:rPr>
              <w:t>3.9</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val="639"/>
          <w:jc w:val="center"/>
        </w:trPr>
        <w:tc>
          <w:tcPr>
            <w:tcW w:w="382" w:type="pct"/>
            <w:gridSpan w:val="2"/>
            <w:vMerge w:val="restart"/>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jc w:val="right"/>
              <w:rPr>
                <w:rFonts w:eastAsia="標楷體"/>
                <w:color w:val="000000" w:themeColor="text1"/>
              </w:rPr>
            </w:pPr>
            <w:r w:rsidRPr="004F0202">
              <w:rPr>
                <w:rFonts w:eastAsia="標楷體"/>
                <w:color w:val="000000" w:themeColor="text1"/>
              </w:rPr>
              <w:t>對外</w:t>
            </w:r>
          </w:p>
          <w:p w:rsidR="004F0202" w:rsidRPr="004F0202" w:rsidRDefault="004F0202" w:rsidP="002D5328">
            <w:pPr>
              <w:snapToGrid w:val="0"/>
              <w:spacing w:line="300" w:lineRule="auto"/>
              <w:jc w:val="right"/>
              <w:rPr>
                <w:rFonts w:eastAsia="標楷體"/>
                <w:color w:val="000000" w:themeColor="text1"/>
              </w:rPr>
            </w:pPr>
            <w:r w:rsidRPr="004F0202">
              <w:rPr>
                <w:rFonts w:eastAsia="標楷體"/>
                <w:color w:val="000000" w:themeColor="text1"/>
              </w:rPr>
              <w:t>貿易</w:t>
            </w:r>
          </w:p>
        </w:tc>
        <w:tc>
          <w:tcPr>
            <w:tcW w:w="288" w:type="pct"/>
            <w:vMerge w:val="restar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r w:rsidRPr="004F0202">
              <w:rPr>
                <w:rFonts w:eastAsia="標楷體"/>
                <w:color w:val="000000" w:themeColor="text1"/>
              </w:rPr>
              <w:t>出口</w:t>
            </w: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金額</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（億美元）</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20,974.4</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22</w:t>
            </w:r>
            <w:r w:rsidRPr="004F0202">
              <w:rPr>
                <w:rFonts w:eastAsia="標楷體"/>
                <w:color w:val="000000" w:themeColor="text1"/>
                <w:sz w:val="22"/>
              </w:rPr>
              <w:t>,</w:t>
            </w:r>
            <w:r w:rsidRPr="004F0202">
              <w:rPr>
                <w:rFonts w:eastAsia="標楷體" w:hint="eastAsia"/>
                <w:color w:val="000000" w:themeColor="text1"/>
                <w:sz w:val="22"/>
              </w:rPr>
              <w:t>634.9</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2</w:t>
            </w:r>
            <w:r w:rsidRPr="004F0202">
              <w:rPr>
                <w:rFonts w:eastAsia="標楷體" w:hint="eastAsia"/>
                <w:color w:val="000000" w:themeColor="text1"/>
                <w:sz w:val="22"/>
              </w:rPr>
              <w:t>4</w:t>
            </w:r>
            <w:r w:rsidRPr="004F0202">
              <w:rPr>
                <w:rFonts w:eastAsia="標楷體"/>
                <w:color w:val="000000" w:themeColor="text1"/>
                <w:sz w:val="22"/>
              </w:rPr>
              <w:t>,</w:t>
            </w:r>
            <w:r w:rsidRPr="004F0202">
              <w:rPr>
                <w:rFonts w:eastAsia="標楷體" w:hint="eastAsia"/>
                <w:color w:val="000000" w:themeColor="text1"/>
                <w:sz w:val="22"/>
              </w:rPr>
              <w:t>874.0</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sz w:val="22"/>
              </w:rPr>
              <w:t>2,371.8</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hint="eastAsia"/>
                <w:color w:val="000000" w:themeColor="text1"/>
                <w:sz w:val="22"/>
              </w:rPr>
              <w:t>2,680.7</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2,819.3</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hint="eastAsia"/>
                <w:color w:val="000000" w:themeColor="text1"/>
                <w:sz w:val="22"/>
              </w:rPr>
              <w:t>25</w:t>
            </w:r>
            <w:r w:rsidRPr="004F0202">
              <w:rPr>
                <w:color w:val="000000" w:themeColor="text1"/>
                <w:sz w:val="22"/>
              </w:rPr>
              <w:t>,</w:t>
            </w:r>
            <w:r w:rsidRPr="004F0202">
              <w:rPr>
                <w:rFonts w:hint="eastAsia"/>
                <w:color w:val="000000" w:themeColor="text1"/>
                <w:sz w:val="22"/>
              </w:rPr>
              <w:t>906.5</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hRule="exact" w:val="620"/>
          <w:jc w:val="center"/>
        </w:trPr>
        <w:tc>
          <w:tcPr>
            <w:tcW w:w="382" w:type="pct"/>
            <w:gridSpan w:val="2"/>
            <w:vMerge/>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288" w:type="pct"/>
            <w:vMerge/>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w:t>
            </w:r>
            <w:r w:rsidRPr="004F0202">
              <w:rPr>
                <w:rFonts w:eastAsia="標楷體"/>
                <w:color w:val="000000" w:themeColor="text1"/>
                <w:sz w:val="22"/>
              </w:rPr>
              <w:t>%</w:t>
            </w:r>
            <w:r w:rsidRPr="004F0202">
              <w:rPr>
                <w:rFonts w:eastAsia="標楷體"/>
                <w:color w:val="000000" w:themeColor="text1"/>
                <w:sz w:val="22"/>
              </w:rPr>
              <w:t>）</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hint="eastAsia"/>
                <w:color w:val="000000" w:themeColor="text1"/>
                <w:sz w:val="22"/>
              </w:rPr>
              <w:t>-7.7</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7.9</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9.9</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11.4</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21.1</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18.1</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3.6</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hRule="exact" w:val="610"/>
          <w:jc w:val="center"/>
        </w:trPr>
        <w:tc>
          <w:tcPr>
            <w:tcW w:w="382" w:type="pct"/>
            <w:gridSpan w:val="2"/>
            <w:vMerge/>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288" w:type="pct"/>
            <w:vMerge w:val="restar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r w:rsidRPr="004F0202">
              <w:rPr>
                <w:rFonts w:eastAsia="標楷體"/>
                <w:color w:val="000000" w:themeColor="text1"/>
              </w:rPr>
              <w:t>進口</w:t>
            </w: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金額</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（億美元）</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1</w:t>
            </w:r>
            <w:r w:rsidRPr="004F0202">
              <w:rPr>
                <w:rFonts w:eastAsia="標楷體" w:hint="eastAsia"/>
                <w:color w:val="000000" w:themeColor="text1"/>
                <w:sz w:val="22"/>
              </w:rPr>
              <w:t>5</w:t>
            </w:r>
            <w:r w:rsidRPr="004F0202">
              <w:rPr>
                <w:rFonts w:eastAsia="標楷體"/>
                <w:color w:val="000000" w:themeColor="text1"/>
                <w:sz w:val="22"/>
              </w:rPr>
              <w:t>,</w:t>
            </w:r>
            <w:r w:rsidRPr="004F0202">
              <w:rPr>
                <w:rFonts w:eastAsia="標楷體" w:hint="eastAsia"/>
                <w:color w:val="000000" w:themeColor="text1"/>
                <w:sz w:val="22"/>
              </w:rPr>
              <w:t>874.8</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18</w:t>
            </w:r>
            <w:r w:rsidRPr="004F0202">
              <w:rPr>
                <w:rFonts w:eastAsia="標楷體"/>
                <w:color w:val="000000" w:themeColor="text1"/>
                <w:sz w:val="22"/>
              </w:rPr>
              <w:t>,</w:t>
            </w:r>
            <w:r w:rsidRPr="004F0202">
              <w:rPr>
                <w:rFonts w:eastAsia="標楷體" w:hint="eastAsia"/>
                <w:color w:val="000000" w:themeColor="text1"/>
                <w:sz w:val="22"/>
              </w:rPr>
              <w:t>409.8</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21</w:t>
            </w:r>
            <w:r w:rsidRPr="004F0202">
              <w:rPr>
                <w:rFonts w:eastAsia="標楷體"/>
                <w:color w:val="000000" w:themeColor="text1"/>
                <w:sz w:val="22"/>
              </w:rPr>
              <w:t>,</w:t>
            </w:r>
            <w:r w:rsidRPr="004F0202">
              <w:rPr>
                <w:rFonts w:eastAsia="標楷體" w:hint="eastAsia"/>
                <w:color w:val="000000" w:themeColor="text1"/>
                <w:sz w:val="22"/>
              </w:rPr>
              <w:t>356</w:t>
            </w:r>
            <w:r w:rsidRPr="004F0202">
              <w:rPr>
                <w:rFonts w:eastAsia="標楷體"/>
                <w:color w:val="000000" w:themeColor="text1"/>
                <w:sz w:val="22"/>
              </w:rPr>
              <w:t>.4</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sz w:val="22"/>
              </w:rPr>
              <w:t>1,787.4</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color w:val="000000" w:themeColor="text1"/>
                <w:sz w:val="22"/>
              </w:rPr>
            </w:pPr>
            <w:r w:rsidRPr="004F0202">
              <w:rPr>
                <w:rFonts w:hint="eastAsia"/>
                <w:color w:val="000000" w:themeColor="text1"/>
                <w:sz w:val="22"/>
              </w:rPr>
              <w:t>1,</w:t>
            </w:r>
            <w:r w:rsidRPr="004F0202">
              <w:rPr>
                <w:color w:val="000000" w:themeColor="text1"/>
                <w:sz w:val="22"/>
              </w:rPr>
              <w:t>926.5</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color w:val="000000" w:themeColor="text1"/>
                <w:sz w:val="22"/>
              </w:rPr>
            </w:pPr>
            <w:r w:rsidRPr="004F0202">
              <w:rPr>
                <w:rFonts w:hint="eastAsia"/>
                <w:color w:val="000000" w:themeColor="text1"/>
                <w:sz w:val="22"/>
              </w:rPr>
              <w:t>2,037.5</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color w:val="000000" w:themeColor="text1"/>
                <w:sz w:val="22"/>
              </w:rPr>
            </w:pPr>
            <w:r w:rsidRPr="004F0202">
              <w:rPr>
                <w:rFonts w:hint="eastAsia"/>
                <w:color w:val="000000" w:themeColor="text1"/>
                <w:sz w:val="22"/>
              </w:rPr>
              <w:t>20,556.1</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hRule="exact" w:val="594"/>
          <w:jc w:val="center"/>
        </w:trPr>
        <w:tc>
          <w:tcPr>
            <w:tcW w:w="382" w:type="pct"/>
            <w:gridSpan w:val="2"/>
            <w:vMerge/>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288" w:type="pct"/>
            <w:vMerge/>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699" w:type="pct"/>
            <w:tcBorders>
              <w:top w:val="single" w:sz="4" w:space="0" w:color="auto"/>
              <w:left w:val="single" w:sz="4" w:space="0" w:color="auto"/>
              <w:bottom w:val="single" w:sz="4" w:space="0" w:color="auto"/>
              <w:right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w:t>
            </w:r>
            <w:r w:rsidRPr="004F0202">
              <w:rPr>
                <w:rFonts w:eastAsia="標楷體"/>
                <w:color w:val="000000" w:themeColor="text1"/>
                <w:sz w:val="22"/>
              </w:rPr>
              <w:t>%</w:t>
            </w:r>
            <w:r w:rsidRPr="004F0202">
              <w:rPr>
                <w:rFonts w:eastAsia="標楷體"/>
                <w:color w:val="000000" w:themeColor="text1"/>
                <w:sz w:val="22"/>
              </w:rPr>
              <w:t>）</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hint="eastAsia"/>
                <w:color w:val="000000" w:themeColor="text1"/>
                <w:sz w:val="22"/>
              </w:rPr>
              <w:t>-5.5</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15.9</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15.8</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4.7</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7.8</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6.5</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-1.1</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color w:val="000000" w:themeColor="text1"/>
                <w:sz w:val="22"/>
              </w:rPr>
              <w:t>－</w:t>
            </w:r>
          </w:p>
        </w:tc>
      </w:tr>
      <w:tr w:rsidR="004F0202" w:rsidRPr="004F0202" w:rsidTr="004F0202">
        <w:trPr>
          <w:cantSplit/>
          <w:trHeight w:hRule="exact" w:val="620"/>
          <w:jc w:val="center"/>
        </w:trPr>
        <w:tc>
          <w:tcPr>
            <w:tcW w:w="669" w:type="pct"/>
            <w:gridSpan w:val="3"/>
            <w:vMerge w:val="restart"/>
            <w:tcBorders>
              <w:top w:val="single" w:sz="4" w:space="0" w:color="auto"/>
              <w:left w:val="nil"/>
              <w:right w:val="single" w:sz="4" w:space="0" w:color="auto"/>
            </w:tcBorders>
            <w:vAlign w:val="center"/>
          </w:tcPr>
          <w:p w:rsidR="004F0202" w:rsidRPr="004F0202" w:rsidRDefault="004F0202" w:rsidP="002D5328">
            <w:pPr>
              <w:snapToGrid w:val="0"/>
              <w:spacing w:line="300" w:lineRule="auto"/>
              <w:ind w:rightChars="-9" w:right="-22"/>
              <w:jc w:val="center"/>
              <w:rPr>
                <w:rFonts w:eastAsia="標楷體"/>
                <w:color w:val="000000" w:themeColor="text1"/>
              </w:rPr>
            </w:pPr>
            <w:r w:rsidRPr="004F0202">
              <w:rPr>
                <w:rFonts w:eastAsia="標楷體"/>
                <w:color w:val="000000" w:themeColor="text1"/>
              </w:rPr>
              <w:t>實際外商直接投資</w:t>
            </w: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金額</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（億美元）</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1,260.</w:t>
            </w:r>
            <w:r w:rsidRPr="004F0202">
              <w:rPr>
                <w:rFonts w:eastAsia="標楷體" w:hint="eastAsia"/>
                <w:color w:val="000000" w:themeColor="text1"/>
                <w:sz w:val="22"/>
              </w:rPr>
              <w:t>1</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1,310.4</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1,349.7</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1,381.4</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sz w:val="22"/>
              </w:rPr>
              <w:t>－</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highlight w:val="green"/>
              </w:rPr>
            </w:pPr>
            <w:r w:rsidRPr="004F0202">
              <w:rPr>
                <w:color w:val="000000" w:themeColor="text1"/>
                <w:sz w:val="22"/>
              </w:rPr>
              <w:t>－</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highlight w:val="green"/>
              </w:rPr>
            </w:pPr>
            <w:r w:rsidRPr="004F0202">
              <w:rPr>
                <w:color w:val="000000" w:themeColor="text1"/>
                <w:sz w:val="22"/>
              </w:rPr>
              <w:t>1443.7</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rFonts w:hint="eastAsia"/>
                <w:color w:val="000000" w:themeColor="text1"/>
                <w:sz w:val="22"/>
              </w:rPr>
              <w:t>134.7</w:t>
            </w:r>
          </w:p>
        </w:tc>
      </w:tr>
      <w:tr w:rsidR="004F0202" w:rsidRPr="004F0202" w:rsidTr="004F0202">
        <w:trPr>
          <w:cantSplit/>
          <w:trHeight w:hRule="exact" w:val="614"/>
          <w:jc w:val="center"/>
        </w:trPr>
        <w:tc>
          <w:tcPr>
            <w:tcW w:w="669" w:type="pct"/>
            <w:gridSpan w:val="3"/>
            <w:vMerge/>
            <w:tcBorders>
              <w:left w:val="nil"/>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w:t>
            </w:r>
            <w:r w:rsidRPr="004F0202">
              <w:rPr>
                <w:rFonts w:eastAsia="標楷體"/>
                <w:color w:val="000000" w:themeColor="text1"/>
                <w:sz w:val="22"/>
              </w:rPr>
              <w:t>%</w:t>
            </w:r>
            <w:r w:rsidRPr="004F0202">
              <w:rPr>
                <w:rFonts w:eastAsia="標楷體"/>
                <w:color w:val="000000" w:themeColor="text1"/>
                <w:sz w:val="22"/>
              </w:rPr>
              <w:t>）</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hint="eastAsia"/>
                <w:color w:val="000000" w:themeColor="text1"/>
                <w:sz w:val="22"/>
              </w:rPr>
              <w:t>-0.21</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4.0</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3.0</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2.4</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rPr>
              <w:t>－</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highlight w:val="green"/>
              </w:rPr>
            </w:pPr>
            <w:r w:rsidRPr="004F0202">
              <w:rPr>
                <w:color w:val="000000" w:themeColor="text1"/>
              </w:rPr>
              <w:t>－</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highlight w:val="green"/>
              </w:rPr>
            </w:pPr>
            <w:r w:rsidRPr="004F0202">
              <w:rPr>
                <w:rFonts w:hint="eastAsia"/>
                <w:color w:val="000000" w:themeColor="text1"/>
                <w:sz w:val="22"/>
              </w:rPr>
              <w:t>4.5</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rFonts w:hint="eastAsia"/>
                <w:color w:val="000000" w:themeColor="text1"/>
                <w:sz w:val="22"/>
              </w:rPr>
              <w:t>6.2</w:t>
            </w:r>
          </w:p>
        </w:tc>
      </w:tr>
      <w:tr w:rsidR="004F0202" w:rsidRPr="004F0202" w:rsidTr="004F0202">
        <w:trPr>
          <w:cantSplit/>
          <w:trHeight w:val="972"/>
          <w:jc w:val="center"/>
        </w:trPr>
        <w:tc>
          <w:tcPr>
            <w:tcW w:w="669" w:type="pct"/>
            <w:gridSpan w:val="3"/>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ind w:left="2" w:rightChars="-19" w:right="-46" w:hanging="2"/>
              <w:jc w:val="center"/>
              <w:rPr>
                <w:rFonts w:eastAsia="標楷體"/>
                <w:color w:val="000000" w:themeColor="text1"/>
              </w:rPr>
            </w:pPr>
            <w:r w:rsidRPr="004F0202">
              <w:rPr>
                <w:rFonts w:eastAsia="標楷體"/>
                <w:color w:val="000000" w:themeColor="text1"/>
              </w:rPr>
              <w:t>居民消費價格指數</w:t>
            </w: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w:t>
            </w:r>
            <w:r w:rsidRPr="004F0202">
              <w:rPr>
                <w:rFonts w:eastAsia="標楷體"/>
                <w:color w:val="000000" w:themeColor="text1"/>
                <w:sz w:val="22"/>
              </w:rPr>
              <w:t>%</w:t>
            </w:r>
            <w:r w:rsidRPr="004F0202">
              <w:rPr>
                <w:rFonts w:eastAsia="標楷體"/>
                <w:color w:val="000000" w:themeColor="text1"/>
                <w:sz w:val="22"/>
              </w:rPr>
              <w:t>）</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2.0</w:t>
            </w:r>
          </w:p>
        </w:tc>
        <w:tc>
          <w:tcPr>
            <w:tcW w:w="437" w:type="pct"/>
            <w:tcBorders>
              <w:top w:val="nil"/>
              <w:left w:val="nil"/>
              <w:bottom w:val="nil"/>
              <w:right w:val="nil"/>
            </w:tcBorders>
            <w:vAlign w:val="center"/>
          </w:tcPr>
          <w:p w:rsidR="004F0202" w:rsidRPr="004F0202" w:rsidRDefault="004F0202" w:rsidP="002D5328">
            <w:pPr>
              <w:snapToGrid w:val="0"/>
              <w:spacing w:before="100" w:beforeAutospacing="1" w:line="240" w:lineRule="exact"/>
              <w:jc w:val="center"/>
              <w:rPr>
                <w:rFonts w:eastAsia="標楷體"/>
                <w:color w:val="000000" w:themeColor="text1"/>
                <w:sz w:val="22"/>
              </w:rPr>
            </w:pPr>
            <w:r w:rsidRPr="004F0202">
              <w:rPr>
                <w:rFonts w:eastAsia="標楷體"/>
                <w:color w:val="000000" w:themeColor="text1"/>
                <w:sz w:val="22"/>
              </w:rPr>
              <w:t>1</w:t>
            </w:r>
            <w:r w:rsidRPr="004F0202">
              <w:rPr>
                <w:rFonts w:eastAsia="標楷體" w:hint="eastAsia"/>
                <w:color w:val="000000" w:themeColor="text1"/>
                <w:sz w:val="22"/>
              </w:rPr>
              <w:t>.6</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2.1</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2.9</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-0.5</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0.2</w:t>
            </w:r>
          </w:p>
        </w:tc>
        <w:tc>
          <w:tcPr>
            <w:tcW w:w="430"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highlight w:val="yellow"/>
              </w:rPr>
            </w:pPr>
            <w:r w:rsidRPr="004F0202">
              <w:rPr>
                <w:rFonts w:eastAsia="標楷體"/>
                <w:color w:val="000000" w:themeColor="text1"/>
                <w:sz w:val="22"/>
              </w:rPr>
              <w:t>2.</w:t>
            </w:r>
            <w:r w:rsidRPr="004F0202">
              <w:rPr>
                <w:rFonts w:eastAsia="標楷體" w:hint="eastAsia"/>
                <w:color w:val="000000" w:themeColor="text1"/>
                <w:sz w:val="22"/>
              </w:rPr>
              <w:t>5</w:t>
            </w:r>
          </w:p>
        </w:tc>
        <w:tc>
          <w:tcPr>
            <w:tcW w:w="430" w:type="pct"/>
            <w:tcBorders>
              <w:top w:val="nil"/>
              <w:left w:val="nil"/>
              <w:bottom w:val="nil"/>
              <w:right w:val="nil"/>
            </w:tcBorders>
          </w:tcPr>
          <w:p w:rsidR="004F0202" w:rsidRPr="004F0202" w:rsidRDefault="004F0202" w:rsidP="002D5328">
            <w:pPr>
              <w:snapToGrid w:val="0"/>
              <w:spacing w:line="720" w:lineRule="auto"/>
              <w:rPr>
                <w:color w:val="000000" w:themeColor="text1"/>
                <w:sz w:val="12"/>
              </w:rPr>
            </w:pPr>
          </w:p>
          <w:p w:rsidR="004F0202" w:rsidRPr="004F0202" w:rsidRDefault="004F0202" w:rsidP="002D5328">
            <w:pPr>
              <w:snapToGrid w:val="0"/>
              <w:spacing w:line="240" w:lineRule="exact"/>
              <w:jc w:val="center"/>
              <w:rPr>
                <w:color w:val="000000" w:themeColor="text1"/>
                <w:sz w:val="22"/>
              </w:rPr>
            </w:pPr>
            <w:r w:rsidRPr="004F0202">
              <w:rPr>
                <w:rFonts w:hint="eastAsia"/>
                <w:color w:val="000000" w:themeColor="text1"/>
                <w:sz w:val="22"/>
              </w:rPr>
              <w:t>-0.3</w:t>
            </w:r>
          </w:p>
        </w:tc>
      </w:tr>
      <w:tr w:rsidR="004F0202" w:rsidRPr="004F0202" w:rsidTr="004F0202">
        <w:trPr>
          <w:cantSplit/>
          <w:trHeight w:val="822"/>
          <w:jc w:val="center"/>
        </w:trPr>
        <w:tc>
          <w:tcPr>
            <w:tcW w:w="295" w:type="pct"/>
            <w:vMerge w:val="restart"/>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jc w:val="right"/>
              <w:rPr>
                <w:rFonts w:eastAsia="標楷體"/>
                <w:color w:val="000000" w:themeColor="text1"/>
              </w:rPr>
            </w:pPr>
            <w:r w:rsidRPr="004F0202">
              <w:rPr>
                <w:rFonts w:eastAsia="標楷體"/>
                <w:color w:val="000000" w:themeColor="text1"/>
              </w:rPr>
              <w:t>金融</w:t>
            </w:r>
          </w:p>
        </w:tc>
        <w:tc>
          <w:tcPr>
            <w:tcW w:w="375" w:type="pct"/>
            <w:gridSpan w:val="2"/>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exact"/>
              <w:jc w:val="center"/>
              <w:rPr>
                <w:rFonts w:eastAsia="標楷體"/>
                <w:color w:val="000000" w:themeColor="text1"/>
              </w:rPr>
            </w:pPr>
            <w:r w:rsidRPr="004F0202">
              <w:rPr>
                <w:rFonts w:eastAsia="標楷體"/>
                <w:color w:val="000000" w:themeColor="text1"/>
              </w:rPr>
              <w:t>貨幣供給</w:t>
            </w:r>
          </w:p>
          <w:p w:rsidR="004F0202" w:rsidRPr="004F0202" w:rsidRDefault="004F0202" w:rsidP="002D5328">
            <w:pPr>
              <w:snapToGrid w:val="0"/>
              <w:spacing w:line="240" w:lineRule="exact"/>
              <w:ind w:hanging="133"/>
              <w:jc w:val="center"/>
              <w:rPr>
                <w:rFonts w:eastAsia="標楷體"/>
                <w:color w:val="000000" w:themeColor="text1"/>
                <w:sz w:val="20"/>
              </w:rPr>
            </w:pPr>
            <w:r w:rsidRPr="004F0202">
              <w:rPr>
                <w:rFonts w:eastAsia="標楷體"/>
                <w:color w:val="000000" w:themeColor="text1"/>
                <w:sz w:val="20"/>
              </w:rPr>
              <w:t xml:space="preserve"> </w:t>
            </w:r>
            <w:r w:rsidRPr="004F0202">
              <w:rPr>
                <w:rFonts w:eastAsia="標楷體"/>
                <w:color w:val="000000" w:themeColor="text1"/>
                <w:sz w:val="20"/>
              </w:rPr>
              <w:t>（</w:t>
            </w:r>
            <w:r w:rsidRPr="004F0202">
              <w:rPr>
                <w:rFonts w:eastAsia="標楷體"/>
                <w:color w:val="000000" w:themeColor="text1"/>
                <w:sz w:val="20"/>
              </w:rPr>
              <w:t>M2</w:t>
            </w:r>
            <w:r w:rsidRPr="004F0202">
              <w:rPr>
                <w:rFonts w:eastAsia="標楷體"/>
                <w:color w:val="000000" w:themeColor="text1"/>
                <w:sz w:val="20"/>
              </w:rPr>
              <w:t>）</w:t>
            </w: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w:t>
            </w:r>
            <w:r w:rsidRPr="004F0202">
              <w:rPr>
                <w:rFonts w:eastAsia="標楷體"/>
                <w:color w:val="000000" w:themeColor="text1"/>
                <w:sz w:val="22"/>
              </w:rPr>
              <w:t>%</w:t>
            </w:r>
            <w:r w:rsidRPr="004F0202">
              <w:rPr>
                <w:rFonts w:eastAsia="標楷體"/>
                <w:color w:val="000000" w:themeColor="text1"/>
                <w:sz w:val="22"/>
              </w:rPr>
              <w:t>）</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11.</w:t>
            </w:r>
            <w:r w:rsidRPr="004F0202">
              <w:rPr>
                <w:rFonts w:eastAsia="標楷體" w:hint="eastAsia"/>
                <w:color w:val="000000" w:themeColor="text1"/>
                <w:sz w:val="22"/>
              </w:rPr>
              <w:t>3</w:t>
            </w:r>
          </w:p>
        </w:tc>
        <w:tc>
          <w:tcPr>
            <w:tcW w:w="437"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8.2</w:t>
            </w:r>
          </w:p>
        </w:tc>
        <w:tc>
          <w:tcPr>
            <w:tcW w:w="436"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8.1</w:t>
            </w:r>
          </w:p>
        </w:tc>
        <w:tc>
          <w:tcPr>
            <w:tcW w:w="437"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rPr>
            </w:pPr>
          </w:p>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rPr>
              <w:t>－</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10.7</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10.1</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rPr>
            </w:pPr>
          </w:p>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rPr>
              <w:t>－</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rFonts w:hint="eastAsia"/>
                <w:color w:val="000000" w:themeColor="text1"/>
                <w:sz w:val="22"/>
              </w:rPr>
              <w:t>9.4</w:t>
            </w:r>
          </w:p>
        </w:tc>
      </w:tr>
      <w:tr w:rsidR="004F0202" w:rsidRPr="004F0202" w:rsidTr="004F0202">
        <w:trPr>
          <w:cantSplit/>
          <w:trHeight w:val="675"/>
          <w:jc w:val="center"/>
        </w:trPr>
        <w:tc>
          <w:tcPr>
            <w:tcW w:w="295" w:type="pct"/>
            <w:vMerge/>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375" w:type="pct"/>
            <w:gridSpan w:val="2"/>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r w:rsidRPr="004F0202">
              <w:rPr>
                <w:rFonts w:eastAsia="標楷體"/>
                <w:color w:val="000000" w:themeColor="text1"/>
              </w:rPr>
              <w:t>匯率</w:t>
            </w: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美元兌</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人民幣</w:t>
            </w:r>
          </w:p>
        </w:tc>
        <w:tc>
          <w:tcPr>
            <w:tcW w:w="436" w:type="pct"/>
            <w:tcBorders>
              <w:top w:val="nil"/>
              <w:left w:val="nil"/>
              <w:bottom w:val="nil"/>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1:</w:t>
            </w:r>
            <w:r w:rsidRPr="004F0202">
              <w:rPr>
                <w:rFonts w:eastAsia="標楷體" w:hint="eastAsia"/>
                <w:color w:val="000000" w:themeColor="text1"/>
                <w:sz w:val="22"/>
              </w:rPr>
              <w:t>6.937</w:t>
            </w:r>
          </w:p>
        </w:tc>
        <w:tc>
          <w:tcPr>
            <w:tcW w:w="437" w:type="pct"/>
            <w:tcBorders>
              <w:top w:val="nil"/>
              <w:left w:val="nil"/>
              <w:bottom w:val="nil"/>
              <w:right w:val="nil"/>
            </w:tcBorders>
            <w:vAlign w:val="center"/>
          </w:tcPr>
          <w:p w:rsidR="004F0202" w:rsidRPr="004F0202" w:rsidRDefault="004F0202" w:rsidP="002D5328">
            <w:pPr>
              <w:snapToGrid w:val="0"/>
              <w:spacing w:line="240" w:lineRule="exact"/>
              <w:rPr>
                <w:rFonts w:eastAsia="標楷體"/>
                <w:color w:val="000000" w:themeColor="text1"/>
                <w:sz w:val="22"/>
              </w:rPr>
            </w:pPr>
            <w:r w:rsidRPr="004F0202">
              <w:rPr>
                <w:rFonts w:eastAsia="標楷體" w:hint="eastAsia"/>
                <w:color w:val="000000" w:themeColor="text1"/>
                <w:sz w:val="22"/>
              </w:rPr>
              <w:t>1:6.5342</w:t>
            </w:r>
          </w:p>
        </w:tc>
        <w:tc>
          <w:tcPr>
            <w:tcW w:w="436" w:type="pct"/>
            <w:tcBorders>
              <w:top w:val="nil"/>
              <w:left w:val="nil"/>
              <w:bottom w:val="nil"/>
              <w:right w:val="nil"/>
            </w:tcBorders>
            <w:vAlign w:val="center"/>
          </w:tcPr>
          <w:p w:rsidR="004F0202" w:rsidRPr="004F0202" w:rsidRDefault="004F0202" w:rsidP="002D5328">
            <w:pPr>
              <w:snapToGrid w:val="0"/>
              <w:spacing w:line="240" w:lineRule="exact"/>
              <w:rPr>
                <w:rFonts w:eastAsia="標楷體"/>
                <w:color w:val="000000" w:themeColor="text1"/>
                <w:sz w:val="22"/>
              </w:rPr>
            </w:pPr>
            <w:r w:rsidRPr="004F0202">
              <w:rPr>
                <w:rFonts w:eastAsia="標楷體" w:hint="eastAsia"/>
                <w:color w:val="000000" w:themeColor="text1"/>
                <w:sz w:val="22"/>
              </w:rPr>
              <w:t>1:6.8632</w:t>
            </w:r>
          </w:p>
        </w:tc>
        <w:tc>
          <w:tcPr>
            <w:tcW w:w="437"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rPr>
            </w:pPr>
          </w:p>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rPr>
              <w:t>－</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color w:val="000000" w:themeColor="text1"/>
                <w:sz w:val="22"/>
              </w:rPr>
              <w:t>1:6.5558</w:t>
            </w:r>
          </w:p>
        </w:tc>
        <w:tc>
          <w:tcPr>
            <w:tcW w:w="512" w:type="pct"/>
            <w:tcBorders>
              <w:top w:val="nil"/>
              <w:left w:val="nil"/>
              <w:bottom w:val="nil"/>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1:</w:t>
            </w:r>
            <w:r w:rsidRPr="004F0202">
              <w:rPr>
                <w:color w:val="000000" w:themeColor="text1"/>
              </w:rPr>
              <w:t xml:space="preserve"> </w:t>
            </w:r>
            <w:r w:rsidRPr="004F0202">
              <w:rPr>
                <w:rFonts w:eastAsia="標楷體"/>
                <w:color w:val="000000" w:themeColor="text1"/>
                <w:sz w:val="22"/>
              </w:rPr>
              <w:t>6.459</w:t>
            </w:r>
            <w:r w:rsidRPr="004F0202">
              <w:rPr>
                <w:rFonts w:eastAsia="標楷體" w:hint="eastAsia"/>
                <w:color w:val="000000" w:themeColor="text1"/>
                <w:sz w:val="22"/>
              </w:rPr>
              <w:t>7</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rPr>
            </w:pPr>
          </w:p>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rPr>
              <w:t>－</w:t>
            </w:r>
          </w:p>
        </w:tc>
        <w:tc>
          <w:tcPr>
            <w:tcW w:w="430" w:type="pct"/>
            <w:tcBorders>
              <w:top w:val="nil"/>
              <w:left w:val="nil"/>
              <w:bottom w:val="nil"/>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rFonts w:hint="eastAsia"/>
                <w:color w:val="000000" w:themeColor="text1"/>
                <w:sz w:val="22"/>
              </w:rPr>
              <w:t>1:6.4868</w:t>
            </w:r>
          </w:p>
        </w:tc>
      </w:tr>
      <w:tr w:rsidR="004F0202" w:rsidRPr="004F0202" w:rsidTr="004F0202">
        <w:trPr>
          <w:cantSplit/>
          <w:trHeight w:val="557"/>
          <w:jc w:val="center"/>
        </w:trPr>
        <w:tc>
          <w:tcPr>
            <w:tcW w:w="295" w:type="pct"/>
            <w:vMerge/>
            <w:tcBorders>
              <w:top w:val="single" w:sz="4" w:space="0" w:color="auto"/>
              <w:left w:val="nil"/>
              <w:bottom w:val="single" w:sz="4" w:space="0" w:color="auto"/>
              <w:right w:val="single" w:sz="4" w:space="0" w:color="auto"/>
            </w:tcBorders>
            <w:vAlign w:val="center"/>
          </w:tcPr>
          <w:p w:rsidR="004F0202" w:rsidRPr="004F0202" w:rsidRDefault="004F0202" w:rsidP="002D5328">
            <w:pPr>
              <w:snapToGrid w:val="0"/>
              <w:spacing w:line="300" w:lineRule="auto"/>
              <w:jc w:val="center"/>
              <w:rPr>
                <w:rFonts w:eastAsia="標楷體"/>
                <w:color w:val="000000" w:themeColor="text1"/>
              </w:rPr>
            </w:pPr>
          </w:p>
        </w:tc>
        <w:tc>
          <w:tcPr>
            <w:tcW w:w="375" w:type="pct"/>
            <w:gridSpan w:val="2"/>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jc w:val="center"/>
              <w:rPr>
                <w:rFonts w:eastAsia="標楷體"/>
                <w:color w:val="000000" w:themeColor="text1"/>
              </w:rPr>
            </w:pPr>
            <w:r w:rsidRPr="004F0202">
              <w:rPr>
                <w:rFonts w:eastAsia="標楷體"/>
                <w:color w:val="000000" w:themeColor="text1"/>
              </w:rPr>
              <w:t>外匯準備</w:t>
            </w:r>
          </w:p>
        </w:tc>
        <w:tc>
          <w:tcPr>
            <w:tcW w:w="699" w:type="pct"/>
            <w:tcBorders>
              <w:top w:val="single" w:sz="4" w:space="0" w:color="auto"/>
              <w:left w:val="single" w:sz="4" w:space="0" w:color="auto"/>
              <w:bottom w:val="single" w:sz="4" w:space="0" w:color="auto"/>
              <w:right w:val="single" w:sz="4" w:space="0" w:color="auto"/>
            </w:tcBorders>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金額</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（億美元）</w:t>
            </w:r>
          </w:p>
        </w:tc>
        <w:tc>
          <w:tcPr>
            <w:tcW w:w="436" w:type="pct"/>
            <w:tcBorders>
              <w:top w:val="nil"/>
              <w:left w:val="nil"/>
              <w:bottom w:val="single" w:sz="4" w:space="0" w:color="auto"/>
              <w:right w:val="nil"/>
            </w:tcBorders>
            <w:vAlign w:val="center"/>
          </w:tcPr>
          <w:p w:rsidR="004F0202" w:rsidRPr="004F0202" w:rsidRDefault="004F0202" w:rsidP="002D5328">
            <w:pPr>
              <w:adjustRightInd w:val="0"/>
              <w:snapToGrid w:val="0"/>
              <w:spacing w:before="100" w:beforeAutospacing="1" w:line="240" w:lineRule="exact"/>
              <w:contextualSpacing/>
              <w:jc w:val="center"/>
              <w:rPr>
                <w:rFonts w:eastAsia="標楷體"/>
                <w:color w:val="000000" w:themeColor="text1"/>
                <w:sz w:val="22"/>
              </w:rPr>
            </w:pPr>
            <w:r w:rsidRPr="004F0202">
              <w:rPr>
                <w:rFonts w:eastAsia="標楷體"/>
                <w:color w:val="000000" w:themeColor="text1"/>
                <w:sz w:val="22"/>
              </w:rPr>
              <w:t>30,105</w:t>
            </w:r>
          </w:p>
        </w:tc>
        <w:tc>
          <w:tcPr>
            <w:tcW w:w="437" w:type="pct"/>
            <w:tcBorders>
              <w:top w:val="nil"/>
              <w:left w:val="nil"/>
              <w:bottom w:val="single" w:sz="4" w:space="0" w:color="auto"/>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31,399</w:t>
            </w:r>
          </w:p>
        </w:tc>
        <w:tc>
          <w:tcPr>
            <w:tcW w:w="436" w:type="pct"/>
            <w:tcBorders>
              <w:top w:val="nil"/>
              <w:left w:val="nil"/>
              <w:bottom w:val="single" w:sz="4" w:space="0" w:color="auto"/>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30,727</w:t>
            </w:r>
          </w:p>
        </w:tc>
        <w:tc>
          <w:tcPr>
            <w:tcW w:w="437" w:type="pct"/>
            <w:tcBorders>
              <w:top w:val="nil"/>
              <w:left w:val="nil"/>
              <w:bottom w:val="single" w:sz="4" w:space="0" w:color="auto"/>
              <w:right w:val="nil"/>
            </w:tcBorders>
          </w:tcPr>
          <w:p w:rsidR="004F0202" w:rsidRPr="004F0202" w:rsidRDefault="004F0202" w:rsidP="002D5328">
            <w:pPr>
              <w:snapToGrid w:val="0"/>
              <w:spacing w:line="240" w:lineRule="exact"/>
              <w:jc w:val="center"/>
              <w:rPr>
                <w:color w:val="000000" w:themeColor="text1"/>
              </w:rPr>
            </w:pPr>
          </w:p>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rPr>
              <w:t>－</w:t>
            </w:r>
          </w:p>
        </w:tc>
        <w:tc>
          <w:tcPr>
            <w:tcW w:w="512" w:type="pct"/>
            <w:tcBorders>
              <w:top w:val="nil"/>
              <w:left w:val="nil"/>
              <w:bottom w:val="single" w:sz="4" w:space="0" w:color="auto"/>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31,785</w:t>
            </w:r>
          </w:p>
        </w:tc>
        <w:tc>
          <w:tcPr>
            <w:tcW w:w="512" w:type="pct"/>
            <w:tcBorders>
              <w:top w:val="nil"/>
              <w:left w:val="nil"/>
              <w:bottom w:val="single" w:sz="4" w:space="0" w:color="auto"/>
              <w:right w:val="nil"/>
            </w:tcBorders>
            <w:vAlign w:val="center"/>
          </w:tcPr>
          <w:p w:rsidR="004F0202" w:rsidRPr="004F0202" w:rsidRDefault="004F0202" w:rsidP="002D5328">
            <w:pPr>
              <w:snapToGrid w:val="0"/>
              <w:spacing w:line="240" w:lineRule="exact"/>
              <w:jc w:val="center"/>
              <w:rPr>
                <w:rFonts w:eastAsia="標楷體"/>
                <w:color w:val="000000" w:themeColor="text1"/>
                <w:sz w:val="22"/>
              </w:rPr>
            </w:pPr>
            <w:r w:rsidRPr="004F0202">
              <w:rPr>
                <w:rFonts w:eastAsia="標楷體" w:hint="eastAsia"/>
                <w:color w:val="000000" w:themeColor="text1"/>
                <w:sz w:val="22"/>
              </w:rPr>
              <w:t>32,165</w:t>
            </w:r>
          </w:p>
        </w:tc>
        <w:tc>
          <w:tcPr>
            <w:tcW w:w="430" w:type="pct"/>
            <w:tcBorders>
              <w:top w:val="nil"/>
              <w:left w:val="nil"/>
              <w:bottom w:val="single" w:sz="4" w:space="0" w:color="auto"/>
              <w:right w:val="nil"/>
            </w:tcBorders>
          </w:tcPr>
          <w:p w:rsidR="004F0202" w:rsidRPr="004F0202" w:rsidRDefault="004F0202" w:rsidP="002D5328">
            <w:pPr>
              <w:snapToGrid w:val="0"/>
              <w:spacing w:line="240" w:lineRule="exact"/>
              <w:jc w:val="center"/>
              <w:rPr>
                <w:color w:val="000000" w:themeColor="text1"/>
              </w:rPr>
            </w:pPr>
          </w:p>
          <w:p w:rsidR="004F0202" w:rsidRPr="004F0202" w:rsidRDefault="004F0202" w:rsidP="002D5328">
            <w:pPr>
              <w:snapToGrid w:val="0"/>
              <w:spacing w:line="240" w:lineRule="exact"/>
              <w:jc w:val="center"/>
              <w:rPr>
                <w:rFonts w:eastAsia="標楷體"/>
                <w:color w:val="000000" w:themeColor="text1"/>
                <w:sz w:val="22"/>
              </w:rPr>
            </w:pPr>
            <w:r w:rsidRPr="004F0202">
              <w:rPr>
                <w:color w:val="000000" w:themeColor="text1"/>
              </w:rPr>
              <w:t>－</w:t>
            </w:r>
          </w:p>
        </w:tc>
        <w:tc>
          <w:tcPr>
            <w:tcW w:w="430" w:type="pct"/>
            <w:tcBorders>
              <w:top w:val="nil"/>
              <w:left w:val="nil"/>
              <w:bottom w:val="single" w:sz="4" w:space="0" w:color="auto"/>
              <w:right w:val="nil"/>
            </w:tcBorders>
          </w:tcPr>
          <w:p w:rsidR="004F0202" w:rsidRPr="004F0202" w:rsidRDefault="004F0202" w:rsidP="002D5328">
            <w:pPr>
              <w:snapToGrid w:val="0"/>
              <w:spacing w:line="240" w:lineRule="exact"/>
              <w:jc w:val="center"/>
              <w:rPr>
                <w:color w:val="000000" w:themeColor="text1"/>
                <w:sz w:val="22"/>
              </w:rPr>
            </w:pPr>
          </w:p>
          <w:p w:rsidR="004F0202" w:rsidRPr="004F0202" w:rsidRDefault="004F0202" w:rsidP="002D5328">
            <w:pPr>
              <w:snapToGrid w:val="0"/>
              <w:spacing w:line="240" w:lineRule="exact"/>
              <w:jc w:val="center"/>
              <w:rPr>
                <w:color w:val="000000" w:themeColor="text1"/>
                <w:sz w:val="22"/>
              </w:rPr>
            </w:pPr>
            <w:r w:rsidRPr="004F0202">
              <w:rPr>
                <w:rFonts w:hint="eastAsia"/>
                <w:color w:val="000000" w:themeColor="text1"/>
                <w:sz w:val="22"/>
              </w:rPr>
              <w:t>32,107</w:t>
            </w:r>
          </w:p>
        </w:tc>
      </w:tr>
    </w:tbl>
    <w:p w:rsidR="009428C8" w:rsidRPr="004F0202" w:rsidRDefault="009428C8" w:rsidP="009428C8">
      <w:pPr>
        <w:widowControl/>
        <w:spacing w:line="0" w:lineRule="atLeast"/>
        <w:ind w:left="1133" w:rightChars="-316" w:right="-758" w:hangingChars="515" w:hanging="1133"/>
        <w:rPr>
          <w:rFonts w:eastAsia="標楷體"/>
          <w:color w:val="000000" w:themeColor="text1"/>
          <w:sz w:val="22"/>
          <w:szCs w:val="22"/>
        </w:rPr>
      </w:pPr>
      <w:proofErr w:type="gramStart"/>
      <w:r w:rsidRPr="004F0202">
        <w:rPr>
          <w:rFonts w:eastAsia="標楷體"/>
          <w:color w:val="000000" w:themeColor="text1"/>
          <w:sz w:val="22"/>
          <w:szCs w:val="22"/>
        </w:rPr>
        <w:t>註</w:t>
      </w:r>
      <w:proofErr w:type="gramEnd"/>
      <w:r w:rsidRPr="004F0202">
        <w:rPr>
          <w:rFonts w:eastAsia="標楷體"/>
          <w:color w:val="000000" w:themeColor="text1"/>
          <w:sz w:val="22"/>
          <w:szCs w:val="22"/>
        </w:rPr>
        <w:t>：進出口數據僅公布最新月份及累計數據，</w:t>
      </w:r>
      <w:proofErr w:type="gramStart"/>
      <w:r w:rsidRPr="004F0202">
        <w:rPr>
          <w:rFonts w:eastAsia="標楷體"/>
          <w:color w:val="000000" w:themeColor="text1"/>
          <w:sz w:val="22"/>
          <w:szCs w:val="22"/>
        </w:rPr>
        <w:t>無各月份</w:t>
      </w:r>
      <w:proofErr w:type="gramEnd"/>
      <w:r w:rsidRPr="004F0202">
        <w:rPr>
          <w:rFonts w:eastAsia="標楷體"/>
          <w:color w:val="000000" w:themeColor="text1"/>
          <w:sz w:val="22"/>
          <w:szCs w:val="22"/>
        </w:rPr>
        <w:t>調整後數據，因此有些微誤差。</w:t>
      </w:r>
    </w:p>
    <w:p w:rsidR="00D85CB5" w:rsidRPr="004F0202" w:rsidRDefault="009428C8" w:rsidP="009428C8">
      <w:pPr>
        <w:rPr>
          <w:rFonts w:eastAsia="標楷體"/>
          <w:color w:val="000000" w:themeColor="text1"/>
          <w:sz w:val="22"/>
          <w:szCs w:val="22"/>
        </w:rPr>
      </w:pPr>
      <w:r w:rsidRPr="004F0202">
        <w:rPr>
          <w:rFonts w:eastAsia="標楷體"/>
          <w:color w:val="000000" w:themeColor="text1"/>
          <w:sz w:val="22"/>
          <w:szCs w:val="22"/>
        </w:rPr>
        <w:t>資料來源：中國大陸統計年鑑、中國大陸海關統計；中國大陸國家統計局、中國大陸人民銀行、中國大陸商務部。</w:t>
      </w:r>
    </w:p>
    <w:p w:rsidR="00D85CB5" w:rsidRPr="004F0202" w:rsidRDefault="00D85CB5" w:rsidP="00D85CB5">
      <w:pPr>
        <w:pStyle w:val="2"/>
        <w:spacing w:after="360"/>
        <w:jc w:val="center"/>
        <w:rPr>
          <w:color w:val="000000" w:themeColor="text1"/>
          <w:sz w:val="24"/>
        </w:rPr>
      </w:pPr>
      <w:bookmarkStart w:id="53" w:name="_Toc62568549"/>
      <w:r w:rsidRPr="004F0202">
        <w:rPr>
          <w:color w:val="000000" w:themeColor="text1"/>
          <w:sz w:val="32"/>
        </w:rPr>
        <w:lastRenderedPageBreak/>
        <w:t>表</w:t>
      </w:r>
      <w:r w:rsidRPr="004F0202">
        <w:rPr>
          <w:color w:val="000000" w:themeColor="text1"/>
          <w:sz w:val="32"/>
        </w:rPr>
        <w:t xml:space="preserve">5  </w:t>
      </w:r>
      <w:r w:rsidRPr="004F0202">
        <w:rPr>
          <w:color w:val="000000" w:themeColor="text1"/>
          <w:sz w:val="32"/>
        </w:rPr>
        <w:t>兩岸經貿統計</w:t>
      </w:r>
      <w:bookmarkEnd w:id="53"/>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4F0202" w:rsidRPr="004F0202" w:rsidTr="002D5328">
        <w:trPr>
          <w:cantSplit/>
          <w:trHeight w:val="629"/>
        </w:trPr>
        <w:tc>
          <w:tcPr>
            <w:tcW w:w="2257" w:type="dxa"/>
            <w:gridSpan w:val="3"/>
            <w:vMerge w:val="restart"/>
            <w:tcBorders>
              <w:left w:val="nil"/>
            </w:tcBorders>
            <w:shd w:val="clear" w:color="auto" w:fill="FFFFFF"/>
          </w:tcPr>
          <w:p w:rsidR="004F0202" w:rsidRPr="004F0202" w:rsidRDefault="004F0202" w:rsidP="002D5328">
            <w:pPr>
              <w:snapToGrid w:val="0"/>
              <w:spacing w:before="120" w:after="120" w:line="320" w:lineRule="exact"/>
              <w:ind w:leftChars="47" w:left="113" w:firstLineChars="5" w:firstLine="14"/>
              <w:jc w:val="center"/>
              <w:rPr>
                <w:rFonts w:eastAsia="標楷體"/>
                <w:color w:val="000000" w:themeColor="text1"/>
                <w:sz w:val="28"/>
              </w:rPr>
            </w:pPr>
          </w:p>
        </w:tc>
        <w:tc>
          <w:tcPr>
            <w:tcW w:w="1030" w:type="dxa"/>
            <w:vMerge w:val="restart"/>
            <w:tcBorders>
              <w:right w:val="nil"/>
            </w:tcBorders>
            <w:shd w:val="clear" w:color="auto" w:fill="FFFFFF"/>
            <w:vAlign w:val="center"/>
          </w:tcPr>
          <w:p w:rsidR="004F0202" w:rsidRPr="004F0202" w:rsidRDefault="004F0202" w:rsidP="002D5328">
            <w:pPr>
              <w:snapToGrid w:val="0"/>
              <w:spacing w:before="120" w:after="120" w:line="280" w:lineRule="exact"/>
              <w:jc w:val="center"/>
              <w:rPr>
                <w:rFonts w:eastAsia="標楷體"/>
                <w:color w:val="000000" w:themeColor="text1"/>
                <w:sz w:val="26"/>
                <w:szCs w:val="26"/>
              </w:rPr>
            </w:pPr>
            <w:r w:rsidRPr="004F0202">
              <w:rPr>
                <w:rFonts w:eastAsia="標楷體" w:hint="eastAsia"/>
                <w:color w:val="000000" w:themeColor="text1"/>
                <w:sz w:val="26"/>
                <w:szCs w:val="26"/>
              </w:rPr>
              <w:t>2016</w:t>
            </w:r>
            <w:r w:rsidRPr="004F0202">
              <w:rPr>
                <w:rFonts w:eastAsia="標楷體" w:hint="eastAsia"/>
                <w:color w:val="000000" w:themeColor="text1"/>
                <w:sz w:val="26"/>
                <w:szCs w:val="26"/>
              </w:rPr>
              <w:t>年</w:t>
            </w:r>
          </w:p>
        </w:tc>
        <w:tc>
          <w:tcPr>
            <w:tcW w:w="1031" w:type="dxa"/>
            <w:vMerge w:val="restart"/>
            <w:tcBorders>
              <w:right w:val="nil"/>
            </w:tcBorders>
            <w:shd w:val="clear" w:color="auto" w:fill="FFFFFF"/>
            <w:vAlign w:val="center"/>
          </w:tcPr>
          <w:p w:rsidR="004F0202" w:rsidRPr="004F0202" w:rsidRDefault="004F0202" w:rsidP="002D5328">
            <w:pPr>
              <w:snapToGrid w:val="0"/>
              <w:spacing w:before="120" w:after="120" w:line="280" w:lineRule="exact"/>
              <w:jc w:val="center"/>
              <w:rPr>
                <w:rFonts w:eastAsia="標楷體"/>
                <w:color w:val="000000" w:themeColor="text1"/>
                <w:sz w:val="26"/>
                <w:szCs w:val="26"/>
              </w:rPr>
            </w:pPr>
            <w:r w:rsidRPr="004F0202">
              <w:rPr>
                <w:rFonts w:eastAsia="標楷體" w:hint="eastAsia"/>
                <w:color w:val="000000" w:themeColor="text1"/>
                <w:sz w:val="26"/>
                <w:szCs w:val="26"/>
              </w:rPr>
              <w:t>2017</w:t>
            </w:r>
            <w:r w:rsidRPr="004F0202">
              <w:rPr>
                <w:rFonts w:eastAsia="標楷體" w:hint="eastAsia"/>
                <w:color w:val="000000" w:themeColor="text1"/>
                <w:sz w:val="26"/>
                <w:szCs w:val="26"/>
              </w:rPr>
              <w:t>年</w:t>
            </w:r>
          </w:p>
        </w:tc>
        <w:tc>
          <w:tcPr>
            <w:tcW w:w="1031" w:type="dxa"/>
            <w:vMerge w:val="restart"/>
            <w:tcBorders>
              <w:right w:val="nil"/>
            </w:tcBorders>
            <w:shd w:val="clear" w:color="auto" w:fill="FFFFFF"/>
            <w:vAlign w:val="center"/>
          </w:tcPr>
          <w:p w:rsidR="004F0202" w:rsidRPr="004F0202" w:rsidRDefault="004F0202" w:rsidP="002D5328">
            <w:pPr>
              <w:snapToGrid w:val="0"/>
              <w:spacing w:before="120" w:after="120" w:line="280" w:lineRule="exact"/>
              <w:jc w:val="center"/>
              <w:rPr>
                <w:rFonts w:eastAsia="標楷體"/>
                <w:color w:val="000000" w:themeColor="text1"/>
                <w:spacing w:val="-16"/>
                <w:sz w:val="26"/>
                <w:szCs w:val="26"/>
              </w:rPr>
            </w:pPr>
            <w:r w:rsidRPr="004F0202">
              <w:rPr>
                <w:rFonts w:eastAsia="標楷體" w:hint="eastAsia"/>
                <w:color w:val="000000" w:themeColor="text1"/>
                <w:sz w:val="26"/>
                <w:szCs w:val="26"/>
              </w:rPr>
              <w:t>2018</w:t>
            </w:r>
            <w:r w:rsidRPr="004F0202">
              <w:rPr>
                <w:rFonts w:eastAsia="標楷體" w:hint="eastAsia"/>
                <w:color w:val="000000" w:themeColor="text1"/>
                <w:spacing w:val="-16"/>
                <w:sz w:val="26"/>
                <w:szCs w:val="26"/>
              </w:rPr>
              <w:t>年</w:t>
            </w:r>
          </w:p>
        </w:tc>
        <w:tc>
          <w:tcPr>
            <w:tcW w:w="1031" w:type="dxa"/>
            <w:vMerge w:val="restart"/>
            <w:tcBorders>
              <w:right w:val="nil"/>
            </w:tcBorders>
            <w:shd w:val="clear" w:color="auto" w:fill="FFFFFF"/>
            <w:vAlign w:val="center"/>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2019</w:t>
            </w:r>
            <w:r w:rsidRPr="004F0202">
              <w:rPr>
                <w:rFonts w:eastAsia="標楷體" w:hint="eastAsia"/>
                <w:color w:val="000000" w:themeColor="text1"/>
                <w:spacing w:val="-16"/>
                <w:sz w:val="26"/>
              </w:rPr>
              <w:t>年</w:t>
            </w:r>
          </w:p>
        </w:tc>
        <w:tc>
          <w:tcPr>
            <w:tcW w:w="3093" w:type="dxa"/>
            <w:gridSpan w:val="3"/>
            <w:tcBorders>
              <w:right w:val="nil"/>
            </w:tcBorders>
            <w:shd w:val="clear" w:color="auto" w:fill="FFFFFF"/>
            <w:vAlign w:val="center"/>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2020</w:t>
            </w:r>
            <w:r w:rsidRPr="004F0202">
              <w:rPr>
                <w:rFonts w:eastAsia="標楷體" w:hint="eastAsia"/>
                <w:color w:val="000000" w:themeColor="text1"/>
                <w:spacing w:val="-16"/>
                <w:sz w:val="26"/>
              </w:rPr>
              <w:t>年</w:t>
            </w:r>
          </w:p>
        </w:tc>
        <w:tc>
          <w:tcPr>
            <w:tcW w:w="1031" w:type="dxa"/>
            <w:tcBorders>
              <w:right w:val="nil"/>
            </w:tcBorders>
            <w:shd w:val="clear" w:color="auto" w:fill="FFFFFF"/>
            <w:vAlign w:val="center"/>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2021</w:t>
            </w:r>
            <w:r w:rsidRPr="004F0202">
              <w:rPr>
                <w:rFonts w:eastAsia="標楷體" w:hint="eastAsia"/>
                <w:color w:val="000000" w:themeColor="text1"/>
                <w:spacing w:val="-16"/>
                <w:sz w:val="26"/>
              </w:rPr>
              <w:t>年</w:t>
            </w:r>
          </w:p>
        </w:tc>
      </w:tr>
      <w:tr w:rsidR="004F0202" w:rsidRPr="004F0202" w:rsidTr="002D5328">
        <w:trPr>
          <w:cantSplit/>
          <w:trHeight w:val="493"/>
        </w:trPr>
        <w:tc>
          <w:tcPr>
            <w:tcW w:w="2257" w:type="dxa"/>
            <w:gridSpan w:val="3"/>
            <w:vMerge/>
            <w:tcBorders>
              <w:left w:val="nil"/>
              <w:bottom w:val="single" w:sz="4" w:space="0" w:color="auto"/>
            </w:tcBorders>
            <w:shd w:val="clear" w:color="auto" w:fill="FFFFFF"/>
          </w:tcPr>
          <w:p w:rsidR="004F0202" w:rsidRPr="004F0202" w:rsidRDefault="004F0202" w:rsidP="002D5328">
            <w:pPr>
              <w:snapToGrid w:val="0"/>
              <w:spacing w:before="120" w:after="120" w:line="320" w:lineRule="exact"/>
              <w:jc w:val="center"/>
              <w:rPr>
                <w:rFonts w:eastAsia="標楷體"/>
                <w:color w:val="000000" w:themeColor="text1"/>
                <w:sz w:val="28"/>
              </w:rPr>
            </w:pPr>
          </w:p>
        </w:tc>
        <w:tc>
          <w:tcPr>
            <w:tcW w:w="1030" w:type="dxa"/>
            <w:vMerge/>
            <w:tcBorders>
              <w:bottom w:val="single" w:sz="4" w:space="0" w:color="auto"/>
            </w:tcBorders>
            <w:shd w:val="clear" w:color="auto" w:fill="FFFFFF"/>
          </w:tcPr>
          <w:p w:rsidR="004F0202" w:rsidRPr="004F0202" w:rsidRDefault="004F0202" w:rsidP="002D5328">
            <w:pPr>
              <w:snapToGrid w:val="0"/>
              <w:spacing w:before="120" w:after="120" w:line="280" w:lineRule="exact"/>
              <w:jc w:val="center"/>
              <w:rPr>
                <w:rFonts w:eastAsia="標楷體"/>
                <w:color w:val="000000" w:themeColor="text1"/>
                <w:spacing w:val="-16"/>
                <w:sz w:val="26"/>
              </w:rPr>
            </w:pPr>
          </w:p>
        </w:tc>
        <w:tc>
          <w:tcPr>
            <w:tcW w:w="1031" w:type="dxa"/>
            <w:vMerge/>
            <w:tcBorders>
              <w:bottom w:val="single" w:sz="4" w:space="0" w:color="auto"/>
            </w:tcBorders>
            <w:shd w:val="clear" w:color="auto" w:fill="FFFFFF"/>
          </w:tcPr>
          <w:p w:rsidR="004F0202" w:rsidRPr="004F0202" w:rsidRDefault="004F0202" w:rsidP="002D5328">
            <w:pPr>
              <w:snapToGrid w:val="0"/>
              <w:spacing w:before="120" w:after="120" w:line="280" w:lineRule="exact"/>
              <w:jc w:val="center"/>
              <w:rPr>
                <w:rFonts w:eastAsia="標楷體"/>
                <w:color w:val="000000" w:themeColor="text1"/>
                <w:spacing w:val="-16"/>
                <w:sz w:val="26"/>
              </w:rPr>
            </w:pPr>
          </w:p>
        </w:tc>
        <w:tc>
          <w:tcPr>
            <w:tcW w:w="1031" w:type="dxa"/>
            <w:vMerge/>
            <w:tcBorders>
              <w:bottom w:val="single" w:sz="4" w:space="0" w:color="auto"/>
            </w:tcBorders>
            <w:shd w:val="clear" w:color="auto" w:fill="FFFFFF"/>
          </w:tcPr>
          <w:p w:rsidR="004F0202" w:rsidRPr="004F0202" w:rsidRDefault="004F0202" w:rsidP="002D5328">
            <w:pPr>
              <w:snapToGrid w:val="0"/>
              <w:spacing w:before="120" w:after="120" w:line="280" w:lineRule="exact"/>
              <w:jc w:val="center"/>
              <w:rPr>
                <w:rFonts w:eastAsia="標楷體"/>
                <w:color w:val="000000" w:themeColor="text1"/>
                <w:spacing w:val="-16"/>
                <w:sz w:val="26"/>
              </w:rPr>
            </w:pPr>
          </w:p>
        </w:tc>
        <w:tc>
          <w:tcPr>
            <w:tcW w:w="1031" w:type="dxa"/>
            <w:vMerge/>
            <w:tcBorders>
              <w:bottom w:val="single" w:sz="4" w:space="0" w:color="auto"/>
            </w:tcBorders>
            <w:shd w:val="clear" w:color="auto" w:fill="FFFFFF"/>
          </w:tcPr>
          <w:p w:rsidR="004F0202" w:rsidRPr="004F0202" w:rsidRDefault="004F0202" w:rsidP="002D5328">
            <w:pPr>
              <w:snapToGrid w:val="0"/>
              <w:spacing w:before="120" w:after="120" w:line="280" w:lineRule="exact"/>
              <w:jc w:val="center"/>
              <w:rPr>
                <w:rFonts w:eastAsia="標楷體"/>
                <w:color w:val="000000" w:themeColor="text1"/>
              </w:rPr>
            </w:pPr>
          </w:p>
        </w:tc>
        <w:tc>
          <w:tcPr>
            <w:tcW w:w="1031" w:type="dxa"/>
            <w:tcBorders>
              <w:bottom w:val="single" w:sz="4" w:space="0" w:color="auto"/>
            </w:tcBorders>
            <w:shd w:val="clear" w:color="auto" w:fill="FFFFFF"/>
          </w:tcPr>
          <w:p w:rsidR="004F0202" w:rsidRPr="004F0202" w:rsidRDefault="004F0202" w:rsidP="002D5328">
            <w:pPr>
              <w:snapToGrid w:val="0"/>
              <w:spacing w:before="120" w:after="120" w:line="280" w:lineRule="exact"/>
              <w:jc w:val="center"/>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1031" w:type="dxa"/>
            <w:tcBorders>
              <w:bottom w:val="single" w:sz="4" w:space="0" w:color="auto"/>
            </w:tcBorders>
            <w:shd w:val="clear" w:color="auto" w:fill="FFFFFF"/>
          </w:tcPr>
          <w:p w:rsidR="004F0202" w:rsidRPr="004F0202" w:rsidRDefault="004F0202" w:rsidP="002D5328">
            <w:pPr>
              <w:snapToGrid w:val="0"/>
              <w:spacing w:before="120" w:after="120" w:line="280" w:lineRule="exact"/>
              <w:jc w:val="center"/>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1031" w:type="dxa"/>
            <w:tcBorders>
              <w:bottom w:val="single" w:sz="4" w:space="0" w:color="auto"/>
              <w:right w:val="nil"/>
            </w:tcBorders>
            <w:shd w:val="clear" w:color="auto" w:fill="FFFFFF"/>
          </w:tcPr>
          <w:p w:rsidR="004F0202" w:rsidRPr="004F0202" w:rsidRDefault="004F0202" w:rsidP="002D5328">
            <w:pPr>
              <w:snapToGrid w:val="0"/>
              <w:spacing w:before="120" w:after="120" w:line="280" w:lineRule="exact"/>
              <w:jc w:val="center"/>
              <w:rPr>
                <w:rFonts w:eastAsia="標楷體"/>
                <w:color w:val="000000" w:themeColor="text1"/>
              </w:rPr>
            </w:pPr>
            <w:r w:rsidRPr="004F0202">
              <w:rPr>
                <w:rFonts w:eastAsia="標楷體" w:hint="eastAsia"/>
                <w:color w:val="000000" w:themeColor="text1"/>
              </w:rPr>
              <w:t>全年</w:t>
            </w:r>
          </w:p>
        </w:tc>
        <w:tc>
          <w:tcPr>
            <w:tcW w:w="1031" w:type="dxa"/>
            <w:tcBorders>
              <w:bottom w:val="single" w:sz="4" w:space="0" w:color="auto"/>
              <w:right w:val="nil"/>
            </w:tcBorders>
            <w:shd w:val="clear" w:color="auto" w:fill="FFFFFF"/>
            <w:vAlign w:val="center"/>
          </w:tcPr>
          <w:p w:rsidR="004F0202" w:rsidRPr="004F0202" w:rsidRDefault="004F0202" w:rsidP="002D5328">
            <w:pPr>
              <w:snapToGrid w:val="0"/>
              <w:spacing w:before="120" w:after="120" w:line="280" w:lineRule="exact"/>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r>
      <w:tr w:rsidR="004F0202" w:rsidRPr="004F0202" w:rsidTr="002D5328">
        <w:trPr>
          <w:cantSplit/>
          <w:trHeight w:val="828"/>
        </w:trPr>
        <w:tc>
          <w:tcPr>
            <w:tcW w:w="615" w:type="dxa"/>
            <w:vMerge w:val="restart"/>
            <w:tcBorders>
              <w:left w:val="nil"/>
            </w:tcBorders>
          </w:tcPr>
          <w:p w:rsidR="004F0202" w:rsidRPr="004F0202" w:rsidRDefault="004F0202" w:rsidP="002D5328">
            <w:pPr>
              <w:snapToGrid w:val="0"/>
              <w:spacing w:before="240"/>
              <w:jc w:val="center"/>
              <w:rPr>
                <w:rFonts w:eastAsia="標楷體"/>
                <w:color w:val="000000" w:themeColor="text1"/>
                <w:sz w:val="28"/>
              </w:rPr>
            </w:pPr>
          </w:p>
          <w:p w:rsidR="004F0202" w:rsidRPr="004F0202" w:rsidRDefault="004F0202" w:rsidP="002D5328">
            <w:pPr>
              <w:snapToGrid w:val="0"/>
              <w:spacing w:before="240"/>
              <w:jc w:val="center"/>
              <w:rPr>
                <w:rFonts w:eastAsia="標楷體"/>
                <w:color w:val="000000" w:themeColor="text1"/>
                <w:sz w:val="28"/>
              </w:rPr>
            </w:pPr>
            <w:r w:rsidRPr="004F0202">
              <w:rPr>
                <w:rFonts w:eastAsia="標楷體" w:hint="eastAsia"/>
                <w:color w:val="000000" w:themeColor="text1"/>
                <w:sz w:val="28"/>
              </w:rPr>
              <w:t>兩</w:t>
            </w:r>
          </w:p>
          <w:p w:rsidR="004F0202" w:rsidRPr="004F0202" w:rsidRDefault="004F0202" w:rsidP="002D5328">
            <w:pPr>
              <w:snapToGrid w:val="0"/>
              <w:spacing w:before="240"/>
              <w:jc w:val="center"/>
              <w:rPr>
                <w:rFonts w:eastAsia="標楷體"/>
                <w:color w:val="000000" w:themeColor="text1"/>
                <w:sz w:val="28"/>
              </w:rPr>
            </w:pPr>
            <w:r w:rsidRPr="004F0202">
              <w:rPr>
                <w:rFonts w:eastAsia="標楷體" w:hint="eastAsia"/>
                <w:color w:val="000000" w:themeColor="text1"/>
                <w:sz w:val="28"/>
              </w:rPr>
              <w:t>岸</w:t>
            </w:r>
          </w:p>
          <w:p w:rsidR="004F0202" w:rsidRPr="004F0202" w:rsidRDefault="004F0202" w:rsidP="002D5328">
            <w:pPr>
              <w:snapToGrid w:val="0"/>
              <w:spacing w:before="240"/>
              <w:jc w:val="center"/>
              <w:rPr>
                <w:rFonts w:eastAsia="標楷體"/>
                <w:color w:val="000000" w:themeColor="text1"/>
                <w:sz w:val="28"/>
              </w:rPr>
            </w:pPr>
            <w:r w:rsidRPr="004F0202">
              <w:rPr>
                <w:rFonts w:eastAsia="標楷體" w:hint="eastAsia"/>
                <w:color w:val="000000" w:themeColor="text1"/>
                <w:sz w:val="28"/>
              </w:rPr>
              <w:t>投</w:t>
            </w:r>
          </w:p>
          <w:p w:rsidR="004F0202" w:rsidRPr="004F0202" w:rsidRDefault="004F0202" w:rsidP="002D5328">
            <w:pPr>
              <w:snapToGrid w:val="0"/>
              <w:spacing w:before="240"/>
              <w:jc w:val="center"/>
              <w:rPr>
                <w:rFonts w:eastAsia="標楷體"/>
                <w:color w:val="000000" w:themeColor="text1"/>
                <w:sz w:val="28"/>
              </w:rPr>
            </w:pPr>
            <w:r w:rsidRPr="004F0202">
              <w:rPr>
                <w:rFonts w:eastAsia="標楷體" w:hint="eastAsia"/>
                <w:color w:val="000000" w:themeColor="text1"/>
                <w:sz w:val="28"/>
              </w:rPr>
              <w:t>資</w:t>
            </w:r>
          </w:p>
        </w:tc>
        <w:tc>
          <w:tcPr>
            <w:tcW w:w="758" w:type="dxa"/>
            <w:vMerge w:val="restart"/>
            <w:vAlign w:val="center"/>
          </w:tcPr>
          <w:p w:rsidR="004F0202" w:rsidRPr="004F0202" w:rsidRDefault="004F0202" w:rsidP="002D5328">
            <w:pPr>
              <w:snapToGrid w:val="0"/>
              <w:spacing w:before="120" w:after="120" w:line="320" w:lineRule="exact"/>
              <w:jc w:val="center"/>
              <w:rPr>
                <w:rFonts w:eastAsia="標楷體"/>
                <w:color w:val="000000" w:themeColor="text1"/>
                <w:spacing w:val="-16"/>
                <w:sz w:val="26"/>
              </w:rPr>
            </w:pPr>
            <w:r w:rsidRPr="004F0202">
              <w:rPr>
                <w:rFonts w:eastAsia="標楷體" w:hint="eastAsia"/>
                <w:color w:val="000000" w:themeColor="text1"/>
                <w:sz w:val="28"/>
              </w:rPr>
              <w:t>我對中國大陸投資</w:t>
            </w:r>
          </w:p>
        </w:tc>
        <w:tc>
          <w:tcPr>
            <w:tcW w:w="884" w:type="dxa"/>
          </w:tcPr>
          <w:p w:rsidR="004F0202" w:rsidRPr="004F0202" w:rsidRDefault="004F0202" w:rsidP="002D5328">
            <w:pPr>
              <w:snapToGrid w:val="0"/>
              <w:spacing w:before="120" w:after="120" w:line="320" w:lineRule="exact"/>
              <w:jc w:val="center"/>
              <w:rPr>
                <w:rFonts w:eastAsia="標楷體"/>
                <w:color w:val="000000" w:themeColor="text1"/>
                <w:spacing w:val="-16"/>
                <w:sz w:val="26"/>
              </w:rPr>
            </w:pPr>
            <w:r w:rsidRPr="004F0202">
              <w:rPr>
                <w:rFonts w:eastAsia="標楷體" w:hint="eastAsia"/>
                <w:color w:val="000000" w:themeColor="text1"/>
                <w:spacing w:val="-16"/>
                <w:sz w:val="26"/>
              </w:rPr>
              <w:t>件數</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pacing w:val="-16"/>
              </w:rPr>
              <w:t>件</w:t>
            </w:r>
            <w:r w:rsidRPr="004F0202">
              <w:rPr>
                <w:rFonts w:eastAsia="標楷體" w:hint="eastAsia"/>
                <w:color w:val="000000" w:themeColor="text1"/>
                <w:spacing w:val="-16"/>
              </w:rPr>
              <w:t>)</w:t>
            </w:r>
          </w:p>
        </w:tc>
        <w:tc>
          <w:tcPr>
            <w:tcW w:w="1030" w:type="dxa"/>
            <w:tcBorders>
              <w:top w:val="single" w:sz="4" w:space="0" w:color="auto"/>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323</w:t>
            </w:r>
          </w:p>
        </w:tc>
        <w:tc>
          <w:tcPr>
            <w:tcW w:w="1031" w:type="dxa"/>
            <w:tcBorders>
              <w:top w:val="single" w:sz="4" w:space="0" w:color="auto"/>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580</w:t>
            </w:r>
          </w:p>
        </w:tc>
        <w:tc>
          <w:tcPr>
            <w:tcW w:w="1031" w:type="dxa"/>
            <w:tcBorders>
              <w:top w:val="single" w:sz="4" w:space="0" w:color="auto"/>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726</w:t>
            </w:r>
          </w:p>
        </w:tc>
        <w:tc>
          <w:tcPr>
            <w:tcW w:w="1031" w:type="dxa"/>
            <w:tcBorders>
              <w:top w:val="single" w:sz="4" w:space="0" w:color="auto"/>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610</w:t>
            </w:r>
          </w:p>
        </w:tc>
        <w:tc>
          <w:tcPr>
            <w:tcW w:w="1031" w:type="dxa"/>
            <w:tcBorders>
              <w:top w:val="single" w:sz="4" w:space="0" w:color="auto"/>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58</w:t>
            </w:r>
          </w:p>
        </w:tc>
        <w:tc>
          <w:tcPr>
            <w:tcW w:w="1031" w:type="dxa"/>
            <w:tcBorders>
              <w:top w:val="single" w:sz="4" w:space="0" w:color="auto"/>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30</w:t>
            </w:r>
          </w:p>
        </w:tc>
        <w:tc>
          <w:tcPr>
            <w:tcW w:w="1031" w:type="dxa"/>
            <w:tcBorders>
              <w:top w:val="single" w:sz="4" w:space="0" w:color="auto"/>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475</w:t>
            </w:r>
          </w:p>
        </w:tc>
        <w:tc>
          <w:tcPr>
            <w:tcW w:w="1031" w:type="dxa"/>
            <w:tcBorders>
              <w:top w:val="single" w:sz="4" w:space="0" w:color="auto"/>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color w:val="000000" w:themeColor="text1"/>
              </w:rPr>
              <w:t>34</w:t>
            </w:r>
          </w:p>
        </w:tc>
      </w:tr>
      <w:tr w:rsidR="004F0202" w:rsidRPr="004F0202" w:rsidTr="002D5328">
        <w:trPr>
          <w:cantSplit/>
          <w:trHeight w:val="786"/>
        </w:trPr>
        <w:tc>
          <w:tcPr>
            <w:tcW w:w="615" w:type="dxa"/>
            <w:vMerge/>
            <w:tcBorders>
              <w:left w:val="nil"/>
            </w:tcBorders>
          </w:tcPr>
          <w:p w:rsidR="004F0202" w:rsidRPr="004F0202" w:rsidRDefault="004F0202" w:rsidP="002D5328">
            <w:pPr>
              <w:snapToGrid w:val="0"/>
              <w:spacing w:before="120" w:after="120" w:line="320" w:lineRule="exact"/>
              <w:rPr>
                <w:rFonts w:eastAsia="標楷體"/>
                <w:b/>
                <w:color w:val="000000" w:themeColor="text1"/>
                <w:sz w:val="28"/>
              </w:rPr>
            </w:pPr>
          </w:p>
        </w:tc>
        <w:tc>
          <w:tcPr>
            <w:tcW w:w="758" w:type="dxa"/>
            <w:vMerge/>
          </w:tcPr>
          <w:p w:rsidR="004F0202" w:rsidRPr="004F0202" w:rsidRDefault="004F0202" w:rsidP="002D5328">
            <w:pPr>
              <w:snapToGrid w:val="0"/>
              <w:spacing w:before="120" w:after="120" w:line="320" w:lineRule="exact"/>
              <w:jc w:val="center"/>
              <w:rPr>
                <w:rFonts w:eastAsia="標楷體"/>
                <w:color w:val="000000" w:themeColor="text1"/>
                <w:spacing w:val="-16"/>
                <w:sz w:val="26"/>
              </w:rPr>
            </w:pPr>
          </w:p>
        </w:tc>
        <w:tc>
          <w:tcPr>
            <w:tcW w:w="884" w:type="dxa"/>
          </w:tcPr>
          <w:p w:rsidR="004F0202" w:rsidRPr="004F0202" w:rsidRDefault="004F0202" w:rsidP="002D5328">
            <w:pPr>
              <w:snapToGrid w:val="0"/>
              <w:spacing w:before="120" w:after="120" w:line="320" w:lineRule="exact"/>
              <w:jc w:val="center"/>
              <w:rPr>
                <w:rFonts w:eastAsia="標楷體"/>
                <w:color w:val="000000" w:themeColor="text1"/>
                <w:spacing w:val="-16"/>
                <w:sz w:val="26"/>
              </w:rPr>
            </w:pPr>
            <w:r w:rsidRPr="004F0202">
              <w:rPr>
                <w:rFonts w:eastAsia="標楷體" w:hint="eastAsia"/>
                <w:color w:val="000000" w:themeColor="text1"/>
                <w:sz w:val="28"/>
              </w:rPr>
              <w:t>金額</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pacing w:val="-16"/>
              </w:rPr>
              <w:t>億美元</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2D5328">
            <w:pPr>
              <w:snapToGrid w:val="0"/>
              <w:spacing w:before="60" w:line="400" w:lineRule="exact"/>
              <w:ind w:rightChars="-2" w:right="-5"/>
              <w:jc w:val="center"/>
              <w:rPr>
                <w:rFonts w:eastAsia="標楷體"/>
                <w:color w:val="000000" w:themeColor="text1"/>
              </w:rPr>
            </w:pPr>
            <w:r w:rsidRPr="004F0202">
              <w:rPr>
                <w:rFonts w:eastAsia="標楷體" w:hint="eastAsia"/>
                <w:color w:val="000000" w:themeColor="text1"/>
              </w:rPr>
              <w:t>96.7</w:t>
            </w:r>
          </w:p>
        </w:tc>
        <w:tc>
          <w:tcPr>
            <w:tcW w:w="1031" w:type="dxa"/>
            <w:tcBorders>
              <w:top w:val="nil"/>
              <w:left w:val="nil"/>
              <w:bottom w:val="nil"/>
              <w:right w:val="nil"/>
            </w:tcBorders>
            <w:vAlign w:val="center"/>
          </w:tcPr>
          <w:p w:rsidR="004F0202" w:rsidRPr="004F0202" w:rsidRDefault="004F0202" w:rsidP="002D5328">
            <w:pPr>
              <w:snapToGrid w:val="0"/>
              <w:spacing w:before="60" w:line="400" w:lineRule="exact"/>
              <w:ind w:rightChars="-2" w:right="-5"/>
              <w:jc w:val="center"/>
              <w:rPr>
                <w:rFonts w:eastAsia="標楷體"/>
                <w:color w:val="000000" w:themeColor="text1"/>
              </w:rPr>
            </w:pPr>
            <w:r w:rsidRPr="004F0202">
              <w:rPr>
                <w:rFonts w:eastAsia="標楷體" w:hint="eastAsia"/>
                <w:color w:val="000000" w:themeColor="text1"/>
              </w:rPr>
              <w:t>92.5</w:t>
            </w:r>
          </w:p>
        </w:tc>
        <w:tc>
          <w:tcPr>
            <w:tcW w:w="1031" w:type="dxa"/>
            <w:tcBorders>
              <w:top w:val="nil"/>
              <w:left w:val="nil"/>
              <w:bottom w:val="nil"/>
              <w:right w:val="nil"/>
            </w:tcBorders>
            <w:vAlign w:val="center"/>
          </w:tcPr>
          <w:p w:rsidR="004F0202" w:rsidRPr="004F0202" w:rsidRDefault="004F0202" w:rsidP="002D5328">
            <w:pPr>
              <w:snapToGrid w:val="0"/>
              <w:spacing w:before="60" w:line="400" w:lineRule="exact"/>
              <w:ind w:rightChars="-2" w:right="-5"/>
              <w:jc w:val="center"/>
              <w:rPr>
                <w:rFonts w:eastAsia="標楷體"/>
                <w:color w:val="000000" w:themeColor="text1"/>
              </w:rPr>
            </w:pPr>
            <w:r w:rsidRPr="004F0202">
              <w:rPr>
                <w:rFonts w:eastAsia="標楷體" w:hint="eastAsia"/>
                <w:color w:val="000000" w:themeColor="text1"/>
              </w:rPr>
              <w:t>85.0</w:t>
            </w:r>
          </w:p>
        </w:tc>
        <w:tc>
          <w:tcPr>
            <w:tcW w:w="1031" w:type="dxa"/>
            <w:tcBorders>
              <w:top w:val="nil"/>
              <w:left w:val="nil"/>
              <w:bottom w:val="nil"/>
              <w:right w:val="nil"/>
            </w:tcBorders>
            <w:vAlign w:val="center"/>
          </w:tcPr>
          <w:p w:rsidR="004F0202" w:rsidRPr="004F0202" w:rsidRDefault="004F0202" w:rsidP="002D5328">
            <w:pPr>
              <w:snapToGrid w:val="0"/>
              <w:spacing w:before="60" w:line="400" w:lineRule="exact"/>
              <w:ind w:rightChars="-2" w:right="-5"/>
              <w:jc w:val="center"/>
              <w:rPr>
                <w:rFonts w:eastAsia="標楷體"/>
                <w:color w:val="000000" w:themeColor="text1"/>
              </w:rPr>
            </w:pPr>
            <w:r w:rsidRPr="004F0202">
              <w:rPr>
                <w:rFonts w:eastAsia="標楷體" w:hint="eastAsia"/>
                <w:color w:val="000000" w:themeColor="text1"/>
              </w:rPr>
              <w:t>41.7</w:t>
            </w:r>
          </w:p>
        </w:tc>
        <w:tc>
          <w:tcPr>
            <w:tcW w:w="1031" w:type="dxa"/>
            <w:tcBorders>
              <w:top w:val="nil"/>
              <w:left w:val="nil"/>
              <w:bottom w:val="nil"/>
              <w:right w:val="nil"/>
            </w:tcBorders>
            <w:vAlign w:val="center"/>
          </w:tcPr>
          <w:p w:rsidR="004F0202" w:rsidRPr="004F0202" w:rsidRDefault="004F0202" w:rsidP="002D5328">
            <w:pPr>
              <w:snapToGrid w:val="0"/>
              <w:spacing w:before="60" w:line="400" w:lineRule="exact"/>
              <w:ind w:rightChars="-2" w:right="-5"/>
              <w:jc w:val="center"/>
              <w:rPr>
                <w:rFonts w:eastAsia="標楷體"/>
                <w:color w:val="000000" w:themeColor="text1"/>
              </w:rPr>
            </w:pPr>
            <w:r w:rsidRPr="004F0202">
              <w:rPr>
                <w:rFonts w:eastAsia="標楷體" w:hint="eastAsia"/>
                <w:color w:val="000000" w:themeColor="text1"/>
              </w:rPr>
              <w:t>9.0</w:t>
            </w:r>
          </w:p>
        </w:tc>
        <w:tc>
          <w:tcPr>
            <w:tcW w:w="1031" w:type="dxa"/>
            <w:tcBorders>
              <w:top w:val="nil"/>
              <w:left w:val="nil"/>
              <w:bottom w:val="nil"/>
              <w:right w:val="nil"/>
            </w:tcBorders>
            <w:vAlign w:val="center"/>
          </w:tcPr>
          <w:p w:rsidR="004F0202" w:rsidRPr="004F0202" w:rsidRDefault="004F0202" w:rsidP="002D5328">
            <w:pPr>
              <w:snapToGrid w:val="0"/>
              <w:spacing w:before="60" w:line="400" w:lineRule="exact"/>
              <w:ind w:rightChars="-2" w:right="-5"/>
              <w:jc w:val="center"/>
              <w:rPr>
                <w:rFonts w:eastAsia="標楷體"/>
                <w:color w:val="000000" w:themeColor="text1"/>
              </w:rPr>
            </w:pPr>
            <w:r w:rsidRPr="004F0202">
              <w:rPr>
                <w:rFonts w:eastAsia="標楷體" w:hint="eastAsia"/>
                <w:color w:val="000000" w:themeColor="text1"/>
              </w:rPr>
              <w:t>3.0</w:t>
            </w:r>
          </w:p>
        </w:tc>
        <w:tc>
          <w:tcPr>
            <w:tcW w:w="1031" w:type="dxa"/>
            <w:tcBorders>
              <w:top w:val="nil"/>
              <w:left w:val="nil"/>
              <w:bottom w:val="nil"/>
              <w:right w:val="nil"/>
            </w:tcBorders>
            <w:vAlign w:val="center"/>
          </w:tcPr>
          <w:p w:rsidR="004F0202" w:rsidRPr="004F0202" w:rsidRDefault="004F0202" w:rsidP="002D5328">
            <w:pPr>
              <w:snapToGrid w:val="0"/>
              <w:spacing w:before="60" w:line="400" w:lineRule="exact"/>
              <w:ind w:rightChars="-2" w:right="-5"/>
              <w:jc w:val="center"/>
              <w:rPr>
                <w:rFonts w:eastAsia="標楷體"/>
                <w:color w:val="000000" w:themeColor="text1"/>
              </w:rPr>
            </w:pPr>
            <w:r w:rsidRPr="004F0202">
              <w:rPr>
                <w:rFonts w:eastAsia="標楷體" w:hint="eastAsia"/>
                <w:color w:val="000000" w:themeColor="text1"/>
              </w:rPr>
              <w:t>59.0</w:t>
            </w:r>
          </w:p>
        </w:tc>
        <w:tc>
          <w:tcPr>
            <w:tcW w:w="1031" w:type="dxa"/>
            <w:tcBorders>
              <w:top w:val="nil"/>
              <w:left w:val="nil"/>
              <w:bottom w:val="nil"/>
              <w:right w:val="nil"/>
            </w:tcBorders>
            <w:vAlign w:val="center"/>
          </w:tcPr>
          <w:p w:rsidR="004F0202" w:rsidRPr="004F0202" w:rsidRDefault="004F0202" w:rsidP="002D5328">
            <w:pPr>
              <w:snapToGrid w:val="0"/>
              <w:spacing w:before="60" w:line="400" w:lineRule="exact"/>
              <w:ind w:rightChars="-2" w:right="-5"/>
              <w:jc w:val="center"/>
              <w:rPr>
                <w:rFonts w:eastAsia="標楷體"/>
                <w:color w:val="000000" w:themeColor="text1"/>
              </w:rPr>
            </w:pPr>
            <w:r w:rsidRPr="004F0202">
              <w:rPr>
                <w:rFonts w:eastAsia="標楷體"/>
                <w:color w:val="000000" w:themeColor="text1"/>
              </w:rPr>
              <w:t>2.5</w:t>
            </w:r>
          </w:p>
        </w:tc>
      </w:tr>
      <w:tr w:rsidR="004F0202" w:rsidRPr="004F0202" w:rsidTr="002D5328">
        <w:trPr>
          <w:cantSplit/>
          <w:trHeight w:val="786"/>
        </w:trPr>
        <w:tc>
          <w:tcPr>
            <w:tcW w:w="615" w:type="dxa"/>
            <w:vMerge/>
            <w:tcBorders>
              <w:left w:val="nil"/>
            </w:tcBorders>
          </w:tcPr>
          <w:p w:rsidR="004F0202" w:rsidRPr="004F0202" w:rsidRDefault="004F0202" w:rsidP="002D5328">
            <w:pPr>
              <w:snapToGrid w:val="0"/>
              <w:spacing w:before="240"/>
              <w:jc w:val="center"/>
              <w:rPr>
                <w:rFonts w:eastAsia="標楷體"/>
                <w:color w:val="000000" w:themeColor="text1"/>
                <w:sz w:val="28"/>
              </w:rPr>
            </w:pPr>
          </w:p>
        </w:tc>
        <w:tc>
          <w:tcPr>
            <w:tcW w:w="758" w:type="dxa"/>
            <w:vMerge w:val="restart"/>
            <w:vAlign w:val="center"/>
          </w:tcPr>
          <w:p w:rsidR="004F0202" w:rsidRPr="004F0202" w:rsidRDefault="004F0202" w:rsidP="002D5328">
            <w:pPr>
              <w:snapToGrid w:val="0"/>
              <w:spacing w:before="120" w:after="120" w:line="320" w:lineRule="exact"/>
              <w:jc w:val="center"/>
              <w:rPr>
                <w:rFonts w:eastAsia="標楷體"/>
                <w:color w:val="000000" w:themeColor="text1"/>
                <w:spacing w:val="-16"/>
                <w:sz w:val="26"/>
              </w:rPr>
            </w:pPr>
            <w:r w:rsidRPr="004F0202">
              <w:rPr>
                <w:rFonts w:eastAsia="標楷體" w:hint="eastAsia"/>
                <w:color w:val="000000" w:themeColor="text1"/>
                <w:sz w:val="28"/>
              </w:rPr>
              <w:t>陸資來</w:t>
            </w:r>
            <w:proofErr w:type="gramStart"/>
            <w:r w:rsidRPr="004F0202">
              <w:rPr>
                <w:rFonts w:eastAsia="標楷體" w:hint="eastAsia"/>
                <w:color w:val="000000" w:themeColor="text1"/>
                <w:sz w:val="28"/>
              </w:rPr>
              <w:t>臺</w:t>
            </w:r>
            <w:proofErr w:type="gramEnd"/>
            <w:r w:rsidRPr="004F0202">
              <w:rPr>
                <w:rFonts w:eastAsia="標楷體" w:hint="eastAsia"/>
                <w:color w:val="000000" w:themeColor="text1"/>
                <w:sz w:val="28"/>
              </w:rPr>
              <w:t>投資</w:t>
            </w:r>
          </w:p>
        </w:tc>
        <w:tc>
          <w:tcPr>
            <w:tcW w:w="884" w:type="dxa"/>
          </w:tcPr>
          <w:p w:rsidR="004F0202" w:rsidRPr="004F0202" w:rsidRDefault="004F0202" w:rsidP="002D5328">
            <w:pPr>
              <w:snapToGrid w:val="0"/>
              <w:spacing w:before="120" w:after="120" w:line="320" w:lineRule="exact"/>
              <w:jc w:val="center"/>
              <w:rPr>
                <w:rFonts w:eastAsia="標楷體"/>
                <w:color w:val="000000" w:themeColor="text1"/>
                <w:spacing w:val="-16"/>
                <w:sz w:val="26"/>
              </w:rPr>
            </w:pPr>
            <w:r w:rsidRPr="004F0202">
              <w:rPr>
                <w:rFonts w:eastAsia="標楷體" w:hint="eastAsia"/>
                <w:color w:val="000000" w:themeColor="text1"/>
                <w:spacing w:val="-16"/>
                <w:sz w:val="26"/>
              </w:rPr>
              <w:t>件數</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pacing w:val="-16"/>
              </w:rPr>
              <w:t>件</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158</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140</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141</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143</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2</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5</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90</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color w:val="000000" w:themeColor="text1"/>
              </w:rPr>
              <w:t>2</w:t>
            </w:r>
          </w:p>
        </w:tc>
      </w:tr>
      <w:tr w:rsidR="004F0202" w:rsidRPr="004F0202" w:rsidTr="002D5328">
        <w:trPr>
          <w:cantSplit/>
          <w:trHeight w:val="786"/>
        </w:trPr>
        <w:tc>
          <w:tcPr>
            <w:tcW w:w="615" w:type="dxa"/>
            <w:vMerge/>
            <w:tcBorders>
              <w:left w:val="nil"/>
            </w:tcBorders>
          </w:tcPr>
          <w:p w:rsidR="004F0202" w:rsidRPr="004F0202" w:rsidRDefault="004F0202" w:rsidP="002D5328">
            <w:pPr>
              <w:snapToGrid w:val="0"/>
              <w:spacing w:before="120" w:after="120" w:line="320" w:lineRule="exact"/>
              <w:rPr>
                <w:rFonts w:eastAsia="標楷體"/>
                <w:b/>
                <w:color w:val="000000" w:themeColor="text1"/>
                <w:sz w:val="28"/>
              </w:rPr>
            </w:pPr>
          </w:p>
        </w:tc>
        <w:tc>
          <w:tcPr>
            <w:tcW w:w="758" w:type="dxa"/>
            <w:vMerge/>
          </w:tcPr>
          <w:p w:rsidR="004F0202" w:rsidRPr="004F0202" w:rsidRDefault="004F0202" w:rsidP="002D5328">
            <w:pPr>
              <w:snapToGrid w:val="0"/>
              <w:spacing w:before="120" w:after="120" w:line="320" w:lineRule="exact"/>
              <w:jc w:val="center"/>
              <w:rPr>
                <w:rFonts w:eastAsia="標楷體"/>
                <w:color w:val="000000" w:themeColor="text1"/>
                <w:spacing w:val="-16"/>
                <w:sz w:val="26"/>
              </w:rPr>
            </w:pPr>
          </w:p>
        </w:tc>
        <w:tc>
          <w:tcPr>
            <w:tcW w:w="884" w:type="dxa"/>
          </w:tcPr>
          <w:p w:rsidR="004F0202" w:rsidRPr="004F0202" w:rsidRDefault="004F0202" w:rsidP="002D5328">
            <w:pPr>
              <w:snapToGrid w:val="0"/>
              <w:spacing w:before="120" w:after="120" w:line="320" w:lineRule="exact"/>
              <w:jc w:val="center"/>
              <w:rPr>
                <w:rFonts w:eastAsia="標楷體"/>
                <w:color w:val="000000" w:themeColor="text1"/>
                <w:spacing w:val="-16"/>
                <w:sz w:val="26"/>
              </w:rPr>
            </w:pPr>
            <w:r w:rsidRPr="004F0202">
              <w:rPr>
                <w:rFonts w:eastAsia="標楷體" w:hint="eastAsia"/>
                <w:color w:val="000000" w:themeColor="text1"/>
                <w:sz w:val="28"/>
              </w:rPr>
              <w:t>金額</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pacing w:val="-16"/>
              </w:rPr>
              <w:t>萬美元</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華康楷書體W5" w:hint="eastAsia"/>
                <w:color w:val="000000" w:themeColor="text1"/>
              </w:rPr>
              <w:t>24,762.8</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華康楷書體W5" w:hint="eastAsia"/>
                <w:color w:val="000000" w:themeColor="text1"/>
              </w:rPr>
              <w:t>26,570.5</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華康楷書體W5" w:hint="eastAsia"/>
                <w:color w:val="000000" w:themeColor="text1"/>
              </w:rPr>
              <w:t>23,124.2</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華康楷書體W5" w:hint="eastAsia"/>
                <w:color w:val="000000" w:themeColor="text1"/>
              </w:rPr>
              <w:t>9,718.0</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2.8</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標楷體"/>
                <w:color w:val="000000" w:themeColor="text1"/>
              </w:rPr>
            </w:pPr>
            <w:r w:rsidRPr="004F0202">
              <w:rPr>
                <w:rFonts w:eastAsia="標楷體" w:hint="eastAsia"/>
                <w:color w:val="000000" w:themeColor="text1"/>
              </w:rPr>
              <w:t>233.1</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華康楷書體W5"/>
                <w:color w:val="000000" w:themeColor="text1"/>
              </w:rPr>
            </w:pPr>
            <w:r w:rsidRPr="004F0202">
              <w:rPr>
                <w:rFonts w:eastAsia="華康楷書體W5" w:hint="eastAsia"/>
                <w:color w:val="000000" w:themeColor="text1"/>
              </w:rPr>
              <w:t>12,631.1</w:t>
            </w:r>
          </w:p>
        </w:tc>
        <w:tc>
          <w:tcPr>
            <w:tcW w:w="1031" w:type="dxa"/>
            <w:tcBorders>
              <w:top w:val="nil"/>
              <w:left w:val="nil"/>
              <w:bottom w:val="nil"/>
              <w:right w:val="nil"/>
            </w:tcBorders>
            <w:vAlign w:val="center"/>
          </w:tcPr>
          <w:p w:rsidR="004F0202" w:rsidRPr="004F0202" w:rsidRDefault="004F0202" w:rsidP="002D5328">
            <w:pPr>
              <w:snapToGrid w:val="0"/>
              <w:spacing w:before="60" w:after="60" w:line="400" w:lineRule="exact"/>
              <w:ind w:rightChars="-2" w:right="-5"/>
              <w:jc w:val="center"/>
              <w:rPr>
                <w:rFonts w:eastAsia="華康楷書體W5"/>
                <w:color w:val="000000" w:themeColor="text1"/>
              </w:rPr>
            </w:pPr>
            <w:r w:rsidRPr="004F0202">
              <w:rPr>
                <w:rFonts w:eastAsia="華康楷書體W5" w:hint="eastAsia"/>
                <w:color w:val="000000" w:themeColor="text1"/>
              </w:rPr>
              <w:t>1</w:t>
            </w:r>
            <w:r w:rsidRPr="004F0202">
              <w:rPr>
                <w:rFonts w:eastAsia="華康楷書體W5"/>
                <w:color w:val="000000" w:themeColor="text1"/>
              </w:rPr>
              <w:t>51.2</w:t>
            </w:r>
          </w:p>
        </w:tc>
      </w:tr>
      <w:tr w:rsidR="004F0202" w:rsidRPr="004F0202" w:rsidTr="002D5328">
        <w:trPr>
          <w:cantSplit/>
          <w:trHeight w:hRule="exact" w:val="760"/>
        </w:trPr>
        <w:tc>
          <w:tcPr>
            <w:tcW w:w="615" w:type="dxa"/>
            <w:vMerge w:val="restart"/>
            <w:tcBorders>
              <w:left w:val="nil"/>
            </w:tcBorders>
          </w:tcPr>
          <w:p w:rsidR="004F0202" w:rsidRPr="004F0202" w:rsidRDefault="004F0202" w:rsidP="002D5328">
            <w:pPr>
              <w:snapToGrid w:val="0"/>
              <w:spacing w:before="840"/>
              <w:jc w:val="center"/>
              <w:rPr>
                <w:rFonts w:eastAsia="標楷體"/>
                <w:color w:val="000000" w:themeColor="text1"/>
                <w:sz w:val="28"/>
              </w:rPr>
            </w:pPr>
          </w:p>
          <w:p w:rsidR="004F0202" w:rsidRPr="004F0202" w:rsidRDefault="004F0202" w:rsidP="002D5328">
            <w:pPr>
              <w:snapToGrid w:val="0"/>
              <w:spacing w:before="360"/>
              <w:jc w:val="center"/>
              <w:rPr>
                <w:rFonts w:eastAsia="標楷體"/>
                <w:color w:val="000000" w:themeColor="text1"/>
                <w:sz w:val="28"/>
              </w:rPr>
            </w:pPr>
            <w:r w:rsidRPr="004F0202">
              <w:rPr>
                <w:rFonts w:eastAsia="標楷體" w:hint="eastAsia"/>
                <w:color w:val="000000" w:themeColor="text1"/>
                <w:sz w:val="28"/>
              </w:rPr>
              <w:t>兩</w:t>
            </w:r>
            <w:r w:rsidRPr="004F0202">
              <w:rPr>
                <w:rFonts w:eastAsia="標楷體"/>
                <w:color w:val="000000" w:themeColor="text1"/>
                <w:sz w:val="28"/>
              </w:rPr>
              <w:br/>
            </w:r>
            <w:r w:rsidRPr="004F0202">
              <w:rPr>
                <w:rFonts w:eastAsia="標楷體"/>
                <w:color w:val="000000" w:themeColor="text1"/>
                <w:sz w:val="28"/>
              </w:rPr>
              <w:br/>
            </w:r>
            <w:r w:rsidRPr="004F0202">
              <w:rPr>
                <w:rFonts w:eastAsia="標楷體" w:hint="eastAsia"/>
                <w:color w:val="000000" w:themeColor="text1"/>
                <w:sz w:val="28"/>
              </w:rPr>
              <w:t>岸</w:t>
            </w:r>
            <w:r w:rsidRPr="004F0202">
              <w:rPr>
                <w:rFonts w:eastAsia="標楷體"/>
                <w:color w:val="000000" w:themeColor="text1"/>
                <w:sz w:val="28"/>
              </w:rPr>
              <w:br/>
            </w:r>
            <w:r w:rsidRPr="004F0202">
              <w:rPr>
                <w:rFonts w:eastAsia="標楷體" w:hint="eastAsia"/>
                <w:color w:val="000000" w:themeColor="text1"/>
                <w:sz w:val="28"/>
              </w:rPr>
              <w:br/>
            </w:r>
            <w:r w:rsidRPr="004F0202">
              <w:rPr>
                <w:rFonts w:eastAsia="標楷體" w:hint="eastAsia"/>
                <w:color w:val="000000" w:themeColor="text1"/>
                <w:sz w:val="28"/>
              </w:rPr>
              <w:t>貿</w:t>
            </w:r>
            <w:r w:rsidRPr="004F0202">
              <w:rPr>
                <w:rFonts w:eastAsia="標楷體"/>
                <w:color w:val="000000" w:themeColor="text1"/>
                <w:sz w:val="28"/>
              </w:rPr>
              <w:br/>
            </w:r>
            <w:r w:rsidRPr="004F0202">
              <w:rPr>
                <w:rFonts w:eastAsia="標楷體"/>
                <w:color w:val="000000" w:themeColor="text1"/>
                <w:sz w:val="28"/>
              </w:rPr>
              <w:br/>
            </w:r>
            <w:r w:rsidRPr="004F0202">
              <w:rPr>
                <w:rFonts w:eastAsia="標楷體" w:hint="eastAsia"/>
                <w:color w:val="000000" w:themeColor="text1"/>
                <w:sz w:val="28"/>
              </w:rPr>
              <w:t>易</w:t>
            </w:r>
          </w:p>
        </w:tc>
        <w:tc>
          <w:tcPr>
            <w:tcW w:w="758" w:type="dxa"/>
            <w:vMerge w:val="restart"/>
          </w:tcPr>
          <w:p w:rsidR="004F0202" w:rsidRPr="004F0202" w:rsidRDefault="004F0202" w:rsidP="002D5328">
            <w:pPr>
              <w:snapToGrid w:val="0"/>
              <w:spacing w:line="280" w:lineRule="exact"/>
              <w:jc w:val="center"/>
              <w:rPr>
                <w:rFonts w:eastAsia="標楷體"/>
                <w:color w:val="000000" w:themeColor="text1"/>
              </w:rPr>
            </w:pPr>
          </w:p>
          <w:p w:rsidR="004F0202" w:rsidRPr="004F0202" w:rsidRDefault="004F0202" w:rsidP="002D5328">
            <w:pPr>
              <w:snapToGrid w:val="0"/>
              <w:spacing w:line="280" w:lineRule="exact"/>
              <w:jc w:val="center"/>
              <w:rPr>
                <w:rFonts w:eastAsia="標楷體"/>
                <w:color w:val="000000" w:themeColor="text1"/>
              </w:rPr>
            </w:pPr>
            <w:r w:rsidRPr="004F0202">
              <w:rPr>
                <w:rFonts w:eastAsia="標楷體" w:hint="eastAsia"/>
                <w:color w:val="000000" w:themeColor="text1"/>
              </w:rPr>
              <w:t>我對中國大陸</w:t>
            </w:r>
            <w:r w:rsidRPr="004F0202">
              <w:rPr>
                <w:rFonts w:eastAsia="標楷體" w:hint="eastAsia"/>
                <w:color w:val="000000" w:themeColor="text1"/>
              </w:rPr>
              <w:t>(</w:t>
            </w:r>
            <w:r w:rsidRPr="004F0202">
              <w:rPr>
                <w:rFonts w:eastAsia="標楷體" w:hint="eastAsia"/>
                <w:color w:val="000000" w:themeColor="text1"/>
              </w:rPr>
              <w:t>含香港</w:t>
            </w:r>
            <w:r w:rsidRPr="004F0202">
              <w:rPr>
                <w:rFonts w:eastAsia="標楷體" w:hint="eastAsia"/>
                <w:color w:val="000000" w:themeColor="text1"/>
              </w:rPr>
              <w:t>)</w:t>
            </w:r>
            <w:r w:rsidRPr="004F0202">
              <w:rPr>
                <w:rFonts w:eastAsia="標楷體" w:hint="eastAsia"/>
                <w:color w:val="000000" w:themeColor="text1"/>
              </w:rPr>
              <w:t>出口</w:t>
            </w:r>
          </w:p>
        </w:tc>
        <w:tc>
          <w:tcPr>
            <w:tcW w:w="884" w:type="dxa"/>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金額</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pacing w:val="-16"/>
              </w:rPr>
              <w:t>億美元</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4F0202">
            <w:pPr>
              <w:spacing w:beforeLines="20" w:before="72" w:afterLines="20" w:after="72" w:line="400" w:lineRule="exact"/>
              <w:jc w:val="center"/>
              <w:rPr>
                <w:rFonts w:eastAsia="華康楷書體W5"/>
                <w:color w:val="000000" w:themeColor="text1"/>
              </w:rPr>
            </w:pPr>
            <w:r w:rsidRPr="004F0202">
              <w:rPr>
                <w:rFonts w:eastAsia="華康楷書體W5" w:hint="eastAsia"/>
                <w:color w:val="000000" w:themeColor="text1"/>
              </w:rPr>
              <w:t>1,119.9</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jc w:val="center"/>
              <w:rPr>
                <w:rFonts w:eastAsia="華康楷書體W5"/>
                <w:color w:val="000000" w:themeColor="text1"/>
              </w:rPr>
            </w:pPr>
            <w:r w:rsidRPr="004F0202">
              <w:rPr>
                <w:rFonts w:eastAsia="華康楷書體W5" w:hint="eastAsia"/>
                <w:color w:val="000000" w:themeColor="text1"/>
              </w:rPr>
              <w:t>1,299.1</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jc w:val="center"/>
              <w:rPr>
                <w:rFonts w:eastAsia="華康楷書體W5"/>
                <w:color w:val="000000" w:themeColor="text1"/>
              </w:rPr>
            </w:pPr>
            <w:r w:rsidRPr="004F0202">
              <w:rPr>
                <w:rFonts w:eastAsia="華康楷書體W5" w:hint="eastAsia"/>
                <w:color w:val="000000" w:themeColor="text1"/>
              </w:rPr>
              <w:t>1,379.0</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jc w:val="center"/>
              <w:rPr>
                <w:rFonts w:eastAsia="華康楷書體W5"/>
                <w:color w:val="000000" w:themeColor="text1"/>
              </w:rPr>
            </w:pPr>
            <w:r w:rsidRPr="004F0202">
              <w:rPr>
                <w:rFonts w:eastAsia="華康楷書體W5"/>
                <w:color w:val="000000" w:themeColor="text1"/>
              </w:rPr>
              <w:t>1,</w:t>
            </w:r>
            <w:r w:rsidRPr="004F0202">
              <w:rPr>
                <w:rFonts w:eastAsia="華康楷書體W5" w:hint="eastAsia"/>
                <w:color w:val="000000" w:themeColor="text1"/>
              </w:rPr>
              <w:t>321.5</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jc w:val="center"/>
              <w:rPr>
                <w:rFonts w:eastAsia="華康楷書體W5"/>
                <w:color w:val="000000" w:themeColor="text1"/>
              </w:rPr>
            </w:pPr>
            <w:r w:rsidRPr="004F0202">
              <w:rPr>
                <w:rFonts w:eastAsia="華康楷書體W5" w:hint="eastAsia"/>
                <w:color w:val="000000" w:themeColor="text1"/>
              </w:rPr>
              <w:t>144.6</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jc w:val="center"/>
              <w:rPr>
                <w:rFonts w:eastAsia="華康楷書體W5"/>
                <w:color w:val="000000" w:themeColor="text1"/>
              </w:rPr>
            </w:pPr>
            <w:r w:rsidRPr="004F0202">
              <w:rPr>
                <w:rFonts w:eastAsia="華康楷書體W5" w:hint="eastAsia"/>
                <w:color w:val="000000" w:themeColor="text1"/>
              </w:rPr>
              <w:t>147.2</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jc w:val="center"/>
              <w:rPr>
                <w:rFonts w:eastAsia="華康楷書體W5"/>
                <w:color w:val="000000" w:themeColor="text1"/>
              </w:rPr>
            </w:pPr>
            <w:r w:rsidRPr="004F0202">
              <w:rPr>
                <w:rFonts w:eastAsia="華康楷書體W5" w:hint="eastAsia"/>
                <w:color w:val="000000" w:themeColor="text1"/>
              </w:rPr>
              <w:t>1,514.5</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jc w:val="center"/>
              <w:rPr>
                <w:rFonts w:eastAsia="華康楷書體W5"/>
                <w:color w:val="000000" w:themeColor="text1"/>
              </w:rPr>
            </w:pPr>
            <w:r w:rsidRPr="004F0202">
              <w:rPr>
                <w:rFonts w:eastAsia="華康楷書體W5" w:hint="eastAsia"/>
                <w:color w:val="000000" w:themeColor="text1"/>
              </w:rPr>
              <w:t>148.5</w:t>
            </w:r>
          </w:p>
        </w:tc>
      </w:tr>
      <w:tr w:rsidR="004F0202" w:rsidRPr="004F0202" w:rsidTr="002D5328">
        <w:trPr>
          <w:cantSplit/>
          <w:trHeight w:hRule="exact" w:val="760"/>
        </w:trPr>
        <w:tc>
          <w:tcPr>
            <w:tcW w:w="615" w:type="dxa"/>
            <w:vMerge/>
            <w:tcBorders>
              <w:left w:val="nil"/>
            </w:tcBorders>
          </w:tcPr>
          <w:p w:rsidR="004F0202" w:rsidRPr="004F0202" w:rsidRDefault="004F0202" w:rsidP="002D5328">
            <w:pPr>
              <w:snapToGrid w:val="0"/>
              <w:spacing w:before="120" w:after="120" w:line="320" w:lineRule="exact"/>
              <w:rPr>
                <w:rFonts w:eastAsia="標楷體"/>
                <w:color w:val="000000" w:themeColor="text1"/>
                <w:sz w:val="28"/>
              </w:rPr>
            </w:pPr>
          </w:p>
        </w:tc>
        <w:tc>
          <w:tcPr>
            <w:tcW w:w="758" w:type="dxa"/>
            <w:vMerge/>
          </w:tcPr>
          <w:p w:rsidR="004F0202" w:rsidRPr="004F0202" w:rsidRDefault="004F0202" w:rsidP="002D5328">
            <w:pPr>
              <w:snapToGrid w:val="0"/>
              <w:spacing w:before="120" w:after="120" w:line="320" w:lineRule="exact"/>
              <w:jc w:val="center"/>
              <w:rPr>
                <w:rFonts w:eastAsia="標楷體"/>
                <w:color w:val="000000" w:themeColor="text1"/>
              </w:rPr>
            </w:pPr>
          </w:p>
        </w:tc>
        <w:tc>
          <w:tcPr>
            <w:tcW w:w="884" w:type="dxa"/>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年增率</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z w:val="28"/>
                <w:szCs w:val="28"/>
              </w:rPr>
              <w:t>%</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-0.4</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16.0</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6.1</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-4.2</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17.2</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20.5</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14.6</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57.0</w:t>
            </w:r>
          </w:p>
        </w:tc>
      </w:tr>
      <w:tr w:rsidR="004F0202" w:rsidRPr="004F0202" w:rsidTr="002D5328">
        <w:trPr>
          <w:cantSplit/>
          <w:trHeight w:hRule="exact" w:val="760"/>
        </w:trPr>
        <w:tc>
          <w:tcPr>
            <w:tcW w:w="615" w:type="dxa"/>
            <w:vMerge/>
            <w:tcBorders>
              <w:left w:val="nil"/>
            </w:tcBorders>
          </w:tcPr>
          <w:p w:rsidR="004F0202" w:rsidRPr="004F0202" w:rsidRDefault="004F0202" w:rsidP="002D5328">
            <w:pPr>
              <w:snapToGrid w:val="0"/>
              <w:spacing w:before="120" w:after="120" w:line="320" w:lineRule="exact"/>
              <w:rPr>
                <w:rFonts w:eastAsia="標楷體"/>
                <w:color w:val="000000" w:themeColor="text1"/>
                <w:sz w:val="28"/>
              </w:rPr>
            </w:pPr>
          </w:p>
        </w:tc>
        <w:tc>
          <w:tcPr>
            <w:tcW w:w="758" w:type="dxa"/>
            <w:vMerge/>
          </w:tcPr>
          <w:p w:rsidR="004F0202" w:rsidRPr="004F0202" w:rsidRDefault="004F0202" w:rsidP="002D5328">
            <w:pPr>
              <w:snapToGrid w:val="0"/>
              <w:spacing w:before="120" w:after="120" w:line="320" w:lineRule="exact"/>
              <w:jc w:val="center"/>
              <w:rPr>
                <w:rFonts w:eastAsia="標楷體"/>
                <w:color w:val="000000" w:themeColor="text1"/>
              </w:rPr>
            </w:pPr>
          </w:p>
        </w:tc>
        <w:tc>
          <w:tcPr>
            <w:tcW w:w="884" w:type="dxa"/>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比重</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z w:val="28"/>
                <w:szCs w:val="28"/>
              </w:rPr>
              <w:t>%</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40.1</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41.2</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41.3</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40.1</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45.2</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44.6</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43.9</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43.3</w:t>
            </w:r>
          </w:p>
        </w:tc>
      </w:tr>
      <w:tr w:rsidR="004F0202" w:rsidRPr="004F0202" w:rsidTr="002D5328">
        <w:trPr>
          <w:cantSplit/>
          <w:trHeight w:hRule="exact" w:val="760"/>
        </w:trPr>
        <w:tc>
          <w:tcPr>
            <w:tcW w:w="615" w:type="dxa"/>
            <w:vMerge/>
            <w:tcBorders>
              <w:left w:val="nil"/>
            </w:tcBorders>
          </w:tcPr>
          <w:p w:rsidR="004F0202" w:rsidRPr="004F0202" w:rsidRDefault="004F0202" w:rsidP="002D5328">
            <w:pPr>
              <w:snapToGrid w:val="0"/>
              <w:spacing w:before="120" w:after="120" w:line="320" w:lineRule="exact"/>
              <w:rPr>
                <w:rFonts w:eastAsia="標楷體"/>
                <w:color w:val="000000" w:themeColor="text1"/>
                <w:sz w:val="28"/>
              </w:rPr>
            </w:pPr>
          </w:p>
        </w:tc>
        <w:tc>
          <w:tcPr>
            <w:tcW w:w="758" w:type="dxa"/>
            <w:vMerge w:val="restart"/>
          </w:tcPr>
          <w:p w:rsidR="004F0202" w:rsidRPr="004F0202" w:rsidRDefault="004F0202" w:rsidP="002D5328">
            <w:pPr>
              <w:snapToGrid w:val="0"/>
              <w:spacing w:line="280" w:lineRule="exact"/>
              <w:jc w:val="center"/>
              <w:rPr>
                <w:rFonts w:eastAsia="標楷體"/>
                <w:color w:val="000000" w:themeColor="text1"/>
              </w:rPr>
            </w:pPr>
          </w:p>
          <w:p w:rsidR="004F0202" w:rsidRPr="004F0202" w:rsidRDefault="004F0202" w:rsidP="002D5328">
            <w:pPr>
              <w:snapToGrid w:val="0"/>
              <w:spacing w:line="280" w:lineRule="exact"/>
              <w:jc w:val="center"/>
              <w:rPr>
                <w:rFonts w:eastAsia="標楷體"/>
                <w:color w:val="000000" w:themeColor="text1"/>
              </w:rPr>
            </w:pPr>
            <w:r w:rsidRPr="004F0202">
              <w:rPr>
                <w:rFonts w:eastAsia="標楷體" w:hint="eastAsia"/>
                <w:color w:val="000000" w:themeColor="text1"/>
              </w:rPr>
              <w:t>我自中國大陸</w:t>
            </w:r>
            <w:r w:rsidRPr="004F0202">
              <w:rPr>
                <w:rFonts w:eastAsia="標楷體" w:hint="eastAsia"/>
                <w:color w:val="000000" w:themeColor="text1"/>
              </w:rPr>
              <w:t>(</w:t>
            </w:r>
            <w:r w:rsidRPr="004F0202">
              <w:rPr>
                <w:rFonts w:eastAsia="標楷體" w:hint="eastAsia"/>
                <w:color w:val="000000" w:themeColor="text1"/>
              </w:rPr>
              <w:t>含香港</w:t>
            </w:r>
            <w:r w:rsidRPr="004F0202">
              <w:rPr>
                <w:rFonts w:eastAsia="標楷體" w:hint="eastAsia"/>
                <w:color w:val="000000" w:themeColor="text1"/>
              </w:rPr>
              <w:t>)</w:t>
            </w:r>
            <w:r w:rsidRPr="004F0202">
              <w:rPr>
                <w:rFonts w:eastAsia="標楷體" w:hint="eastAsia"/>
                <w:color w:val="000000" w:themeColor="text1"/>
              </w:rPr>
              <w:t>進口</w:t>
            </w:r>
          </w:p>
        </w:tc>
        <w:tc>
          <w:tcPr>
            <w:tcW w:w="884" w:type="dxa"/>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金額</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pacing w:val="-16"/>
              </w:rPr>
              <w:t>億美元</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453.3</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515.5</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552.0</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584.5</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67.1</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63.6</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647.8</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69.7</w:t>
            </w:r>
          </w:p>
        </w:tc>
      </w:tr>
      <w:tr w:rsidR="004F0202" w:rsidRPr="004F0202" w:rsidTr="002D5328">
        <w:trPr>
          <w:cantSplit/>
          <w:trHeight w:hRule="exact" w:val="760"/>
        </w:trPr>
        <w:tc>
          <w:tcPr>
            <w:tcW w:w="615" w:type="dxa"/>
            <w:vMerge/>
            <w:tcBorders>
              <w:left w:val="nil"/>
            </w:tcBorders>
          </w:tcPr>
          <w:p w:rsidR="004F0202" w:rsidRPr="004F0202" w:rsidRDefault="004F0202" w:rsidP="002D5328">
            <w:pPr>
              <w:snapToGrid w:val="0"/>
              <w:spacing w:before="120" w:after="120" w:line="320" w:lineRule="exact"/>
              <w:rPr>
                <w:rFonts w:eastAsia="標楷體"/>
                <w:color w:val="000000" w:themeColor="text1"/>
                <w:sz w:val="28"/>
              </w:rPr>
            </w:pPr>
          </w:p>
        </w:tc>
        <w:tc>
          <w:tcPr>
            <w:tcW w:w="758" w:type="dxa"/>
            <w:vMerge/>
          </w:tcPr>
          <w:p w:rsidR="004F0202" w:rsidRPr="004F0202" w:rsidRDefault="004F0202" w:rsidP="002D5328">
            <w:pPr>
              <w:snapToGrid w:val="0"/>
              <w:spacing w:before="120" w:after="120" w:line="320" w:lineRule="exact"/>
              <w:rPr>
                <w:rFonts w:eastAsia="標楷體"/>
                <w:color w:val="000000" w:themeColor="text1"/>
                <w:sz w:val="28"/>
              </w:rPr>
            </w:pPr>
          </w:p>
        </w:tc>
        <w:tc>
          <w:tcPr>
            <w:tcW w:w="884" w:type="dxa"/>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年增率</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z w:val="28"/>
                <w:szCs w:val="28"/>
              </w:rPr>
              <w:t>%</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-3.0</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13.7</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7.1</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color w:val="000000" w:themeColor="text1"/>
              </w:rPr>
              <w:t>5.</w:t>
            </w:r>
            <w:r w:rsidRPr="004F0202">
              <w:rPr>
                <w:rFonts w:eastAsia="華康楷書體W5" w:hint="eastAsia"/>
                <w:color w:val="000000" w:themeColor="text1"/>
              </w:rPr>
              <w:t>9</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35.7</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16.7</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10.8</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46.9</w:t>
            </w:r>
          </w:p>
        </w:tc>
      </w:tr>
      <w:tr w:rsidR="004F0202" w:rsidRPr="004F0202" w:rsidTr="002D5328">
        <w:trPr>
          <w:cantSplit/>
          <w:trHeight w:hRule="exact" w:val="760"/>
        </w:trPr>
        <w:tc>
          <w:tcPr>
            <w:tcW w:w="615" w:type="dxa"/>
            <w:vMerge/>
            <w:tcBorders>
              <w:left w:val="nil"/>
            </w:tcBorders>
          </w:tcPr>
          <w:p w:rsidR="004F0202" w:rsidRPr="004F0202" w:rsidRDefault="004F0202" w:rsidP="002D5328">
            <w:pPr>
              <w:snapToGrid w:val="0"/>
              <w:spacing w:before="120" w:after="120" w:line="320" w:lineRule="exact"/>
              <w:rPr>
                <w:rFonts w:eastAsia="標楷體"/>
                <w:color w:val="000000" w:themeColor="text1"/>
                <w:sz w:val="28"/>
              </w:rPr>
            </w:pPr>
          </w:p>
        </w:tc>
        <w:tc>
          <w:tcPr>
            <w:tcW w:w="758" w:type="dxa"/>
            <w:vMerge/>
          </w:tcPr>
          <w:p w:rsidR="004F0202" w:rsidRPr="004F0202" w:rsidRDefault="004F0202" w:rsidP="002D5328">
            <w:pPr>
              <w:snapToGrid w:val="0"/>
              <w:spacing w:before="120" w:after="120" w:line="320" w:lineRule="exact"/>
              <w:rPr>
                <w:rFonts w:eastAsia="標楷體"/>
                <w:color w:val="000000" w:themeColor="text1"/>
                <w:sz w:val="28"/>
              </w:rPr>
            </w:pPr>
          </w:p>
        </w:tc>
        <w:tc>
          <w:tcPr>
            <w:tcW w:w="884" w:type="dxa"/>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比重</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z w:val="28"/>
                <w:szCs w:val="28"/>
              </w:rPr>
              <w:t>%</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19.8</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20.0</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19.4</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20.5</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25.1</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23.4</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22.6</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24.8</w:t>
            </w:r>
          </w:p>
        </w:tc>
      </w:tr>
      <w:tr w:rsidR="004F0202" w:rsidRPr="004F0202" w:rsidTr="002D5328">
        <w:trPr>
          <w:cantSplit/>
          <w:trHeight w:hRule="exact" w:val="760"/>
        </w:trPr>
        <w:tc>
          <w:tcPr>
            <w:tcW w:w="615" w:type="dxa"/>
            <w:vMerge/>
            <w:tcBorders>
              <w:left w:val="nil"/>
            </w:tcBorders>
          </w:tcPr>
          <w:p w:rsidR="004F0202" w:rsidRPr="004F0202" w:rsidRDefault="004F0202" w:rsidP="002D5328">
            <w:pPr>
              <w:snapToGrid w:val="0"/>
              <w:spacing w:before="120" w:after="120" w:line="320" w:lineRule="exact"/>
              <w:rPr>
                <w:rFonts w:eastAsia="標楷體"/>
                <w:color w:val="000000" w:themeColor="text1"/>
                <w:sz w:val="28"/>
              </w:rPr>
            </w:pPr>
          </w:p>
        </w:tc>
        <w:tc>
          <w:tcPr>
            <w:tcW w:w="758" w:type="dxa"/>
            <w:vMerge w:val="restart"/>
            <w:vAlign w:val="center"/>
          </w:tcPr>
          <w:p w:rsidR="004F0202" w:rsidRPr="004F0202" w:rsidRDefault="004F0202" w:rsidP="002D5328">
            <w:pPr>
              <w:snapToGrid w:val="0"/>
              <w:spacing w:before="120" w:after="120" w:line="320" w:lineRule="exact"/>
              <w:jc w:val="center"/>
              <w:rPr>
                <w:rFonts w:eastAsia="標楷體"/>
                <w:color w:val="000000" w:themeColor="text1"/>
              </w:rPr>
            </w:pPr>
            <w:r w:rsidRPr="004F0202">
              <w:rPr>
                <w:rFonts w:eastAsia="標楷體" w:hint="eastAsia"/>
                <w:color w:val="000000" w:themeColor="text1"/>
              </w:rPr>
              <w:t>出</w:t>
            </w:r>
            <w:r w:rsidRPr="004F0202">
              <w:rPr>
                <w:rFonts w:eastAsia="標楷體" w:hint="eastAsia"/>
                <w:color w:val="000000" w:themeColor="text1"/>
              </w:rPr>
              <w:t>(</w:t>
            </w:r>
            <w:r w:rsidRPr="004F0202">
              <w:rPr>
                <w:rFonts w:eastAsia="標楷體" w:hint="eastAsia"/>
                <w:color w:val="000000" w:themeColor="text1"/>
              </w:rPr>
              <w:t>入</w:t>
            </w:r>
            <w:r w:rsidRPr="004F0202">
              <w:rPr>
                <w:rFonts w:eastAsia="標楷體" w:hint="eastAsia"/>
                <w:color w:val="000000" w:themeColor="text1"/>
              </w:rPr>
              <w:t>)</w:t>
            </w:r>
            <w:r w:rsidRPr="004F0202">
              <w:rPr>
                <w:rFonts w:eastAsia="標楷體" w:hint="eastAsia"/>
                <w:color w:val="000000" w:themeColor="text1"/>
              </w:rPr>
              <w:br/>
            </w:r>
            <w:r w:rsidRPr="004F0202">
              <w:rPr>
                <w:rFonts w:eastAsia="標楷體" w:hint="eastAsia"/>
                <w:color w:val="000000" w:themeColor="text1"/>
              </w:rPr>
              <w:t>超</w:t>
            </w:r>
          </w:p>
        </w:tc>
        <w:tc>
          <w:tcPr>
            <w:tcW w:w="884" w:type="dxa"/>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總額</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pacing w:val="-16"/>
              </w:rPr>
              <w:t>億美元</w:t>
            </w:r>
            <w:r w:rsidRPr="004F0202">
              <w:rPr>
                <w:rFonts w:eastAsia="標楷體" w:hint="eastAsia"/>
                <w:color w:val="000000" w:themeColor="text1"/>
                <w:spacing w:val="-16"/>
              </w:rPr>
              <w:t>)</w:t>
            </w:r>
          </w:p>
        </w:tc>
        <w:tc>
          <w:tcPr>
            <w:tcW w:w="1030"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666.7</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783.6</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827.0</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737.0</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77.6</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83.5</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866.7</w:t>
            </w:r>
          </w:p>
        </w:tc>
        <w:tc>
          <w:tcPr>
            <w:tcW w:w="1031" w:type="dxa"/>
            <w:tcBorders>
              <w:top w:val="nil"/>
              <w:left w:val="nil"/>
              <w:bottom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78.9</w:t>
            </w:r>
          </w:p>
        </w:tc>
      </w:tr>
      <w:tr w:rsidR="004F0202" w:rsidRPr="004F0202" w:rsidTr="002D5328">
        <w:trPr>
          <w:cantSplit/>
          <w:trHeight w:hRule="exact" w:val="760"/>
        </w:trPr>
        <w:tc>
          <w:tcPr>
            <w:tcW w:w="615" w:type="dxa"/>
            <w:vMerge/>
            <w:tcBorders>
              <w:left w:val="nil"/>
            </w:tcBorders>
          </w:tcPr>
          <w:p w:rsidR="004F0202" w:rsidRPr="004F0202" w:rsidRDefault="004F0202" w:rsidP="002D5328">
            <w:pPr>
              <w:snapToGrid w:val="0"/>
              <w:spacing w:before="120" w:after="120" w:line="320" w:lineRule="exact"/>
              <w:rPr>
                <w:rFonts w:eastAsia="標楷體"/>
                <w:color w:val="000000" w:themeColor="text1"/>
                <w:sz w:val="28"/>
              </w:rPr>
            </w:pPr>
          </w:p>
        </w:tc>
        <w:tc>
          <w:tcPr>
            <w:tcW w:w="758" w:type="dxa"/>
            <w:vMerge/>
          </w:tcPr>
          <w:p w:rsidR="004F0202" w:rsidRPr="004F0202" w:rsidRDefault="004F0202" w:rsidP="002D5328">
            <w:pPr>
              <w:snapToGrid w:val="0"/>
              <w:spacing w:before="120" w:after="120" w:line="320" w:lineRule="exact"/>
              <w:rPr>
                <w:rFonts w:eastAsia="標楷體"/>
                <w:color w:val="000000" w:themeColor="text1"/>
                <w:sz w:val="28"/>
              </w:rPr>
            </w:pPr>
          </w:p>
        </w:tc>
        <w:tc>
          <w:tcPr>
            <w:tcW w:w="884" w:type="dxa"/>
          </w:tcPr>
          <w:p w:rsidR="004F0202" w:rsidRPr="004F0202" w:rsidRDefault="004F0202" w:rsidP="002D5328">
            <w:pPr>
              <w:snapToGrid w:val="0"/>
              <w:spacing w:before="120" w:after="120" w:line="280" w:lineRule="exact"/>
              <w:jc w:val="center"/>
              <w:rPr>
                <w:rFonts w:eastAsia="標楷體"/>
                <w:color w:val="000000" w:themeColor="text1"/>
                <w:spacing w:val="-16"/>
                <w:sz w:val="26"/>
              </w:rPr>
            </w:pPr>
            <w:r w:rsidRPr="004F0202">
              <w:rPr>
                <w:rFonts w:eastAsia="標楷體" w:hint="eastAsia"/>
                <w:color w:val="000000" w:themeColor="text1"/>
                <w:spacing w:val="-16"/>
                <w:sz w:val="26"/>
              </w:rPr>
              <w:t>年增率</w:t>
            </w:r>
            <w:r w:rsidRPr="004F0202">
              <w:rPr>
                <w:rFonts w:eastAsia="標楷體" w:hint="eastAsia"/>
                <w:color w:val="000000" w:themeColor="text1"/>
                <w:spacing w:val="-16"/>
                <w:sz w:val="26"/>
              </w:rPr>
              <w:br/>
            </w:r>
            <w:r w:rsidRPr="004F0202">
              <w:rPr>
                <w:rFonts w:eastAsia="標楷體" w:hint="eastAsia"/>
                <w:color w:val="000000" w:themeColor="text1"/>
                <w:spacing w:val="-16"/>
              </w:rPr>
              <w:t>(</w:t>
            </w:r>
            <w:r w:rsidRPr="004F0202">
              <w:rPr>
                <w:rFonts w:eastAsia="標楷體" w:hint="eastAsia"/>
                <w:color w:val="000000" w:themeColor="text1"/>
                <w:sz w:val="28"/>
                <w:szCs w:val="28"/>
              </w:rPr>
              <w:t>%</w:t>
            </w:r>
            <w:r w:rsidRPr="004F0202">
              <w:rPr>
                <w:rFonts w:eastAsia="標楷體" w:hint="eastAsia"/>
                <w:color w:val="000000" w:themeColor="text1"/>
                <w:spacing w:val="-16"/>
              </w:rPr>
              <w:t>)</w:t>
            </w:r>
          </w:p>
        </w:tc>
        <w:tc>
          <w:tcPr>
            <w:tcW w:w="1030" w:type="dxa"/>
            <w:tcBorders>
              <w:top w:val="nil"/>
              <w:left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1.5</w:t>
            </w:r>
          </w:p>
        </w:tc>
        <w:tc>
          <w:tcPr>
            <w:tcW w:w="1031" w:type="dxa"/>
            <w:tcBorders>
              <w:top w:val="nil"/>
              <w:left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17.5</w:t>
            </w:r>
          </w:p>
        </w:tc>
        <w:tc>
          <w:tcPr>
            <w:tcW w:w="1031" w:type="dxa"/>
            <w:tcBorders>
              <w:top w:val="nil"/>
              <w:left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5.5</w:t>
            </w:r>
          </w:p>
        </w:tc>
        <w:tc>
          <w:tcPr>
            <w:tcW w:w="1031" w:type="dxa"/>
            <w:tcBorders>
              <w:top w:val="nil"/>
              <w:left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-10.9</w:t>
            </w:r>
          </w:p>
        </w:tc>
        <w:tc>
          <w:tcPr>
            <w:tcW w:w="1031" w:type="dxa"/>
            <w:tcBorders>
              <w:top w:val="nil"/>
              <w:left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4.8</w:t>
            </w:r>
          </w:p>
        </w:tc>
        <w:tc>
          <w:tcPr>
            <w:tcW w:w="1031" w:type="dxa"/>
            <w:tcBorders>
              <w:top w:val="nil"/>
              <w:left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23.6</w:t>
            </w:r>
          </w:p>
        </w:tc>
        <w:tc>
          <w:tcPr>
            <w:tcW w:w="1031" w:type="dxa"/>
            <w:tcBorders>
              <w:top w:val="nil"/>
              <w:left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17.7</w:t>
            </w:r>
          </w:p>
        </w:tc>
        <w:tc>
          <w:tcPr>
            <w:tcW w:w="1031" w:type="dxa"/>
            <w:tcBorders>
              <w:top w:val="nil"/>
              <w:left w:val="nil"/>
              <w:right w:val="nil"/>
            </w:tcBorders>
            <w:vAlign w:val="center"/>
          </w:tcPr>
          <w:p w:rsidR="004F0202" w:rsidRPr="004F0202" w:rsidRDefault="004F0202" w:rsidP="004F0202">
            <w:pPr>
              <w:spacing w:beforeLines="20" w:before="72" w:afterLines="20" w:after="72" w:line="400" w:lineRule="exact"/>
              <w:ind w:rightChars="100" w:right="240"/>
              <w:jc w:val="right"/>
              <w:rPr>
                <w:rFonts w:eastAsia="華康楷書體W5"/>
                <w:color w:val="000000" w:themeColor="text1"/>
              </w:rPr>
            </w:pPr>
            <w:r w:rsidRPr="004F0202">
              <w:rPr>
                <w:rFonts w:eastAsia="華康楷書體W5" w:hint="eastAsia"/>
                <w:color w:val="000000" w:themeColor="text1"/>
              </w:rPr>
              <w:t>67.2</w:t>
            </w:r>
          </w:p>
        </w:tc>
      </w:tr>
    </w:tbl>
    <w:p w:rsidR="006F306C" w:rsidRPr="004F0202" w:rsidRDefault="006F306C" w:rsidP="006F306C">
      <w:pPr>
        <w:widowControl/>
        <w:autoSpaceDE w:val="0"/>
        <w:autoSpaceDN w:val="0"/>
        <w:adjustRightInd w:val="0"/>
        <w:snapToGrid w:val="0"/>
        <w:spacing w:line="300" w:lineRule="auto"/>
        <w:rPr>
          <w:rFonts w:eastAsia="標楷體"/>
          <w:color w:val="000000" w:themeColor="text1"/>
          <w:sz w:val="22"/>
          <w:szCs w:val="22"/>
        </w:rPr>
      </w:pPr>
      <w:proofErr w:type="gramStart"/>
      <w:r w:rsidRPr="004F0202">
        <w:rPr>
          <w:rFonts w:eastAsia="標楷體"/>
          <w:color w:val="000000" w:themeColor="text1"/>
          <w:sz w:val="22"/>
          <w:szCs w:val="22"/>
        </w:rPr>
        <w:t>註</w:t>
      </w:r>
      <w:proofErr w:type="gramEnd"/>
      <w:r w:rsidRPr="004F0202">
        <w:rPr>
          <w:rFonts w:eastAsia="標楷體"/>
          <w:color w:val="000000" w:themeColor="text1"/>
          <w:sz w:val="22"/>
          <w:szCs w:val="22"/>
        </w:rPr>
        <w:t>：</w:t>
      </w:r>
      <w:r w:rsidRPr="004F0202">
        <w:rPr>
          <w:rFonts w:eastAsia="標楷體"/>
          <w:color w:val="000000" w:themeColor="text1"/>
          <w:sz w:val="22"/>
          <w:szCs w:val="22"/>
        </w:rPr>
        <w:t>1.</w:t>
      </w:r>
      <w:r w:rsidRPr="004F0202">
        <w:rPr>
          <w:rFonts w:eastAsia="標楷體"/>
          <w:color w:val="000000" w:themeColor="text1"/>
          <w:sz w:val="22"/>
          <w:szCs w:val="22"/>
        </w:rPr>
        <w:t>我對中國大陸投資件數及</w:t>
      </w:r>
      <w:proofErr w:type="gramStart"/>
      <w:r w:rsidRPr="004F0202">
        <w:rPr>
          <w:rFonts w:eastAsia="標楷體"/>
          <w:color w:val="000000" w:themeColor="text1"/>
          <w:sz w:val="22"/>
          <w:szCs w:val="22"/>
        </w:rPr>
        <w:t>金額均含核准</w:t>
      </w:r>
      <w:proofErr w:type="gramEnd"/>
      <w:r w:rsidRPr="004F0202">
        <w:rPr>
          <w:rFonts w:eastAsia="標楷體"/>
          <w:color w:val="000000" w:themeColor="text1"/>
          <w:sz w:val="22"/>
          <w:szCs w:val="22"/>
        </w:rPr>
        <w:t>補辦案件。</w:t>
      </w:r>
    </w:p>
    <w:p w:rsidR="006F306C" w:rsidRPr="004F0202"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4F0202">
        <w:rPr>
          <w:rFonts w:eastAsia="標楷體"/>
          <w:color w:val="000000" w:themeColor="text1"/>
          <w:sz w:val="22"/>
          <w:szCs w:val="22"/>
        </w:rPr>
        <w:t xml:space="preserve">    2.</w:t>
      </w:r>
      <w:r w:rsidRPr="004F0202">
        <w:rPr>
          <w:rFonts w:eastAsia="標楷體"/>
          <w:color w:val="000000" w:themeColor="text1"/>
          <w:sz w:val="22"/>
          <w:szCs w:val="22"/>
        </w:rPr>
        <w:t>我對中國大陸投資金額</w:t>
      </w:r>
      <w:r w:rsidRPr="004F0202">
        <w:rPr>
          <w:rFonts w:eastAsia="標楷體" w:hint="eastAsia"/>
          <w:color w:val="000000" w:themeColor="text1"/>
          <w:sz w:val="22"/>
          <w:szCs w:val="22"/>
        </w:rPr>
        <w:t>( )</w:t>
      </w:r>
      <w:r w:rsidRPr="004F0202">
        <w:rPr>
          <w:rFonts w:eastAsia="標楷體"/>
          <w:color w:val="000000" w:themeColor="text1"/>
          <w:sz w:val="22"/>
          <w:szCs w:val="22"/>
        </w:rPr>
        <w:t>內數字為年增率。</w:t>
      </w:r>
    </w:p>
    <w:p w:rsidR="006F306C" w:rsidRPr="004F0202"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4F0202">
        <w:rPr>
          <w:rFonts w:eastAsia="標楷體"/>
          <w:color w:val="000000" w:themeColor="text1"/>
          <w:sz w:val="22"/>
          <w:szCs w:val="22"/>
        </w:rPr>
        <w:t xml:space="preserve">　　</w:t>
      </w:r>
      <w:r w:rsidRPr="004F0202">
        <w:rPr>
          <w:rFonts w:eastAsia="標楷體"/>
          <w:color w:val="000000" w:themeColor="text1"/>
          <w:sz w:val="22"/>
          <w:szCs w:val="22"/>
        </w:rPr>
        <w:t>3. 2009</w:t>
      </w:r>
      <w:r w:rsidRPr="004F0202">
        <w:rPr>
          <w:rFonts w:eastAsia="標楷體"/>
          <w:color w:val="000000" w:themeColor="text1"/>
          <w:sz w:val="22"/>
          <w:szCs w:val="22"/>
        </w:rPr>
        <w:t>年</w:t>
      </w:r>
      <w:r w:rsidRPr="004F0202">
        <w:rPr>
          <w:rFonts w:eastAsia="標楷體"/>
          <w:color w:val="000000" w:themeColor="text1"/>
          <w:sz w:val="22"/>
          <w:szCs w:val="22"/>
        </w:rPr>
        <w:t>6</w:t>
      </w:r>
      <w:r w:rsidRPr="004F0202">
        <w:rPr>
          <w:rFonts w:eastAsia="標楷體"/>
          <w:color w:val="000000" w:themeColor="text1"/>
          <w:sz w:val="22"/>
          <w:szCs w:val="22"/>
        </w:rPr>
        <w:t>月</w:t>
      </w:r>
      <w:r w:rsidRPr="004F0202">
        <w:rPr>
          <w:rFonts w:eastAsia="標楷體"/>
          <w:color w:val="000000" w:themeColor="text1"/>
          <w:sz w:val="22"/>
          <w:szCs w:val="22"/>
        </w:rPr>
        <w:t>30</w:t>
      </w:r>
      <w:r w:rsidRPr="004F0202">
        <w:rPr>
          <w:rFonts w:eastAsia="標楷體"/>
          <w:color w:val="000000" w:themeColor="text1"/>
          <w:sz w:val="22"/>
          <w:szCs w:val="22"/>
        </w:rPr>
        <w:t>日起開放陸資來</w:t>
      </w:r>
      <w:proofErr w:type="gramStart"/>
      <w:r w:rsidRPr="004F0202">
        <w:rPr>
          <w:rFonts w:eastAsia="標楷體" w:hint="eastAsia"/>
          <w:color w:val="000000" w:themeColor="text1"/>
          <w:sz w:val="22"/>
          <w:szCs w:val="22"/>
        </w:rPr>
        <w:t>臺</w:t>
      </w:r>
      <w:proofErr w:type="gramEnd"/>
      <w:r w:rsidRPr="004F0202">
        <w:rPr>
          <w:rFonts w:eastAsia="標楷體"/>
          <w:color w:val="000000" w:themeColor="text1"/>
          <w:sz w:val="22"/>
          <w:szCs w:val="22"/>
        </w:rPr>
        <w:t>投資。</w:t>
      </w:r>
    </w:p>
    <w:p w:rsidR="00D85CB5" w:rsidRPr="004F0202"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4F0202">
        <w:rPr>
          <w:rFonts w:eastAsia="標楷體"/>
          <w:color w:val="000000" w:themeColor="text1"/>
          <w:sz w:val="22"/>
          <w:szCs w:val="22"/>
        </w:rPr>
        <w:t>資料來源：經濟部投審會「投資統計月報」、財政部進出口海關統計。</w:t>
      </w:r>
    </w:p>
    <w:p w:rsidR="003C7867" w:rsidRPr="004F0202" w:rsidRDefault="00D85CB5" w:rsidP="003C7867">
      <w:pPr>
        <w:widowControl/>
        <w:autoSpaceDE w:val="0"/>
        <w:autoSpaceDN w:val="0"/>
        <w:adjustRightInd w:val="0"/>
        <w:snapToGrid w:val="0"/>
        <w:spacing w:line="300" w:lineRule="auto"/>
        <w:rPr>
          <w:rFonts w:eastAsia="標楷體"/>
          <w:color w:val="000000" w:themeColor="text1"/>
          <w:sz w:val="22"/>
          <w:szCs w:val="22"/>
        </w:rPr>
      </w:pPr>
      <w:r w:rsidRPr="004F0202">
        <w:rPr>
          <w:rFonts w:eastAsia="標楷體"/>
          <w:color w:val="000000" w:themeColor="text1"/>
          <w:sz w:val="22"/>
          <w:szCs w:val="22"/>
        </w:rPr>
        <w:t xml:space="preserve">　　</w:t>
      </w:r>
    </w:p>
    <w:p w:rsidR="00BE6593" w:rsidRPr="004F0202" w:rsidRDefault="00BE6593" w:rsidP="00BE6593">
      <w:pPr>
        <w:keepNext/>
        <w:adjustRightInd w:val="0"/>
        <w:snapToGrid w:val="0"/>
        <w:spacing w:line="300" w:lineRule="auto"/>
        <w:outlineLvl w:val="1"/>
        <w:rPr>
          <w:rFonts w:eastAsia="標楷體"/>
          <w:color w:val="000000" w:themeColor="text1"/>
        </w:rPr>
      </w:pPr>
      <w:bookmarkStart w:id="54" w:name="_Toc62568550"/>
      <w:bookmarkStart w:id="55" w:name="_Toc16157613"/>
      <w:r w:rsidRPr="004F0202">
        <w:rPr>
          <w:rFonts w:eastAsia="標楷體"/>
          <w:b/>
          <w:bCs/>
          <w:color w:val="000000" w:themeColor="text1"/>
          <w:sz w:val="40"/>
          <w:szCs w:val="36"/>
        </w:rPr>
        <w:lastRenderedPageBreak/>
        <w:t>參、經濟情勢分析</w:t>
      </w:r>
      <w:bookmarkEnd w:id="54"/>
    </w:p>
    <w:p w:rsidR="00BE6593" w:rsidRPr="004F0202" w:rsidRDefault="00BE6593" w:rsidP="00BE6593">
      <w:pPr>
        <w:keepNext/>
        <w:adjustRightInd w:val="0"/>
        <w:snapToGrid w:val="0"/>
        <w:spacing w:line="300" w:lineRule="auto"/>
        <w:outlineLvl w:val="1"/>
        <w:rPr>
          <w:rFonts w:eastAsia="標楷體"/>
          <w:color w:val="000000" w:themeColor="text1"/>
        </w:rPr>
      </w:pPr>
      <w:bookmarkStart w:id="56" w:name="_Toc515271007"/>
      <w:bookmarkStart w:id="57" w:name="_Toc20842453"/>
      <w:bookmarkStart w:id="58" w:name="_Toc62568551"/>
      <w:bookmarkEnd w:id="55"/>
      <w:r w:rsidRPr="004F0202">
        <w:rPr>
          <w:rFonts w:eastAsia="標楷體"/>
          <w:b/>
          <w:bCs/>
          <w:color w:val="000000" w:themeColor="text1"/>
          <w:sz w:val="40"/>
          <w:szCs w:val="36"/>
        </w:rPr>
        <w:t>一、國際經濟</w:t>
      </w:r>
      <w:bookmarkEnd w:id="56"/>
      <w:bookmarkEnd w:id="57"/>
      <w:bookmarkEnd w:id="58"/>
    </w:p>
    <w:p w:rsidR="00BE6593" w:rsidRPr="004F0202" w:rsidRDefault="00BE6593" w:rsidP="00BE6593">
      <w:pPr>
        <w:pStyle w:val="t-3"/>
        <w:spacing w:line="520" w:lineRule="exact"/>
        <w:ind w:right="-60"/>
        <w:rPr>
          <w:color w:val="000000" w:themeColor="text1"/>
        </w:rPr>
      </w:pPr>
      <w:bookmarkStart w:id="59" w:name="_Toc515271008"/>
      <w:bookmarkStart w:id="60" w:name="_Toc20842454"/>
      <w:bookmarkStart w:id="61" w:name="_Toc62568552"/>
      <w:r w:rsidRPr="004F0202">
        <w:rPr>
          <w:color w:val="000000" w:themeColor="text1"/>
        </w:rPr>
        <w:t>（一）美國</w:t>
      </w:r>
      <w:bookmarkEnd w:id="59"/>
      <w:bookmarkEnd w:id="60"/>
      <w:bookmarkEnd w:id="61"/>
    </w:p>
    <w:p w:rsidR="004F0202" w:rsidRPr="004F0202" w:rsidRDefault="004F0202" w:rsidP="004F0202">
      <w:pPr>
        <w:snapToGrid w:val="0"/>
        <w:spacing w:beforeLines="50" w:before="180" w:line="300" w:lineRule="auto"/>
        <w:ind w:leftChars="118" w:left="283" w:firstLineChars="252" w:firstLine="706"/>
        <w:jc w:val="both"/>
        <w:rPr>
          <w:rFonts w:eastAsia="標楷體"/>
          <w:color w:val="000000" w:themeColor="text1"/>
          <w:sz w:val="28"/>
          <w:szCs w:val="28"/>
        </w:rPr>
      </w:pPr>
      <w:r w:rsidRPr="004F0202">
        <w:rPr>
          <w:rFonts w:eastAsia="標楷體" w:hint="eastAsia"/>
          <w:color w:val="000000" w:themeColor="text1"/>
          <w:sz w:val="28"/>
          <w:szCs w:val="28"/>
        </w:rPr>
        <w:t>美國商務部經濟分析局</w:t>
      </w:r>
      <w:r w:rsidRPr="004F0202">
        <w:rPr>
          <w:rFonts w:eastAsia="標楷體" w:hint="eastAsia"/>
          <w:color w:val="000000" w:themeColor="text1"/>
          <w:sz w:val="28"/>
          <w:szCs w:val="28"/>
        </w:rPr>
        <w:t>(BEA)</w:t>
      </w:r>
      <w:r w:rsidRPr="004F0202">
        <w:rPr>
          <w:rFonts w:eastAsia="標楷體" w:hint="eastAsia"/>
          <w:color w:val="000000" w:themeColor="text1"/>
          <w:sz w:val="28"/>
          <w:szCs w:val="28"/>
        </w:rPr>
        <w:t>今年</w:t>
      </w:r>
      <w:r w:rsidRPr="004F0202">
        <w:rPr>
          <w:rFonts w:eastAsia="標楷體" w:hint="eastAsia"/>
          <w:color w:val="000000" w:themeColor="text1"/>
          <w:sz w:val="28"/>
          <w:szCs w:val="28"/>
        </w:rPr>
        <w:t>1</w:t>
      </w:r>
      <w:r w:rsidRPr="004F0202">
        <w:rPr>
          <w:rFonts w:eastAsia="標楷體" w:hint="eastAsia"/>
          <w:color w:val="000000" w:themeColor="text1"/>
          <w:sz w:val="28"/>
          <w:szCs w:val="28"/>
        </w:rPr>
        <w:t>月</w:t>
      </w:r>
      <w:r w:rsidRPr="004F0202">
        <w:rPr>
          <w:rFonts w:eastAsia="標楷體" w:hint="eastAsia"/>
          <w:color w:val="000000" w:themeColor="text1"/>
          <w:sz w:val="28"/>
          <w:szCs w:val="28"/>
        </w:rPr>
        <w:t>28</w:t>
      </w:r>
      <w:r w:rsidRPr="004F0202">
        <w:rPr>
          <w:rFonts w:eastAsia="標楷體" w:hint="eastAsia"/>
          <w:color w:val="000000" w:themeColor="text1"/>
          <w:sz w:val="28"/>
          <w:szCs w:val="28"/>
        </w:rPr>
        <w:t>日公布美國去年第</w:t>
      </w:r>
      <w:r w:rsidRPr="004F0202">
        <w:rPr>
          <w:rFonts w:eastAsia="標楷體" w:hint="eastAsia"/>
          <w:color w:val="000000" w:themeColor="text1"/>
          <w:sz w:val="28"/>
          <w:szCs w:val="28"/>
        </w:rPr>
        <w:t>4</w:t>
      </w:r>
      <w:r w:rsidRPr="004F0202">
        <w:rPr>
          <w:rFonts w:eastAsia="標楷體" w:hint="eastAsia"/>
          <w:color w:val="000000" w:themeColor="text1"/>
          <w:sz w:val="28"/>
          <w:szCs w:val="28"/>
        </w:rPr>
        <w:t>季國內生產總值</w:t>
      </w:r>
      <w:r w:rsidRPr="004F0202">
        <w:rPr>
          <w:rFonts w:eastAsia="標楷體" w:hint="eastAsia"/>
          <w:color w:val="000000" w:themeColor="text1"/>
          <w:sz w:val="28"/>
          <w:szCs w:val="28"/>
        </w:rPr>
        <w:t>(GDP)</w:t>
      </w:r>
      <w:r w:rsidRPr="004F0202">
        <w:rPr>
          <w:rFonts w:eastAsia="標楷體" w:hint="eastAsia"/>
          <w:color w:val="000000" w:themeColor="text1"/>
          <w:sz w:val="28"/>
          <w:szCs w:val="28"/>
        </w:rPr>
        <w:t>初估值為</w:t>
      </w:r>
      <w:r w:rsidRPr="004F0202">
        <w:rPr>
          <w:rFonts w:eastAsia="標楷體" w:hint="eastAsia"/>
          <w:color w:val="000000" w:themeColor="text1"/>
          <w:sz w:val="28"/>
          <w:szCs w:val="28"/>
        </w:rPr>
        <w:t>4.0%</w:t>
      </w:r>
      <w:r w:rsidRPr="004F0202">
        <w:rPr>
          <w:rFonts w:eastAsia="標楷體" w:hint="eastAsia"/>
          <w:color w:val="000000" w:themeColor="text1"/>
          <w:sz w:val="28"/>
          <w:szCs w:val="28"/>
        </w:rPr>
        <w:t>，去年全年</w:t>
      </w:r>
      <w:r w:rsidRPr="004F0202">
        <w:rPr>
          <w:rFonts w:eastAsia="標楷體" w:hint="eastAsia"/>
          <w:color w:val="000000" w:themeColor="text1"/>
          <w:sz w:val="28"/>
          <w:szCs w:val="28"/>
          <w:lang w:eastAsia="zh-HK"/>
        </w:rPr>
        <w:t>經濟成長率為</w:t>
      </w:r>
      <w:r w:rsidRPr="004F0202">
        <w:rPr>
          <w:rFonts w:eastAsia="標楷體" w:hint="eastAsia"/>
          <w:color w:val="000000" w:themeColor="text1"/>
          <w:sz w:val="28"/>
          <w:szCs w:val="28"/>
          <w:lang w:eastAsia="zh-HK"/>
        </w:rPr>
        <w:t>-3.5</w:t>
      </w:r>
      <w:r w:rsidRPr="004F0202">
        <w:rPr>
          <w:rFonts w:eastAsia="標楷體" w:hint="eastAsia"/>
          <w:color w:val="000000" w:themeColor="text1"/>
          <w:sz w:val="28"/>
          <w:szCs w:val="28"/>
        </w:rPr>
        <w:t>%</w:t>
      </w:r>
      <w:r w:rsidRPr="004F0202">
        <w:rPr>
          <w:rFonts w:eastAsia="標楷體" w:hint="eastAsia"/>
          <w:color w:val="000000" w:themeColor="text1"/>
          <w:sz w:val="28"/>
          <w:szCs w:val="28"/>
        </w:rPr>
        <w:t>。</w:t>
      </w:r>
      <w:r w:rsidRPr="004F0202">
        <w:rPr>
          <w:rFonts w:eastAsia="標楷體"/>
          <w:color w:val="000000" w:themeColor="text1"/>
          <w:sz w:val="28"/>
          <w:szCs w:val="28"/>
        </w:rPr>
        <w:t>IHS Markit</w:t>
      </w:r>
      <w:r w:rsidRPr="004F0202">
        <w:rPr>
          <w:rFonts w:eastAsia="標楷體"/>
          <w:color w:val="000000" w:themeColor="text1"/>
          <w:sz w:val="28"/>
          <w:szCs w:val="28"/>
        </w:rPr>
        <w:t>今年</w:t>
      </w:r>
      <w:r w:rsidRPr="004F0202">
        <w:rPr>
          <w:rFonts w:eastAsia="標楷體"/>
          <w:color w:val="000000" w:themeColor="text1"/>
          <w:sz w:val="28"/>
          <w:szCs w:val="28"/>
        </w:rPr>
        <w:t>2</w:t>
      </w:r>
      <w:r w:rsidRPr="004F0202">
        <w:rPr>
          <w:rFonts w:eastAsia="標楷體"/>
          <w:color w:val="000000" w:themeColor="text1"/>
          <w:sz w:val="28"/>
          <w:szCs w:val="28"/>
        </w:rPr>
        <w:t>月預測，</w:t>
      </w:r>
      <w:r w:rsidRPr="004F0202">
        <w:rPr>
          <w:rFonts w:eastAsia="標楷體"/>
          <w:color w:val="000000" w:themeColor="text1"/>
          <w:sz w:val="28"/>
          <w:szCs w:val="28"/>
          <w:lang w:eastAsia="zh-HK"/>
        </w:rPr>
        <w:t>美</w:t>
      </w:r>
      <w:r w:rsidRPr="004F0202">
        <w:rPr>
          <w:rFonts w:eastAsia="標楷體"/>
          <w:color w:val="000000" w:themeColor="text1"/>
          <w:sz w:val="28"/>
          <w:szCs w:val="28"/>
        </w:rPr>
        <w:t>國今年及明年經濟成長率分別為</w:t>
      </w:r>
      <w:r w:rsidRPr="004F0202">
        <w:rPr>
          <w:rFonts w:eastAsia="標楷體"/>
          <w:color w:val="000000" w:themeColor="text1"/>
          <w:sz w:val="28"/>
          <w:szCs w:val="28"/>
        </w:rPr>
        <w:t>5.66%</w:t>
      </w:r>
      <w:r w:rsidRPr="004F0202">
        <w:rPr>
          <w:rFonts w:eastAsia="標楷體"/>
          <w:color w:val="000000" w:themeColor="text1"/>
          <w:sz w:val="28"/>
          <w:szCs w:val="28"/>
        </w:rPr>
        <w:t>及</w:t>
      </w:r>
      <w:r w:rsidRPr="004F0202">
        <w:rPr>
          <w:rFonts w:eastAsia="標楷體"/>
          <w:color w:val="000000" w:themeColor="text1"/>
          <w:sz w:val="28"/>
          <w:szCs w:val="28"/>
        </w:rPr>
        <w:t>4.08%</w:t>
      </w:r>
      <w:r w:rsidRPr="004F0202">
        <w:rPr>
          <w:rFonts w:eastAsia="標楷體"/>
          <w:color w:val="000000" w:themeColor="text1"/>
          <w:sz w:val="28"/>
          <w:szCs w:val="28"/>
        </w:rPr>
        <w:t>。</w:t>
      </w:r>
    </w:p>
    <w:p w:rsidR="004F0202" w:rsidRPr="004F0202" w:rsidRDefault="004F0202" w:rsidP="004F0202">
      <w:pPr>
        <w:snapToGrid w:val="0"/>
        <w:spacing w:beforeLines="50" w:before="180" w:line="300" w:lineRule="auto"/>
        <w:ind w:leftChars="118" w:left="283" w:firstLineChars="252" w:firstLine="706"/>
        <w:jc w:val="both"/>
        <w:rPr>
          <w:rFonts w:eastAsia="標楷體"/>
          <w:color w:val="000000" w:themeColor="text1"/>
          <w:sz w:val="28"/>
          <w:szCs w:val="28"/>
        </w:rPr>
      </w:pPr>
      <w:r w:rsidRPr="004F0202">
        <w:rPr>
          <w:rFonts w:eastAsia="標楷體" w:hint="eastAsia"/>
          <w:color w:val="000000" w:themeColor="text1"/>
          <w:sz w:val="28"/>
          <w:szCs w:val="28"/>
          <w:lang w:eastAsia="zh-HK"/>
        </w:rPr>
        <w:t>美國去</w:t>
      </w:r>
      <w:r w:rsidRPr="004F0202">
        <w:rPr>
          <w:rFonts w:eastAsia="標楷體" w:hint="eastAsia"/>
          <w:color w:val="000000" w:themeColor="text1"/>
          <w:sz w:val="28"/>
          <w:szCs w:val="28"/>
        </w:rPr>
        <w:t>年</w:t>
      </w:r>
      <w:r w:rsidRPr="004F0202">
        <w:rPr>
          <w:rFonts w:eastAsia="標楷體" w:hint="eastAsia"/>
          <w:color w:val="000000" w:themeColor="text1"/>
          <w:sz w:val="28"/>
          <w:szCs w:val="28"/>
        </w:rPr>
        <w:t>12</w:t>
      </w:r>
      <w:r w:rsidRPr="004F0202">
        <w:rPr>
          <w:rFonts w:eastAsia="標楷體" w:hint="eastAsia"/>
          <w:color w:val="000000" w:themeColor="text1"/>
          <w:sz w:val="28"/>
          <w:szCs w:val="28"/>
        </w:rPr>
        <w:t>月商品出口額為</w:t>
      </w:r>
      <w:r w:rsidRPr="004F0202">
        <w:rPr>
          <w:rFonts w:eastAsia="標楷體" w:hint="eastAsia"/>
          <w:color w:val="000000" w:themeColor="text1"/>
          <w:sz w:val="28"/>
          <w:szCs w:val="28"/>
        </w:rPr>
        <w:t>1,335.0</w:t>
      </w:r>
      <w:r w:rsidRPr="004F0202">
        <w:rPr>
          <w:rFonts w:eastAsia="標楷體" w:hint="eastAsia"/>
          <w:color w:val="000000" w:themeColor="text1"/>
          <w:sz w:val="28"/>
          <w:szCs w:val="28"/>
        </w:rPr>
        <w:t>億美元，較上年同月</w:t>
      </w:r>
      <w:r w:rsidRPr="004F0202">
        <w:rPr>
          <w:rFonts w:eastAsia="標楷體" w:hint="eastAsia"/>
          <w:color w:val="000000" w:themeColor="text1"/>
          <w:sz w:val="28"/>
          <w:szCs w:val="28"/>
          <w:lang w:eastAsia="zh-HK"/>
        </w:rPr>
        <w:t>減少</w:t>
      </w:r>
      <w:r w:rsidRPr="004F0202">
        <w:rPr>
          <w:rFonts w:eastAsia="標楷體" w:hint="eastAsia"/>
          <w:color w:val="000000" w:themeColor="text1"/>
          <w:sz w:val="28"/>
          <w:szCs w:val="28"/>
          <w:lang w:eastAsia="zh-HK"/>
        </w:rPr>
        <w:t>3.0</w:t>
      </w:r>
      <w:r w:rsidRPr="004F0202">
        <w:rPr>
          <w:rFonts w:eastAsia="標楷體"/>
          <w:color w:val="000000" w:themeColor="text1"/>
          <w:sz w:val="28"/>
          <w:szCs w:val="28"/>
          <w:lang w:eastAsia="zh-HK"/>
        </w:rPr>
        <w:t>%</w:t>
      </w:r>
      <w:r w:rsidRPr="004F0202">
        <w:rPr>
          <w:rFonts w:eastAsia="標楷體" w:hint="eastAsia"/>
          <w:color w:val="000000" w:themeColor="text1"/>
          <w:sz w:val="28"/>
          <w:szCs w:val="28"/>
        </w:rPr>
        <w:t>，進口額為</w:t>
      </w:r>
      <w:r w:rsidRPr="004F0202">
        <w:rPr>
          <w:rFonts w:eastAsia="標楷體" w:hint="eastAsia"/>
          <w:color w:val="000000" w:themeColor="text1"/>
          <w:sz w:val="28"/>
          <w:szCs w:val="28"/>
        </w:rPr>
        <w:t>2,176.5</w:t>
      </w:r>
      <w:r w:rsidRPr="004F0202">
        <w:rPr>
          <w:rFonts w:eastAsia="標楷體" w:hint="eastAsia"/>
          <w:color w:val="000000" w:themeColor="text1"/>
          <w:sz w:val="28"/>
          <w:szCs w:val="28"/>
        </w:rPr>
        <w:t>億美元，</w:t>
      </w:r>
      <w:r w:rsidRPr="004F0202">
        <w:rPr>
          <w:rFonts w:eastAsia="標楷體" w:hint="eastAsia"/>
          <w:color w:val="000000" w:themeColor="text1"/>
          <w:sz w:val="28"/>
          <w:szCs w:val="28"/>
          <w:lang w:eastAsia="zh-HK"/>
        </w:rPr>
        <w:t>增加</w:t>
      </w:r>
      <w:r w:rsidRPr="004F0202">
        <w:rPr>
          <w:rFonts w:eastAsia="標楷體" w:hint="eastAsia"/>
          <w:color w:val="000000" w:themeColor="text1"/>
          <w:sz w:val="28"/>
          <w:szCs w:val="28"/>
          <w:lang w:eastAsia="zh-HK"/>
        </w:rPr>
        <w:t>4</w:t>
      </w:r>
      <w:r w:rsidRPr="004F0202">
        <w:rPr>
          <w:rFonts w:eastAsia="標楷體" w:hint="eastAsia"/>
          <w:color w:val="000000" w:themeColor="text1"/>
          <w:sz w:val="28"/>
          <w:szCs w:val="28"/>
        </w:rPr>
        <w:t>.8%</w:t>
      </w:r>
      <w:r w:rsidRPr="004F0202">
        <w:rPr>
          <w:rFonts w:eastAsia="標楷體" w:hint="eastAsia"/>
          <w:color w:val="000000" w:themeColor="text1"/>
          <w:sz w:val="28"/>
          <w:szCs w:val="28"/>
        </w:rPr>
        <w:t>，貿易入超</w:t>
      </w:r>
      <w:r w:rsidRPr="004F0202">
        <w:rPr>
          <w:rFonts w:eastAsia="標楷體" w:hint="eastAsia"/>
          <w:color w:val="000000" w:themeColor="text1"/>
          <w:sz w:val="28"/>
          <w:szCs w:val="28"/>
        </w:rPr>
        <w:t>841.5</w:t>
      </w:r>
      <w:r w:rsidRPr="004F0202">
        <w:rPr>
          <w:rFonts w:eastAsia="標楷體" w:hint="eastAsia"/>
          <w:color w:val="000000" w:themeColor="text1"/>
          <w:sz w:val="28"/>
          <w:szCs w:val="28"/>
        </w:rPr>
        <w:t>億美元。</w:t>
      </w:r>
      <w:r w:rsidRPr="004F0202">
        <w:rPr>
          <w:rFonts w:eastAsia="標楷體" w:hint="eastAsia"/>
          <w:color w:val="000000" w:themeColor="text1"/>
          <w:sz w:val="28"/>
          <w:szCs w:val="28"/>
          <w:lang w:eastAsia="zh-HK"/>
        </w:rPr>
        <w:t>今</w:t>
      </w:r>
      <w:r w:rsidRPr="004F0202">
        <w:rPr>
          <w:rFonts w:eastAsia="標楷體" w:hint="eastAsia"/>
          <w:color w:val="000000" w:themeColor="text1"/>
          <w:sz w:val="28"/>
          <w:szCs w:val="28"/>
        </w:rPr>
        <w:t>年</w:t>
      </w:r>
      <w:r w:rsidRPr="004F0202">
        <w:rPr>
          <w:rFonts w:eastAsia="標楷體" w:hint="eastAsia"/>
          <w:color w:val="000000" w:themeColor="text1"/>
          <w:sz w:val="28"/>
          <w:szCs w:val="28"/>
        </w:rPr>
        <w:t>1</w:t>
      </w:r>
      <w:r w:rsidRPr="004F0202">
        <w:rPr>
          <w:rFonts w:eastAsia="標楷體" w:hint="eastAsia"/>
          <w:color w:val="000000" w:themeColor="text1"/>
          <w:sz w:val="28"/>
          <w:szCs w:val="28"/>
        </w:rPr>
        <w:t>月工業生產</w:t>
      </w:r>
      <w:r w:rsidRPr="004F0202">
        <w:rPr>
          <w:rFonts w:eastAsia="標楷體" w:hint="eastAsia"/>
          <w:color w:val="000000" w:themeColor="text1"/>
          <w:sz w:val="28"/>
          <w:szCs w:val="28"/>
          <w:lang w:eastAsia="zh-HK"/>
        </w:rPr>
        <w:t>減少</w:t>
      </w:r>
      <w:r w:rsidRPr="004F0202">
        <w:rPr>
          <w:rFonts w:eastAsia="標楷體" w:hint="eastAsia"/>
          <w:color w:val="000000" w:themeColor="text1"/>
          <w:sz w:val="28"/>
          <w:szCs w:val="28"/>
        </w:rPr>
        <w:t>1.8</w:t>
      </w:r>
      <w:r w:rsidRPr="004F0202">
        <w:rPr>
          <w:rFonts w:eastAsia="標楷體" w:hint="eastAsia"/>
          <w:color w:val="000000" w:themeColor="text1"/>
          <w:sz w:val="28"/>
          <w:szCs w:val="28"/>
          <w:lang w:eastAsia="zh-HK"/>
        </w:rPr>
        <w:t>%</w:t>
      </w:r>
      <w:r w:rsidRPr="004F0202">
        <w:rPr>
          <w:rFonts w:eastAsia="標楷體" w:hint="eastAsia"/>
          <w:color w:val="000000" w:themeColor="text1"/>
          <w:sz w:val="28"/>
          <w:szCs w:val="28"/>
        </w:rPr>
        <w:t>；消費者物價上漲</w:t>
      </w:r>
      <w:r w:rsidRPr="004F0202">
        <w:rPr>
          <w:rFonts w:eastAsia="標楷體" w:hint="eastAsia"/>
          <w:color w:val="000000" w:themeColor="text1"/>
          <w:sz w:val="28"/>
          <w:szCs w:val="28"/>
        </w:rPr>
        <w:t>1.4%</w:t>
      </w:r>
      <w:r w:rsidRPr="004F0202">
        <w:rPr>
          <w:rFonts w:eastAsia="標楷體" w:hint="eastAsia"/>
          <w:color w:val="000000" w:themeColor="text1"/>
          <w:sz w:val="28"/>
          <w:szCs w:val="28"/>
        </w:rPr>
        <w:t>；非農就業</w:t>
      </w:r>
      <w:r w:rsidRPr="004F0202">
        <w:rPr>
          <w:rFonts w:eastAsia="標楷體" w:hint="eastAsia"/>
          <w:color w:val="000000" w:themeColor="text1"/>
          <w:sz w:val="28"/>
          <w:szCs w:val="28"/>
          <w:lang w:eastAsia="zh-HK"/>
        </w:rPr>
        <w:t>增加</w:t>
      </w:r>
      <w:r w:rsidRPr="004F0202">
        <w:rPr>
          <w:rFonts w:eastAsia="標楷體" w:hint="eastAsia"/>
          <w:color w:val="000000" w:themeColor="text1"/>
          <w:sz w:val="28"/>
          <w:szCs w:val="28"/>
          <w:lang w:eastAsia="zh-HK"/>
        </w:rPr>
        <w:t>4.9</w:t>
      </w:r>
      <w:r w:rsidRPr="004F0202">
        <w:rPr>
          <w:rFonts w:eastAsia="標楷體" w:hint="eastAsia"/>
          <w:color w:val="000000" w:themeColor="text1"/>
          <w:sz w:val="28"/>
          <w:szCs w:val="28"/>
          <w:lang w:eastAsia="zh-HK"/>
        </w:rPr>
        <w:t>萬</w:t>
      </w:r>
      <w:r w:rsidRPr="004F0202">
        <w:rPr>
          <w:rFonts w:eastAsia="標楷體" w:hint="eastAsia"/>
          <w:color w:val="000000" w:themeColor="text1"/>
          <w:sz w:val="28"/>
          <w:szCs w:val="28"/>
        </w:rPr>
        <w:t>人，失業率</w:t>
      </w:r>
      <w:r w:rsidRPr="004F0202">
        <w:rPr>
          <w:rFonts w:eastAsia="標楷體" w:hint="eastAsia"/>
          <w:color w:val="000000" w:themeColor="text1"/>
          <w:sz w:val="28"/>
          <w:szCs w:val="28"/>
        </w:rPr>
        <w:t>6.3%</w:t>
      </w:r>
      <w:r w:rsidRPr="004F0202">
        <w:rPr>
          <w:rFonts w:eastAsia="標楷體" w:hint="eastAsia"/>
          <w:color w:val="000000" w:themeColor="text1"/>
          <w:sz w:val="28"/>
          <w:szCs w:val="28"/>
        </w:rPr>
        <w:t>。</w:t>
      </w:r>
    </w:p>
    <w:p w:rsidR="002259EE" w:rsidRPr="004F0202" w:rsidRDefault="004F0202" w:rsidP="004F0202">
      <w:pPr>
        <w:snapToGrid w:val="0"/>
        <w:spacing w:beforeLines="50" w:before="180" w:line="300" w:lineRule="auto"/>
        <w:ind w:leftChars="118" w:left="283" w:firstLineChars="252" w:firstLine="706"/>
        <w:jc w:val="both"/>
        <w:rPr>
          <w:rFonts w:eastAsia="標楷體"/>
          <w:color w:val="000000" w:themeColor="text1"/>
          <w:sz w:val="28"/>
          <w:szCs w:val="28"/>
        </w:rPr>
      </w:pPr>
      <w:r w:rsidRPr="004F0202">
        <w:rPr>
          <w:rFonts w:eastAsia="標楷體" w:hint="eastAsia"/>
          <w:color w:val="000000" w:themeColor="text1"/>
          <w:sz w:val="28"/>
          <w:szCs w:val="28"/>
          <w:lang w:eastAsia="zh-HK"/>
        </w:rPr>
        <w:t>美國工商協進會</w:t>
      </w:r>
      <w:r w:rsidRPr="004F0202">
        <w:rPr>
          <w:rFonts w:eastAsia="標楷體" w:hint="eastAsia"/>
          <w:color w:val="000000" w:themeColor="text1"/>
          <w:sz w:val="28"/>
          <w:szCs w:val="28"/>
          <w:lang w:eastAsia="zh-HK"/>
        </w:rPr>
        <w:t>(Conference Board)</w:t>
      </w:r>
      <w:r w:rsidRPr="004F0202">
        <w:rPr>
          <w:rFonts w:eastAsia="標楷體" w:hint="eastAsia"/>
          <w:color w:val="000000" w:themeColor="text1"/>
          <w:sz w:val="28"/>
          <w:szCs w:val="28"/>
          <w:lang w:eastAsia="zh-HK"/>
        </w:rPr>
        <w:t>公布去年</w:t>
      </w:r>
      <w:r w:rsidRPr="004F0202">
        <w:rPr>
          <w:rFonts w:eastAsia="標楷體" w:hint="eastAsia"/>
          <w:color w:val="000000" w:themeColor="text1"/>
          <w:sz w:val="28"/>
          <w:szCs w:val="28"/>
          <w:lang w:eastAsia="zh-HK"/>
        </w:rPr>
        <w:t>12</w:t>
      </w:r>
      <w:r w:rsidRPr="004F0202">
        <w:rPr>
          <w:rFonts w:eastAsia="標楷體" w:hint="eastAsia"/>
          <w:color w:val="000000" w:themeColor="text1"/>
          <w:sz w:val="28"/>
          <w:szCs w:val="28"/>
          <w:lang w:eastAsia="zh-HK"/>
        </w:rPr>
        <w:t>月領先指標增加</w:t>
      </w:r>
      <w:r w:rsidRPr="004F0202">
        <w:rPr>
          <w:rFonts w:eastAsia="標楷體" w:hint="eastAsia"/>
          <w:color w:val="000000" w:themeColor="text1"/>
          <w:sz w:val="28"/>
          <w:szCs w:val="28"/>
          <w:lang w:eastAsia="zh-HK"/>
        </w:rPr>
        <w:t>0.3%</w:t>
      </w:r>
      <w:r w:rsidRPr="004F0202">
        <w:rPr>
          <w:rFonts w:eastAsia="標楷體" w:hint="eastAsia"/>
          <w:color w:val="000000" w:themeColor="text1"/>
          <w:sz w:val="28"/>
          <w:szCs w:val="28"/>
          <w:lang w:eastAsia="zh-HK"/>
        </w:rPr>
        <w:t>，除每週平均申請失業救濟金人數、消費者預期零成長，製造業非國防</w:t>
      </w:r>
      <w:proofErr w:type="gramStart"/>
      <w:r w:rsidRPr="004F0202">
        <w:rPr>
          <w:rFonts w:eastAsia="標楷體" w:hint="eastAsia"/>
          <w:color w:val="000000" w:themeColor="text1"/>
          <w:sz w:val="28"/>
          <w:szCs w:val="28"/>
          <w:lang w:eastAsia="zh-HK"/>
        </w:rPr>
        <w:t>資本財新訂單</w:t>
      </w:r>
      <w:proofErr w:type="gramEnd"/>
      <w:r w:rsidRPr="004F0202">
        <w:rPr>
          <w:rFonts w:eastAsia="標楷體" w:hint="eastAsia"/>
          <w:color w:val="000000" w:themeColor="text1"/>
          <w:sz w:val="28"/>
          <w:szCs w:val="28"/>
          <w:lang w:eastAsia="zh-HK"/>
        </w:rPr>
        <w:t>負成長外，其餘建築許可、製造業消費性產品與材料新訂單、股價指標、</w:t>
      </w:r>
      <w:r w:rsidRPr="004F0202">
        <w:rPr>
          <w:rFonts w:eastAsia="標楷體" w:hint="eastAsia"/>
          <w:color w:val="000000" w:themeColor="text1"/>
          <w:sz w:val="28"/>
          <w:szCs w:val="28"/>
          <w:lang w:eastAsia="zh-HK"/>
        </w:rPr>
        <w:t>SM</w:t>
      </w:r>
      <w:r w:rsidRPr="004F0202">
        <w:rPr>
          <w:rFonts w:eastAsia="標楷體" w:hint="eastAsia"/>
          <w:color w:val="000000" w:themeColor="text1"/>
          <w:sz w:val="28"/>
          <w:szCs w:val="28"/>
          <w:lang w:eastAsia="zh-HK"/>
        </w:rPr>
        <w:t>新接訂單、領先信用指數、利率差距，以及製造業平均每週工時則為正成長。今年</w:t>
      </w:r>
      <w:r w:rsidRPr="004F0202">
        <w:rPr>
          <w:rFonts w:eastAsia="標楷體" w:hint="eastAsia"/>
          <w:color w:val="000000" w:themeColor="text1"/>
          <w:sz w:val="28"/>
          <w:szCs w:val="28"/>
          <w:lang w:eastAsia="zh-HK"/>
        </w:rPr>
        <w:t>1</w:t>
      </w:r>
      <w:r w:rsidRPr="004F0202">
        <w:rPr>
          <w:rFonts w:eastAsia="標楷體" w:hint="eastAsia"/>
          <w:color w:val="000000" w:themeColor="text1"/>
          <w:sz w:val="28"/>
          <w:szCs w:val="28"/>
          <w:lang w:eastAsia="zh-HK"/>
        </w:rPr>
        <w:t>月消費者信心指數，自上月修正後的</w:t>
      </w:r>
      <w:r w:rsidRPr="004F0202">
        <w:rPr>
          <w:rFonts w:eastAsia="標楷體" w:hint="eastAsia"/>
          <w:color w:val="000000" w:themeColor="text1"/>
          <w:sz w:val="28"/>
          <w:szCs w:val="28"/>
        </w:rPr>
        <w:t>87.1</w:t>
      </w:r>
      <w:r w:rsidRPr="004F0202">
        <w:rPr>
          <w:rFonts w:eastAsia="標楷體" w:hint="eastAsia"/>
          <w:color w:val="000000" w:themeColor="text1"/>
          <w:sz w:val="28"/>
          <w:szCs w:val="28"/>
          <w:lang w:eastAsia="zh-HK"/>
        </w:rPr>
        <w:t>上升至</w:t>
      </w:r>
      <w:r w:rsidRPr="004F0202">
        <w:rPr>
          <w:rFonts w:eastAsia="標楷體" w:hint="eastAsia"/>
          <w:color w:val="000000" w:themeColor="text1"/>
          <w:sz w:val="28"/>
          <w:szCs w:val="28"/>
          <w:lang w:eastAsia="zh-HK"/>
        </w:rPr>
        <w:t>89.3</w:t>
      </w:r>
      <w:r w:rsidRPr="004F0202">
        <w:rPr>
          <w:rFonts w:eastAsia="標楷體" w:hint="eastAsia"/>
          <w:color w:val="000000" w:themeColor="text1"/>
          <w:sz w:val="28"/>
          <w:szCs w:val="28"/>
          <w:lang w:eastAsia="zh-HK"/>
        </w:rPr>
        <w:t>；今年</w:t>
      </w:r>
      <w:r w:rsidRPr="004F0202">
        <w:rPr>
          <w:rFonts w:eastAsia="標楷體" w:hint="eastAsia"/>
          <w:color w:val="000000" w:themeColor="text1"/>
          <w:sz w:val="28"/>
          <w:szCs w:val="28"/>
          <w:lang w:eastAsia="zh-HK"/>
        </w:rPr>
        <w:t>1</w:t>
      </w:r>
      <w:r w:rsidRPr="004F0202">
        <w:rPr>
          <w:rFonts w:eastAsia="標楷體" w:hint="eastAsia"/>
          <w:color w:val="000000" w:themeColor="text1"/>
          <w:sz w:val="28"/>
          <w:szCs w:val="28"/>
          <w:lang w:eastAsia="zh-HK"/>
        </w:rPr>
        <w:t>月製造業採購經理人指數為</w:t>
      </w:r>
      <w:r w:rsidRPr="004F0202">
        <w:rPr>
          <w:rFonts w:eastAsia="標楷體" w:hint="eastAsia"/>
          <w:color w:val="000000" w:themeColor="text1"/>
          <w:sz w:val="28"/>
          <w:szCs w:val="28"/>
          <w:lang w:eastAsia="zh-HK"/>
        </w:rPr>
        <w:t>58.7</w:t>
      </w:r>
      <w:r w:rsidRPr="004F0202">
        <w:rPr>
          <w:rFonts w:eastAsia="標楷體" w:hint="eastAsia"/>
          <w:color w:val="000000" w:themeColor="text1"/>
          <w:sz w:val="28"/>
          <w:szCs w:val="28"/>
          <w:lang w:eastAsia="zh-HK"/>
        </w:rPr>
        <w:t>，整體數值高於</w:t>
      </w:r>
      <w:r w:rsidRPr="004F0202">
        <w:rPr>
          <w:rFonts w:eastAsia="標楷體" w:hint="eastAsia"/>
          <w:color w:val="000000" w:themeColor="text1"/>
          <w:sz w:val="28"/>
          <w:szCs w:val="28"/>
          <w:lang w:eastAsia="zh-HK"/>
        </w:rPr>
        <w:t>50</w:t>
      </w:r>
      <w:proofErr w:type="gramStart"/>
      <w:r w:rsidRPr="004F0202">
        <w:rPr>
          <w:rFonts w:eastAsia="標楷體" w:hint="eastAsia"/>
          <w:color w:val="000000" w:themeColor="text1"/>
          <w:sz w:val="28"/>
          <w:szCs w:val="28"/>
          <w:lang w:eastAsia="zh-HK"/>
        </w:rPr>
        <w:t>榮枯線</w:t>
      </w:r>
      <w:proofErr w:type="gramEnd"/>
      <w:r w:rsidRPr="004F0202">
        <w:rPr>
          <w:rFonts w:eastAsia="標楷體" w:hint="eastAsia"/>
          <w:color w:val="000000" w:themeColor="text1"/>
          <w:sz w:val="28"/>
          <w:szCs w:val="28"/>
          <w:lang w:eastAsia="zh-HK"/>
        </w:rPr>
        <w:t>，顯示製造業景氣回溫，活動處於擴張。</w:t>
      </w:r>
    </w:p>
    <w:p w:rsidR="00BE6593" w:rsidRPr="004F0202" w:rsidRDefault="00BE6593">
      <w:pPr>
        <w:widowControl/>
        <w:rPr>
          <w:rFonts w:eastAsia="標楷體"/>
          <w:color w:val="000000" w:themeColor="text1"/>
          <w:sz w:val="28"/>
          <w:szCs w:val="28"/>
        </w:rPr>
      </w:pPr>
      <w:r w:rsidRPr="004F0202">
        <w:rPr>
          <w:rFonts w:eastAsia="標楷體"/>
          <w:color w:val="000000" w:themeColor="text1"/>
          <w:sz w:val="28"/>
          <w:szCs w:val="28"/>
        </w:rPr>
        <w:br w:type="page"/>
      </w:r>
    </w:p>
    <w:p w:rsidR="00A44FAC" w:rsidRPr="004F0202" w:rsidRDefault="00A44FAC" w:rsidP="00A44FAC">
      <w:pPr>
        <w:widowControl/>
        <w:jc w:val="center"/>
        <w:rPr>
          <w:rFonts w:eastAsia="標楷體"/>
          <w:b/>
          <w:color w:val="000000" w:themeColor="text1"/>
          <w:kern w:val="0"/>
          <w:sz w:val="28"/>
          <w:szCs w:val="20"/>
        </w:rPr>
      </w:pPr>
      <w:r w:rsidRPr="004F0202">
        <w:rPr>
          <w:rFonts w:eastAsia="標楷體"/>
          <w:b/>
          <w:color w:val="000000" w:themeColor="text1"/>
          <w:kern w:val="0"/>
          <w:sz w:val="28"/>
          <w:szCs w:val="32"/>
          <w:lang w:val="zh-TW"/>
        </w:rPr>
        <w:lastRenderedPageBreak/>
        <w:t>表</w:t>
      </w:r>
      <w:r w:rsidRPr="004F0202">
        <w:rPr>
          <w:rFonts w:eastAsia="標楷體"/>
          <w:b/>
          <w:color w:val="000000" w:themeColor="text1"/>
          <w:kern w:val="0"/>
          <w:sz w:val="28"/>
          <w:szCs w:val="32"/>
          <w:lang w:val="zh-TW"/>
        </w:rPr>
        <w:t xml:space="preserve">1-1   </w:t>
      </w:r>
      <w:r w:rsidRPr="004F0202">
        <w:rPr>
          <w:rFonts w:eastAsia="標楷體"/>
          <w:b/>
          <w:color w:val="000000" w:themeColor="text1"/>
          <w:kern w:val="0"/>
          <w:sz w:val="28"/>
          <w:szCs w:val="32"/>
          <w:lang w:val="zh-TW"/>
        </w:rPr>
        <w:t>美國重要經濟指標</w:t>
      </w:r>
    </w:p>
    <w:p w:rsidR="00A44FAC" w:rsidRPr="004F0202" w:rsidRDefault="00A44FAC" w:rsidP="00A44FAC">
      <w:pPr>
        <w:tabs>
          <w:tab w:val="left" w:pos="6840"/>
        </w:tabs>
        <w:snapToGrid w:val="0"/>
        <w:jc w:val="right"/>
        <w:rPr>
          <w:rFonts w:eastAsia="標楷體"/>
          <w:bCs/>
          <w:color w:val="000000" w:themeColor="text1"/>
          <w:sz w:val="22"/>
          <w:szCs w:val="28"/>
        </w:rPr>
      </w:pPr>
      <w:r w:rsidRPr="004F0202">
        <w:rPr>
          <w:rFonts w:eastAsia="標楷體"/>
          <w:bCs/>
          <w:color w:val="000000" w:themeColor="text1"/>
          <w:sz w:val="28"/>
          <w:szCs w:val="32"/>
          <w:lang w:val="zh-TW"/>
        </w:rPr>
        <w:t xml:space="preserve">       </w:t>
      </w:r>
      <w:r w:rsidRPr="004F0202">
        <w:rPr>
          <w:rFonts w:eastAsia="標楷體"/>
          <w:bCs/>
          <w:color w:val="000000" w:themeColor="text1"/>
          <w:sz w:val="22"/>
          <w:szCs w:val="28"/>
          <w:lang w:val="zh-TW"/>
        </w:rPr>
        <w:t>單位：億美元；</w:t>
      </w:r>
      <w:r w:rsidRPr="004F0202">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F0202" w:rsidRPr="004F0202" w:rsidTr="002D5328">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lang w:val="zh-TW"/>
              </w:rPr>
              <w:t>年</w:t>
            </w:r>
            <w:r w:rsidRPr="004F0202">
              <w:rPr>
                <w:rFonts w:eastAsia="標楷體"/>
                <w:bCs/>
                <w:color w:val="000000" w:themeColor="text1"/>
                <w:sz w:val="22"/>
              </w:rPr>
              <w:t>(</w:t>
            </w:r>
            <w:r w:rsidRPr="004F0202">
              <w:rPr>
                <w:rFonts w:eastAsia="標楷體"/>
                <w:bCs/>
                <w:color w:val="000000" w:themeColor="text1"/>
                <w:sz w:val="22"/>
                <w:lang w:val="zh-TW"/>
              </w:rPr>
              <w:t>月</w:t>
            </w:r>
            <w:r w:rsidRPr="004F0202">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lang w:val="zh-TW"/>
              </w:rPr>
              <w:t>實質</w:t>
            </w:r>
          </w:p>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lang w:val="zh-TW"/>
              </w:rPr>
              <w:t>工業</w:t>
            </w:r>
          </w:p>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4F0202">
              <w:rPr>
                <w:rFonts w:eastAsia="標楷體"/>
                <w:bCs/>
                <w:color w:val="000000" w:themeColor="text1"/>
                <w:sz w:val="22"/>
                <w:szCs w:val="20"/>
              </w:rPr>
              <w:t>貿</w:t>
            </w:r>
            <w:r w:rsidRPr="004F0202">
              <w:rPr>
                <w:rFonts w:eastAsia="標楷體"/>
                <w:bCs/>
                <w:color w:val="000000" w:themeColor="text1"/>
                <w:sz w:val="22"/>
                <w:szCs w:val="20"/>
              </w:rPr>
              <w:t xml:space="preserve">    </w:t>
            </w:r>
            <w:r w:rsidRPr="004F0202">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4F0202">
              <w:rPr>
                <w:rFonts w:eastAsia="標楷體"/>
                <w:bCs/>
                <w:color w:val="000000" w:themeColor="text1"/>
                <w:sz w:val="22"/>
                <w:lang w:val="zh-TW"/>
              </w:rPr>
              <w:t>消費者</w:t>
            </w:r>
          </w:p>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lang w:val="zh-TW"/>
              </w:rPr>
              <w:t>失業率</w:t>
            </w:r>
          </w:p>
        </w:tc>
      </w:tr>
      <w:tr w:rsidR="004F0202" w:rsidRPr="004F0202" w:rsidTr="002D532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4F0202" w:rsidRPr="004F0202" w:rsidRDefault="004F0202" w:rsidP="004F0202">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4F0202">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4F0202" w:rsidRPr="004F0202" w:rsidRDefault="004F0202" w:rsidP="002D5328">
            <w:pPr>
              <w:widowControl/>
              <w:rPr>
                <w:rFonts w:eastAsia="標楷體"/>
                <w:bCs/>
                <w:color w:val="000000" w:themeColor="text1"/>
                <w:sz w:val="22"/>
              </w:rPr>
            </w:pPr>
          </w:p>
        </w:tc>
      </w:tr>
      <w:tr w:rsidR="004F0202" w:rsidRPr="004F0202" w:rsidTr="002D532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rPr>
            </w:pPr>
            <w:r w:rsidRPr="004F0202">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4F0202" w:rsidRPr="004F0202" w:rsidRDefault="004F0202" w:rsidP="002D5328">
            <w:pPr>
              <w:widowControl/>
              <w:rPr>
                <w:rFonts w:eastAsia="標楷體"/>
                <w:bCs/>
                <w:color w:val="000000" w:themeColor="text1"/>
                <w:sz w:val="22"/>
              </w:rPr>
            </w:pPr>
          </w:p>
        </w:tc>
      </w:tr>
      <w:tr w:rsidR="004F0202" w:rsidRPr="004F0202" w:rsidTr="002D5328">
        <w:trPr>
          <w:cantSplit/>
        </w:trPr>
        <w:tc>
          <w:tcPr>
            <w:tcW w:w="1288" w:type="dxa"/>
            <w:tcBorders>
              <w:top w:val="nil"/>
              <w:left w:val="nil"/>
              <w:bottom w:val="nil"/>
              <w:right w:val="single" w:sz="6" w:space="0" w:color="auto"/>
            </w:tcBorders>
            <w:hideMark/>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2014</w:t>
            </w:r>
            <w:r w:rsidRPr="004F0202">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3.1</w:t>
            </w:r>
          </w:p>
        </w:tc>
        <w:tc>
          <w:tcPr>
            <w:tcW w:w="840"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16,355.6</w:t>
            </w:r>
          </w:p>
        </w:tc>
        <w:tc>
          <w:tcPr>
            <w:tcW w:w="784"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2.6</w:t>
            </w:r>
          </w:p>
        </w:tc>
        <w:tc>
          <w:tcPr>
            <w:tcW w:w="853"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23,854.8</w:t>
            </w:r>
          </w:p>
        </w:tc>
        <w:tc>
          <w:tcPr>
            <w:tcW w:w="784"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4.0</w:t>
            </w:r>
          </w:p>
        </w:tc>
        <w:tc>
          <w:tcPr>
            <w:tcW w:w="910"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-7,499.2</w:t>
            </w:r>
          </w:p>
        </w:tc>
        <w:tc>
          <w:tcPr>
            <w:tcW w:w="854"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1.6</w:t>
            </w:r>
          </w:p>
        </w:tc>
        <w:tc>
          <w:tcPr>
            <w:tcW w:w="835" w:type="dxa"/>
            <w:tcBorders>
              <w:top w:val="nil"/>
              <w:left w:val="single" w:sz="6" w:space="0" w:color="auto"/>
              <w:bottom w:val="nil"/>
              <w:right w:val="nil"/>
            </w:tcBorders>
            <w:vAlign w:val="center"/>
            <w:hideMark/>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6.2</w:t>
            </w:r>
          </w:p>
        </w:tc>
      </w:tr>
      <w:tr w:rsidR="004F0202" w:rsidRPr="004F0202" w:rsidTr="002D5328">
        <w:trPr>
          <w:cantSplit/>
        </w:trPr>
        <w:tc>
          <w:tcPr>
            <w:tcW w:w="1288" w:type="dxa"/>
            <w:tcBorders>
              <w:top w:val="nil"/>
              <w:left w:val="nil"/>
              <w:bottom w:val="nil"/>
              <w:right w:val="single" w:sz="6" w:space="0" w:color="auto"/>
            </w:tcBorders>
            <w:hideMark/>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2015</w:t>
            </w:r>
            <w:r w:rsidRPr="004F0202">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-1.0</w:t>
            </w:r>
          </w:p>
        </w:tc>
        <w:tc>
          <w:tcPr>
            <w:tcW w:w="840"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15,113.8</w:t>
            </w:r>
          </w:p>
        </w:tc>
        <w:tc>
          <w:tcPr>
            <w:tcW w:w="784"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-7.6</w:t>
            </w:r>
          </w:p>
        </w:tc>
        <w:tc>
          <w:tcPr>
            <w:tcW w:w="853"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22,732.5</w:t>
            </w:r>
          </w:p>
        </w:tc>
        <w:tc>
          <w:tcPr>
            <w:tcW w:w="784"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-4.7</w:t>
            </w:r>
          </w:p>
        </w:tc>
        <w:tc>
          <w:tcPr>
            <w:tcW w:w="910"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-7,618.7</w:t>
            </w:r>
          </w:p>
        </w:tc>
        <w:tc>
          <w:tcPr>
            <w:tcW w:w="854" w:type="dxa"/>
            <w:tcBorders>
              <w:top w:val="nil"/>
              <w:left w:val="single" w:sz="6" w:space="0" w:color="auto"/>
              <w:bottom w:val="nil"/>
              <w:right w:val="single" w:sz="6" w:space="0" w:color="auto"/>
            </w:tcBorders>
            <w:hideMark/>
          </w:tcPr>
          <w:p w:rsidR="004F0202" w:rsidRPr="004F0202" w:rsidRDefault="004F0202" w:rsidP="002D5328">
            <w:pPr>
              <w:jc w:val="center"/>
              <w:rPr>
                <w:color w:val="000000" w:themeColor="text1"/>
                <w:sz w:val="22"/>
              </w:rPr>
            </w:pPr>
            <w:r w:rsidRPr="004F0202">
              <w:rPr>
                <w:color w:val="000000" w:themeColor="text1"/>
                <w:sz w:val="22"/>
              </w:rPr>
              <w:t>0.1</w:t>
            </w:r>
          </w:p>
        </w:tc>
        <w:tc>
          <w:tcPr>
            <w:tcW w:w="835" w:type="dxa"/>
            <w:tcBorders>
              <w:top w:val="nil"/>
              <w:left w:val="single" w:sz="6" w:space="0" w:color="auto"/>
              <w:bottom w:val="nil"/>
              <w:right w:val="nil"/>
            </w:tcBorders>
            <w:vAlign w:val="center"/>
            <w:hideMark/>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5.3</w:t>
            </w:r>
          </w:p>
        </w:tc>
      </w:tr>
      <w:tr w:rsidR="004F0202" w:rsidRPr="004F0202" w:rsidTr="002D5328">
        <w:trPr>
          <w:cantSplit/>
          <w:trHeight w:val="201"/>
        </w:trPr>
        <w:tc>
          <w:tcPr>
            <w:tcW w:w="1288" w:type="dxa"/>
            <w:tcBorders>
              <w:top w:val="nil"/>
              <w:left w:val="nil"/>
              <w:bottom w:val="nil"/>
              <w:right w:val="single" w:sz="6" w:space="0" w:color="auto"/>
            </w:tcBorders>
            <w:hideMark/>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2016</w:t>
            </w:r>
            <w:r w:rsidRPr="004F0202">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4.9</w:t>
            </w:r>
          </w:p>
        </w:tc>
      </w:tr>
      <w:tr w:rsidR="004F0202" w:rsidRPr="004F0202" w:rsidTr="002D5328">
        <w:trPr>
          <w:cantSplit/>
          <w:trHeight w:val="201"/>
        </w:trPr>
        <w:tc>
          <w:tcPr>
            <w:tcW w:w="1288" w:type="dxa"/>
            <w:tcBorders>
              <w:top w:val="nil"/>
              <w:left w:val="nil"/>
              <w:bottom w:val="nil"/>
              <w:right w:val="single" w:sz="6" w:space="0" w:color="auto"/>
            </w:tcBorders>
            <w:hideMark/>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2017</w:t>
            </w:r>
            <w:r w:rsidRPr="004F0202">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w:t>
            </w:r>
            <w:r w:rsidRPr="004F0202">
              <w:rPr>
                <w:rFonts w:eastAsia="標楷體" w:hint="eastAsia"/>
                <w:bCs/>
                <w:color w:val="000000" w:themeColor="text1"/>
                <w:sz w:val="22"/>
              </w:rPr>
              <w:t>3</w:t>
            </w:r>
          </w:p>
        </w:tc>
        <w:tc>
          <w:tcPr>
            <w:tcW w:w="844" w:type="dxa"/>
            <w:tcBorders>
              <w:top w:val="nil"/>
              <w:left w:val="single" w:sz="6" w:space="0" w:color="auto"/>
              <w:bottom w:val="nil"/>
              <w:right w:val="single" w:sz="6" w:space="0" w:color="auto"/>
            </w:tcBorders>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4F0202" w:rsidRPr="004F0202" w:rsidRDefault="004F0202" w:rsidP="002D5328">
            <w:pPr>
              <w:jc w:val="center"/>
              <w:rPr>
                <w:rFonts w:eastAsia="標楷體"/>
                <w:bCs/>
                <w:color w:val="000000" w:themeColor="text1"/>
                <w:sz w:val="22"/>
              </w:rPr>
            </w:pPr>
            <w:r w:rsidRPr="004F0202">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4.4</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2018</w:t>
            </w:r>
            <w:r w:rsidRPr="004F0202">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3.0</w:t>
            </w: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3.9</w:t>
            </w:r>
          </w:p>
        </w:tc>
        <w:tc>
          <w:tcPr>
            <w:tcW w:w="84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color w:val="000000" w:themeColor="text1"/>
                <w:sz w:val="22"/>
                <w:szCs w:val="22"/>
              </w:rPr>
              <w:t>1</w:t>
            </w:r>
            <w:r w:rsidRPr="004F0202">
              <w:rPr>
                <w:rFonts w:hint="eastAsia"/>
                <w:color w:val="000000" w:themeColor="text1"/>
                <w:sz w:val="22"/>
                <w:szCs w:val="22"/>
              </w:rPr>
              <w:t>6</w:t>
            </w:r>
            <w:r w:rsidRPr="004F0202">
              <w:rPr>
                <w:color w:val="000000" w:themeColor="text1"/>
                <w:sz w:val="22"/>
                <w:szCs w:val="22"/>
              </w:rPr>
              <w:t>,</w:t>
            </w:r>
            <w:r w:rsidRPr="004F0202">
              <w:rPr>
                <w:rFonts w:hint="eastAsia"/>
                <w:color w:val="000000" w:themeColor="text1"/>
                <w:sz w:val="22"/>
                <w:szCs w:val="22"/>
              </w:rPr>
              <w:t>743</w:t>
            </w:r>
            <w:r w:rsidRPr="004F0202">
              <w:rPr>
                <w:color w:val="000000" w:themeColor="text1"/>
                <w:sz w:val="22"/>
                <w:szCs w:val="22"/>
              </w:rPr>
              <w:t>.</w:t>
            </w:r>
            <w:r w:rsidRPr="004F0202">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rPr>
            </w:pPr>
            <w:r w:rsidRPr="004F0202">
              <w:rPr>
                <w:rFonts w:hint="eastAsia"/>
                <w:color w:val="000000" w:themeColor="text1"/>
              </w:rPr>
              <w:t>7.8</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color w:val="000000" w:themeColor="text1"/>
                <w:sz w:val="22"/>
                <w:szCs w:val="22"/>
              </w:rPr>
              <w:t>2</w:t>
            </w:r>
            <w:r w:rsidRPr="004F0202">
              <w:rPr>
                <w:rFonts w:hint="eastAsia"/>
                <w:color w:val="000000" w:themeColor="text1"/>
                <w:sz w:val="22"/>
                <w:szCs w:val="22"/>
              </w:rPr>
              <w:t>5</w:t>
            </w:r>
            <w:r w:rsidRPr="004F0202">
              <w:rPr>
                <w:color w:val="000000" w:themeColor="text1"/>
                <w:sz w:val="22"/>
                <w:szCs w:val="22"/>
              </w:rPr>
              <w:t>,</w:t>
            </w:r>
            <w:r w:rsidRPr="004F0202">
              <w:rPr>
                <w:rFonts w:hint="eastAsia"/>
                <w:color w:val="000000" w:themeColor="text1"/>
                <w:sz w:val="22"/>
                <w:szCs w:val="22"/>
              </w:rPr>
              <w:t>616</w:t>
            </w:r>
            <w:r w:rsidRPr="004F0202">
              <w:rPr>
                <w:color w:val="000000" w:themeColor="text1"/>
                <w:sz w:val="22"/>
                <w:szCs w:val="22"/>
              </w:rPr>
              <w:t>.</w:t>
            </w:r>
            <w:r w:rsidRPr="004F0202">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rPr>
            </w:pPr>
            <w:r w:rsidRPr="004F0202">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color w:val="000000" w:themeColor="text1"/>
                <w:sz w:val="22"/>
                <w:szCs w:val="22"/>
              </w:rPr>
              <w:t>-</w:t>
            </w:r>
            <w:r w:rsidRPr="004F0202">
              <w:rPr>
                <w:rFonts w:hint="eastAsia"/>
                <w:color w:val="000000" w:themeColor="text1"/>
                <w:sz w:val="22"/>
                <w:szCs w:val="22"/>
              </w:rPr>
              <w:t>8</w:t>
            </w:r>
            <w:r w:rsidRPr="004F0202">
              <w:rPr>
                <w:color w:val="000000" w:themeColor="text1"/>
                <w:sz w:val="22"/>
                <w:szCs w:val="22"/>
              </w:rPr>
              <w:t>,</w:t>
            </w:r>
            <w:r w:rsidRPr="004F0202">
              <w:rPr>
                <w:rFonts w:hint="eastAsia"/>
                <w:color w:val="000000" w:themeColor="text1"/>
                <w:sz w:val="22"/>
                <w:szCs w:val="22"/>
              </w:rPr>
              <w:t>873</w:t>
            </w:r>
            <w:r w:rsidRPr="004F0202">
              <w:rPr>
                <w:color w:val="000000" w:themeColor="text1"/>
                <w:sz w:val="22"/>
                <w:szCs w:val="22"/>
              </w:rPr>
              <w:t>.</w:t>
            </w:r>
            <w:r w:rsidRPr="004F0202">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2.4</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3.9</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2019</w:t>
            </w:r>
            <w:r w:rsidRPr="004F0202">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w:t>
            </w:r>
            <w:r w:rsidRPr="004F0202">
              <w:rPr>
                <w:rFonts w:eastAsia="標楷體" w:hint="eastAsia"/>
                <w:bCs/>
                <w:color w:val="000000" w:themeColor="text1"/>
                <w:sz w:val="22"/>
              </w:rPr>
              <w:t>2</w:t>
            </w: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0.8</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szCs w:val="22"/>
              </w:rPr>
            </w:pPr>
            <w:r w:rsidRPr="004F0202">
              <w:rPr>
                <w:color w:val="000000" w:themeColor="text1"/>
                <w:sz w:val="22"/>
                <w:szCs w:val="22"/>
              </w:rPr>
              <w:t>16,52</w:t>
            </w:r>
            <w:r w:rsidRPr="004F0202">
              <w:rPr>
                <w:rFonts w:hint="eastAsia"/>
                <w:color w:val="000000" w:themeColor="text1"/>
                <w:sz w:val="22"/>
                <w:szCs w:val="22"/>
              </w:rPr>
              <w:t>4</w:t>
            </w:r>
            <w:r w:rsidRPr="004F0202">
              <w:rPr>
                <w:color w:val="000000" w:themeColor="text1"/>
                <w:sz w:val="22"/>
                <w:szCs w:val="22"/>
              </w:rPr>
              <w:t>.</w:t>
            </w:r>
            <w:r w:rsidRPr="004F0202">
              <w:rPr>
                <w:rFonts w:hint="eastAsia"/>
                <w:color w:val="000000" w:themeColor="text1"/>
                <w:sz w:val="22"/>
                <w:szCs w:val="22"/>
              </w:rPr>
              <w:t>4</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-1.5</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25,167.7</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-1.6</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-8,6</w:t>
            </w:r>
            <w:r w:rsidRPr="004F0202">
              <w:rPr>
                <w:rFonts w:hint="eastAsia"/>
                <w:color w:val="000000" w:themeColor="text1"/>
              </w:rPr>
              <w:t>43</w:t>
            </w:r>
            <w:r w:rsidRPr="004F0202">
              <w:rPr>
                <w:color w:val="000000" w:themeColor="text1"/>
              </w:rPr>
              <w:t>.</w:t>
            </w:r>
            <w:r w:rsidRPr="004F0202">
              <w:rPr>
                <w:rFonts w:hint="eastAsia"/>
                <w:color w:val="000000" w:themeColor="text1"/>
              </w:rPr>
              <w:t>3</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1.8</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hint="eastAsia"/>
                <w:bCs/>
                <w:color w:val="000000" w:themeColor="text1"/>
                <w:sz w:val="22"/>
              </w:rPr>
              <w:t>3.7</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12</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2.4 (IV)</w:t>
            </w: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-0.8</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1,37</w:t>
            </w:r>
            <w:r w:rsidRPr="004F0202">
              <w:rPr>
                <w:rFonts w:hint="eastAsia"/>
                <w:color w:val="000000" w:themeColor="text1"/>
              </w:rPr>
              <w:t>6</w:t>
            </w:r>
            <w:r w:rsidRPr="004F0202">
              <w:rPr>
                <w:color w:val="000000" w:themeColor="text1"/>
              </w:rPr>
              <w:t>.</w:t>
            </w:r>
            <w:r w:rsidRPr="004F0202">
              <w:rPr>
                <w:rFonts w:hint="eastAsia"/>
                <w:color w:val="000000" w:themeColor="text1"/>
              </w:rPr>
              <w:t>5</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0.</w:t>
            </w:r>
            <w:r w:rsidRPr="004F0202">
              <w:rPr>
                <w:rFonts w:hint="eastAsia"/>
                <w:color w:val="000000" w:themeColor="text1"/>
              </w:rPr>
              <w:t>6</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2,07</w:t>
            </w:r>
            <w:r w:rsidRPr="004F0202">
              <w:rPr>
                <w:rFonts w:hint="eastAsia"/>
                <w:color w:val="000000" w:themeColor="text1"/>
              </w:rPr>
              <w:t>6</w:t>
            </w:r>
            <w:r w:rsidRPr="004F0202">
              <w:rPr>
                <w:color w:val="000000" w:themeColor="text1"/>
              </w:rPr>
              <w:t>.</w:t>
            </w:r>
            <w:r w:rsidRPr="004F0202">
              <w:rPr>
                <w:rFonts w:hint="eastAsia"/>
                <w:color w:val="000000" w:themeColor="text1"/>
              </w:rPr>
              <w:t>3</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-4.</w:t>
            </w:r>
            <w:r w:rsidRPr="004F0202">
              <w:rPr>
                <w:rFonts w:hint="eastAsia"/>
                <w:color w:val="000000" w:themeColor="text1"/>
              </w:rPr>
              <w:t>4</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-69</w:t>
            </w:r>
            <w:r w:rsidRPr="004F0202">
              <w:rPr>
                <w:rFonts w:hint="eastAsia"/>
                <w:color w:val="000000" w:themeColor="text1"/>
              </w:rPr>
              <w:t>9</w:t>
            </w:r>
            <w:r w:rsidRPr="004F0202">
              <w:rPr>
                <w:color w:val="000000" w:themeColor="text1"/>
              </w:rPr>
              <w:t>.</w:t>
            </w:r>
            <w:r w:rsidRPr="004F0202">
              <w:rPr>
                <w:rFonts w:hint="eastAsia"/>
                <w:color w:val="000000" w:themeColor="text1"/>
              </w:rPr>
              <w:t>8</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2.3</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hint="eastAsia"/>
                <w:bCs/>
                <w:color w:val="000000" w:themeColor="text1"/>
                <w:sz w:val="22"/>
              </w:rPr>
              <w:t>3.5</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2020</w:t>
            </w:r>
            <w:r w:rsidRPr="004F0202">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-3.5</w:t>
            </w: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-7.0</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szCs w:val="22"/>
              </w:rPr>
            </w:pPr>
            <w:r w:rsidRPr="004F0202">
              <w:rPr>
                <w:color w:val="000000" w:themeColor="text1"/>
                <w:sz w:val="22"/>
                <w:szCs w:val="22"/>
              </w:rPr>
              <w:t>14,347.7</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w:t>
            </w:r>
            <w:r w:rsidRPr="004F0202">
              <w:rPr>
                <w:rFonts w:hint="eastAsia"/>
                <w:color w:val="000000" w:themeColor="text1"/>
              </w:rPr>
              <w:t>13.2</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23</w:t>
            </w:r>
            <w:r w:rsidRPr="004F0202">
              <w:rPr>
                <w:color w:val="000000" w:themeColor="text1"/>
                <w:sz w:val="22"/>
                <w:szCs w:val="22"/>
              </w:rPr>
              <w:t>,</w:t>
            </w:r>
            <w:r w:rsidRPr="004F0202">
              <w:rPr>
                <w:rFonts w:hint="eastAsia"/>
                <w:color w:val="000000" w:themeColor="text1"/>
                <w:sz w:val="22"/>
                <w:szCs w:val="22"/>
              </w:rPr>
              <w:t>505.6</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-6.6</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w:t>
            </w:r>
            <w:r w:rsidRPr="004F0202">
              <w:rPr>
                <w:rFonts w:hint="eastAsia"/>
                <w:color w:val="000000" w:themeColor="text1"/>
              </w:rPr>
              <w:t>9</w:t>
            </w:r>
            <w:r w:rsidRPr="004F0202">
              <w:rPr>
                <w:color w:val="000000" w:themeColor="text1"/>
              </w:rPr>
              <w:t>,</w:t>
            </w:r>
            <w:r w:rsidRPr="004F0202">
              <w:rPr>
                <w:rFonts w:hint="eastAsia"/>
                <w:color w:val="000000" w:themeColor="text1"/>
              </w:rPr>
              <w:t>158</w:t>
            </w:r>
            <w:r w:rsidRPr="004F0202">
              <w:rPr>
                <w:color w:val="000000" w:themeColor="text1"/>
              </w:rPr>
              <w:t>.</w:t>
            </w:r>
            <w:r w:rsidRPr="004F0202">
              <w:rPr>
                <w:rFonts w:hint="eastAsia"/>
                <w:color w:val="000000" w:themeColor="text1"/>
              </w:rPr>
              <w:t>0</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1.</w:t>
            </w:r>
            <w:r w:rsidRPr="004F0202">
              <w:rPr>
                <w:rFonts w:hint="eastAsia"/>
                <w:color w:val="000000" w:themeColor="text1"/>
                <w:sz w:val="22"/>
              </w:rPr>
              <w:t>2</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hint="eastAsia"/>
                <w:bCs/>
                <w:color w:val="000000" w:themeColor="text1"/>
                <w:sz w:val="22"/>
              </w:rPr>
              <w:t>8.1</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-0.</w:t>
            </w:r>
            <w:r w:rsidRPr="004F0202">
              <w:rPr>
                <w:rFonts w:hint="eastAsia"/>
                <w:color w:val="000000" w:themeColor="text1"/>
                <w:sz w:val="22"/>
              </w:rPr>
              <w:t>9</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1,370.2</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w:t>
            </w:r>
            <w:r w:rsidRPr="004F0202">
              <w:rPr>
                <w:rFonts w:hint="eastAsia"/>
                <w:color w:val="000000" w:themeColor="text1"/>
              </w:rPr>
              <w:t>3</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2,03</w:t>
            </w:r>
            <w:r w:rsidRPr="004F0202">
              <w:rPr>
                <w:rFonts w:hint="eastAsia"/>
                <w:color w:val="000000" w:themeColor="text1"/>
              </w:rPr>
              <w:t>7</w:t>
            </w:r>
            <w:r w:rsidRPr="004F0202">
              <w:rPr>
                <w:color w:val="000000" w:themeColor="text1"/>
              </w:rPr>
              <w:t>.</w:t>
            </w:r>
            <w:r w:rsidRPr="004F0202">
              <w:rPr>
                <w:rFonts w:hint="eastAsia"/>
                <w:color w:val="000000" w:themeColor="text1"/>
              </w:rPr>
              <w:t>9</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-3.</w:t>
            </w:r>
            <w:r w:rsidRPr="004F0202">
              <w:rPr>
                <w:rFonts w:hint="eastAsia"/>
                <w:color w:val="000000" w:themeColor="text1"/>
              </w:rPr>
              <w:t>5</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-6</w:t>
            </w:r>
            <w:r w:rsidRPr="004F0202">
              <w:rPr>
                <w:rFonts w:hint="eastAsia"/>
                <w:color w:val="000000" w:themeColor="text1"/>
              </w:rPr>
              <w:t>67.7</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2.5</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3.6</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2</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w:t>
            </w:r>
            <w:r w:rsidRPr="004F0202">
              <w:rPr>
                <w:color w:val="000000" w:themeColor="text1"/>
                <w:sz w:val="22"/>
              </w:rPr>
              <w:t>0</w:t>
            </w:r>
            <w:r w:rsidRPr="004F0202">
              <w:rPr>
                <w:rFonts w:hint="eastAsia"/>
                <w:color w:val="000000" w:themeColor="text1"/>
                <w:sz w:val="22"/>
              </w:rPr>
              <w:t>.3</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1,3</w:t>
            </w:r>
            <w:r w:rsidRPr="004F0202">
              <w:rPr>
                <w:rFonts w:hint="eastAsia"/>
                <w:color w:val="000000" w:themeColor="text1"/>
              </w:rPr>
              <w:t>82</w:t>
            </w:r>
            <w:r w:rsidRPr="004F0202">
              <w:rPr>
                <w:color w:val="000000" w:themeColor="text1"/>
              </w:rPr>
              <w:t>.5</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w:t>
            </w:r>
            <w:r w:rsidRPr="004F0202">
              <w:rPr>
                <w:rFonts w:hint="eastAsia"/>
                <w:color w:val="000000" w:themeColor="text1"/>
              </w:rPr>
              <w:t>0.7</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1,98</w:t>
            </w:r>
            <w:r w:rsidRPr="004F0202">
              <w:rPr>
                <w:rFonts w:hint="eastAsia"/>
                <w:color w:val="000000" w:themeColor="text1"/>
              </w:rPr>
              <w:t>6</w:t>
            </w:r>
            <w:r w:rsidRPr="004F0202">
              <w:rPr>
                <w:color w:val="000000" w:themeColor="text1"/>
              </w:rPr>
              <w:t>.</w:t>
            </w:r>
            <w:r w:rsidRPr="004F0202">
              <w:rPr>
                <w:rFonts w:hint="eastAsia"/>
                <w:color w:val="000000" w:themeColor="text1"/>
              </w:rPr>
              <w:t>5</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-5.</w:t>
            </w:r>
            <w:r w:rsidRPr="004F0202">
              <w:rPr>
                <w:rFonts w:hint="eastAsia"/>
                <w:color w:val="000000" w:themeColor="text1"/>
              </w:rPr>
              <w:t>5</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w:t>
            </w:r>
            <w:r w:rsidRPr="004F0202">
              <w:rPr>
                <w:rFonts w:hint="eastAsia"/>
                <w:color w:val="000000" w:themeColor="text1"/>
              </w:rPr>
              <w:t>604.0</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2.3</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3.5</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3</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-5.0</w:t>
            </w:r>
            <w:r w:rsidRPr="004F0202">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w:t>
            </w:r>
            <w:r w:rsidRPr="004F0202">
              <w:rPr>
                <w:rFonts w:hint="eastAsia"/>
                <w:color w:val="000000" w:themeColor="text1"/>
                <w:sz w:val="22"/>
              </w:rPr>
              <w:t>4.9</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1,276.4</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-9.</w:t>
            </w:r>
            <w:r w:rsidRPr="004F0202">
              <w:rPr>
                <w:rFonts w:hint="eastAsia"/>
                <w:color w:val="000000" w:themeColor="text1"/>
              </w:rPr>
              <w:t>5</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1,941.5</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-9.</w:t>
            </w:r>
            <w:r w:rsidRPr="004F0202">
              <w:rPr>
                <w:rFonts w:hint="eastAsia"/>
                <w:color w:val="000000" w:themeColor="text1"/>
              </w:rPr>
              <w:t>2</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-665.1</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1.5</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4.4</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4</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-15.0</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955.0</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-30.0</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1,678.0</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-20.0</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-723.0</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0.3</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14.7</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5</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-15.3</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897.7</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-35.5</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1,665.0</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-22.6</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-767.3</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0.1</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13.3</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6</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-3</w:t>
            </w:r>
            <w:r w:rsidRPr="004F0202">
              <w:rPr>
                <w:rFonts w:eastAsia="標楷體" w:hint="eastAsia"/>
                <w:bCs/>
                <w:color w:val="000000" w:themeColor="text1"/>
                <w:sz w:val="22"/>
              </w:rPr>
              <w:t>1.4</w:t>
            </w:r>
            <w:r w:rsidRPr="004F0202">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-10.8</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1,028.4</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-24.1</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1,752.9</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-16.9</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-724.4</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0.6</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hint="eastAsia"/>
                <w:bCs/>
                <w:color w:val="000000" w:themeColor="text1"/>
                <w:sz w:val="22"/>
              </w:rPr>
              <w:t>11.1</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7</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-8.2</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1,153.2</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-16.</w:t>
            </w:r>
            <w:r w:rsidRPr="004F0202">
              <w:rPr>
                <w:rFonts w:hint="eastAsia"/>
                <w:color w:val="000000" w:themeColor="text1"/>
              </w:rPr>
              <w:t>1</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1,968.5</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-7.</w:t>
            </w:r>
            <w:r w:rsidRPr="004F0202">
              <w:rPr>
                <w:rFonts w:hint="eastAsia"/>
                <w:color w:val="000000" w:themeColor="text1"/>
              </w:rPr>
              <w:t>2</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-8</w:t>
            </w:r>
            <w:r w:rsidRPr="004F0202">
              <w:rPr>
                <w:rFonts w:hint="eastAsia"/>
                <w:color w:val="000000" w:themeColor="text1"/>
              </w:rPr>
              <w:t>15.3</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1.0</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hint="eastAsia"/>
                <w:bCs/>
                <w:color w:val="000000" w:themeColor="text1"/>
                <w:sz w:val="22"/>
              </w:rPr>
              <w:t>10.2</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8</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-7.7</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1,187.5</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-13.</w:t>
            </w:r>
            <w:r w:rsidRPr="004F0202">
              <w:rPr>
                <w:rFonts w:hint="eastAsia"/>
                <w:color w:val="000000" w:themeColor="text1"/>
              </w:rPr>
              <w:t>6</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2,033.0</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-4.</w:t>
            </w:r>
            <w:r w:rsidRPr="004F0202">
              <w:rPr>
                <w:rFonts w:hint="eastAsia"/>
                <w:color w:val="000000" w:themeColor="text1"/>
              </w:rPr>
              <w:t>1</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-8</w:t>
            </w:r>
            <w:r w:rsidRPr="004F0202">
              <w:rPr>
                <w:rFonts w:hint="eastAsia"/>
                <w:color w:val="000000" w:themeColor="text1"/>
              </w:rPr>
              <w:t>45.5</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1.3</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hint="eastAsia"/>
                <w:bCs/>
                <w:color w:val="000000" w:themeColor="text1"/>
                <w:sz w:val="22"/>
              </w:rPr>
              <w:t>8.4</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9</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33.4</w:t>
            </w:r>
            <w:r w:rsidRPr="004F0202">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-7.3</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1,224.5</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w:t>
            </w:r>
            <w:r w:rsidRPr="004F0202">
              <w:rPr>
                <w:rFonts w:hint="eastAsia"/>
                <w:color w:val="000000" w:themeColor="text1"/>
              </w:rPr>
              <w:t>10.0</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2,038.7</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-2.</w:t>
            </w:r>
            <w:r w:rsidRPr="004F0202">
              <w:rPr>
                <w:rFonts w:hint="eastAsia"/>
                <w:color w:val="000000" w:themeColor="text1"/>
              </w:rPr>
              <w:t>0</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-8</w:t>
            </w:r>
            <w:r w:rsidRPr="004F0202">
              <w:rPr>
                <w:rFonts w:hint="eastAsia"/>
                <w:color w:val="000000" w:themeColor="text1"/>
              </w:rPr>
              <w:t>14.2</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1.4</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7.9</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10</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-5.3</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1,262.0</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-7.</w:t>
            </w:r>
            <w:r w:rsidRPr="004F0202">
              <w:rPr>
                <w:rFonts w:hint="eastAsia"/>
                <w:color w:val="000000" w:themeColor="text1"/>
              </w:rPr>
              <w:t>8</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2,082.0</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2.1</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-8</w:t>
            </w:r>
            <w:r w:rsidRPr="004F0202">
              <w:rPr>
                <w:rFonts w:hint="eastAsia"/>
                <w:color w:val="000000" w:themeColor="text1"/>
              </w:rPr>
              <w:t>20.0</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1.2</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hint="eastAsia"/>
                <w:bCs/>
                <w:color w:val="000000" w:themeColor="text1"/>
                <w:sz w:val="22"/>
              </w:rPr>
              <w:t>6.9</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11</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-5.5</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1,275.4</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-6.8</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2,145.3</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6.1</w:t>
            </w:r>
          </w:p>
        </w:tc>
        <w:tc>
          <w:tcPr>
            <w:tcW w:w="91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-869.9</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1.2</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6.7</w:t>
            </w:r>
          </w:p>
        </w:tc>
      </w:tr>
      <w:tr w:rsidR="004F0202" w:rsidRPr="004F0202" w:rsidTr="002D5328">
        <w:trPr>
          <w:cantSplit/>
          <w:trHeight w:val="257"/>
        </w:trPr>
        <w:tc>
          <w:tcPr>
            <w:tcW w:w="1288"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12</w:t>
            </w:r>
            <w:r w:rsidRPr="004F0202">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bCs/>
                <w:color w:val="000000" w:themeColor="text1"/>
                <w:sz w:val="22"/>
              </w:rPr>
              <w:t>4.0(IV)</w:t>
            </w:r>
          </w:p>
        </w:tc>
        <w:tc>
          <w:tcPr>
            <w:tcW w:w="84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-3.6</w:t>
            </w:r>
          </w:p>
        </w:tc>
        <w:tc>
          <w:tcPr>
            <w:tcW w:w="840"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1,335.0</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-3.0</w:t>
            </w:r>
          </w:p>
        </w:tc>
        <w:tc>
          <w:tcPr>
            <w:tcW w:w="853"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color w:val="000000" w:themeColor="text1"/>
              </w:rPr>
              <w:t>2,176.5</w:t>
            </w:r>
          </w:p>
        </w:tc>
        <w:tc>
          <w:tcPr>
            <w:tcW w:w="78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rPr>
            </w:pPr>
            <w:r w:rsidRPr="004F0202">
              <w:rPr>
                <w:rFonts w:hint="eastAsia"/>
                <w:color w:val="000000" w:themeColor="text1"/>
              </w:rPr>
              <w:t>4.8</w:t>
            </w:r>
          </w:p>
        </w:tc>
        <w:tc>
          <w:tcPr>
            <w:tcW w:w="910" w:type="dxa"/>
            <w:tcBorders>
              <w:top w:val="nil"/>
              <w:left w:val="single" w:sz="6" w:space="0" w:color="auto"/>
              <w:bottom w:val="nil"/>
              <w:right w:val="single" w:sz="6" w:space="0" w:color="auto"/>
            </w:tcBorders>
          </w:tcPr>
          <w:p w:rsidR="004F0202" w:rsidRPr="004F0202" w:rsidRDefault="002D0F1F" w:rsidP="002D5328">
            <w:pPr>
              <w:jc w:val="center"/>
              <w:rPr>
                <w:color w:val="000000" w:themeColor="text1"/>
              </w:rPr>
            </w:pPr>
            <w:r>
              <w:rPr>
                <w:rFonts w:hint="eastAsia"/>
                <w:color w:val="000000" w:themeColor="text1"/>
              </w:rPr>
              <w:t>-</w:t>
            </w:r>
            <w:r w:rsidR="004F0202" w:rsidRPr="004F0202">
              <w:rPr>
                <w:rFonts w:hint="eastAsia"/>
                <w:color w:val="000000" w:themeColor="text1"/>
              </w:rPr>
              <w:t>841.5</w:t>
            </w:r>
          </w:p>
        </w:tc>
        <w:tc>
          <w:tcPr>
            <w:tcW w:w="854" w:type="dxa"/>
            <w:tcBorders>
              <w:top w:val="nil"/>
              <w:left w:val="single" w:sz="6" w:space="0" w:color="auto"/>
              <w:bottom w:val="nil"/>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1.4</w:t>
            </w:r>
          </w:p>
        </w:tc>
        <w:tc>
          <w:tcPr>
            <w:tcW w:w="835" w:type="dxa"/>
            <w:tcBorders>
              <w:top w:val="nil"/>
              <w:left w:val="single" w:sz="6" w:space="0" w:color="auto"/>
              <w:bottom w:val="nil"/>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6.7</w:t>
            </w:r>
          </w:p>
        </w:tc>
      </w:tr>
      <w:tr w:rsidR="000F7DF6" w:rsidRPr="004F0202" w:rsidTr="002D5328">
        <w:trPr>
          <w:cantSplit/>
          <w:trHeight w:val="257"/>
        </w:trPr>
        <w:tc>
          <w:tcPr>
            <w:tcW w:w="1288" w:type="dxa"/>
            <w:tcBorders>
              <w:top w:val="nil"/>
              <w:left w:val="nil"/>
              <w:bottom w:val="nil"/>
              <w:right w:val="single" w:sz="6" w:space="0" w:color="auto"/>
            </w:tcBorders>
          </w:tcPr>
          <w:p w:rsidR="000F7DF6" w:rsidRPr="004F0202" w:rsidRDefault="000F7DF6"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2021</w:t>
            </w:r>
            <w:r w:rsidRPr="004F0202">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0F7DF6" w:rsidRPr="004F0202" w:rsidRDefault="000F7DF6" w:rsidP="00BF077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F7DF6" w:rsidRPr="004F0202" w:rsidRDefault="000F7DF6" w:rsidP="00BF077E">
            <w:pPr>
              <w:jc w:val="center"/>
              <w:rPr>
                <w:color w:val="000000" w:themeColor="text1"/>
                <w:sz w:val="22"/>
              </w:rPr>
            </w:pPr>
          </w:p>
        </w:tc>
        <w:tc>
          <w:tcPr>
            <w:tcW w:w="840" w:type="dxa"/>
            <w:tcBorders>
              <w:top w:val="nil"/>
              <w:left w:val="single" w:sz="6" w:space="0" w:color="auto"/>
              <w:bottom w:val="nil"/>
              <w:right w:val="single" w:sz="6" w:space="0" w:color="auto"/>
            </w:tcBorders>
          </w:tcPr>
          <w:p w:rsidR="000F7DF6" w:rsidRPr="004F0202" w:rsidRDefault="000F7DF6" w:rsidP="00BF077E">
            <w:pPr>
              <w:jc w:val="center"/>
              <w:rPr>
                <w:color w:val="000000" w:themeColor="text1"/>
              </w:rPr>
            </w:pPr>
          </w:p>
        </w:tc>
        <w:tc>
          <w:tcPr>
            <w:tcW w:w="784" w:type="dxa"/>
            <w:tcBorders>
              <w:top w:val="nil"/>
              <w:left w:val="single" w:sz="6" w:space="0" w:color="auto"/>
              <w:bottom w:val="nil"/>
              <w:right w:val="single" w:sz="6" w:space="0" w:color="auto"/>
            </w:tcBorders>
          </w:tcPr>
          <w:p w:rsidR="000F7DF6" w:rsidRPr="004F0202" w:rsidRDefault="000F7DF6" w:rsidP="00BF077E">
            <w:pPr>
              <w:jc w:val="center"/>
              <w:rPr>
                <w:color w:val="000000" w:themeColor="text1"/>
              </w:rPr>
            </w:pPr>
          </w:p>
        </w:tc>
        <w:tc>
          <w:tcPr>
            <w:tcW w:w="853" w:type="dxa"/>
            <w:tcBorders>
              <w:top w:val="nil"/>
              <w:left w:val="single" w:sz="6" w:space="0" w:color="auto"/>
              <w:bottom w:val="nil"/>
              <w:right w:val="single" w:sz="6" w:space="0" w:color="auto"/>
            </w:tcBorders>
          </w:tcPr>
          <w:p w:rsidR="000F7DF6" w:rsidRPr="004F0202" w:rsidRDefault="000F7DF6" w:rsidP="00BF077E">
            <w:pPr>
              <w:jc w:val="center"/>
              <w:rPr>
                <w:color w:val="000000" w:themeColor="text1"/>
              </w:rPr>
            </w:pPr>
          </w:p>
        </w:tc>
        <w:tc>
          <w:tcPr>
            <w:tcW w:w="784" w:type="dxa"/>
            <w:tcBorders>
              <w:top w:val="nil"/>
              <w:left w:val="single" w:sz="6" w:space="0" w:color="auto"/>
              <w:bottom w:val="nil"/>
              <w:right w:val="single" w:sz="6" w:space="0" w:color="auto"/>
            </w:tcBorders>
          </w:tcPr>
          <w:p w:rsidR="000F7DF6" w:rsidRPr="004F0202" w:rsidRDefault="000F7DF6" w:rsidP="00BF077E">
            <w:pPr>
              <w:jc w:val="center"/>
              <w:rPr>
                <w:color w:val="000000" w:themeColor="text1"/>
              </w:rPr>
            </w:pPr>
          </w:p>
        </w:tc>
        <w:tc>
          <w:tcPr>
            <w:tcW w:w="910" w:type="dxa"/>
            <w:tcBorders>
              <w:top w:val="nil"/>
              <w:left w:val="single" w:sz="6" w:space="0" w:color="auto"/>
              <w:bottom w:val="nil"/>
              <w:right w:val="single" w:sz="6" w:space="0" w:color="auto"/>
            </w:tcBorders>
          </w:tcPr>
          <w:p w:rsidR="000F7DF6" w:rsidRPr="004F0202" w:rsidRDefault="000F7DF6" w:rsidP="00BF077E">
            <w:pPr>
              <w:jc w:val="center"/>
              <w:rPr>
                <w:color w:val="000000" w:themeColor="text1"/>
              </w:rPr>
            </w:pPr>
          </w:p>
        </w:tc>
        <w:tc>
          <w:tcPr>
            <w:tcW w:w="854" w:type="dxa"/>
            <w:tcBorders>
              <w:top w:val="nil"/>
              <w:left w:val="single" w:sz="6" w:space="0" w:color="auto"/>
              <w:bottom w:val="nil"/>
              <w:right w:val="single" w:sz="6" w:space="0" w:color="auto"/>
            </w:tcBorders>
          </w:tcPr>
          <w:p w:rsidR="000F7DF6" w:rsidRPr="004F0202" w:rsidRDefault="000F7DF6" w:rsidP="00BF077E">
            <w:pPr>
              <w:jc w:val="center"/>
              <w:rPr>
                <w:color w:val="000000" w:themeColor="text1"/>
                <w:sz w:val="22"/>
              </w:rPr>
            </w:pPr>
          </w:p>
        </w:tc>
        <w:tc>
          <w:tcPr>
            <w:tcW w:w="835" w:type="dxa"/>
            <w:tcBorders>
              <w:top w:val="nil"/>
              <w:left w:val="single" w:sz="6" w:space="0" w:color="auto"/>
              <w:bottom w:val="nil"/>
              <w:right w:val="nil"/>
            </w:tcBorders>
            <w:vAlign w:val="center"/>
          </w:tcPr>
          <w:p w:rsidR="000F7DF6" w:rsidRPr="004F0202" w:rsidRDefault="000F7DF6" w:rsidP="00BF077E">
            <w:pPr>
              <w:tabs>
                <w:tab w:val="left" w:pos="6840"/>
              </w:tabs>
              <w:autoSpaceDE w:val="0"/>
              <w:autoSpaceDN w:val="0"/>
              <w:adjustRightInd w:val="0"/>
              <w:snapToGrid w:val="0"/>
              <w:jc w:val="center"/>
              <w:rPr>
                <w:rFonts w:eastAsia="標楷體"/>
                <w:bCs/>
                <w:color w:val="000000" w:themeColor="text1"/>
                <w:sz w:val="22"/>
              </w:rPr>
            </w:pPr>
          </w:p>
        </w:tc>
      </w:tr>
      <w:tr w:rsidR="004F0202" w:rsidRPr="004F0202" w:rsidTr="002D5328">
        <w:trPr>
          <w:cantSplit/>
          <w:trHeight w:val="257"/>
        </w:trPr>
        <w:tc>
          <w:tcPr>
            <w:tcW w:w="1288" w:type="dxa"/>
            <w:tcBorders>
              <w:top w:val="nil"/>
              <w:left w:val="nil"/>
              <w:bottom w:val="single" w:sz="6" w:space="0" w:color="auto"/>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w:t>
            </w:r>
            <w:r w:rsidRPr="004F0202">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4F0202" w:rsidRPr="004F0202" w:rsidRDefault="004F0202" w:rsidP="002D5328">
            <w:pPr>
              <w:jc w:val="center"/>
              <w:rPr>
                <w:color w:val="000000" w:themeColor="text1"/>
                <w:sz w:val="22"/>
              </w:rPr>
            </w:pPr>
            <w:r w:rsidRPr="004F0202">
              <w:rPr>
                <w:rFonts w:hint="eastAsia"/>
                <w:color w:val="000000" w:themeColor="text1"/>
                <w:sz w:val="22"/>
              </w:rPr>
              <w:t>-1.8</w:t>
            </w:r>
          </w:p>
        </w:tc>
        <w:tc>
          <w:tcPr>
            <w:tcW w:w="840" w:type="dxa"/>
            <w:tcBorders>
              <w:top w:val="nil"/>
              <w:left w:val="single" w:sz="6" w:space="0" w:color="auto"/>
              <w:bottom w:val="single" w:sz="6" w:space="0" w:color="auto"/>
              <w:right w:val="single" w:sz="6" w:space="0" w:color="auto"/>
            </w:tcBorders>
          </w:tcPr>
          <w:p w:rsidR="004F0202" w:rsidRPr="004F0202" w:rsidRDefault="004F0202" w:rsidP="002D5328">
            <w:pPr>
              <w:jc w:val="center"/>
              <w:rPr>
                <w:color w:val="000000" w:themeColor="text1"/>
              </w:rPr>
            </w:pPr>
            <w:r w:rsidRPr="004F0202">
              <w:rPr>
                <w:color w:val="000000" w:themeColor="text1"/>
              </w:rPr>
              <w:t>-</w:t>
            </w:r>
          </w:p>
        </w:tc>
        <w:tc>
          <w:tcPr>
            <w:tcW w:w="784" w:type="dxa"/>
            <w:tcBorders>
              <w:top w:val="nil"/>
              <w:left w:val="single" w:sz="6" w:space="0" w:color="auto"/>
              <w:bottom w:val="single" w:sz="6" w:space="0" w:color="auto"/>
              <w:right w:val="single" w:sz="6" w:space="0" w:color="auto"/>
            </w:tcBorders>
          </w:tcPr>
          <w:p w:rsidR="004F0202" w:rsidRPr="004F0202" w:rsidRDefault="004F0202" w:rsidP="002D5328">
            <w:pPr>
              <w:jc w:val="center"/>
              <w:rPr>
                <w:color w:val="000000" w:themeColor="text1"/>
              </w:rPr>
            </w:pPr>
            <w:r w:rsidRPr="004F0202">
              <w:rPr>
                <w:color w:val="000000" w:themeColor="text1"/>
              </w:rPr>
              <w:t>-</w:t>
            </w:r>
          </w:p>
        </w:tc>
        <w:tc>
          <w:tcPr>
            <w:tcW w:w="853" w:type="dxa"/>
            <w:tcBorders>
              <w:top w:val="nil"/>
              <w:left w:val="single" w:sz="6" w:space="0" w:color="auto"/>
              <w:bottom w:val="single" w:sz="6" w:space="0" w:color="auto"/>
              <w:right w:val="single" w:sz="6" w:space="0" w:color="auto"/>
            </w:tcBorders>
          </w:tcPr>
          <w:p w:rsidR="004F0202" w:rsidRPr="004F0202" w:rsidRDefault="004F0202" w:rsidP="002D5328">
            <w:pPr>
              <w:jc w:val="center"/>
              <w:rPr>
                <w:color w:val="000000" w:themeColor="text1"/>
              </w:rPr>
            </w:pPr>
            <w:r w:rsidRPr="004F0202">
              <w:rPr>
                <w:color w:val="000000" w:themeColor="text1"/>
              </w:rPr>
              <w:t>-</w:t>
            </w:r>
          </w:p>
        </w:tc>
        <w:tc>
          <w:tcPr>
            <w:tcW w:w="784" w:type="dxa"/>
            <w:tcBorders>
              <w:top w:val="nil"/>
              <w:left w:val="single" w:sz="6" w:space="0" w:color="auto"/>
              <w:bottom w:val="single" w:sz="6" w:space="0" w:color="auto"/>
              <w:right w:val="single" w:sz="6" w:space="0" w:color="auto"/>
            </w:tcBorders>
          </w:tcPr>
          <w:p w:rsidR="004F0202" w:rsidRPr="004F0202" w:rsidRDefault="004F0202" w:rsidP="002D5328">
            <w:pPr>
              <w:jc w:val="center"/>
              <w:rPr>
                <w:color w:val="000000" w:themeColor="text1"/>
              </w:rPr>
            </w:pPr>
            <w:r w:rsidRPr="004F0202">
              <w:rPr>
                <w:color w:val="000000" w:themeColor="text1"/>
              </w:rPr>
              <w:t>-</w:t>
            </w:r>
          </w:p>
        </w:tc>
        <w:tc>
          <w:tcPr>
            <w:tcW w:w="910" w:type="dxa"/>
            <w:tcBorders>
              <w:top w:val="nil"/>
              <w:left w:val="single" w:sz="6" w:space="0" w:color="auto"/>
              <w:bottom w:val="single" w:sz="6" w:space="0" w:color="auto"/>
              <w:right w:val="single" w:sz="6" w:space="0" w:color="auto"/>
            </w:tcBorders>
          </w:tcPr>
          <w:p w:rsidR="004F0202" w:rsidRPr="004F0202" w:rsidRDefault="004F0202" w:rsidP="002D5328">
            <w:pPr>
              <w:jc w:val="center"/>
              <w:rPr>
                <w:color w:val="000000" w:themeColor="text1"/>
              </w:rPr>
            </w:pPr>
            <w:r w:rsidRPr="004F0202">
              <w:rPr>
                <w:color w:val="000000" w:themeColor="text1"/>
              </w:rPr>
              <w:t>-</w:t>
            </w:r>
          </w:p>
        </w:tc>
        <w:tc>
          <w:tcPr>
            <w:tcW w:w="854" w:type="dxa"/>
            <w:tcBorders>
              <w:top w:val="nil"/>
              <w:left w:val="single" w:sz="6" w:space="0" w:color="auto"/>
              <w:bottom w:val="single" w:sz="6" w:space="0" w:color="auto"/>
              <w:right w:val="single" w:sz="6" w:space="0" w:color="auto"/>
            </w:tcBorders>
          </w:tcPr>
          <w:p w:rsidR="004F0202" w:rsidRPr="004F0202" w:rsidRDefault="004F0202" w:rsidP="002D5328">
            <w:pPr>
              <w:jc w:val="center"/>
              <w:rPr>
                <w:color w:val="000000" w:themeColor="text1"/>
                <w:sz w:val="22"/>
              </w:rPr>
            </w:pPr>
            <w:r w:rsidRPr="004F0202">
              <w:rPr>
                <w:color w:val="000000" w:themeColor="text1"/>
                <w:sz w:val="22"/>
              </w:rPr>
              <w:t>1.4</w:t>
            </w:r>
          </w:p>
        </w:tc>
        <w:tc>
          <w:tcPr>
            <w:tcW w:w="835" w:type="dxa"/>
            <w:tcBorders>
              <w:top w:val="nil"/>
              <w:left w:val="single" w:sz="6" w:space="0" w:color="auto"/>
              <w:bottom w:val="single" w:sz="6" w:space="0" w:color="auto"/>
              <w:right w:val="nil"/>
            </w:tcBorders>
            <w:vAlign w:val="center"/>
          </w:tcPr>
          <w:p w:rsidR="004F0202" w:rsidRPr="004F0202" w:rsidRDefault="004F0202" w:rsidP="002D5328">
            <w:pPr>
              <w:tabs>
                <w:tab w:val="left" w:pos="6840"/>
              </w:tabs>
              <w:autoSpaceDE w:val="0"/>
              <w:autoSpaceDN w:val="0"/>
              <w:adjustRightInd w:val="0"/>
              <w:snapToGrid w:val="0"/>
              <w:jc w:val="center"/>
              <w:rPr>
                <w:rFonts w:eastAsia="標楷體"/>
                <w:bCs/>
                <w:color w:val="000000" w:themeColor="text1"/>
                <w:sz w:val="22"/>
              </w:rPr>
            </w:pPr>
            <w:r w:rsidRPr="004F0202">
              <w:rPr>
                <w:rFonts w:eastAsia="標楷體"/>
                <w:bCs/>
                <w:color w:val="000000" w:themeColor="text1"/>
                <w:sz w:val="22"/>
              </w:rPr>
              <w:t>6.3</w:t>
            </w:r>
          </w:p>
        </w:tc>
      </w:tr>
    </w:tbl>
    <w:p w:rsidR="0004465C" w:rsidRPr="004F0202" w:rsidRDefault="0004465C" w:rsidP="00A44FAC">
      <w:pPr>
        <w:tabs>
          <w:tab w:val="left" w:pos="6840"/>
        </w:tabs>
        <w:snapToGrid w:val="0"/>
        <w:rPr>
          <w:rFonts w:eastAsia="標楷體"/>
          <w:bCs/>
          <w:color w:val="000000" w:themeColor="text1"/>
          <w:sz w:val="22"/>
          <w:lang w:val="zh-TW"/>
        </w:rPr>
      </w:pPr>
    </w:p>
    <w:p w:rsidR="00A44FAC" w:rsidRPr="004F0202" w:rsidRDefault="00A44FAC" w:rsidP="00A44FAC">
      <w:pPr>
        <w:tabs>
          <w:tab w:val="left" w:pos="6840"/>
        </w:tabs>
        <w:snapToGrid w:val="0"/>
        <w:rPr>
          <w:rFonts w:eastAsia="標楷體"/>
          <w:bCs/>
          <w:color w:val="000000" w:themeColor="text1"/>
          <w:sz w:val="22"/>
          <w:lang w:val="zh-TW"/>
        </w:rPr>
      </w:pPr>
      <w:proofErr w:type="gramStart"/>
      <w:r w:rsidRPr="004F0202">
        <w:rPr>
          <w:rFonts w:eastAsia="標楷體"/>
          <w:bCs/>
          <w:color w:val="000000" w:themeColor="text1"/>
          <w:sz w:val="22"/>
          <w:lang w:val="zh-TW"/>
        </w:rPr>
        <w:t>註</w:t>
      </w:r>
      <w:proofErr w:type="gramEnd"/>
      <w:r w:rsidRPr="004F0202">
        <w:rPr>
          <w:rFonts w:eastAsia="標楷體"/>
          <w:bCs/>
          <w:color w:val="000000" w:themeColor="text1"/>
          <w:sz w:val="22"/>
          <w:lang w:val="zh-TW"/>
        </w:rPr>
        <w:t>：</w:t>
      </w:r>
      <w:r w:rsidRPr="004F0202">
        <w:rPr>
          <w:rFonts w:eastAsia="標楷體"/>
          <w:bCs/>
          <w:color w:val="000000" w:themeColor="text1"/>
          <w:sz w:val="22"/>
          <w:lang w:val="zh-TW"/>
        </w:rPr>
        <w:t>1.GDP</w:t>
      </w:r>
      <w:r w:rsidRPr="004F0202">
        <w:rPr>
          <w:rFonts w:eastAsia="標楷體"/>
          <w:bCs/>
          <w:color w:val="000000" w:themeColor="text1"/>
          <w:sz w:val="22"/>
          <w:lang w:val="zh-TW"/>
        </w:rPr>
        <w:t>成長率係為當季較上季變動率轉換為年率。</w:t>
      </w:r>
    </w:p>
    <w:p w:rsidR="00972336" w:rsidRPr="004F0202" w:rsidRDefault="00A44FAC" w:rsidP="00A44FAC">
      <w:pPr>
        <w:widowControl/>
        <w:rPr>
          <w:rFonts w:eastAsia="標楷體"/>
          <w:bCs/>
          <w:color w:val="000000" w:themeColor="text1"/>
          <w:sz w:val="22"/>
          <w:lang w:val="zh-TW"/>
        </w:rPr>
      </w:pPr>
      <w:r w:rsidRPr="004F0202">
        <w:rPr>
          <w:rFonts w:eastAsia="標楷體"/>
          <w:bCs/>
          <w:color w:val="000000" w:themeColor="text1"/>
          <w:sz w:val="22"/>
          <w:lang w:val="zh-TW"/>
        </w:rPr>
        <w:t>資料來源：美國商務部、美國勞工部。</w:t>
      </w:r>
    </w:p>
    <w:p w:rsidR="00A44FAC" w:rsidRPr="004F0202" w:rsidRDefault="00A44FAC">
      <w:pPr>
        <w:widowControl/>
        <w:rPr>
          <w:rFonts w:eastAsia="標楷體"/>
          <w:b/>
          <w:bCs/>
          <w:color w:val="000000" w:themeColor="text1"/>
          <w:sz w:val="32"/>
          <w:szCs w:val="32"/>
        </w:rPr>
      </w:pPr>
      <w:bookmarkStart w:id="62" w:name="_Toc396817209"/>
      <w:r w:rsidRPr="004F0202">
        <w:rPr>
          <w:rFonts w:eastAsia="標楷體"/>
          <w:b/>
          <w:bCs/>
          <w:color w:val="000000" w:themeColor="text1"/>
          <w:sz w:val="32"/>
          <w:szCs w:val="32"/>
        </w:rPr>
        <w:br w:type="page"/>
      </w:r>
    </w:p>
    <w:p w:rsidR="00972336" w:rsidRPr="004F0202" w:rsidRDefault="00972336" w:rsidP="00972336">
      <w:pPr>
        <w:keepNext/>
        <w:spacing w:beforeLines="50" w:before="180" w:line="300" w:lineRule="auto"/>
        <w:ind w:rightChars="-25" w:right="-60"/>
        <w:outlineLvl w:val="2"/>
        <w:rPr>
          <w:rFonts w:eastAsia="標楷體"/>
          <w:b/>
          <w:bCs/>
          <w:color w:val="000000" w:themeColor="text1"/>
          <w:kern w:val="0"/>
          <w:sz w:val="28"/>
          <w:szCs w:val="28"/>
        </w:rPr>
      </w:pPr>
      <w:bookmarkStart w:id="63" w:name="_Toc62568553"/>
      <w:r w:rsidRPr="004F0202">
        <w:rPr>
          <w:rFonts w:eastAsia="標楷體"/>
          <w:b/>
          <w:bCs/>
          <w:color w:val="000000" w:themeColor="text1"/>
          <w:sz w:val="32"/>
          <w:szCs w:val="32"/>
        </w:rPr>
        <w:lastRenderedPageBreak/>
        <w:t>（二）歐元區</w:t>
      </w:r>
      <w:bookmarkEnd w:id="62"/>
      <w:bookmarkEnd w:id="63"/>
    </w:p>
    <w:p w:rsidR="004F0202" w:rsidRPr="004F0202" w:rsidRDefault="004F0202" w:rsidP="004F0202">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4F0202">
        <w:rPr>
          <w:rFonts w:eastAsia="標楷體" w:hint="eastAsia"/>
          <w:color w:val="000000" w:themeColor="text1"/>
          <w:kern w:val="0"/>
          <w:sz w:val="28"/>
          <w:szCs w:val="28"/>
        </w:rPr>
        <w:t>歐盟統計局今年</w:t>
      </w:r>
      <w:r w:rsidRPr="004F0202">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hint="eastAsia"/>
          <w:color w:val="000000" w:themeColor="text1"/>
          <w:kern w:val="0"/>
          <w:sz w:val="28"/>
          <w:szCs w:val="28"/>
        </w:rPr>
        <w:t>1</w:t>
      </w:r>
      <w:r w:rsidRPr="004F0202">
        <w:rPr>
          <w:rFonts w:eastAsia="標楷體"/>
          <w:color w:val="000000" w:themeColor="text1"/>
          <w:kern w:val="0"/>
          <w:sz w:val="28"/>
          <w:szCs w:val="28"/>
        </w:rPr>
        <w:t>6</w:t>
      </w:r>
      <w:r w:rsidRPr="004F0202">
        <w:rPr>
          <w:rFonts w:eastAsia="標楷體" w:hint="eastAsia"/>
          <w:color w:val="000000" w:themeColor="text1"/>
          <w:kern w:val="0"/>
          <w:sz w:val="28"/>
          <w:szCs w:val="28"/>
        </w:rPr>
        <w:t>日公布去年第</w:t>
      </w:r>
      <w:r w:rsidRPr="004F0202">
        <w:rPr>
          <w:rFonts w:eastAsia="標楷體" w:hint="eastAsia"/>
          <w:color w:val="000000" w:themeColor="text1"/>
          <w:kern w:val="0"/>
          <w:sz w:val="28"/>
          <w:szCs w:val="28"/>
        </w:rPr>
        <w:t>4</w:t>
      </w:r>
      <w:r w:rsidRPr="004F0202">
        <w:rPr>
          <w:rFonts w:eastAsia="標楷體" w:hint="eastAsia"/>
          <w:color w:val="000000" w:themeColor="text1"/>
          <w:kern w:val="0"/>
          <w:sz w:val="28"/>
          <w:szCs w:val="28"/>
        </w:rPr>
        <w:t>季經濟成長率，歐元區及歐盟分別較上年同期衰退</w:t>
      </w:r>
      <w:r w:rsidRPr="004F0202">
        <w:rPr>
          <w:rFonts w:eastAsia="標楷體" w:hint="eastAsia"/>
          <w:color w:val="000000" w:themeColor="text1"/>
          <w:kern w:val="0"/>
          <w:sz w:val="28"/>
          <w:szCs w:val="28"/>
        </w:rPr>
        <w:t>5.0%</w:t>
      </w:r>
      <w:r w:rsidRPr="004F0202">
        <w:rPr>
          <w:rFonts w:eastAsia="標楷體" w:hint="eastAsia"/>
          <w:color w:val="000000" w:themeColor="text1"/>
          <w:kern w:val="0"/>
          <w:sz w:val="28"/>
          <w:szCs w:val="28"/>
        </w:rPr>
        <w:t>及</w:t>
      </w:r>
      <w:r w:rsidRPr="004F0202">
        <w:rPr>
          <w:rFonts w:eastAsia="標楷體" w:hint="eastAsia"/>
          <w:color w:val="000000" w:themeColor="text1"/>
          <w:kern w:val="0"/>
          <w:sz w:val="28"/>
          <w:szCs w:val="28"/>
        </w:rPr>
        <w:t>4.8%</w:t>
      </w:r>
      <w:r w:rsidRPr="004F0202">
        <w:rPr>
          <w:rFonts w:eastAsia="標楷體" w:hint="eastAsia"/>
          <w:color w:val="000000" w:themeColor="text1"/>
          <w:kern w:val="0"/>
          <w:sz w:val="28"/>
          <w:szCs w:val="28"/>
        </w:rPr>
        <w:t>，去年全年經濟成長率則分別衰退</w:t>
      </w:r>
      <w:r w:rsidRPr="004F0202">
        <w:rPr>
          <w:rFonts w:eastAsia="標楷體" w:hint="eastAsia"/>
          <w:color w:val="000000" w:themeColor="text1"/>
          <w:kern w:val="0"/>
          <w:sz w:val="28"/>
          <w:szCs w:val="28"/>
        </w:rPr>
        <w:t>6.8%</w:t>
      </w:r>
      <w:r w:rsidRPr="004F0202">
        <w:rPr>
          <w:rFonts w:eastAsia="標楷體" w:hint="eastAsia"/>
          <w:color w:val="000000" w:themeColor="text1"/>
          <w:kern w:val="0"/>
          <w:sz w:val="28"/>
          <w:szCs w:val="28"/>
        </w:rPr>
        <w:t>及</w:t>
      </w:r>
      <w:r w:rsidRPr="004F0202">
        <w:rPr>
          <w:rFonts w:eastAsia="標楷體" w:hint="eastAsia"/>
          <w:color w:val="000000" w:themeColor="text1"/>
          <w:kern w:val="0"/>
          <w:sz w:val="28"/>
          <w:szCs w:val="28"/>
        </w:rPr>
        <w:t>6.4%</w:t>
      </w:r>
      <w:r w:rsidRPr="004F0202">
        <w:rPr>
          <w:rFonts w:eastAsia="標楷體" w:hint="eastAsia"/>
          <w:color w:val="000000" w:themeColor="text1"/>
          <w:kern w:val="0"/>
          <w:sz w:val="28"/>
          <w:szCs w:val="28"/>
        </w:rPr>
        <w:t>。就各主要國家來看，德國、法國、義大利及西班牙分別衰退</w:t>
      </w:r>
      <w:r w:rsidRPr="004F0202">
        <w:rPr>
          <w:rFonts w:eastAsia="標楷體" w:hint="eastAsia"/>
          <w:color w:val="000000" w:themeColor="text1"/>
          <w:kern w:val="0"/>
          <w:sz w:val="28"/>
          <w:szCs w:val="28"/>
        </w:rPr>
        <w:t>3.9%</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5.0%</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6.6</w:t>
      </w:r>
      <w:r w:rsidRPr="004F0202">
        <w:rPr>
          <w:rFonts w:eastAsia="標楷體" w:hint="eastAsia"/>
          <w:color w:val="000000" w:themeColor="text1"/>
          <w:kern w:val="0"/>
          <w:sz w:val="28"/>
          <w:szCs w:val="28"/>
        </w:rPr>
        <w:t>及</w:t>
      </w:r>
      <w:r w:rsidRPr="004F0202">
        <w:rPr>
          <w:rFonts w:eastAsia="標楷體" w:hint="eastAsia"/>
          <w:color w:val="000000" w:themeColor="text1"/>
          <w:kern w:val="0"/>
          <w:sz w:val="28"/>
          <w:szCs w:val="28"/>
        </w:rPr>
        <w:t>9.1%</w:t>
      </w:r>
      <w:r w:rsidRPr="004F0202">
        <w:rPr>
          <w:rFonts w:eastAsia="標楷體" w:hint="eastAsia"/>
          <w:color w:val="000000" w:themeColor="text1"/>
          <w:kern w:val="0"/>
          <w:sz w:val="28"/>
          <w:szCs w:val="28"/>
        </w:rPr>
        <w:t>。</w:t>
      </w:r>
    </w:p>
    <w:p w:rsidR="004F0202" w:rsidRPr="004F0202" w:rsidRDefault="004F0202" w:rsidP="004F0202">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4F0202">
        <w:rPr>
          <w:rFonts w:eastAsia="標楷體" w:hint="eastAsia"/>
          <w:color w:val="000000" w:themeColor="text1"/>
          <w:kern w:val="0"/>
          <w:sz w:val="28"/>
          <w:szCs w:val="28"/>
        </w:rPr>
        <w:t>去</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12</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歐元區出口額為</w:t>
      </w:r>
      <w:r w:rsidRPr="004F0202">
        <w:rPr>
          <w:rFonts w:eastAsia="標楷體" w:hint="eastAsia"/>
          <w:color w:val="000000" w:themeColor="text1"/>
          <w:kern w:val="0"/>
          <w:sz w:val="28"/>
          <w:szCs w:val="28"/>
        </w:rPr>
        <w:t>1</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907</w:t>
      </w:r>
      <w:r w:rsidRPr="004F0202">
        <w:rPr>
          <w:rFonts w:eastAsia="標楷體" w:hint="eastAsia"/>
          <w:color w:val="000000" w:themeColor="text1"/>
          <w:kern w:val="0"/>
          <w:sz w:val="28"/>
          <w:szCs w:val="28"/>
        </w:rPr>
        <w:t>億歐</w:t>
      </w:r>
      <w:r w:rsidRPr="004F0202">
        <w:rPr>
          <w:rFonts w:eastAsia="標楷體"/>
          <w:color w:val="000000" w:themeColor="text1"/>
          <w:kern w:val="0"/>
          <w:sz w:val="28"/>
          <w:szCs w:val="28"/>
        </w:rPr>
        <w:t>元，較</w:t>
      </w:r>
      <w:r w:rsidRPr="004F0202">
        <w:rPr>
          <w:rFonts w:eastAsia="標楷體" w:hint="eastAsia"/>
          <w:color w:val="000000" w:themeColor="text1"/>
          <w:kern w:val="0"/>
          <w:sz w:val="28"/>
          <w:szCs w:val="28"/>
        </w:rPr>
        <w:t>前</w:t>
      </w:r>
      <w:r w:rsidRPr="004F0202">
        <w:rPr>
          <w:rFonts w:eastAsia="標楷體"/>
          <w:color w:val="000000" w:themeColor="text1"/>
          <w:kern w:val="0"/>
          <w:sz w:val="28"/>
          <w:szCs w:val="28"/>
        </w:rPr>
        <w:t>年同</w:t>
      </w:r>
      <w:r w:rsidRPr="004F0202">
        <w:rPr>
          <w:rFonts w:eastAsia="標楷體" w:hint="eastAsia"/>
          <w:color w:val="000000" w:themeColor="text1"/>
          <w:kern w:val="0"/>
          <w:sz w:val="28"/>
          <w:szCs w:val="28"/>
        </w:rPr>
        <w:t>月增加</w:t>
      </w:r>
      <w:r w:rsidRPr="004F0202">
        <w:rPr>
          <w:rFonts w:eastAsia="標楷體" w:hint="eastAsia"/>
          <w:color w:val="000000" w:themeColor="text1"/>
          <w:kern w:val="0"/>
          <w:sz w:val="28"/>
          <w:szCs w:val="28"/>
        </w:rPr>
        <w:t>2.3%</w:t>
      </w:r>
      <w:r w:rsidRPr="004F0202">
        <w:rPr>
          <w:rFonts w:eastAsia="標楷體"/>
          <w:color w:val="000000" w:themeColor="text1"/>
          <w:kern w:val="0"/>
          <w:sz w:val="28"/>
          <w:szCs w:val="28"/>
        </w:rPr>
        <w:t>，進口額為</w:t>
      </w: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615</w:t>
      </w:r>
      <w:r w:rsidRPr="004F0202">
        <w:rPr>
          <w:rFonts w:eastAsia="標楷體"/>
          <w:color w:val="000000" w:themeColor="text1"/>
          <w:kern w:val="0"/>
          <w:sz w:val="28"/>
          <w:szCs w:val="28"/>
        </w:rPr>
        <w:t>億歐元，</w:t>
      </w:r>
      <w:r w:rsidRPr="004F0202">
        <w:rPr>
          <w:rFonts w:eastAsia="標楷體" w:hint="eastAsia"/>
          <w:color w:val="000000" w:themeColor="text1"/>
          <w:kern w:val="0"/>
          <w:sz w:val="28"/>
          <w:szCs w:val="28"/>
        </w:rPr>
        <w:t>減少</w:t>
      </w:r>
      <w:r w:rsidRPr="004F0202">
        <w:rPr>
          <w:rFonts w:eastAsia="標楷體" w:hint="eastAsia"/>
          <w:color w:val="000000" w:themeColor="text1"/>
          <w:kern w:val="0"/>
          <w:sz w:val="28"/>
          <w:szCs w:val="28"/>
        </w:rPr>
        <w:t>1.3%</w:t>
      </w:r>
      <w:r w:rsidRPr="004F0202">
        <w:rPr>
          <w:rFonts w:eastAsia="標楷體"/>
          <w:color w:val="000000" w:themeColor="text1"/>
          <w:kern w:val="0"/>
          <w:sz w:val="28"/>
          <w:szCs w:val="28"/>
        </w:rPr>
        <w:t>，貿易</w:t>
      </w:r>
      <w:r w:rsidRPr="004F0202">
        <w:rPr>
          <w:rFonts w:eastAsia="標楷體" w:hint="eastAsia"/>
          <w:color w:val="000000" w:themeColor="text1"/>
          <w:kern w:val="0"/>
          <w:sz w:val="28"/>
          <w:szCs w:val="28"/>
        </w:rPr>
        <w:t>出</w:t>
      </w:r>
      <w:r w:rsidRPr="004F0202">
        <w:rPr>
          <w:rFonts w:eastAsia="標楷體"/>
          <w:color w:val="000000" w:themeColor="text1"/>
          <w:kern w:val="0"/>
          <w:sz w:val="28"/>
          <w:szCs w:val="28"/>
        </w:rPr>
        <w:t>超為</w:t>
      </w:r>
      <w:r w:rsidRPr="004F0202">
        <w:rPr>
          <w:rFonts w:eastAsia="標楷體"/>
          <w:color w:val="000000" w:themeColor="text1"/>
          <w:kern w:val="0"/>
          <w:sz w:val="28"/>
          <w:szCs w:val="28"/>
        </w:rPr>
        <w:t>2</w:t>
      </w:r>
      <w:r w:rsidRPr="004F0202">
        <w:rPr>
          <w:rFonts w:eastAsia="標楷體" w:hint="eastAsia"/>
          <w:color w:val="000000" w:themeColor="text1"/>
          <w:kern w:val="0"/>
          <w:sz w:val="28"/>
          <w:szCs w:val="28"/>
        </w:rPr>
        <w:t>92</w:t>
      </w:r>
      <w:r w:rsidRPr="004F0202">
        <w:rPr>
          <w:rFonts w:eastAsia="標楷體"/>
          <w:color w:val="000000" w:themeColor="text1"/>
          <w:kern w:val="0"/>
          <w:sz w:val="28"/>
          <w:szCs w:val="28"/>
        </w:rPr>
        <w:t>億歐元；工業生產較上月</w:t>
      </w:r>
      <w:r w:rsidRPr="004F0202">
        <w:rPr>
          <w:rFonts w:eastAsia="標楷體" w:hint="eastAsia"/>
          <w:color w:val="000000" w:themeColor="text1"/>
          <w:kern w:val="0"/>
          <w:sz w:val="28"/>
          <w:szCs w:val="28"/>
        </w:rPr>
        <w:t>成長</w:t>
      </w:r>
      <w:r w:rsidRPr="004F0202">
        <w:rPr>
          <w:rFonts w:eastAsia="標楷體" w:hint="eastAsia"/>
          <w:color w:val="000000" w:themeColor="text1"/>
          <w:kern w:val="0"/>
          <w:sz w:val="28"/>
          <w:szCs w:val="28"/>
        </w:rPr>
        <w:t>1.6%</w:t>
      </w:r>
      <w:r w:rsidRPr="004F0202">
        <w:rPr>
          <w:rFonts w:eastAsia="標楷體"/>
          <w:color w:val="000000" w:themeColor="text1"/>
          <w:kern w:val="0"/>
          <w:sz w:val="28"/>
          <w:szCs w:val="28"/>
        </w:rPr>
        <w:t>；失業率</w:t>
      </w:r>
      <w:r w:rsidRPr="004F0202">
        <w:rPr>
          <w:rFonts w:eastAsia="標楷體" w:hint="eastAsia"/>
          <w:color w:val="000000" w:themeColor="text1"/>
          <w:kern w:val="0"/>
          <w:sz w:val="28"/>
          <w:szCs w:val="28"/>
        </w:rPr>
        <w:t>為</w:t>
      </w:r>
      <w:r w:rsidRPr="004F0202">
        <w:rPr>
          <w:rFonts w:eastAsia="標楷體" w:hint="eastAsia"/>
          <w:color w:val="000000" w:themeColor="text1"/>
          <w:kern w:val="0"/>
          <w:sz w:val="28"/>
          <w:szCs w:val="28"/>
        </w:rPr>
        <w:t>8.3 %</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今年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消費者物價上漲率為</w:t>
      </w:r>
      <w:r w:rsidRPr="004F0202">
        <w:rPr>
          <w:rFonts w:eastAsia="標楷體" w:hint="eastAsia"/>
          <w:color w:val="000000" w:themeColor="text1"/>
          <w:kern w:val="0"/>
          <w:sz w:val="28"/>
          <w:szCs w:val="28"/>
        </w:rPr>
        <w:t>0.2%</w:t>
      </w:r>
      <w:r w:rsidRPr="004F0202">
        <w:rPr>
          <w:rFonts w:eastAsia="標楷體"/>
          <w:color w:val="000000" w:themeColor="text1"/>
          <w:kern w:val="0"/>
          <w:sz w:val="28"/>
          <w:szCs w:val="28"/>
        </w:rPr>
        <w:t>。另數據調查機構</w:t>
      </w:r>
      <w:r w:rsidRPr="004F0202">
        <w:rPr>
          <w:rFonts w:eastAsia="標楷體"/>
          <w:color w:val="000000" w:themeColor="text1"/>
          <w:kern w:val="0"/>
          <w:sz w:val="28"/>
          <w:szCs w:val="28"/>
        </w:rPr>
        <w:t>Markit</w:t>
      </w:r>
      <w:r w:rsidRPr="004F0202">
        <w:rPr>
          <w:rFonts w:eastAsia="標楷體"/>
          <w:color w:val="000000" w:themeColor="text1"/>
          <w:kern w:val="0"/>
          <w:sz w:val="28"/>
          <w:szCs w:val="28"/>
        </w:rPr>
        <w:t>公布</w:t>
      </w:r>
      <w:r w:rsidRPr="004F0202">
        <w:rPr>
          <w:rFonts w:eastAsia="標楷體" w:hint="eastAsia"/>
          <w:color w:val="000000" w:themeColor="text1"/>
          <w:kern w:val="0"/>
          <w:sz w:val="28"/>
          <w:szCs w:val="28"/>
        </w:rPr>
        <w:t>今年</w:t>
      </w:r>
      <w:r w:rsidRPr="004F0202">
        <w:rPr>
          <w:rFonts w:eastAsia="標楷體" w:hint="eastAsia"/>
          <w:color w:val="000000" w:themeColor="text1"/>
          <w:kern w:val="0"/>
          <w:sz w:val="28"/>
          <w:szCs w:val="28"/>
        </w:rPr>
        <w:t>1</w:t>
      </w:r>
      <w:r w:rsidRPr="004F0202">
        <w:rPr>
          <w:rFonts w:eastAsia="標楷體"/>
          <w:color w:val="000000" w:themeColor="text1"/>
          <w:kern w:val="0"/>
          <w:sz w:val="28"/>
          <w:szCs w:val="28"/>
        </w:rPr>
        <w:t>月歐元區綜合採購經理人指數</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Composite PMI</w:t>
      </w:r>
      <w:r w:rsidRPr="004F0202">
        <w:rPr>
          <w:rFonts w:eastAsia="標楷體" w:hint="eastAsia"/>
          <w:color w:val="000000" w:themeColor="text1"/>
          <w:kern w:val="0"/>
          <w:sz w:val="28"/>
          <w:szCs w:val="28"/>
        </w:rPr>
        <w:t>)47.8</w:t>
      </w:r>
      <w:r w:rsidRPr="004F0202">
        <w:rPr>
          <w:rFonts w:eastAsia="標楷體" w:hint="eastAsia"/>
          <w:color w:val="000000" w:themeColor="text1"/>
          <w:kern w:val="0"/>
          <w:sz w:val="28"/>
          <w:szCs w:val="28"/>
        </w:rPr>
        <w:t>，較上月減少</w:t>
      </w:r>
      <w:r w:rsidRPr="004F0202">
        <w:rPr>
          <w:rFonts w:eastAsia="標楷體" w:hint="eastAsia"/>
          <w:color w:val="000000" w:themeColor="text1"/>
          <w:kern w:val="0"/>
          <w:sz w:val="28"/>
          <w:szCs w:val="28"/>
        </w:rPr>
        <w:t>1.3</w:t>
      </w:r>
      <w:r w:rsidRPr="004F0202">
        <w:rPr>
          <w:rFonts w:eastAsia="標楷體" w:hint="eastAsia"/>
          <w:color w:val="000000" w:themeColor="text1"/>
          <w:kern w:val="0"/>
          <w:sz w:val="28"/>
          <w:szCs w:val="28"/>
        </w:rPr>
        <w:t>。</w:t>
      </w:r>
    </w:p>
    <w:p w:rsidR="00ED26F1" w:rsidRPr="004F0202" w:rsidRDefault="004F0202" w:rsidP="004F0202">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4F0202">
        <w:rPr>
          <w:rFonts w:eastAsia="標楷體" w:hint="eastAsia"/>
          <w:color w:val="000000" w:themeColor="text1"/>
          <w:kern w:val="0"/>
          <w:sz w:val="28"/>
          <w:szCs w:val="28"/>
        </w:rPr>
        <w:t>國際貨幣基金總裁</w:t>
      </w:r>
      <w:r w:rsidRPr="004F0202">
        <w:rPr>
          <w:rFonts w:eastAsia="標楷體"/>
          <w:color w:val="000000" w:themeColor="text1"/>
          <w:kern w:val="0"/>
          <w:sz w:val="28"/>
          <w:szCs w:val="28"/>
        </w:rPr>
        <w:t>Georgieva</w:t>
      </w:r>
      <w:r w:rsidRPr="004F0202">
        <w:rPr>
          <w:rFonts w:eastAsia="標楷體" w:hint="eastAsia"/>
          <w:color w:val="000000" w:themeColor="text1"/>
          <w:kern w:val="0"/>
          <w:sz w:val="28"/>
          <w:szCs w:val="28"/>
        </w:rPr>
        <w:t>於今年</w:t>
      </w:r>
      <w:r w:rsidRPr="004F0202">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hint="eastAsia"/>
          <w:color w:val="000000" w:themeColor="text1"/>
          <w:kern w:val="0"/>
          <w:sz w:val="28"/>
          <w:szCs w:val="28"/>
        </w:rPr>
        <w:t>22</w:t>
      </w:r>
      <w:r w:rsidRPr="004F0202">
        <w:rPr>
          <w:rFonts w:eastAsia="標楷體" w:hint="eastAsia"/>
          <w:color w:val="000000" w:themeColor="text1"/>
          <w:kern w:val="0"/>
          <w:sz w:val="28"/>
          <w:szCs w:val="28"/>
        </w:rPr>
        <w:t>日在歐洲議會演說</w:t>
      </w:r>
      <w:r w:rsidR="002D0F1F">
        <w:rPr>
          <w:rFonts w:eastAsia="標楷體" w:hint="eastAsia"/>
          <w:color w:val="000000" w:themeColor="text1"/>
          <w:kern w:val="0"/>
          <w:sz w:val="28"/>
          <w:szCs w:val="28"/>
        </w:rPr>
        <w:t>時</w:t>
      </w:r>
      <w:r w:rsidRPr="004F0202">
        <w:rPr>
          <w:rFonts w:eastAsia="標楷體" w:hint="eastAsia"/>
          <w:color w:val="000000" w:themeColor="text1"/>
          <w:kern w:val="0"/>
          <w:sz w:val="28"/>
          <w:szCs w:val="28"/>
        </w:rPr>
        <w:t>表示，歐盟各國政府執行的多項財政刺激政策，已使歐元區經濟逐步走向復甦，惟</w:t>
      </w:r>
      <w:proofErr w:type="gramStart"/>
      <w:r w:rsidRPr="004F0202">
        <w:rPr>
          <w:rFonts w:eastAsia="標楷體" w:hint="eastAsia"/>
          <w:color w:val="000000" w:themeColor="text1"/>
          <w:kern w:val="0"/>
          <w:sz w:val="28"/>
          <w:szCs w:val="28"/>
        </w:rPr>
        <w:t>新冠肺炎疫情對</w:t>
      </w:r>
      <w:proofErr w:type="gramEnd"/>
      <w:r w:rsidRPr="004F0202">
        <w:rPr>
          <w:rFonts w:eastAsia="標楷體" w:hint="eastAsia"/>
          <w:color w:val="000000" w:themeColor="text1"/>
          <w:kern w:val="0"/>
          <w:sz w:val="28"/>
          <w:szCs w:val="28"/>
        </w:rPr>
        <w:t>人均</w:t>
      </w:r>
      <w:r w:rsidRPr="004F0202">
        <w:rPr>
          <w:rFonts w:eastAsia="標楷體" w:hint="eastAsia"/>
          <w:color w:val="000000" w:themeColor="text1"/>
          <w:kern w:val="0"/>
          <w:sz w:val="28"/>
          <w:szCs w:val="28"/>
        </w:rPr>
        <w:t>GDP</w:t>
      </w:r>
      <w:r w:rsidRPr="004F0202">
        <w:rPr>
          <w:rFonts w:eastAsia="標楷體" w:hint="eastAsia"/>
          <w:color w:val="000000" w:themeColor="text1"/>
          <w:kern w:val="0"/>
          <w:sz w:val="28"/>
          <w:szCs w:val="28"/>
        </w:rPr>
        <w:t>較低的國家及年輕人的就業衝擊較大，如何避免貧富差距擴大是後續須關注的議題。</w:t>
      </w:r>
    </w:p>
    <w:p w:rsidR="00972336" w:rsidRPr="004F0202" w:rsidRDefault="00972336">
      <w:pPr>
        <w:widowControl/>
        <w:rPr>
          <w:rFonts w:eastAsia="標楷體"/>
          <w:color w:val="000000" w:themeColor="text1"/>
          <w:kern w:val="0"/>
          <w:sz w:val="28"/>
          <w:szCs w:val="28"/>
        </w:rPr>
      </w:pPr>
      <w:r w:rsidRPr="004F0202">
        <w:rPr>
          <w:rFonts w:eastAsia="標楷體"/>
          <w:color w:val="000000" w:themeColor="text1"/>
          <w:kern w:val="0"/>
          <w:sz w:val="28"/>
          <w:szCs w:val="28"/>
        </w:rPr>
        <w:br w:type="page"/>
      </w:r>
    </w:p>
    <w:p w:rsidR="0032410E" w:rsidRPr="004F0202" w:rsidRDefault="0032410E" w:rsidP="0032410E">
      <w:pPr>
        <w:widowControl/>
        <w:adjustRightInd w:val="0"/>
        <w:snapToGrid w:val="0"/>
        <w:spacing w:line="300" w:lineRule="auto"/>
        <w:ind w:firstLineChars="200" w:firstLine="561"/>
        <w:jc w:val="center"/>
        <w:rPr>
          <w:rFonts w:eastAsia="標楷體"/>
          <w:b/>
          <w:bCs/>
          <w:color w:val="000000" w:themeColor="text1"/>
          <w:sz w:val="28"/>
        </w:rPr>
      </w:pPr>
      <w:r w:rsidRPr="004F0202">
        <w:rPr>
          <w:rFonts w:eastAsia="標楷體"/>
          <w:b/>
          <w:bCs/>
          <w:color w:val="000000" w:themeColor="text1"/>
          <w:sz w:val="28"/>
        </w:rPr>
        <w:lastRenderedPageBreak/>
        <w:t>表</w:t>
      </w:r>
      <w:r w:rsidRPr="004F0202">
        <w:rPr>
          <w:rFonts w:eastAsia="標楷體"/>
          <w:b/>
          <w:bCs/>
          <w:color w:val="000000" w:themeColor="text1"/>
          <w:sz w:val="28"/>
        </w:rPr>
        <w:t xml:space="preserve">1-2  </w:t>
      </w:r>
      <w:r w:rsidRPr="004F0202">
        <w:rPr>
          <w:rFonts w:eastAsia="標楷體"/>
          <w:b/>
          <w:bCs/>
          <w:color w:val="000000" w:themeColor="text1"/>
          <w:sz w:val="28"/>
        </w:rPr>
        <w:t>歐元區重要經濟指標</w:t>
      </w:r>
    </w:p>
    <w:p w:rsidR="0032410E" w:rsidRPr="004F0202" w:rsidRDefault="0032410E" w:rsidP="0032410E">
      <w:pPr>
        <w:wordWrap w:val="0"/>
        <w:snapToGrid w:val="0"/>
        <w:ind w:rightChars="13" w:right="31"/>
        <w:jc w:val="right"/>
        <w:rPr>
          <w:rFonts w:eastAsia="標楷體"/>
          <w:color w:val="000000" w:themeColor="text1"/>
          <w:sz w:val="22"/>
        </w:rPr>
      </w:pPr>
      <w:r w:rsidRPr="004F0202">
        <w:rPr>
          <w:rFonts w:eastAsia="標楷體"/>
          <w:color w:val="000000" w:themeColor="text1"/>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4F0202" w:rsidRPr="004F0202" w:rsidTr="002D5328">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F0202" w:rsidRPr="004F0202" w:rsidRDefault="004F0202" w:rsidP="002D532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color w:val="000000" w:themeColor="text1"/>
                <w:sz w:val="22"/>
              </w:rPr>
            </w:pPr>
            <w:r w:rsidRPr="004F0202">
              <w:rPr>
                <w:rFonts w:eastAsia="標楷體"/>
                <w:color w:val="000000" w:themeColor="text1"/>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實質</w:t>
            </w:r>
          </w:p>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工業</w:t>
            </w:r>
          </w:p>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貿</w:t>
            </w:r>
            <w:r w:rsidRPr="004F0202">
              <w:rPr>
                <w:rFonts w:eastAsia="標楷體"/>
                <w:color w:val="000000" w:themeColor="text1"/>
                <w:sz w:val="22"/>
              </w:rPr>
              <w:t xml:space="preserve">   </w:t>
            </w:r>
            <w:r w:rsidRPr="004F0202">
              <w:rPr>
                <w:rFonts w:eastAsia="標楷體"/>
                <w:color w:val="000000" w:themeColor="text1"/>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消費者</w:t>
            </w:r>
          </w:p>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物價</w:t>
            </w:r>
          </w:p>
        </w:tc>
        <w:tc>
          <w:tcPr>
            <w:tcW w:w="853" w:type="dxa"/>
            <w:vMerge w:val="restart"/>
            <w:tcBorders>
              <w:top w:val="single" w:sz="6" w:space="0" w:color="auto"/>
              <w:left w:val="single" w:sz="6" w:space="0" w:color="auto"/>
              <w:right w:val="nil"/>
            </w:tcBorders>
            <w:shd w:val="clear" w:color="auto" w:fill="auto"/>
            <w:vAlign w:val="center"/>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失業率</w:t>
            </w:r>
          </w:p>
        </w:tc>
      </w:tr>
      <w:tr w:rsidR="004F0202" w:rsidRPr="004F0202" w:rsidTr="002D5328">
        <w:trPr>
          <w:cantSplit/>
          <w:trHeight w:val="284"/>
          <w:jc w:val="center"/>
        </w:trPr>
        <w:tc>
          <w:tcPr>
            <w:tcW w:w="896" w:type="dxa"/>
            <w:vMerge/>
            <w:tcBorders>
              <w:left w:val="nil"/>
              <w:right w:val="single" w:sz="6" w:space="0" w:color="auto"/>
            </w:tcBorders>
            <w:shd w:val="clear" w:color="auto" w:fill="00FFFF"/>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出入超</w:t>
            </w:r>
          </w:p>
        </w:tc>
        <w:tc>
          <w:tcPr>
            <w:tcW w:w="854" w:type="dxa"/>
            <w:vMerge/>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right w:val="nil"/>
            </w:tcBorders>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r>
      <w:tr w:rsidR="004F0202" w:rsidRPr="004F0202" w:rsidTr="002D5328">
        <w:trPr>
          <w:cantSplit/>
          <w:trHeight w:val="353"/>
          <w:jc w:val="center"/>
        </w:trPr>
        <w:tc>
          <w:tcPr>
            <w:tcW w:w="896" w:type="dxa"/>
            <w:vMerge/>
            <w:tcBorders>
              <w:left w:val="nil"/>
              <w:bottom w:val="single" w:sz="4" w:space="0" w:color="auto"/>
              <w:right w:val="single" w:sz="6" w:space="0" w:color="auto"/>
            </w:tcBorders>
            <w:shd w:val="clear" w:color="auto" w:fill="00FFFF"/>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bottom w:val="single" w:sz="6" w:space="0" w:color="auto"/>
              <w:right w:val="single" w:sz="6" w:space="0" w:color="auto"/>
            </w:tcBorders>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bottom w:val="single" w:sz="6" w:space="0" w:color="auto"/>
              <w:right w:val="single" w:sz="6" w:space="0" w:color="auto"/>
            </w:tcBorders>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tc>
        <w:tc>
          <w:tcPr>
            <w:tcW w:w="896" w:type="dxa"/>
            <w:vMerge/>
            <w:tcBorders>
              <w:left w:val="single" w:sz="6" w:space="0" w:color="auto"/>
              <w:bottom w:val="single" w:sz="6" w:space="0" w:color="auto"/>
              <w:right w:val="single" w:sz="6" w:space="0" w:color="auto"/>
            </w:tcBorders>
          </w:tcPr>
          <w:p w:rsidR="004F0202" w:rsidRPr="004F0202" w:rsidRDefault="004F0202" w:rsidP="002D5328">
            <w:pPr>
              <w:autoSpaceDE w:val="0"/>
              <w:autoSpaceDN w:val="0"/>
              <w:adjustRightInd w:val="0"/>
              <w:snapToGrid w:val="0"/>
              <w:spacing w:line="240" w:lineRule="atLeast"/>
              <w:jc w:val="center"/>
              <w:rPr>
                <w:rFonts w:eastAsia="標楷體"/>
                <w:color w:val="000000" w:themeColor="text1"/>
                <w:sz w:val="22"/>
              </w:rPr>
            </w:pPr>
          </w:p>
        </w:tc>
        <w:tc>
          <w:tcPr>
            <w:tcW w:w="854" w:type="dxa"/>
            <w:vMerge/>
            <w:tcBorders>
              <w:left w:val="single" w:sz="6" w:space="0" w:color="auto"/>
              <w:bottom w:val="single" w:sz="6" w:space="0" w:color="auto"/>
              <w:right w:val="single" w:sz="6" w:space="0" w:color="auto"/>
            </w:tcBorders>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bottom w:val="single" w:sz="6" w:space="0" w:color="auto"/>
              <w:right w:val="nil"/>
            </w:tcBorders>
          </w:tcPr>
          <w:p w:rsidR="004F0202" w:rsidRPr="004F0202" w:rsidRDefault="004F0202" w:rsidP="002D5328">
            <w:pPr>
              <w:autoSpaceDE w:val="0"/>
              <w:autoSpaceDN w:val="0"/>
              <w:adjustRightInd w:val="0"/>
              <w:snapToGrid w:val="0"/>
              <w:spacing w:line="240" w:lineRule="atLeast"/>
              <w:jc w:val="both"/>
              <w:rPr>
                <w:rFonts w:eastAsia="標楷體"/>
                <w:color w:val="000000" w:themeColor="text1"/>
                <w:sz w:val="22"/>
              </w:rPr>
            </w:pP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2014</w:t>
            </w:r>
            <w:r w:rsidRPr="004F0202">
              <w:rPr>
                <w:rFonts w:eastAsia="標楷體"/>
                <w:color w:val="000000" w:themeColor="text1"/>
                <w:sz w:val="22"/>
              </w:rPr>
              <w:t>年</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0.9</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-0.05</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19,390</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17,442</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0.0</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1,948</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0.4</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11.6</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2015</w:t>
            </w:r>
            <w:r w:rsidRPr="004F0202">
              <w:rPr>
                <w:rFonts w:eastAsia="標楷體"/>
                <w:color w:val="000000" w:themeColor="text1"/>
                <w:sz w:val="22"/>
              </w:rPr>
              <w:t>年</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1.6</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1.6</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20,430</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5.0</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17,964</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2,466</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0.0</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10.9</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2016</w:t>
            </w:r>
            <w:r w:rsidRPr="004F0202">
              <w:rPr>
                <w:rFonts w:eastAsia="標楷體"/>
                <w:color w:val="000000" w:themeColor="text1"/>
                <w:sz w:val="22"/>
              </w:rPr>
              <w:t>年</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1.7</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20,478</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0.0</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17,740</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2,738</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0.2</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10.0</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2017</w:t>
            </w:r>
            <w:r w:rsidRPr="004F0202">
              <w:rPr>
                <w:rFonts w:eastAsia="標楷體"/>
                <w:color w:val="000000" w:themeColor="text1"/>
                <w:sz w:val="22"/>
              </w:rPr>
              <w:t>年</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2.3</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21,929</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7.1</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19,548</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9.8</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1,841</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1.4</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9.1</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2018</w:t>
            </w:r>
            <w:r w:rsidRPr="004F0202">
              <w:rPr>
                <w:rFonts w:eastAsia="標楷體"/>
                <w:color w:val="000000" w:themeColor="text1"/>
                <w:sz w:val="22"/>
              </w:rPr>
              <w:t>年</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1.8</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w:t>
            </w:r>
          </w:p>
        </w:tc>
        <w:tc>
          <w:tcPr>
            <w:tcW w:w="762"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22,763</w:t>
            </w:r>
          </w:p>
        </w:tc>
        <w:tc>
          <w:tcPr>
            <w:tcW w:w="850"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3.7</w:t>
            </w:r>
          </w:p>
        </w:tc>
        <w:tc>
          <w:tcPr>
            <w:tcW w:w="809"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20,821</w:t>
            </w:r>
          </w:p>
        </w:tc>
        <w:tc>
          <w:tcPr>
            <w:tcW w:w="784"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6.2</w:t>
            </w:r>
          </w:p>
        </w:tc>
        <w:tc>
          <w:tcPr>
            <w:tcW w:w="896"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1,942</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1.4</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8.2</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2019</w:t>
            </w:r>
            <w:r w:rsidRPr="004F0202">
              <w:rPr>
                <w:rFonts w:eastAsia="標楷體"/>
                <w:color w:val="000000" w:themeColor="text1"/>
                <w:sz w:val="22"/>
              </w:rPr>
              <w:t>年</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1.2</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21,590</w:t>
            </w:r>
          </w:p>
        </w:tc>
        <w:tc>
          <w:tcPr>
            <w:tcW w:w="850"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2.7</w:t>
            </w:r>
          </w:p>
        </w:tc>
        <w:tc>
          <w:tcPr>
            <w:tcW w:w="809"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21,186</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1.5</w:t>
            </w:r>
          </w:p>
        </w:tc>
        <w:tc>
          <w:tcPr>
            <w:tcW w:w="896"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2,265</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1.3</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7.6</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12</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1.0</w:t>
            </w:r>
            <w:r w:rsidRPr="004F0202">
              <w:rPr>
                <w:rFonts w:eastAsia="標楷體"/>
                <w:color w:val="000000" w:themeColor="text1"/>
                <w:sz w:val="22"/>
              </w:rPr>
              <w:t>（</w:t>
            </w:r>
            <w:r w:rsidRPr="004F0202">
              <w:rPr>
                <w:rFonts w:ascii="新細明體" w:hAnsi="新細明體" w:cs="新細明體" w:hint="eastAsia"/>
                <w:color w:val="000000" w:themeColor="text1"/>
                <w:sz w:val="22"/>
              </w:rPr>
              <w:t>Ⅳ</w:t>
            </w:r>
            <w:r w:rsidRPr="004F0202">
              <w:rPr>
                <w:rFonts w:eastAsia="標楷體"/>
                <w:color w:val="000000" w:themeColor="text1"/>
                <w:sz w:val="22"/>
              </w:rPr>
              <w:t>）</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-2.1</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1,861,</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4.8</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1,630</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1.1</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231</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1.3</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7.4</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2020</w:t>
            </w:r>
            <w:r w:rsidRPr="004F0202">
              <w:rPr>
                <w:rFonts w:eastAsia="標楷體" w:hint="eastAsia"/>
                <w:color w:val="000000" w:themeColor="text1"/>
                <w:sz w:val="22"/>
              </w:rPr>
              <w:t>年</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-6.8</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21,352</w:t>
            </w:r>
          </w:p>
        </w:tc>
        <w:tc>
          <w:tcPr>
            <w:tcW w:w="850"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-9.2</w:t>
            </w:r>
          </w:p>
        </w:tc>
        <w:tc>
          <w:tcPr>
            <w:tcW w:w="809"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18,962</w:t>
            </w:r>
          </w:p>
        </w:tc>
        <w:tc>
          <w:tcPr>
            <w:tcW w:w="784"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-10.8</w:t>
            </w:r>
          </w:p>
        </w:tc>
        <w:tc>
          <w:tcPr>
            <w:tcW w:w="896" w:type="dxa"/>
            <w:tcBorders>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2,390</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0.9</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2.3</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1,839</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0.2</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1,821</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-0.2</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18</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1.4</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7.4</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-0.6</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1,893</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1.6</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1,663</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-1.0</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230</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1.2</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7.3</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3</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-3.1</w:t>
            </w:r>
            <w:r w:rsidRPr="004F0202">
              <w:rPr>
                <w:rFonts w:eastAsia="標楷體"/>
                <w:color w:val="000000" w:themeColor="text1"/>
                <w:sz w:val="22"/>
              </w:rPr>
              <w:t>（</w:t>
            </w:r>
            <w:r w:rsidRPr="004F0202">
              <w:rPr>
                <w:rFonts w:eastAsia="標楷體"/>
                <w:color w:val="000000" w:themeColor="text1"/>
                <w:sz w:val="22"/>
              </w:rPr>
              <w:t>I</w:t>
            </w:r>
            <w:r w:rsidRPr="004F0202">
              <w:rPr>
                <w:rFonts w:eastAsia="標楷體"/>
                <w:color w:val="000000" w:themeColor="text1"/>
                <w:sz w:val="22"/>
              </w:rPr>
              <w:t>）</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-1.5</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1,933</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-6.2</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1,650</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-10.1</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283</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0.7</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7.4</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4</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-17.1</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1,366</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-29.3</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1,337</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-24.8</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29</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0.4</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7.3</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5</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12.4</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1,433</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-29.5</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1,339</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-26.7</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94</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0.1</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7.4</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6</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-14.7</w:t>
            </w:r>
            <w:r w:rsidRPr="004F0202">
              <w:rPr>
                <w:rFonts w:eastAsia="標楷體"/>
                <w:color w:val="000000" w:themeColor="text1"/>
                <w:sz w:val="22"/>
              </w:rPr>
              <w:t>（</w:t>
            </w:r>
            <w:r w:rsidRPr="004F0202">
              <w:rPr>
                <w:rFonts w:eastAsia="標楷體"/>
                <w:color w:val="000000" w:themeColor="text1"/>
                <w:sz w:val="22"/>
              </w:rPr>
              <w:t>II</w:t>
            </w:r>
            <w:r w:rsidRPr="004F0202">
              <w:rPr>
                <w:rFonts w:eastAsia="標楷體"/>
                <w:color w:val="000000" w:themeColor="text1"/>
                <w:sz w:val="22"/>
              </w:rPr>
              <w:t>）</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9.1</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1,703</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-10.0</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1,491</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-12.2</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212</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0.3</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7.8</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4.1</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1,852</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-10.4</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1,573</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-14.3</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279</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0.4</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7.9</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8</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0.7</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1,563</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-12.2</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1,416</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-13.5</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147</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-0.2</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8.1</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9</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-4.3</w:t>
            </w:r>
            <w:r w:rsidRPr="004F0202">
              <w:rPr>
                <w:rFonts w:eastAsia="標楷體"/>
                <w:color w:val="000000" w:themeColor="text1"/>
                <w:sz w:val="22"/>
              </w:rPr>
              <w:t>（</w:t>
            </w:r>
            <w:r w:rsidRPr="004F0202">
              <w:rPr>
                <w:rFonts w:eastAsia="標楷體"/>
                <w:color w:val="000000" w:themeColor="text1"/>
                <w:sz w:val="22"/>
              </w:rPr>
              <w:t>III</w:t>
            </w:r>
            <w:r w:rsidRPr="004F0202">
              <w:rPr>
                <w:rFonts w:eastAsia="標楷體"/>
                <w:color w:val="000000" w:themeColor="text1"/>
                <w:sz w:val="22"/>
              </w:rPr>
              <w:t>）</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-0.4</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1,903</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-3.1</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1,655</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-7.1</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248</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-0.3</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8.3</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10</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2.1</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1,993</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-9.0</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1,693</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-11.7</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300</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-0.3</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8.4</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11</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2.5</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1,967</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-1.0</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1,709</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-4.2</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258</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-0.3</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8.3</w:t>
            </w:r>
          </w:p>
        </w:tc>
      </w:tr>
      <w:tr w:rsidR="004F0202" w:rsidRPr="004F0202" w:rsidTr="002D5328">
        <w:trPr>
          <w:cantSplit/>
          <w:jc w:val="center"/>
        </w:trPr>
        <w:tc>
          <w:tcPr>
            <w:tcW w:w="896"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12</w:t>
            </w:r>
            <w:r w:rsidRPr="004F0202">
              <w:rPr>
                <w:rFonts w:eastAsia="標楷體" w:hint="eastAsia"/>
                <w:color w:val="000000" w:themeColor="text1"/>
                <w:sz w:val="22"/>
              </w:rPr>
              <w:t>月</w:t>
            </w:r>
          </w:p>
        </w:tc>
        <w:tc>
          <w:tcPr>
            <w:tcW w:w="93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-5.0</w:t>
            </w:r>
            <w:r w:rsidRPr="004F0202">
              <w:rPr>
                <w:rFonts w:eastAsia="標楷體"/>
                <w:color w:val="000000" w:themeColor="text1"/>
                <w:sz w:val="22"/>
              </w:rPr>
              <w:t>（</w:t>
            </w:r>
            <w:r w:rsidRPr="004F0202">
              <w:rPr>
                <w:rFonts w:ascii="新細明體" w:hAnsi="新細明體" w:cs="新細明體" w:hint="eastAsia"/>
                <w:color w:val="000000" w:themeColor="text1"/>
                <w:sz w:val="22"/>
              </w:rPr>
              <w:t>Ⅳ</w:t>
            </w:r>
            <w:r w:rsidRPr="004F0202">
              <w:rPr>
                <w:rFonts w:eastAsia="標楷體"/>
                <w:color w:val="000000" w:themeColor="text1"/>
                <w:sz w:val="22"/>
              </w:rPr>
              <w:t>）</w:t>
            </w:r>
          </w:p>
        </w:tc>
        <w:tc>
          <w:tcPr>
            <w:tcW w:w="672" w:type="dxa"/>
            <w:tcBorders>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1.6</w:t>
            </w:r>
          </w:p>
        </w:tc>
        <w:tc>
          <w:tcPr>
            <w:tcW w:w="762"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1,907</w:t>
            </w:r>
          </w:p>
        </w:tc>
        <w:tc>
          <w:tcPr>
            <w:tcW w:w="850"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2.3</w:t>
            </w:r>
          </w:p>
        </w:tc>
        <w:tc>
          <w:tcPr>
            <w:tcW w:w="809"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1,615</w:t>
            </w:r>
          </w:p>
        </w:tc>
        <w:tc>
          <w:tcPr>
            <w:tcW w:w="78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-1.3</w:t>
            </w:r>
          </w:p>
        </w:tc>
        <w:tc>
          <w:tcPr>
            <w:tcW w:w="896"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292</w:t>
            </w:r>
          </w:p>
        </w:tc>
        <w:tc>
          <w:tcPr>
            <w:tcW w:w="854" w:type="dxa"/>
            <w:tcBorders>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-0.3</w:t>
            </w:r>
          </w:p>
        </w:tc>
        <w:tc>
          <w:tcPr>
            <w:tcW w:w="853" w:type="dxa"/>
            <w:tcBorders>
              <w:left w:val="single" w:sz="6"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8.3</w:t>
            </w:r>
          </w:p>
        </w:tc>
      </w:tr>
      <w:tr w:rsidR="000F7DF6" w:rsidRPr="004F0202" w:rsidTr="002D5328">
        <w:trPr>
          <w:cantSplit/>
          <w:jc w:val="center"/>
        </w:trPr>
        <w:tc>
          <w:tcPr>
            <w:tcW w:w="896" w:type="dxa"/>
            <w:tcBorders>
              <w:left w:val="nil"/>
              <w:right w:val="single" w:sz="6" w:space="0" w:color="auto"/>
            </w:tcBorders>
            <w:shd w:val="clear" w:color="auto" w:fill="auto"/>
          </w:tcPr>
          <w:p w:rsidR="000F7DF6" w:rsidRPr="004F0202" w:rsidRDefault="000F7DF6"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2021</w:t>
            </w:r>
            <w:r w:rsidRPr="004F0202">
              <w:rPr>
                <w:rFonts w:eastAsia="標楷體" w:hint="eastAsia"/>
                <w:color w:val="000000" w:themeColor="text1"/>
                <w:sz w:val="22"/>
              </w:rPr>
              <w:t>年</w:t>
            </w:r>
          </w:p>
        </w:tc>
        <w:tc>
          <w:tcPr>
            <w:tcW w:w="932" w:type="dxa"/>
            <w:tcBorders>
              <w:left w:val="single" w:sz="6" w:space="0" w:color="auto"/>
              <w:right w:val="single" w:sz="6" w:space="0" w:color="auto"/>
            </w:tcBorders>
          </w:tcPr>
          <w:p w:rsidR="000F7DF6" w:rsidRPr="004F0202" w:rsidRDefault="000F7DF6" w:rsidP="00BF077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F7DF6" w:rsidRPr="004F0202" w:rsidRDefault="000F7DF6" w:rsidP="00BF077E">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rsidR="000F7DF6" w:rsidRPr="004F0202" w:rsidRDefault="000F7DF6" w:rsidP="00BF077E">
            <w:pPr>
              <w:autoSpaceDE w:val="0"/>
              <w:autoSpaceDN w:val="0"/>
              <w:adjustRightInd w:val="0"/>
              <w:snapToGrid w:val="0"/>
              <w:spacing w:line="380" w:lineRule="atLeast"/>
              <w:jc w:val="center"/>
              <w:rPr>
                <w:rFonts w:eastAsia="標楷體"/>
                <w:color w:val="000000" w:themeColor="text1"/>
                <w:sz w:val="22"/>
              </w:rPr>
            </w:pPr>
          </w:p>
        </w:tc>
        <w:tc>
          <w:tcPr>
            <w:tcW w:w="850" w:type="dxa"/>
            <w:tcBorders>
              <w:left w:val="single" w:sz="6" w:space="0" w:color="auto"/>
              <w:right w:val="single" w:sz="6" w:space="0" w:color="auto"/>
            </w:tcBorders>
            <w:vAlign w:val="bottom"/>
          </w:tcPr>
          <w:p w:rsidR="000F7DF6" w:rsidRPr="004F0202" w:rsidRDefault="000F7DF6" w:rsidP="00BF077E">
            <w:pPr>
              <w:autoSpaceDE w:val="0"/>
              <w:autoSpaceDN w:val="0"/>
              <w:adjustRightInd w:val="0"/>
              <w:snapToGrid w:val="0"/>
              <w:spacing w:line="380" w:lineRule="atLeast"/>
              <w:jc w:val="center"/>
              <w:rPr>
                <w:rFonts w:eastAsia="標楷體"/>
                <w:color w:val="000000" w:themeColor="text1"/>
                <w:sz w:val="22"/>
              </w:rPr>
            </w:pPr>
          </w:p>
        </w:tc>
        <w:tc>
          <w:tcPr>
            <w:tcW w:w="809" w:type="dxa"/>
            <w:tcBorders>
              <w:left w:val="single" w:sz="6" w:space="0" w:color="auto"/>
              <w:right w:val="single" w:sz="6" w:space="0" w:color="auto"/>
            </w:tcBorders>
            <w:vAlign w:val="bottom"/>
          </w:tcPr>
          <w:p w:rsidR="000F7DF6" w:rsidRPr="004F0202" w:rsidRDefault="000F7DF6" w:rsidP="00BF077E">
            <w:pPr>
              <w:autoSpaceDE w:val="0"/>
              <w:autoSpaceDN w:val="0"/>
              <w:adjustRightInd w:val="0"/>
              <w:snapToGrid w:val="0"/>
              <w:spacing w:line="380" w:lineRule="atLeast"/>
              <w:jc w:val="center"/>
              <w:rPr>
                <w:rFonts w:eastAsia="標楷體"/>
                <w:color w:val="000000" w:themeColor="text1"/>
                <w:sz w:val="22"/>
              </w:rPr>
            </w:pPr>
          </w:p>
        </w:tc>
        <w:tc>
          <w:tcPr>
            <w:tcW w:w="784" w:type="dxa"/>
            <w:tcBorders>
              <w:left w:val="single" w:sz="6" w:space="0" w:color="auto"/>
              <w:right w:val="single" w:sz="6" w:space="0" w:color="auto"/>
            </w:tcBorders>
            <w:vAlign w:val="bottom"/>
          </w:tcPr>
          <w:p w:rsidR="000F7DF6" w:rsidRPr="004F0202" w:rsidRDefault="000F7DF6" w:rsidP="00BF077E">
            <w:pPr>
              <w:autoSpaceDE w:val="0"/>
              <w:autoSpaceDN w:val="0"/>
              <w:adjustRightInd w:val="0"/>
              <w:snapToGrid w:val="0"/>
              <w:spacing w:line="380" w:lineRule="atLeast"/>
              <w:jc w:val="center"/>
              <w:rPr>
                <w:rFonts w:eastAsia="標楷體"/>
                <w:color w:val="000000" w:themeColor="text1"/>
                <w:sz w:val="22"/>
              </w:rPr>
            </w:pPr>
          </w:p>
        </w:tc>
        <w:tc>
          <w:tcPr>
            <w:tcW w:w="896" w:type="dxa"/>
            <w:tcBorders>
              <w:left w:val="single" w:sz="6" w:space="0" w:color="auto"/>
              <w:right w:val="single" w:sz="6" w:space="0" w:color="auto"/>
            </w:tcBorders>
            <w:vAlign w:val="bottom"/>
          </w:tcPr>
          <w:p w:rsidR="000F7DF6" w:rsidRPr="004F0202" w:rsidRDefault="000F7DF6" w:rsidP="00BF077E">
            <w:pPr>
              <w:autoSpaceDE w:val="0"/>
              <w:autoSpaceDN w:val="0"/>
              <w:adjustRightInd w:val="0"/>
              <w:snapToGrid w:val="0"/>
              <w:spacing w:line="380" w:lineRule="atLeast"/>
              <w:jc w:val="center"/>
              <w:rPr>
                <w:rFonts w:eastAsia="標楷體"/>
                <w:color w:val="000000" w:themeColor="text1"/>
                <w:sz w:val="22"/>
              </w:rPr>
            </w:pPr>
          </w:p>
        </w:tc>
        <w:tc>
          <w:tcPr>
            <w:tcW w:w="854" w:type="dxa"/>
            <w:tcBorders>
              <w:left w:val="single" w:sz="6" w:space="0" w:color="auto"/>
              <w:right w:val="single" w:sz="6" w:space="0" w:color="auto"/>
            </w:tcBorders>
            <w:vAlign w:val="bottom"/>
          </w:tcPr>
          <w:p w:rsidR="000F7DF6" w:rsidRPr="004F0202" w:rsidRDefault="000F7DF6" w:rsidP="00BF077E">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rsidR="000F7DF6" w:rsidRPr="004F0202" w:rsidRDefault="000F7DF6" w:rsidP="00BF077E">
            <w:pPr>
              <w:autoSpaceDE w:val="0"/>
              <w:autoSpaceDN w:val="0"/>
              <w:adjustRightInd w:val="0"/>
              <w:snapToGrid w:val="0"/>
              <w:spacing w:line="380" w:lineRule="atLeast"/>
              <w:jc w:val="center"/>
              <w:rPr>
                <w:rFonts w:eastAsia="標楷體"/>
                <w:color w:val="000000" w:themeColor="text1"/>
                <w:sz w:val="22"/>
              </w:rPr>
            </w:pPr>
          </w:p>
        </w:tc>
      </w:tr>
      <w:tr w:rsidR="004F0202" w:rsidRPr="004F0202" w:rsidTr="002D5328">
        <w:trPr>
          <w:cantSplit/>
          <w:jc w:val="center"/>
        </w:trPr>
        <w:tc>
          <w:tcPr>
            <w:tcW w:w="896" w:type="dxa"/>
            <w:tcBorders>
              <w:left w:val="nil"/>
              <w:bottom w:val="single" w:sz="4"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1</w:t>
            </w:r>
            <w:r w:rsidRPr="004F0202">
              <w:rPr>
                <w:rFonts w:eastAsia="標楷體" w:hint="eastAsia"/>
                <w:color w:val="000000" w:themeColor="text1"/>
                <w:sz w:val="22"/>
              </w:rPr>
              <w:t>月</w:t>
            </w:r>
          </w:p>
        </w:tc>
        <w:tc>
          <w:tcPr>
            <w:tcW w:w="932" w:type="dxa"/>
            <w:tcBorders>
              <w:left w:val="single" w:sz="6" w:space="0" w:color="auto"/>
              <w:bottom w:val="single" w:sz="4"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bottom w:val="single" w:sz="4" w:space="0" w:color="auto"/>
              <w:right w:val="single" w:sz="6" w:space="0" w:color="auto"/>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w:t>
            </w:r>
          </w:p>
        </w:tc>
        <w:tc>
          <w:tcPr>
            <w:tcW w:w="762" w:type="dxa"/>
            <w:tcBorders>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w:t>
            </w:r>
          </w:p>
        </w:tc>
        <w:tc>
          <w:tcPr>
            <w:tcW w:w="850" w:type="dxa"/>
            <w:tcBorders>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w:t>
            </w:r>
          </w:p>
        </w:tc>
        <w:tc>
          <w:tcPr>
            <w:tcW w:w="809" w:type="dxa"/>
            <w:tcBorders>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w:t>
            </w:r>
          </w:p>
        </w:tc>
        <w:tc>
          <w:tcPr>
            <w:tcW w:w="784" w:type="dxa"/>
            <w:tcBorders>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w:t>
            </w:r>
          </w:p>
        </w:tc>
        <w:tc>
          <w:tcPr>
            <w:tcW w:w="896" w:type="dxa"/>
            <w:tcBorders>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color w:val="000000" w:themeColor="text1"/>
                <w:sz w:val="22"/>
              </w:rPr>
              <w:t>-</w:t>
            </w:r>
          </w:p>
        </w:tc>
        <w:tc>
          <w:tcPr>
            <w:tcW w:w="854" w:type="dxa"/>
            <w:tcBorders>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0.2</w:t>
            </w:r>
          </w:p>
        </w:tc>
        <w:tc>
          <w:tcPr>
            <w:tcW w:w="853" w:type="dxa"/>
            <w:tcBorders>
              <w:left w:val="single" w:sz="6" w:space="0" w:color="auto"/>
              <w:bottom w:val="single" w:sz="4" w:space="0" w:color="auto"/>
              <w:right w:val="nil"/>
            </w:tcBorders>
          </w:tcPr>
          <w:p w:rsidR="004F0202" w:rsidRPr="004F0202" w:rsidRDefault="004F0202" w:rsidP="002D5328">
            <w:pPr>
              <w:autoSpaceDE w:val="0"/>
              <w:autoSpaceDN w:val="0"/>
              <w:adjustRightInd w:val="0"/>
              <w:snapToGrid w:val="0"/>
              <w:spacing w:line="380" w:lineRule="atLeast"/>
              <w:jc w:val="center"/>
              <w:rPr>
                <w:rFonts w:eastAsia="標楷體"/>
                <w:color w:val="000000" w:themeColor="text1"/>
                <w:sz w:val="22"/>
              </w:rPr>
            </w:pPr>
            <w:r w:rsidRPr="004F0202">
              <w:rPr>
                <w:rFonts w:eastAsia="標楷體" w:hint="eastAsia"/>
                <w:color w:val="000000" w:themeColor="text1"/>
                <w:sz w:val="22"/>
              </w:rPr>
              <w:t>-</w:t>
            </w:r>
          </w:p>
        </w:tc>
      </w:tr>
    </w:tbl>
    <w:p w:rsidR="0004465C" w:rsidRPr="004F0202" w:rsidRDefault="0004465C" w:rsidP="0032410E">
      <w:pPr>
        <w:autoSpaceDE w:val="0"/>
        <w:autoSpaceDN w:val="0"/>
        <w:adjustRightInd w:val="0"/>
        <w:snapToGrid w:val="0"/>
        <w:spacing w:line="240" w:lineRule="atLeast"/>
        <w:ind w:leftChars="92" w:left="701" w:hangingChars="200" w:hanging="480"/>
        <w:jc w:val="both"/>
        <w:rPr>
          <w:rFonts w:eastAsia="標楷體"/>
          <w:color w:val="000000" w:themeColor="text1"/>
        </w:rPr>
      </w:pPr>
    </w:p>
    <w:p w:rsidR="0032410E" w:rsidRPr="004F0202" w:rsidRDefault="0032410E" w:rsidP="0032410E">
      <w:pPr>
        <w:autoSpaceDE w:val="0"/>
        <w:autoSpaceDN w:val="0"/>
        <w:adjustRightInd w:val="0"/>
        <w:snapToGrid w:val="0"/>
        <w:spacing w:line="240" w:lineRule="atLeast"/>
        <w:ind w:leftChars="92" w:left="701" w:hangingChars="200" w:hanging="480"/>
        <w:jc w:val="both"/>
        <w:rPr>
          <w:rFonts w:eastAsia="標楷體"/>
          <w:color w:val="000000" w:themeColor="text1"/>
        </w:rPr>
      </w:pPr>
      <w:r w:rsidRPr="004F0202">
        <w:rPr>
          <w:rFonts w:eastAsia="標楷體"/>
          <w:color w:val="000000" w:themeColor="text1"/>
        </w:rPr>
        <w:t>資料來源：歐盟統計局。</w:t>
      </w:r>
    </w:p>
    <w:p w:rsidR="0032410E" w:rsidRPr="004F0202" w:rsidRDefault="0032410E" w:rsidP="0032410E">
      <w:pPr>
        <w:widowControl/>
        <w:rPr>
          <w:color w:val="000000" w:themeColor="text1"/>
        </w:rPr>
      </w:pPr>
      <w:r w:rsidRPr="004F0202">
        <w:rPr>
          <w:color w:val="000000" w:themeColor="text1"/>
        </w:rPr>
        <w:br w:type="page"/>
      </w:r>
    </w:p>
    <w:p w:rsidR="00697DC5" w:rsidRPr="004F0202" w:rsidRDefault="00716AD4" w:rsidP="00716AD4">
      <w:pPr>
        <w:keepNext/>
        <w:spacing w:beforeLines="50" w:before="180" w:line="300" w:lineRule="auto"/>
        <w:ind w:rightChars="-25" w:right="-60"/>
        <w:outlineLvl w:val="2"/>
        <w:rPr>
          <w:rFonts w:eastAsia="標楷體"/>
          <w:b/>
          <w:bCs/>
          <w:color w:val="000000" w:themeColor="text1"/>
          <w:sz w:val="32"/>
          <w:szCs w:val="32"/>
        </w:rPr>
      </w:pPr>
      <w:bookmarkStart w:id="64" w:name="_Toc62568554"/>
      <w:r w:rsidRPr="004F0202">
        <w:rPr>
          <w:rFonts w:eastAsia="標楷體"/>
          <w:b/>
          <w:bCs/>
          <w:color w:val="000000" w:themeColor="text1"/>
          <w:sz w:val="32"/>
          <w:szCs w:val="32"/>
        </w:rPr>
        <w:lastRenderedPageBreak/>
        <w:t>（三）亞太地區</w:t>
      </w:r>
      <w:bookmarkEnd w:id="64"/>
    </w:p>
    <w:p w:rsidR="00716AD4" w:rsidRPr="004F0202" w:rsidRDefault="004F0202" w:rsidP="004F0202">
      <w:pPr>
        <w:widowControl/>
        <w:tabs>
          <w:tab w:val="left" w:pos="6840"/>
        </w:tabs>
        <w:snapToGrid w:val="0"/>
        <w:spacing w:beforeLines="50" w:before="180" w:line="300" w:lineRule="auto"/>
        <w:ind w:left="454" w:right="-142" w:firstLineChars="200" w:firstLine="560"/>
        <w:jc w:val="both"/>
        <w:rPr>
          <w:rFonts w:eastAsia="標楷體"/>
          <w:b/>
          <w:bCs/>
          <w:color w:val="000000" w:themeColor="text1"/>
          <w:sz w:val="32"/>
          <w:szCs w:val="32"/>
        </w:rPr>
      </w:pPr>
      <w:r w:rsidRPr="004F0202">
        <w:rPr>
          <w:rFonts w:eastAsia="標楷體" w:hint="eastAsia"/>
          <w:color w:val="000000" w:themeColor="text1"/>
          <w:kern w:val="0"/>
          <w:sz w:val="28"/>
          <w:szCs w:val="28"/>
        </w:rPr>
        <w:t>依據</w:t>
      </w:r>
      <w:r w:rsidRPr="004F0202">
        <w:rPr>
          <w:rFonts w:eastAsia="標楷體" w:hint="eastAsia"/>
          <w:color w:val="000000" w:themeColor="text1"/>
          <w:kern w:val="0"/>
          <w:sz w:val="28"/>
          <w:szCs w:val="28"/>
        </w:rPr>
        <w:t>I</w:t>
      </w:r>
      <w:r w:rsidRPr="004F0202">
        <w:rPr>
          <w:rFonts w:eastAsia="標楷體"/>
          <w:color w:val="000000" w:themeColor="text1"/>
          <w:kern w:val="0"/>
          <w:sz w:val="28"/>
          <w:szCs w:val="28"/>
        </w:rPr>
        <w:t>HS</w:t>
      </w:r>
      <w:r w:rsidRPr="004F0202">
        <w:rPr>
          <w:rFonts w:eastAsia="標楷體" w:hint="eastAsia"/>
          <w:color w:val="000000" w:themeColor="text1"/>
          <w:kern w:val="0"/>
          <w:sz w:val="28"/>
          <w:szCs w:val="28"/>
        </w:rPr>
        <w:t xml:space="preserve"> Markit</w:t>
      </w:r>
      <w:r w:rsidRPr="004F0202">
        <w:rPr>
          <w:rFonts w:eastAsia="標楷體" w:hint="eastAsia"/>
          <w:color w:val="000000" w:themeColor="text1"/>
          <w:kern w:val="0"/>
          <w:sz w:val="28"/>
          <w:szCs w:val="28"/>
        </w:rPr>
        <w:t>今年</w:t>
      </w:r>
      <w:r w:rsidRPr="004F0202">
        <w:rPr>
          <w:rFonts w:eastAsia="標楷體" w:hint="eastAsia"/>
          <w:color w:val="000000" w:themeColor="text1"/>
          <w:kern w:val="0"/>
          <w:sz w:val="28"/>
          <w:szCs w:val="28"/>
        </w:rPr>
        <w:t>2</w:t>
      </w:r>
      <w:r w:rsidRPr="004F0202">
        <w:rPr>
          <w:rFonts w:eastAsia="標楷體" w:hint="eastAsia"/>
          <w:color w:val="000000" w:themeColor="text1"/>
          <w:kern w:val="0"/>
          <w:sz w:val="28"/>
          <w:szCs w:val="28"/>
        </w:rPr>
        <w:t>月預測，亞洲和太平洋地區</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不含日本</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今年及明</w:t>
      </w:r>
      <w:r w:rsidRPr="004F0202">
        <w:rPr>
          <w:rFonts w:eastAsia="標楷體" w:hint="eastAsia"/>
          <w:color w:val="000000" w:themeColor="text1"/>
          <w:kern w:val="0"/>
          <w:sz w:val="28"/>
          <w:szCs w:val="28"/>
        </w:rPr>
        <w:t>(2022)</w:t>
      </w:r>
      <w:r w:rsidRPr="004F0202">
        <w:rPr>
          <w:rFonts w:eastAsia="標楷體" w:hint="eastAsia"/>
          <w:color w:val="000000" w:themeColor="text1"/>
          <w:kern w:val="0"/>
          <w:sz w:val="28"/>
          <w:szCs w:val="28"/>
        </w:rPr>
        <w:t>年經濟成長率分別為</w:t>
      </w:r>
      <w:r w:rsidRPr="004F0202">
        <w:rPr>
          <w:rFonts w:eastAsia="標楷體"/>
          <w:color w:val="000000" w:themeColor="text1"/>
          <w:kern w:val="0"/>
          <w:sz w:val="28"/>
          <w:szCs w:val="28"/>
        </w:rPr>
        <w:t>6.54</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及</w:t>
      </w:r>
      <w:r w:rsidRPr="004F0202">
        <w:rPr>
          <w:rFonts w:eastAsia="標楷體"/>
          <w:color w:val="000000" w:themeColor="text1"/>
          <w:kern w:val="0"/>
          <w:sz w:val="28"/>
          <w:szCs w:val="28"/>
        </w:rPr>
        <w:t>5.</w:t>
      </w:r>
      <w:r w:rsidRPr="004F0202">
        <w:rPr>
          <w:rFonts w:eastAsia="標楷體" w:hint="eastAsia"/>
          <w:color w:val="000000" w:themeColor="text1"/>
          <w:kern w:val="0"/>
          <w:sz w:val="28"/>
          <w:szCs w:val="28"/>
        </w:rPr>
        <w:t>10%</w:t>
      </w:r>
      <w:r w:rsidRPr="004F0202">
        <w:rPr>
          <w:rFonts w:eastAsia="標楷體" w:hint="eastAsia"/>
          <w:color w:val="000000" w:themeColor="text1"/>
          <w:kern w:val="0"/>
          <w:sz w:val="28"/>
          <w:szCs w:val="28"/>
        </w:rPr>
        <w:t>。</w:t>
      </w:r>
    </w:p>
    <w:p w:rsidR="0032410E" w:rsidRPr="004F0202" w:rsidRDefault="0032410E" w:rsidP="0032410E">
      <w:pPr>
        <w:widowControl/>
        <w:numPr>
          <w:ilvl w:val="0"/>
          <w:numId w:val="13"/>
        </w:numPr>
        <w:snapToGrid w:val="0"/>
        <w:spacing w:beforeLines="50" w:before="180" w:line="300" w:lineRule="auto"/>
        <w:ind w:left="567" w:right="-60" w:hanging="567"/>
        <w:jc w:val="both"/>
        <w:rPr>
          <w:rFonts w:eastAsia="標楷體"/>
          <w:b/>
          <w:bCs/>
          <w:color w:val="000000" w:themeColor="text1"/>
          <w:kern w:val="0"/>
          <w:sz w:val="28"/>
          <w:szCs w:val="28"/>
        </w:rPr>
      </w:pPr>
      <w:r w:rsidRPr="004F0202">
        <w:rPr>
          <w:rFonts w:eastAsia="標楷體"/>
          <w:b/>
          <w:bCs/>
          <w:color w:val="000000" w:themeColor="text1"/>
          <w:kern w:val="0"/>
          <w:sz w:val="28"/>
          <w:szCs w:val="28"/>
        </w:rPr>
        <w:t>日本</w:t>
      </w:r>
    </w:p>
    <w:p w:rsidR="004F0202" w:rsidRPr="004F0202" w:rsidRDefault="004F0202" w:rsidP="004F0202">
      <w:pPr>
        <w:numPr>
          <w:ilvl w:val="0"/>
          <w:numId w:val="9"/>
        </w:numPr>
        <w:snapToGrid w:val="0"/>
        <w:spacing w:beforeLines="50" w:before="180" w:line="300" w:lineRule="auto"/>
        <w:jc w:val="both"/>
        <w:rPr>
          <w:rFonts w:eastAsia="標楷體"/>
          <w:color w:val="000000" w:themeColor="text1"/>
          <w:sz w:val="28"/>
          <w:szCs w:val="28"/>
        </w:rPr>
      </w:pPr>
      <w:r w:rsidRPr="004F0202">
        <w:rPr>
          <w:rFonts w:eastAsia="標楷體" w:hint="eastAsia"/>
          <w:color w:val="000000" w:themeColor="text1"/>
          <w:sz w:val="28"/>
          <w:szCs w:val="28"/>
        </w:rPr>
        <w:t>日本內閣府於今年</w:t>
      </w:r>
      <w:r w:rsidRPr="004F0202">
        <w:rPr>
          <w:rFonts w:eastAsia="標楷體" w:hint="eastAsia"/>
          <w:color w:val="000000" w:themeColor="text1"/>
          <w:sz w:val="28"/>
          <w:szCs w:val="28"/>
        </w:rPr>
        <w:t>2</w:t>
      </w:r>
      <w:r w:rsidRPr="004F0202">
        <w:rPr>
          <w:rFonts w:eastAsia="標楷體" w:hint="eastAsia"/>
          <w:color w:val="000000" w:themeColor="text1"/>
          <w:sz w:val="28"/>
          <w:szCs w:val="28"/>
        </w:rPr>
        <w:t>月</w:t>
      </w:r>
      <w:r w:rsidRPr="004F0202">
        <w:rPr>
          <w:rFonts w:eastAsia="標楷體" w:hint="eastAsia"/>
          <w:color w:val="000000" w:themeColor="text1"/>
          <w:sz w:val="28"/>
          <w:szCs w:val="28"/>
        </w:rPr>
        <w:t>15</w:t>
      </w:r>
      <w:r w:rsidRPr="004F0202">
        <w:rPr>
          <w:rFonts w:eastAsia="標楷體" w:hint="eastAsia"/>
          <w:color w:val="000000" w:themeColor="text1"/>
          <w:sz w:val="28"/>
          <w:szCs w:val="28"/>
        </w:rPr>
        <w:t>日公布去年第</w:t>
      </w:r>
      <w:r w:rsidRPr="004F0202">
        <w:rPr>
          <w:rFonts w:eastAsia="標楷體" w:hint="eastAsia"/>
          <w:color w:val="000000" w:themeColor="text1"/>
          <w:sz w:val="28"/>
          <w:szCs w:val="28"/>
        </w:rPr>
        <w:t>4</w:t>
      </w:r>
      <w:r w:rsidRPr="004F0202">
        <w:rPr>
          <w:rFonts w:eastAsia="標楷體" w:hint="eastAsia"/>
          <w:color w:val="000000" w:themeColor="text1"/>
          <w:sz w:val="28"/>
          <w:szCs w:val="28"/>
        </w:rPr>
        <w:t>季實質</w:t>
      </w:r>
      <w:r w:rsidRPr="004F0202">
        <w:rPr>
          <w:rFonts w:eastAsia="標楷體" w:hint="eastAsia"/>
          <w:color w:val="000000" w:themeColor="text1"/>
          <w:sz w:val="28"/>
          <w:szCs w:val="28"/>
        </w:rPr>
        <w:t>GDP</w:t>
      </w:r>
      <w:r w:rsidRPr="004F0202">
        <w:rPr>
          <w:rFonts w:eastAsia="標楷體" w:hint="eastAsia"/>
          <w:color w:val="000000" w:themeColor="text1"/>
          <w:sz w:val="28"/>
          <w:szCs w:val="28"/>
        </w:rPr>
        <w:t>數據，較上季成長</w:t>
      </w:r>
      <w:r w:rsidRPr="004F0202">
        <w:rPr>
          <w:rFonts w:eastAsia="標楷體" w:hint="eastAsia"/>
          <w:color w:val="000000" w:themeColor="text1"/>
          <w:sz w:val="28"/>
          <w:szCs w:val="28"/>
        </w:rPr>
        <w:t>3.0%</w:t>
      </w:r>
      <w:r w:rsidRPr="004F0202">
        <w:rPr>
          <w:rFonts w:eastAsia="標楷體" w:hint="eastAsia"/>
          <w:color w:val="000000" w:themeColor="text1"/>
          <w:sz w:val="28"/>
          <w:szCs w:val="28"/>
        </w:rPr>
        <w:t>，較上年同期衰退</w:t>
      </w:r>
      <w:r w:rsidRPr="004F0202">
        <w:rPr>
          <w:rFonts w:eastAsia="標楷體" w:hint="eastAsia"/>
          <w:color w:val="000000" w:themeColor="text1"/>
          <w:sz w:val="28"/>
          <w:szCs w:val="28"/>
        </w:rPr>
        <w:t>1.0%</w:t>
      </w:r>
      <w:r w:rsidRPr="004F0202">
        <w:rPr>
          <w:rFonts w:eastAsia="標楷體" w:hint="eastAsia"/>
          <w:color w:val="000000" w:themeColor="text1"/>
          <w:sz w:val="28"/>
          <w:szCs w:val="28"/>
        </w:rPr>
        <w:t>。其中，公部門需求成長</w:t>
      </w:r>
      <w:r w:rsidRPr="004F0202">
        <w:rPr>
          <w:rFonts w:eastAsia="標楷體" w:hint="eastAsia"/>
          <w:color w:val="000000" w:themeColor="text1"/>
          <w:sz w:val="28"/>
          <w:szCs w:val="28"/>
        </w:rPr>
        <w:t>3.6%</w:t>
      </w:r>
      <w:r w:rsidRPr="004F0202">
        <w:rPr>
          <w:rFonts w:eastAsia="標楷體" w:hint="eastAsia"/>
          <w:color w:val="000000" w:themeColor="text1"/>
          <w:sz w:val="28"/>
          <w:szCs w:val="28"/>
        </w:rPr>
        <w:t>，民間需求衰退</w:t>
      </w:r>
      <w:r w:rsidRPr="004F0202">
        <w:rPr>
          <w:rFonts w:eastAsia="標楷體" w:hint="eastAsia"/>
          <w:color w:val="000000" w:themeColor="text1"/>
          <w:sz w:val="28"/>
          <w:szCs w:val="28"/>
        </w:rPr>
        <w:t>3.8%</w:t>
      </w:r>
      <w:r w:rsidRPr="004F0202">
        <w:rPr>
          <w:rFonts w:eastAsia="標楷體" w:hint="eastAsia"/>
          <w:color w:val="000000" w:themeColor="text1"/>
          <w:sz w:val="28"/>
          <w:szCs w:val="28"/>
        </w:rPr>
        <w:t>，民間企業設備衰退</w:t>
      </w:r>
      <w:r w:rsidRPr="004F0202">
        <w:rPr>
          <w:rFonts w:eastAsia="標楷體" w:hint="eastAsia"/>
          <w:color w:val="000000" w:themeColor="text1"/>
          <w:sz w:val="28"/>
          <w:szCs w:val="28"/>
        </w:rPr>
        <w:t>3.7%</w:t>
      </w:r>
      <w:r w:rsidRPr="004F0202">
        <w:rPr>
          <w:rFonts w:eastAsia="標楷體" w:hint="eastAsia"/>
          <w:color w:val="000000" w:themeColor="text1"/>
          <w:sz w:val="28"/>
          <w:szCs w:val="28"/>
        </w:rPr>
        <w:t>，出口、進口則分別衰退</w:t>
      </w:r>
      <w:r w:rsidRPr="004F0202">
        <w:rPr>
          <w:rFonts w:eastAsia="標楷體" w:hint="eastAsia"/>
          <w:color w:val="000000" w:themeColor="text1"/>
          <w:sz w:val="28"/>
          <w:szCs w:val="28"/>
        </w:rPr>
        <w:t>7.8%</w:t>
      </w:r>
      <w:r w:rsidRPr="004F0202">
        <w:rPr>
          <w:rFonts w:eastAsia="標楷體" w:hint="eastAsia"/>
          <w:color w:val="000000" w:themeColor="text1"/>
          <w:sz w:val="28"/>
          <w:szCs w:val="28"/>
        </w:rPr>
        <w:t>及</w:t>
      </w:r>
      <w:r w:rsidRPr="004F0202">
        <w:rPr>
          <w:rFonts w:eastAsia="標楷體" w:hint="eastAsia"/>
          <w:color w:val="000000" w:themeColor="text1"/>
          <w:sz w:val="28"/>
          <w:szCs w:val="28"/>
        </w:rPr>
        <w:t>12.9%</w:t>
      </w:r>
      <w:r w:rsidRPr="004F0202">
        <w:rPr>
          <w:rFonts w:eastAsia="標楷體" w:hint="eastAsia"/>
          <w:color w:val="000000" w:themeColor="text1"/>
          <w:sz w:val="28"/>
          <w:szCs w:val="28"/>
        </w:rPr>
        <w:t>。去年全年實質</w:t>
      </w:r>
      <w:r w:rsidRPr="004F0202">
        <w:rPr>
          <w:rFonts w:eastAsia="標楷體" w:hint="eastAsia"/>
          <w:color w:val="000000" w:themeColor="text1"/>
          <w:sz w:val="28"/>
          <w:szCs w:val="28"/>
        </w:rPr>
        <w:t>GDP</w:t>
      </w:r>
      <w:r w:rsidRPr="004F0202">
        <w:rPr>
          <w:rFonts w:eastAsia="標楷體" w:hint="eastAsia"/>
          <w:color w:val="000000" w:themeColor="text1"/>
          <w:sz w:val="28"/>
          <w:szCs w:val="28"/>
        </w:rPr>
        <w:t>成長率為</w:t>
      </w:r>
      <w:r w:rsidRPr="004F0202">
        <w:rPr>
          <w:rFonts w:eastAsia="標楷體" w:hint="eastAsia"/>
          <w:color w:val="000000" w:themeColor="text1"/>
          <w:sz w:val="28"/>
          <w:szCs w:val="28"/>
        </w:rPr>
        <w:t>-4.8%</w:t>
      </w:r>
      <w:r w:rsidRPr="004F0202">
        <w:rPr>
          <w:rFonts w:eastAsia="標楷體" w:hint="eastAsia"/>
          <w:color w:val="000000" w:themeColor="text1"/>
          <w:sz w:val="28"/>
          <w:szCs w:val="28"/>
        </w:rPr>
        <w:t>。</w:t>
      </w:r>
    </w:p>
    <w:p w:rsidR="004F0202" w:rsidRPr="004F0202" w:rsidRDefault="004F0202" w:rsidP="004F0202">
      <w:pPr>
        <w:numPr>
          <w:ilvl w:val="0"/>
          <w:numId w:val="9"/>
        </w:numPr>
        <w:snapToGrid w:val="0"/>
        <w:spacing w:beforeLines="50" w:before="180" w:line="300" w:lineRule="auto"/>
        <w:jc w:val="both"/>
        <w:rPr>
          <w:rFonts w:eastAsia="標楷體"/>
          <w:color w:val="000000" w:themeColor="text1"/>
          <w:sz w:val="28"/>
          <w:szCs w:val="28"/>
        </w:rPr>
      </w:pPr>
      <w:r w:rsidRPr="004F0202">
        <w:rPr>
          <w:rFonts w:eastAsia="標楷體" w:hint="eastAsia"/>
          <w:color w:val="000000" w:themeColor="text1"/>
          <w:sz w:val="28"/>
          <w:szCs w:val="28"/>
        </w:rPr>
        <w:t>根據日本財</w:t>
      </w:r>
      <w:r w:rsidRPr="004F0202">
        <w:rPr>
          <w:rFonts w:eastAsia="標楷體"/>
          <w:color w:val="000000" w:themeColor="text1"/>
          <w:sz w:val="28"/>
          <w:szCs w:val="28"/>
        </w:rPr>
        <w:t>務省</w:t>
      </w:r>
      <w:r w:rsidRPr="004F0202">
        <w:rPr>
          <w:rFonts w:eastAsia="標楷體" w:hint="eastAsia"/>
          <w:color w:val="000000" w:themeColor="text1"/>
          <w:sz w:val="28"/>
          <w:szCs w:val="28"/>
        </w:rPr>
        <w:t>發布今</w:t>
      </w:r>
      <w:r w:rsidRPr="004F0202">
        <w:rPr>
          <w:rFonts w:eastAsia="標楷體"/>
          <w:color w:val="000000" w:themeColor="text1"/>
          <w:sz w:val="28"/>
          <w:szCs w:val="28"/>
        </w:rPr>
        <w:t>年</w:t>
      </w:r>
      <w:r w:rsidRPr="004F0202">
        <w:rPr>
          <w:rFonts w:eastAsia="標楷體" w:hint="eastAsia"/>
          <w:color w:val="000000" w:themeColor="text1"/>
          <w:sz w:val="28"/>
          <w:szCs w:val="28"/>
        </w:rPr>
        <w:t>1</w:t>
      </w:r>
      <w:r w:rsidRPr="004F0202">
        <w:rPr>
          <w:rFonts w:eastAsia="標楷體" w:hint="eastAsia"/>
          <w:color w:val="000000" w:themeColor="text1"/>
          <w:sz w:val="28"/>
          <w:szCs w:val="28"/>
        </w:rPr>
        <w:t>月</w:t>
      </w:r>
      <w:r w:rsidRPr="004F0202">
        <w:rPr>
          <w:rFonts w:eastAsia="標楷體"/>
          <w:color w:val="000000" w:themeColor="text1"/>
          <w:sz w:val="28"/>
          <w:szCs w:val="28"/>
        </w:rPr>
        <w:t>進出口貿易統計，出口額為</w:t>
      </w:r>
      <w:r w:rsidRPr="004F0202">
        <w:rPr>
          <w:rFonts w:eastAsia="標楷體" w:hint="eastAsia"/>
          <w:color w:val="000000" w:themeColor="text1"/>
          <w:sz w:val="28"/>
          <w:szCs w:val="28"/>
        </w:rPr>
        <w:t>5.78</w:t>
      </w:r>
      <w:r w:rsidRPr="004F0202">
        <w:rPr>
          <w:rFonts w:eastAsia="標楷體"/>
          <w:color w:val="000000" w:themeColor="text1"/>
          <w:sz w:val="28"/>
          <w:szCs w:val="28"/>
        </w:rPr>
        <w:t>兆日圓，較上年同</w:t>
      </w:r>
      <w:r w:rsidRPr="004F0202">
        <w:rPr>
          <w:rFonts w:eastAsia="標楷體" w:hint="eastAsia"/>
          <w:color w:val="000000" w:themeColor="text1"/>
          <w:sz w:val="28"/>
          <w:szCs w:val="28"/>
        </w:rPr>
        <w:t>月增加</w:t>
      </w:r>
      <w:r w:rsidRPr="004F0202">
        <w:rPr>
          <w:rFonts w:eastAsia="標楷體" w:hint="eastAsia"/>
          <w:color w:val="000000" w:themeColor="text1"/>
          <w:sz w:val="28"/>
          <w:szCs w:val="28"/>
        </w:rPr>
        <w:t>6.4</w:t>
      </w:r>
      <w:r w:rsidRPr="004F0202">
        <w:rPr>
          <w:rFonts w:eastAsia="標楷體" w:hint="eastAsia"/>
          <w:color w:val="000000" w:themeColor="text1"/>
          <w:kern w:val="0"/>
          <w:sz w:val="28"/>
          <w:szCs w:val="28"/>
        </w:rPr>
        <w:t>%</w:t>
      </w:r>
      <w:r w:rsidRPr="004F0202">
        <w:rPr>
          <w:rFonts w:eastAsia="標楷體"/>
          <w:color w:val="000000" w:themeColor="text1"/>
          <w:sz w:val="28"/>
          <w:szCs w:val="28"/>
        </w:rPr>
        <w:t>，進口額為</w:t>
      </w:r>
      <w:r w:rsidRPr="004F0202">
        <w:rPr>
          <w:rFonts w:eastAsia="標楷體" w:hint="eastAsia"/>
          <w:color w:val="000000" w:themeColor="text1"/>
          <w:sz w:val="28"/>
          <w:szCs w:val="28"/>
        </w:rPr>
        <w:t>6.11</w:t>
      </w:r>
      <w:r w:rsidRPr="004F0202">
        <w:rPr>
          <w:rFonts w:eastAsia="標楷體"/>
          <w:color w:val="000000" w:themeColor="text1"/>
          <w:sz w:val="28"/>
          <w:szCs w:val="28"/>
        </w:rPr>
        <w:t>兆日圓，</w:t>
      </w:r>
      <w:r w:rsidRPr="004F0202">
        <w:rPr>
          <w:rFonts w:eastAsia="標楷體" w:hint="eastAsia"/>
          <w:color w:val="000000" w:themeColor="text1"/>
          <w:sz w:val="28"/>
          <w:szCs w:val="28"/>
        </w:rPr>
        <w:t>減少</w:t>
      </w:r>
      <w:r w:rsidRPr="004F0202">
        <w:rPr>
          <w:rFonts w:eastAsia="標楷體" w:hint="eastAsia"/>
          <w:color w:val="000000" w:themeColor="text1"/>
          <w:sz w:val="28"/>
          <w:szCs w:val="28"/>
        </w:rPr>
        <w:t>9.5%</w:t>
      </w:r>
      <w:r w:rsidRPr="004F0202">
        <w:rPr>
          <w:rFonts w:eastAsia="標楷體"/>
          <w:color w:val="000000" w:themeColor="text1"/>
          <w:sz w:val="28"/>
          <w:szCs w:val="28"/>
        </w:rPr>
        <w:t>，貿易</w:t>
      </w:r>
      <w:r w:rsidRPr="004F0202">
        <w:rPr>
          <w:rFonts w:eastAsia="標楷體" w:hint="eastAsia"/>
          <w:color w:val="000000" w:themeColor="text1"/>
          <w:sz w:val="28"/>
          <w:szCs w:val="28"/>
        </w:rPr>
        <w:t>入</w:t>
      </w:r>
      <w:r w:rsidRPr="004F0202">
        <w:rPr>
          <w:rFonts w:eastAsia="標楷體"/>
          <w:color w:val="000000" w:themeColor="text1"/>
          <w:sz w:val="28"/>
          <w:szCs w:val="28"/>
        </w:rPr>
        <w:t>超為</w:t>
      </w:r>
      <w:r w:rsidRPr="004F0202">
        <w:rPr>
          <w:rFonts w:eastAsia="標楷體" w:hint="eastAsia"/>
          <w:color w:val="000000" w:themeColor="text1"/>
          <w:sz w:val="28"/>
          <w:szCs w:val="28"/>
        </w:rPr>
        <w:t>0.33</w:t>
      </w:r>
      <w:r w:rsidRPr="004F0202">
        <w:rPr>
          <w:rFonts w:eastAsia="標楷體"/>
          <w:color w:val="000000" w:themeColor="text1"/>
          <w:sz w:val="28"/>
          <w:szCs w:val="28"/>
        </w:rPr>
        <w:t>兆日圓。</w:t>
      </w:r>
      <w:r w:rsidRPr="004F0202">
        <w:rPr>
          <w:rFonts w:eastAsia="標楷體" w:hint="eastAsia"/>
          <w:color w:val="000000" w:themeColor="text1"/>
          <w:sz w:val="28"/>
          <w:szCs w:val="28"/>
        </w:rPr>
        <w:t>對</w:t>
      </w:r>
      <w:r w:rsidRPr="004F0202">
        <w:rPr>
          <w:rFonts w:eastAsia="標楷體"/>
          <w:color w:val="000000" w:themeColor="text1"/>
          <w:sz w:val="28"/>
          <w:szCs w:val="28"/>
        </w:rPr>
        <w:t>主要貿易夥伴出口</w:t>
      </w:r>
      <w:r w:rsidRPr="004F0202">
        <w:rPr>
          <w:rFonts w:eastAsia="標楷體" w:hint="eastAsia"/>
          <w:color w:val="000000" w:themeColor="text1"/>
          <w:sz w:val="28"/>
          <w:szCs w:val="28"/>
        </w:rPr>
        <w:t>額，對中國大陸及東協增加</w:t>
      </w:r>
      <w:r w:rsidRPr="004F0202">
        <w:rPr>
          <w:rFonts w:eastAsia="標楷體" w:hint="eastAsia"/>
          <w:color w:val="000000" w:themeColor="text1"/>
          <w:sz w:val="28"/>
          <w:szCs w:val="28"/>
        </w:rPr>
        <w:t>37.2%</w:t>
      </w:r>
      <w:r w:rsidRPr="004F0202">
        <w:rPr>
          <w:rFonts w:eastAsia="標楷體" w:hint="eastAsia"/>
          <w:color w:val="000000" w:themeColor="text1"/>
          <w:sz w:val="28"/>
          <w:szCs w:val="28"/>
        </w:rPr>
        <w:t>及</w:t>
      </w:r>
      <w:r w:rsidRPr="004F0202">
        <w:rPr>
          <w:rFonts w:eastAsia="標楷體" w:hint="eastAsia"/>
          <w:color w:val="000000" w:themeColor="text1"/>
          <w:sz w:val="28"/>
          <w:szCs w:val="28"/>
        </w:rPr>
        <w:t>3.0%</w:t>
      </w:r>
      <w:r w:rsidRPr="004F0202">
        <w:rPr>
          <w:rFonts w:eastAsia="標楷體" w:hint="eastAsia"/>
          <w:color w:val="000000" w:themeColor="text1"/>
          <w:sz w:val="28"/>
          <w:szCs w:val="28"/>
        </w:rPr>
        <w:t>，對歐盟及美國則分別衰退</w:t>
      </w:r>
      <w:r w:rsidRPr="004F0202">
        <w:rPr>
          <w:rFonts w:eastAsia="標楷體" w:hint="eastAsia"/>
          <w:color w:val="000000" w:themeColor="text1"/>
          <w:sz w:val="28"/>
          <w:szCs w:val="28"/>
        </w:rPr>
        <w:t>3.8%</w:t>
      </w:r>
      <w:r w:rsidRPr="004F0202">
        <w:rPr>
          <w:rFonts w:eastAsia="標楷體" w:hint="eastAsia"/>
          <w:color w:val="000000" w:themeColor="text1"/>
          <w:sz w:val="28"/>
          <w:szCs w:val="28"/>
        </w:rPr>
        <w:t>及</w:t>
      </w:r>
      <w:r w:rsidRPr="004F0202">
        <w:rPr>
          <w:rFonts w:eastAsia="標楷體" w:hint="eastAsia"/>
          <w:color w:val="000000" w:themeColor="text1"/>
          <w:sz w:val="28"/>
          <w:szCs w:val="28"/>
        </w:rPr>
        <w:t>1.8%</w:t>
      </w:r>
      <w:r w:rsidRPr="004F0202">
        <w:rPr>
          <w:rFonts w:eastAsia="標楷體" w:hint="eastAsia"/>
          <w:color w:val="000000" w:themeColor="text1"/>
          <w:sz w:val="28"/>
          <w:szCs w:val="28"/>
        </w:rPr>
        <w:t>。去年</w:t>
      </w:r>
      <w:r w:rsidRPr="004F0202">
        <w:rPr>
          <w:rFonts w:eastAsia="標楷體" w:hint="eastAsia"/>
          <w:color w:val="000000" w:themeColor="text1"/>
          <w:sz w:val="28"/>
          <w:szCs w:val="28"/>
        </w:rPr>
        <w:t>1</w:t>
      </w:r>
      <w:r w:rsidRPr="004F0202">
        <w:rPr>
          <w:rFonts w:eastAsia="標楷體"/>
          <w:color w:val="000000" w:themeColor="text1"/>
          <w:sz w:val="28"/>
          <w:szCs w:val="28"/>
        </w:rPr>
        <w:t>2</w:t>
      </w:r>
      <w:r w:rsidRPr="004F0202">
        <w:rPr>
          <w:rFonts w:eastAsia="標楷體"/>
          <w:color w:val="000000" w:themeColor="text1"/>
          <w:sz w:val="28"/>
          <w:szCs w:val="28"/>
        </w:rPr>
        <w:t>月工業生</w:t>
      </w:r>
      <w:r w:rsidRPr="004F0202">
        <w:rPr>
          <w:rFonts w:eastAsia="標楷體" w:hint="eastAsia"/>
          <w:color w:val="000000" w:themeColor="text1"/>
          <w:sz w:val="28"/>
          <w:szCs w:val="28"/>
        </w:rPr>
        <w:t>產衰退</w:t>
      </w:r>
      <w:r w:rsidRPr="004F0202">
        <w:rPr>
          <w:rFonts w:eastAsia="標楷體" w:hint="eastAsia"/>
          <w:color w:val="000000" w:themeColor="text1"/>
          <w:sz w:val="28"/>
          <w:szCs w:val="28"/>
        </w:rPr>
        <w:t>1.0</w:t>
      </w:r>
      <w:r w:rsidRPr="004F0202">
        <w:rPr>
          <w:rFonts w:eastAsia="標楷體" w:hint="eastAsia"/>
          <w:color w:val="000000" w:themeColor="text1"/>
          <w:kern w:val="0"/>
          <w:sz w:val="28"/>
          <w:szCs w:val="28"/>
        </w:rPr>
        <w:t>%</w:t>
      </w:r>
      <w:r w:rsidRPr="004F0202">
        <w:rPr>
          <w:rFonts w:eastAsia="標楷體"/>
          <w:color w:val="000000" w:themeColor="text1"/>
          <w:sz w:val="28"/>
          <w:szCs w:val="28"/>
        </w:rPr>
        <w:t>，失業率為</w:t>
      </w:r>
      <w:r w:rsidRPr="004F0202">
        <w:rPr>
          <w:rFonts w:eastAsia="標楷體" w:hint="eastAsia"/>
          <w:color w:val="000000" w:themeColor="text1"/>
          <w:sz w:val="28"/>
          <w:szCs w:val="28"/>
        </w:rPr>
        <w:t>2.9</w:t>
      </w:r>
      <w:r w:rsidRPr="004F0202">
        <w:rPr>
          <w:rFonts w:eastAsia="標楷體" w:hint="eastAsia"/>
          <w:color w:val="000000" w:themeColor="text1"/>
          <w:kern w:val="0"/>
          <w:sz w:val="28"/>
          <w:szCs w:val="28"/>
        </w:rPr>
        <w:t>%</w:t>
      </w:r>
      <w:r w:rsidRPr="004F0202">
        <w:rPr>
          <w:rFonts w:eastAsia="標楷體" w:hint="eastAsia"/>
          <w:color w:val="000000" w:themeColor="text1"/>
          <w:sz w:val="28"/>
          <w:szCs w:val="28"/>
        </w:rPr>
        <w:t>，</w:t>
      </w:r>
      <w:r w:rsidRPr="004F0202">
        <w:rPr>
          <w:rFonts w:eastAsia="標楷體"/>
          <w:color w:val="000000" w:themeColor="text1"/>
          <w:sz w:val="28"/>
          <w:szCs w:val="28"/>
        </w:rPr>
        <w:t>消費者物價上漲率為</w:t>
      </w:r>
      <w:r w:rsidRPr="004F0202">
        <w:rPr>
          <w:rFonts w:eastAsia="標楷體" w:hint="eastAsia"/>
          <w:color w:val="000000" w:themeColor="text1"/>
          <w:sz w:val="28"/>
          <w:szCs w:val="28"/>
        </w:rPr>
        <w:t>-0.</w:t>
      </w:r>
      <w:r w:rsidRPr="004F0202">
        <w:rPr>
          <w:rFonts w:eastAsia="標楷體"/>
          <w:color w:val="000000" w:themeColor="text1"/>
          <w:sz w:val="28"/>
          <w:szCs w:val="28"/>
        </w:rPr>
        <w:t>6</w:t>
      </w:r>
      <w:r w:rsidRPr="004F0202">
        <w:rPr>
          <w:rFonts w:eastAsia="標楷體" w:hint="eastAsia"/>
          <w:color w:val="000000" w:themeColor="text1"/>
          <w:kern w:val="0"/>
          <w:sz w:val="28"/>
          <w:szCs w:val="28"/>
        </w:rPr>
        <w:t>%</w:t>
      </w:r>
      <w:r w:rsidRPr="004F0202">
        <w:rPr>
          <w:rFonts w:eastAsia="標楷體" w:hint="eastAsia"/>
          <w:color w:val="000000" w:themeColor="text1"/>
          <w:sz w:val="28"/>
          <w:szCs w:val="28"/>
        </w:rPr>
        <w:t>。</w:t>
      </w:r>
    </w:p>
    <w:p w:rsidR="004F0202" w:rsidRPr="004F0202" w:rsidRDefault="004F0202" w:rsidP="004F0202">
      <w:pPr>
        <w:numPr>
          <w:ilvl w:val="0"/>
          <w:numId w:val="9"/>
        </w:numPr>
        <w:snapToGrid w:val="0"/>
        <w:spacing w:beforeLines="50" w:before="180" w:line="300" w:lineRule="auto"/>
        <w:jc w:val="both"/>
        <w:rPr>
          <w:rFonts w:eastAsia="標楷體"/>
          <w:color w:val="000000" w:themeColor="text1"/>
          <w:sz w:val="28"/>
          <w:szCs w:val="28"/>
        </w:rPr>
      </w:pPr>
      <w:r w:rsidRPr="004F0202">
        <w:rPr>
          <w:rFonts w:eastAsia="標楷體" w:hint="eastAsia"/>
          <w:color w:val="000000" w:themeColor="text1"/>
          <w:sz w:val="28"/>
          <w:szCs w:val="28"/>
        </w:rPr>
        <w:t>日本、美國、澳洲及印度於今年</w:t>
      </w:r>
      <w:r w:rsidRPr="004F0202">
        <w:rPr>
          <w:rFonts w:eastAsia="標楷體" w:hint="eastAsia"/>
          <w:color w:val="000000" w:themeColor="text1"/>
          <w:sz w:val="28"/>
          <w:szCs w:val="28"/>
        </w:rPr>
        <w:t>2</w:t>
      </w:r>
      <w:r w:rsidRPr="004F0202">
        <w:rPr>
          <w:rFonts w:eastAsia="標楷體" w:hint="eastAsia"/>
          <w:color w:val="000000" w:themeColor="text1"/>
          <w:sz w:val="28"/>
          <w:szCs w:val="28"/>
        </w:rPr>
        <w:t>月</w:t>
      </w:r>
      <w:r w:rsidRPr="004F0202">
        <w:rPr>
          <w:rFonts w:eastAsia="標楷體" w:hint="eastAsia"/>
          <w:color w:val="000000" w:themeColor="text1"/>
          <w:sz w:val="28"/>
          <w:szCs w:val="28"/>
        </w:rPr>
        <w:t>18</w:t>
      </w:r>
      <w:r w:rsidRPr="004F0202">
        <w:rPr>
          <w:rFonts w:eastAsia="標楷體" w:hint="eastAsia"/>
          <w:color w:val="000000" w:themeColor="text1"/>
          <w:sz w:val="28"/>
          <w:szCs w:val="28"/>
        </w:rPr>
        <w:t>日舉辦視訊峰會，除就日本政府提倡之「自由開放的印太</w:t>
      </w:r>
      <w:r w:rsidRPr="004F0202">
        <w:rPr>
          <w:rFonts w:eastAsia="標楷體" w:hint="eastAsia"/>
          <w:color w:val="000000" w:themeColor="text1"/>
          <w:sz w:val="28"/>
          <w:szCs w:val="28"/>
        </w:rPr>
        <w:t>(</w:t>
      </w:r>
      <w:r w:rsidRPr="004F0202">
        <w:rPr>
          <w:rFonts w:eastAsia="標楷體"/>
          <w:color w:val="000000" w:themeColor="text1"/>
          <w:sz w:val="28"/>
          <w:szCs w:val="28"/>
        </w:rPr>
        <w:t>Free and Open Indo-Pacific </w:t>
      </w:r>
      <w:r w:rsidRPr="004F0202">
        <w:rPr>
          <w:rFonts w:eastAsia="標楷體" w:hint="eastAsia"/>
          <w:color w:val="000000" w:themeColor="text1"/>
          <w:sz w:val="28"/>
          <w:szCs w:val="28"/>
        </w:rPr>
        <w:t xml:space="preserve">, </w:t>
      </w:r>
      <w:r w:rsidRPr="004F0202">
        <w:rPr>
          <w:rFonts w:eastAsia="標楷體"/>
          <w:color w:val="000000" w:themeColor="text1"/>
          <w:sz w:val="28"/>
          <w:szCs w:val="28"/>
        </w:rPr>
        <w:t>FOIP </w:t>
      </w:r>
      <w:r w:rsidRPr="004F0202">
        <w:rPr>
          <w:rFonts w:eastAsia="標楷體" w:hint="eastAsia"/>
          <w:color w:val="000000" w:themeColor="text1"/>
          <w:sz w:val="28"/>
          <w:szCs w:val="28"/>
        </w:rPr>
        <w:t>)</w:t>
      </w:r>
      <w:r w:rsidRPr="004F0202">
        <w:rPr>
          <w:rFonts w:eastAsia="標楷體" w:hint="eastAsia"/>
          <w:color w:val="000000" w:themeColor="text1"/>
          <w:sz w:val="28"/>
          <w:szCs w:val="28"/>
        </w:rPr>
        <w:t>達成共識外，也針對北韓政局、新冠疫情防疫及緬甸政局等議題交換意見。</w:t>
      </w:r>
    </w:p>
    <w:p w:rsidR="007E35D7" w:rsidRPr="004F0202" w:rsidRDefault="004F0202" w:rsidP="004F0202">
      <w:pPr>
        <w:numPr>
          <w:ilvl w:val="0"/>
          <w:numId w:val="9"/>
        </w:numPr>
        <w:snapToGrid w:val="0"/>
        <w:spacing w:beforeLines="50" w:before="180" w:line="300" w:lineRule="auto"/>
        <w:ind w:rightChars="-95" w:right="-228"/>
        <w:jc w:val="both"/>
        <w:rPr>
          <w:rFonts w:eastAsia="標楷體"/>
          <w:color w:val="000000" w:themeColor="text1"/>
          <w:sz w:val="28"/>
          <w:szCs w:val="28"/>
        </w:rPr>
      </w:pPr>
      <w:r w:rsidRPr="004F0202">
        <w:rPr>
          <w:rFonts w:eastAsia="標楷體" w:hint="eastAsia"/>
          <w:color w:val="000000" w:themeColor="text1"/>
          <w:sz w:val="28"/>
          <w:szCs w:val="28"/>
        </w:rPr>
        <w:t>根據日本觀光廳今年</w:t>
      </w:r>
      <w:r w:rsidRPr="004F0202">
        <w:rPr>
          <w:rFonts w:eastAsia="標楷體" w:hint="eastAsia"/>
          <w:color w:val="000000" w:themeColor="text1"/>
          <w:sz w:val="28"/>
          <w:szCs w:val="28"/>
        </w:rPr>
        <w:t>2</w:t>
      </w:r>
      <w:r w:rsidRPr="004F0202">
        <w:rPr>
          <w:rFonts w:eastAsia="標楷體" w:hint="eastAsia"/>
          <w:color w:val="000000" w:themeColor="text1"/>
          <w:sz w:val="28"/>
          <w:szCs w:val="28"/>
        </w:rPr>
        <w:t>月</w:t>
      </w:r>
      <w:r w:rsidRPr="004F0202">
        <w:rPr>
          <w:rFonts w:eastAsia="標楷體" w:hint="eastAsia"/>
          <w:color w:val="000000" w:themeColor="text1"/>
          <w:sz w:val="28"/>
          <w:szCs w:val="28"/>
        </w:rPr>
        <w:t>17</w:t>
      </w:r>
      <w:r w:rsidRPr="004F0202">
        <w:rPr>
          <w:rFonts w:eastAsia="標楷體" w:hint="eastAsia"/>
          <w:color w:val="000000" w:themeColor="text1"/>
          <w:sz w:val="28"/>
          <w:szCs w:val="28"/>
        </w:rPr>
        <w:t>日公布之數據顯示，受到</w:t>
      </w:r>
      <w:proofErr w:type="gramStart"/>
      <w:r w:rsidRPr="004F0202">
        <w:rPr>
          <w:rFonts w:eastAsia="標楷體" w:hint="eastAsia"/>
          <w:color w:val="000000" w:themeColor="text1"/>
          <w:sz w:val="28"/>
          <w:szCs w:val="28"/>
        </w:rPr>
        <w:t>新冠肺炎疫</w:t>
      </w:r>
      <w:proofErr w:type="gramEnd"/>
      <w:r w:rsidRPr="004F0202">
        <w:rPr>
          <w:rFonts w:eastAsia="標楷體" w:hint="eastAsia"/>
          <w:color w:val="000000" w:themeColor="text1"/>
          <w:sz w:val="28"/>
          <w:szCs w:val="28"/>
        </w:rPr>
        <w:t>情影響，去年日本民眾國內旅遊消費金額為</w:t>
      </w:r>
      <w:r w:rsidRPr="004F0202">
        <w:rPr>
          <w:rFonts w:eastAsia="標楷體" w:hint="eastAsia"/>
          <w:color w:val="000000" w:themeColor="text1"/>
          <w:sz w:val="28"/>
          <w:szCs w:val="28"/>
        </w:rPr>
        <w:t>9</w:t>
      </w:r>
      <w:r w:rsidRPr="004F0202">
        <w:rPr>
          <w:rFonts w:eastAsia="標楷體" w:hint="eastAsia"/>
          <w:color w:val="000000" w:themeColor="text1"/>
          <w:sz w:val="28"/>
          <w:szCs w:val="28"/>
        </w:rPr>
        <w:t>兆</w:t>
      </w:r>
      <w:r w:rsidRPr="004F0202">
        <w:rPr>
          <w:rFonts w:eastAsia="標楷體" w:hint="eastAsia"/>
          <w:color w:val="000000" w:themeColor="text1"/>
          <w:sz w:val="28"/>
          <w:szCs w:val="28"/>
        </w:rPr>
        <w:t>8,982</w:t>
      </w:r>
      <w:r w:rsidRPr="004F0202">
        <w:rPr>
          <w:rFonts w:eastAsia="標楷體" w:hint="eastAsia"/>
          <w:color w:val="000000" w:themeColor="text1"/>
          <w:sz w:val="28"/>
          <w:szCs w:val="28"/>
        </w:rPr>
        <w:t>億日圓，較前年大幅減少</w:t>
      </w:r>
      <w:r w:rsidRPr="004F0202">
        <w:rPr>
          <w:rFonts w:eastAsia="標楷體" w:hint="eastAsia"/>
          <w:color w:val="000000" w:themeColor="text1"/>
          <w:sz w:val="28"/>
          <w:szCs w:val="28"/>
        </w:rPr>
        <w:t>54.9%</w:t>
      </w:r>
      <w:r w:rsidRPr="004F0202">
        <w:rPr>
          <w:rFonts w:eastAsia="標楷體" w:hint="eastAsia"/>
          <w:color w:val="000000" w:themeColor="text1"/>
          <w:sz w:val="28"/>
          <w:szCs w:val="28"/>
        </w:rPr>
        <w:t>；國內旅遊總人數約為</w:t>
      </w:r>
      <w:r w:rsidRPr="004F0202">
        <w:rPr>
          <w:rFonts w:eastAsia="標楷體" w:hint="eastAsia"/>
          <w:color w:val="000000" w:themeColor="text1"/>
          <w:sz w:val="28"/>
          <w:szCs w:val="28"/>
        </w:rPr>
        <w:t>2</w:t>
      </w:r>
      <w:r w:rsidRPr="004F0202">
        <w:rPr>
          <w:rFonts w:eastAsia="標楷體" w:hint="eastAsia"/>
          <w:color w:val="000000" w:themeColor="text1"/>
          <w:sz w:val="28"/>
          <w:szCs w:val="28"/>
        </w:rPr>
        <w:t>億</w:t>
      </w:r>
      <w:r w:rsidRPr="004F0202">
        <w:rPr>
          <w:rFonts w:eastAsia="標楷體" w:hint="eastAsia"/>
          <w:color w:val="000000" w:themeColor="text1"/>
          <w:sz w:val="28"/>
          <w:szCs w:val="28"/>
        </w:rPr>
        <w:t>9</w:t>
      </w:r>
      <w:proofErr w:type="gramStart"/>
      <w:r w:rsidRPr="004F0202">
        <w:rPr>
          <w:rFonts w:eastAsia="標楷體" w:hint="eastAsia"/>
          <w:color w:val="000000" w:themeColor="text1"/>
          <w:sz w:val="28"/>
          <w:szCs w:val="28"/>
        </w:rPr>
        <w:t>千萬人次，</w:t>
      </w:r>
      <w:proofErr w:type="gramEnd"/>
      <w:r w:rsidRPr="004F0202">
        <w:rPr>
          <w:rFonts w:eastAsia="標楷體" w:hint="eastAsia"/>
          <w:color w:val="000000" w:themeColor="text1"/>
          <w:sz w:val="28"/>
          <w:szCs w:val="28"/>
        </w:rPr>
        <w:t>較前年減少</w:t>
      </w:r>
      <w:r w:rsidRPr="004F0202">
        <w:rPr>
          <w:rFonts w:eastAsia="標楷體" w:hint="eastAsia"/>
          <w:color w:val="000000" w:themeColor="text1"/>
          <w:sz w:val="28"/>
          <w:szCs w:val="28"/>
        </w:rPr>
        <w:t>50.3%</w:t>
      </w:r>
      <w:r w:rsidRPr="004F0202">
        <w:rPr>
          <w:rFonts w:eastAsia="標楷體" w:hint="eastAsia"/>
          <w:color w:val="000000" w:themeColor="text1"/>
          <w:sz w:val="28"/>
          <w:szCs w:val="28"/>
        </w:rPr>
        <w:t>。</w:t>
      </w:r>
    </w:p>
    <w:p w:rsidR="0032410E" w:rsidRPr="004F0202" w:rsidRDefault="0032410E" w:rsidP="0004465C">
      <w:pPr>
        <w:snapToGrid w:val="0"/>
        <w:spacing w:beforeLines="50" w:before="180" w:line="300" w:lineRule="auto"/>
        <w:jc w:val="both"/>
        <w:rPr>
          <w:rFonts w:eastAsia="標楷體"/>
          <w:color w:val="000000" w:themeColor="text1"/>
          <w:sz w:val="28"/>
          <w:szCs w:val="28"/>
        </w:rPr>
      </w:pPr>
    </w:p>
    <w:p w:rsidR="0004465C" w:rsidRPr="004F0202" w:rsidRDefault="0004465C">
      <w:pPr>
        <w:widowControl/>
        <w:rPr>
          <w:rFonts w:eastAsia="標楷體"/>
          <w:color w:val="000000" w:themeColor="text1"/>
          <w:sz w:val="28"/>
          <w:szCs w:val="28"/>
        </w:rPr>
      </w:pPr>
      <w:r w:rsidRPr="004F0202">
        <w:rPr>
          <w:rFonts w:eastAsia="標楷體"/>
          <w:color w:val="000000" w:themeColor="text1"/>
          <w:sz w:val="28"/>
          <w:szCs w:val="28"/>
        </w:rPr>
        <w:br w:type="page"/>
      </w:r>
    </w:p>
    <w:p w:rsidR="0032410E" w:rsidRPr="004F0202" w:rsidRDefault="0032410E" w:rsidP="0032410E">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4F0202">
        <w:rPr>
          <w:rFonts w:eastAsia="標楷體"/>
          <w:b/>
          <w:bCs/>
          <w:color w:val="000000" w:themeColor="text1"/>
          <w:sz w:val="28"/>
          <w:szCs w:val="32"/>
          <w:lang w:val="zh-TW"/>
        </w:rPr>
        <w:lastRenderedPageBreak/>
        <w:t>表</w:t>
      </w:r>
      <w:r w:rsidRPr="004F0202">
        <w:rPr>
          <w:rFonts w:eastAsia="標楷體"/>
          <w:b/>
          <w:bCs/>
          <w:color w:val="000000" w:themeColor="text1"/>
          <w:sz w:val="28"/>
          <w:szCs w:val="32"/>
          <w:lang w:val="zh-TW"/>
        </w:rPr>
        <w:t xml:space="preserve">1-3-1 </w:t>
      </w:r>
      <w:r w:rsidRPr="004F0202">
        <w:rPr>
          <w:rFonts w:eastAsia="標楷體"/>
          <w:b/>
          <w:bCs/>
          <w:color w:val="000000" w:themeColor="text1"/>
          <w:sz w:val="28"/>
          <w:szCs w:val="32"/>
          <w:lang w:val="zh-TW"/>
        </w:rPr>
        <w:t>日本重要經濟指標</w:t>
      </w:r>
    </w:p>
    <w:p w:rsidR="0032410E" w:rsidRPr="004F0202" w:rsidRDefault="0032410E" w:rsidP="0032410E">
      <w:pPr>
        <w:snapToGrid w:val="0"/>
        <w:ind w:rightChars="-300" w:right="-720"/>
        <w:jc w:val="right"/>
        <w:rPr>
          <w:rFonts w:eastAsia="標楷體"/>
          <w:color w:val="000000" w:themeColor="text1"/>
          <w:lang w:val="zh-TW"/>
        </w:rPr>
      </w:pPr>
      <w:r w:rsidRPr="004F0202">
        <w:rPr>
          <w:rFonts w:eastAsia="標楷體"/>
          <w:color w:val="000000" w:themeColor="text1"/>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4F0202" w:rsidRPr="004F0202" w:rsidTr="002D5328">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lang w:val="zh-TW"/>
              </w:rPr>
            </w:pPr>
            <w:r w:rsidRPr="004F0202">
              <w:rPr>
                <w:rFonts w:eastAsia="標楷體"/>
                <w:color w:val="000000" w:themeColor="text1"/>
                <w:sz w:val="22"/>
                <w:lang w:val="zh-TW"/>
              </w:rPr>
              <w:t>實質</w:t>
            </w:r>
          </w:p>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rPr>
            </w:pPr>
            <w:r w:rsidRPr="004F0202">
              <w:rPr>
                <w:rFonts w:eastAsia="標楷體"/>
                <w:color w:val="000000" w:themeColor="text1"/>
                <w:sz w:val="22"/>
                <w:lang w:val="zh-TW"/>
              </w:rPr>
              <w:t>GD</w:t>
            </w:r>
            <w:r w:rsidRPr="004F0202">
              <w:rPr>
                <w:rFonts w:eastAsia="標楷體"/>
                <w:color w:val="000000" w:themeColor="text1"/>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lang w:val="zh-TW"/>
              </w:rPr>
            </w:pPr>
            <w:r w:rsidRPr="004F0202">
              <w:rPr>
                <w:rFonts w:eastAsia="標楷體"/>
                <w:color w:val="000000" w:themeColor="text1"/>
                <w:sz w:val="22"/>
                <w:lang w:val="zh-TW"/>
              </w:rPr>
              <w:t>工業</w:t>
            </w:r>
          </w:p>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rPr>
            </w:pPr>
            <w:r w:rsidRPr="004F0202">
              <w:rPr>
                <w:rFonts w:eastAsia="標楷體"/>
                <w:color w:val="000000" w:themeColor="text1"/>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szCs w:val="20"/>
              </w:rPr>
            </w:pPr>
            <w:r w:rsidRPr="004F0202">
              <w:rPr>
                <w:rFonts w:eastAsia="標楷體"/>
                <w:color w:val="000000" w:themeColor="text1"/>
                <w:sz w:val="22"/>
                <w:szCs w:val="20"/>
              </w:rPr>
              <w:t>貿</w:t>
            </w:r>
            <w:r w:rsidRPr="004F0202">
              <w:rPr>
                <w:rFonts w:eastAsia="標楷體"/>
                <w:color w:val="000000" w:themeColor="text1"/>
                <w:sz w:val="22"/>
                <w:szCs w:val="20"/>
              </w:rPr>
              <w:t xml:space="preserve">    </w:t>
            </w:r>
            <w:r w:rsidRPr="004F0202">
              <w:rPr>
                <w:rFonts w:eastAsia="標楷體"/>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lang w:val="zh-TW"/>
              </w:rPr>
            </w:pPr>
            <w:r w:rsidRPr="004F0202">
              <w:rPr>
                <w:rFonts w:eastAsia="標楷體"/>
                <w:color w:val="000000" w:themeColor="text1"/>
                <w:sz w:val="22"/>
                <w:lang w:val="zh-TW"/>
              </w:rPr>
              <w:t>消費者</w:t>
            </w:r>
          </w:p>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lang w:val="zh-TW"/>
              </w:rPr>
            </w:pPr>
            <w:r w:rsidRPr="004F0202">
              <w:rPr>
                <w:rFonts w:eastAsia="標楷體"/>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lang w:val="zh-TW"/>
              </w:rPr>
            </w:pPr>
            <w:r w:rsidRPr="004F0202">
              <w:rPr>
                <w:rFonts w:eastAsia="標楷體"/>
                <w:color w:val="000000" w:themeColor="text1"/>
                <w:sz w:val="22"/>
                <w:lang w:val="zh-TW"/>
              </w:rPr>
              <w:t>失業率</w:t>
            </w:r>
          </w:p>
        </w:tc>
      </w:tr>
      <w:tr w:rsidR="004F0202" w:rsidRPr="004F0202" w:rsidTr="002D5328">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rPr>
            </w:pPr>
            <w:r w:rsidRPr="004F0202">
              <w:rPr>
                <w:rFonts w:eastAsia="標楷體"/>
                <w:color w:val="000000" w:themeColor="text1"/>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rPr>
            </w:pPr>
            <w:r w:rsidRPr="004F0202">
              <w:rPr>
                <w:rFonts w:eastAsia="標楷體"/>
                <w:color w:val="000000" w:themeColor="text1"/>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lang w:val="zh-TW"/>
              </w:rPr>
            </w:pPr>
            <w:r w:rsidRPr="004F0202">
              <w:rPr>
                <w:rFonts w:eastAsia="標楷體"/>
                <w:color w:val="000000" w:themeColor="text1"/>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F0202" w:rsidRPr="004F0202" w:rsidRDefault="004F0202" w:rsidP="002D5328">
            <w:pPr>
              <w:widowControl/>
              <w:rPr>
                <w:rFonts w:eastAsia="標楷體"/>
                <w:color w:val="000000" w:themeColor="text1"/>
                <w:sz w:val="22"/>
                <w:lang w:val="zh-TW"/>
              </w:rPr>
            </w:pPr>
          </w:p>
        </w:tc>
      </w:tr>
      <w:tr w:rsidR="004F0202" w:rsidRPr="004F0202" w:rsidTr="002D5328">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rPr>
            </w:pPr>
            <w:r w:rsidRPr="004F0202">
              <w:rPr>
                <w:rFonts w:eastAsia="標楷體"/>
                <w:color w:val="000000" w:themeColor="text1"/>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rPr>
            </w:pPr>
            <w:r w:rsidRPr="004F0202">
              <w:rPr>
                <w:rFonts w:eastAsia="標楷體"/>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rPr>
            </w:pPr>
            <w:r w:rsidRPr="004F0202">
              <w:rPr>
                <w:rFonts w:eastAsia="標楷體"/>
                <w:color w:val="000000" w:themeColor="text1"/>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280" w:lineRule="exact"/>
              <w:jc w:val="center"/>
              <w:rPr>
                <w:rFonts w:eastAsia="標楷體"/>
                <w:color w:val="000000" w:themeColor="text1"/>
                <w:sz w:val="22"/>
              </w:rPr>
            </w:pPr>
            <w:r w:rsidRPr="004F0202">
              <w:rPr>
                <w:rFonts w:eastAsia="標楷體"/>
                <w:color w:val="000000" w:themeColor="text1"/>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F0202" w:rsidRPr="004F0202" w:rsidRDefault="004F0202" w:rsidP="002D5328">
            <w:pPr>
              <w:widowControl/>
              <w:rPr>
                <w:rFonts w:eastAsia="標楷體"/>
                <w:color w:val="000000" w:themeColor="text1"/>
                <w:sz w:val="22"/>
                <w:lang w:val="zh-TW"/>
              </w:rPr>
            </w:pPr>
          </w:p>
        </w:tc>
      </w:tr>
      <w:tr w:rsidR="004F0202" w:rsidRPr="004F0202" w:rsidTr="002D5328">
        <w:trPr>
          <w:cantSplit/>
        </w:trPr>
        <w:tc>
          <w:tcPr>
            <w:tcW w:w="1402" w:type="dxa"/>
            <w:tcBorders>
              <w:top w:val="nil"/>
              <w:left w:val="nil"/>
              <w:bottom w:val="nil"/>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2014</w:t>
            </w:r>
            <w:r w:rsidRPr="004F0202">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0.0</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2.1</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73.1</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4.7</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85.8</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5.5</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-12.7</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color w:val="000000" w:themeColor="text1"/>
                <w:sz w:val="22"/>
              </w:rPr>
              <w:t>2.7</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color w:val="000000" w:themeColor="text1"/>
                <w:sz w:val="22"/>
              </w:rPr>
              <w:t>3.6</w:t>
            </w:r>
          </w:p>
        </w:tc>
      </w:tr>
      <w:tr w:rsidR="004F0202" w:rsidRPr="004F0202" w:rsidTr="002D5328">
        <w:trPr>
          <w:cantSplit/>
        </w:trPr>
        <w:tc>
          <w:tcPr>
            <w:tcW w:w="1402" w:type="dxa"/>
            <w:tcBorders>
              <w:top w:val="nil"/>
              <w:left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2015</w:t>
            </w:r>
            <w:r w:rsidRPr="004F0202">
              <w:rPr>
                <w:rFonts w:eastAsia="標楷體"/>
                <w:color w:val="000000" w:themeColor="text1"/>
                <w:sz w:val="22"/>
              </w:rPr>
              <w:t>年</w:t>
            </w:r>
          </w:p>
        </w:tc>
        <w:tc>
          <w:tcPr>
            <w:tcW w:w="1080"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0.6</w:t>
            </w:r>
          </w:p>
        </w:tc>
        <w:tc>
          <w:tcPr>
            <w:tcW w:w="779"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-1.1</w:t>
            </w:r>
          </w:p>
        </w:tc>
        <w:tc>
          <w:tcPr>
            <w:tcW w:w="850"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75.6</w:t>
            </w:r>
          </w:p>
        </w:tc>
        <w:tc>
          <w:tcPr>
            <w:tcW w:w="767"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3.4</w:t>
            </w:r>
          </w:p>
        </w:tc>
        <w:tc>
          <w:tcPr>
            <w:tcW w:w="853"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78.4</w:t>
            </w:r>
          </w:p>
        </w:tc>
        <w:tc>
          <w:tcPr>
            <w:tcW w:w="790"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-8.6</w:t>
            </w:r>
          </w:p>
        </w:tc>
        <w:tc>
          <w:tcPr>
            <w:tcW w:w="904"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-2.54</w:t>
            </w:r>
          </w:p>
        </w:tc>
        <w:tc>
          <w:tcPr>
            <w:tcW w:w="854"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color w:val="000000" w:themeColor="text1"/>
                <w:sz w:val="22"/>
              </w:rPr>
              <w:t>0.5</w:t>
            </w:r>
          </w:p>
        </w:tc>
        <w:tc>
          <w:tcPr>
            <w:tcW w:w="835" w:type="dxa"/>
            <w:tcBorders>
              <w:top w:val="nil"/>
              <w:left w:val="single" w:sz="6" w:space="0" w:color="auto"/>
              <w:right w:val="nil"/>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color w:val="000000" w:themeColor="text1"/>
                <w:sz w:val="22"/>
              </w:rPr>
              <w:t>3.4</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2016</w:t>
            </w:r>
            <w:r w:rsidRPr="004F0202">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1.0</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w:t>
            </w:r>
            <w:r w:rsidRPr="004F0202">
              <w:rPr>
                <w:rFonts w:eastAsia="標楷體" w:hint="eastAsia"/>
                <w:color w:val="000000" w:themeColor="text1"/>
                <w:sz w:val="22"/>
              </w:rPr>
              <w:t>0.2</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70.03</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w:t>
            </w:r>
            <w:r w:rsidRPr="004F0202">
              <w:rPr>
                <w:rFonts w:eastAsia="標楷體" w:hint="eastAsia"/>
                <w:color w:val="000000" w:themeColor="text1"/>
                <w:sz w:val="22"/>
              </w:rPr>
              <w:t>7.3</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65.91</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w:t>
            </w:r>
            <w:r w:rsidRPr="004F0202">
              <w:rPr>
                <w:rFonts w:eastAsia="標楷體" w:hint="eastAsia"/>
                <w:color w:val="000000" w:themeColor="text1"/>
                <w:sz w:val="22"/>
              </w:rPr>
              <w:t>5.9</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4.12</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color w:val="000000" w:themeColor="text1"/>
                <w:sz w:val="22"/>
              </w:rPr>
              <w:t>-</w:t>
            </w:r>
            <w:r w:rsidRPr="004F0202">
              <w:rPr>
                <w:rFonts w:eastAsia="標楷體" w:hint="eastAsia"/>
                <w:color w:val="000000" w:themeColor="text1"/>
                <w:sz w:val="22"/>
              </w:rPr>
              <w:t>0.1</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hint="eastAsia"/>
                <w:color w:val="000000" w:themeColor="text1"/>
                <w:sz w:val="22"/>
              </w:rPr>
              <w:t>3.1</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2017</w:t>
            </w:r>
            <w:r w:rsidRPr="004F0202">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1.7</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78.26</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11.8</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75.25</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14.2</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3.01</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hint="eastAsia"/>
                <w:color w:val="000000" w:themeColor="text1"/>
                <w:sz w:val="22"/>
              </w:rPr>
              <w:t>0.5</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hint="eastAsia"/>
                <w:color w:val="000000" w:themeColor="text1"/>
                <w:sz w:val="22"/>
              </w:rPr>
              <w:t>2.8</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2018</w:t>
            </w:r>
            <w:r w:rsidRPr="004F0202">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0.8</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81.48</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4.1</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82.63</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9.8</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-1.15</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hint="eastAsia"/>
                <w:color w:val="000000" w:themeColor="text1"/>
                <w:sz w:val="22"/>
              </w:rPr>
              <w:t>1.0</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rFonts w:eastAsia="標楷體"/>
                <w:color w:val="000000" w:themeColor="text1"/>
                <w:sz w:val="22"/>
              </w:rPr>
            </w:pPr>
            <w:r w:rsidRPr="004F0202">
              <w:rPr>
                <w:rFonts w:eastAsia="標楷體" w:hint="eastAsia"/>
                <w:color w:val="000000" w:themeColor="text1"/>
                <w:sz w:val="22"/>
              </w:rPr>
              <w:t>2.4</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2019</w:t>
            </w:r>
            <w:r w:rsidRPr="004F0202">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0.7</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77.47</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-4.9</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79.69</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-3.6</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-2.22</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0.6</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2.4</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12</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-1.8</w:t>
            </w:r>
            <w:r w:rsidRPr="004F0202">
              <w:rPr>
                <w:rFonts w:eastAsia="標楷體"/>
                <w:color w:val="000000" w:themeColor="text1"/>
                <w:sz w:val="22"/>
              </w:rPr>
              <w:t>（</w:t>
            </w:r>
            <w:r w:rsidRPr="004F0202">
              <w:rPr>
                <w:rFonts w:eastAsia="標楷體"/>
                <w:color w:val="000000" w:themeColor="text1"/>
                <w:sz w:val="22"/>
              </w:rPr>
              <w:t>IV</w:t>
            </w:r>
            <w:r w:rsidRPr="004F0202">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1.2</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6.58</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-6.3</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6.73</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-4.9</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-0.15</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0.8</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2.2</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2020</w:t>
            </w:r>
            <w:r w:rsidRPr="004F0202">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-4.8</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68.38</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-11.7</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67.69</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-15.1</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-0.31</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color w:val="000000" w:themeColor="text1"/>
                <w:sz w:val="22"/>
                <w:szCs w:val="22"/>
              </w:rPr>
              <w:t>-0.6</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1.0</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5.43</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-2.6</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6.74</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-3.6</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-1.31</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0.4</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2.4</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-0.3</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6.32</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-1.0</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5.21</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-14.0</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0.11</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0.4</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2.4</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-2.0</w:t>
            </w:r>
            <w:r w:rsidRPr="004F0202">
              <w:rPr>
                <w:rFonts w:eastAsia="標楷體"/>
                <w:color w:val="000000" w:themeColor="text1"/>
                <w:sz w:val="22"/>
              </w:rPr>
              <w:t>（</w:t>
            </w:r>
            <w:r w:rsidRPr="004F0202">
              <w:rPr>
                <w:rFonts w:eastAsia="標楷體"/>
                <w:color w:val="000000" w:themeColor="text1"/>
                <w:sz w:val="22"/>
              </w:rPr>
              <w:t>I</w:t>
            </w:r>
            <w:r w:rsidRPr="004F0202">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-3.7</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6.36</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-11.7</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6.35</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-5.0</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0.01</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0.4</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2.5</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-9.8</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5.2</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-21.9</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6.13</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-7.2</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-0.93</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0.1</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2.6</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-8.9</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4.18</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-28.3</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5.02</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-26.2</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-0.84</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0.1</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2.9</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6</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-10.3</w:t>
            </w:r>
            <w:r w:rsidRPr="004F0202">
              <w:rPr>
                <w:rFonts w:eastAsia="標楷體"/>
                <w:color w:val="000000" w:themeColor="text1"/>
                <w:sz w:val="22"/>
              </w:rPr>
              <w:t>（</w:t>
            </w:r>
            <w:r w:rsidRPr="004F0202">
              <w:rPr>
                <w:rFonts w:eastAsia="標楷體"/>
                <w:color w:val="000000" w:themeColor="text1"/>
                <w:sz w:val="22"/>
              </w:rPr>
              <w:t>II</w:t>
            </w:r>
            <w:r w:rsidRPr="004F0202">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1.9</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4.86</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-26.2</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5.13</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-14.4</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-0.27</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0.1</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2.8</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7</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8.7</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5.37</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-19.2</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5.36</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-22.3</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0.01</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0.2</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2.9</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8</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1.0</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5.23</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-14.8</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4.98</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-20.8</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0.25</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0.2</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3.0</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-5.7</w:t>
            </w:r>
            <w:r w:rsidRPr="004F0202">
              <w:rPr>
                <w:rFonts w:eastAsia="標楷體"/>
                <w:color w:val="000000" w:themeColor="text1"/>
                <w:sz w:val="22"/>
              </w:rPr>
              <w:t>（</w:t>
            </w:r>
            <w:r w:rsidRPr="004F0202">
              <w:rPr>
                <w:rFonts w:eastAsia="標楷體"/>
                <w:color w:val="000000" w:themeColor="text1"/>
                <w:sz w:val="22"/>
              </w:rPr>
              <w:t>III</w:t>
            </w:r>
            <w:r w:rsidRPr="004F0202">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3.9</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6.05</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-4.9</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5.38</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-17.2</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0.67</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-0.4</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3.0</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10</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4.0</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6.56</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-0.2</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5.69</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-13.3</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0.87</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-0.9</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3.1</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11</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-3.9</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6.11</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-4.2</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5.74</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-11.1</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0.37</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-0.9</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2.9</w:t>
            </w:r>
          </w:p>
        </w:tc>
      </w:tr>
      <w:tr w:rsidR="004F0202" w:rsidRPr="004F0202" w:rsidTr="002D5328">
        <w:trPr>
          <w:cantSplit/>
        </w:trPr>
        <w:tc>
          <w:tcPr>
            <w:tcW w:w="1402" w:type="dxa"/>
            <w:tcBorders>
              <w:top w:val="nil"/>
              <w:left w:val="nil"/>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12</w:t>
            </w:r>
            <w:r w:rsidRPr="004F0202">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-1.0</w:t>
            </w:r>
            <w:r w:rsidRPr="004F0202">
              <w:rPr>
                <w:rFonts w:eastAsia="標楷體"/>
                <w:color w:val="000000" w:themeColor="text1"/>
                <w:sz w:val="22"/>
              </w:rPr>
              <w:t>（</w:t>
            </w:r>
            <w:r w:rsidRPr="004F0202">
              <w:rPr>
                <w:rFonts w:eastAsia="標楷體"/>
                <w:color w:val="000000" w:themeColor="text1"/>
                <w:sz w:val="22"/>
              </w:rPr>
              <w:t>IV</w:t>
            </w:r>
            <w:r w:rsidRPr="004F0202">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-1.0</w:t>
            </w:r>
          </w:p>
        </w:tc>
        <w:tc>
          <w:tcPr>
            <w:tcW w:w="85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6.71</w:t>
            </w:r>
          </w:p>
        </w:tc>
        <w:tc>
          <w:tcPr>
            <w:tcW w:w="767"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2.0</w:t>
            </w:r>
          </w:p>
        </w:tc>
        <w:tc>
          <w:tcPr>
            <w:tcW w:w="853"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5.96</w:t>
            </w:r>
          </w:p>
        </w:tc>
        <w:tc>
          <w:tcPr>
            <w:tcW w:w="790"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-11.6</w:t>
            </w:r>
          </w:p>
        </w:tc>
        <w:tc>
          <w:tcPr>
            <w:tcW w:w="904" w:type="dxa"/>
            <w:tcBorders>
              <w:top w:val="nil"/>
              <w:left w:val="single" w:sz="6" w:space="0" w:color="auto"/>
              <w:bottom w:val="nil"/>
              <w:right w:val="single" w:sz="6" w:space="0" w:color="auto"/>
            </w:tcBorders>
            <w:vAlign w:val="center"/>
          </w:tcPr>
          <w:p w:rsidR="004F0202" w:rsidRPr="004F0202" w:rsidRDefault="004F0202" w:rsidP="002D5328">
            <w:pPr>
              <w:jc w:val="center"/>
              <w:rPr>
                <w:color w:val="000000" w:themeColor="text1"/>
                <w:sz w:val="22"/>
                <w:szCs w:val="22"/>
              </w:rPr>
            </w:pPr>
            <w:r w:rsidRPr="004F0202">
              <w:rPr>
                <w:rFonts w:hint="eastAsia"/>
                <w:color w:val="000000" w:themeColor="text1"/>
                <w:sz w:val="22"/>
                <w:szCs w:val="22"/>
              </w:rPr>
              <w:t>0.75</w:t>
            </w:r>
          </w:p>
        </w:tc>
        <w:tc>
          <w:tcPr>
            <w:tcW w:w="854"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color w:val="000000" w:themeColor="text1"/>
                <w:sz w:val="22"/>
                <w:szCs w:val="22"/>
              </w:rPr>
              <w:t>-0.6</w:t>
            </w:r>
          </w:p>
        </w:tc>
        <w:tc>
          <w:tcPr>
            <w:tcW w:w="835"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color w:val="000000" w:themeColor="text1"/>
                <w:sz w:val="22"/>
                <w:szCs w:val="22"/>
              </w:rPr>
              <w:t>2.9</w:t>
            </w:r>
          </w:p>
        </w:tc>
      </w:tr>
      <w:tr w:rsidR="000F7DF6" w:rsidRPr="004F0202" w:rsidTr="002D5328">
        <w:trPr>
          <w:cantSplit/>
        </w:trPr>
        <w:tc>
          <w:tcPr>
            <w:tcW w:w="1402" w:type="dxa"/>
            <w:tcBorders>
              <w:top w:val="nil"/>
              <w:left w:val="nil"/>
              <w:bottom w:val="nil"/>
              <w:right w:val="single" w:sz="6" w:space="0" w:color="auto"/>
            </w:tcBorders>
            <w:vAlign w:val="center"/>
          </w:tcPr>
          <w:p w:rsidR="000F7DF6" w:rsidRPr="004F0202" w:rsidRDefault="000F7DF6"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2021</w:t>
            </w:r>
            <w:r w:rsidRPr="004F0202">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F7DF6" w:rsidRPr="004F0202" w:rsidRDefault="000F7DF6" w:rsidP="00BF077E">
            <w:pPr>
              <w:jc w:val="center"/>
              <w:rPr>
                <w:color w:val="000000" w:themeColor="text1"/>
                <w:sz w:val="22"/>
                <w:szCs w:val="22"/>
              </w:rPr>
            </w:pPr>
            <w:r w:rsidRPr="004F0202">
              <w:rPr>
                <w:color w:val="000000" w:themeColor="text1"/>
                <w:sz w:val="22"/>
                <w:szCs w:val="22"/>
              </w:rPr>
              <w:t>-</w:t>
            </w:r>
          </w:p>
        </w:tc>
        <w:tc>
          <w:tcPr>
            <w:tcW w:w="850" w:type="dxa"/>
            <w:tcBorders>
              <w:top w:val="nil"/>
              <w:left w:val="single" w:sz="6" w:space="0" w:color="auto"/>
              <w:bottom w:val="nil"/>
              <w:right w:val="single" w:sz="6" w:space="0" w:color="auto"/>
            </w:tcBorders>
            <w:vAlign w:val="center"/>
          </w:tcPr>
          <w:p w:rsidR="000F7DF6" w:rsidRPr="004F0202" w:rsidRDefault="000F7DF6" w:rsidP="00BF077E">
            <w:pPr>
              <w:jc w:val="center"/>
              <w:rPr>
                <w:color w:val="000000" w:themeColor="text1"/>
                <w:sz w:val="22"/>
                <w:szCs w:val="22"/>
              </w:rPr>
            </w:pPr>
            <w:r w:rsidRPr="004F0202">
              <w:rPr>
                <w:color w:val="000000" w:themeColor="text1"/>
                <w:sz w:val="22"/>
                <w:szCs w:val="22"/>
              </w:rPr>
              <w:t>5.78</w:t>
            </w:r>
          </w:p>
        </w:tc>
        <w:tc>
          <w:tcPr>
            <w:tcW w:w="767" w:type="dxa"/>
            <w:tcBorders>
              <w:top w:val="nil"/>
              <w:left w:val="single" w:sz="6" w:space="0" w:color="auto"/>
              <w:bottom w:val="nil"/>
              <w:right w:val="single" w:sz="6" w:space="0" w:color="auto"/>
            </w:tcBorders>
            <w:vAlign w:val="center"/>
          </w:tcPr>
          <w:p w:rsidR="000F7DF6" w:rsidRPr="004F0202" w:rsidRDefault="000F7DF6" w:rsidP="00BF077E">
            <w:pPr>
              <w:jc w:val="center"/>
              <w:rPr>
                <w:color w:val="000000" w:themeColor="text1"/>
                <w:sz w:val="22"/>
                <w:szCs w:val="22"/>
              </w:rPr>
            </w:pPr>
            <w:r w:rsidRPr="004F0202">
              <w:rPr>
                <w:color w:val="000000" w:themeColor="text1"/>
                <w:sz w:val="22"/>
                <w:szCs w:val="22"/>
              </w:rPr>
              <w:t>6.4</w:t>
            </w:r>
          </w:p>
        </w:tc>
        <w:tc>
          <w:tcPr>
            <w:tcW w:w="853" w:type="dxa"/>
            <w:tcBorders>
              <w:top w:val="nil"/>
              <w:left w:val="single" w:sz="6" w:space="0" w:color="auto"/>
              <w:bottom w:val="nil"/>
              <w:right w:val="single" w:sz="6" w:space="0" w:color="auto"/>
            </w:tcBorders>
            <w:vAlign w:val="center"/>
          </w:tcPr>
          <w:p w:rsidR="000F7DF6" w:rsidRPr="004F0202" w:rsidRDefault="000F7DF6" w:rsidP="00BF077E">
            <w:pPr>
              <w:jc w:val="center"/>
              <w:rPr>
                <w:color w:val="000000" w:themeColor="text1"/>
                <w:sz w:val="22"/>
                <w:szCs w:val="22"/>
              </w:rPr>
            </w:pPr>
            <w:r w:rsidRPr="004F0202">
              <w:rPr>
                <w:color w:val="000000" w:themeColor="text1"/>
                <w:sz w:val="22"/>
                <w:szCs w:val="22"/>
              </w:rPr>
              <w:t>6.11</w:t>
            </w:r>
          </w:p>
        </w:tc>
        <w:tc>
          <w:tcPr>
            <w:tcW w:w="790" w:type="dxa"/>
            <w:tcBorders>
              <w:top w:val="nil"/>
              <w:left w:val="single" w:sz="6" w:space="0" w:color="auto"/>
              <w:bottom w:val="nil"/>
              <w:right w:val="single" w:sz="6" w:space="0" w:color="auto"/>
            </w:tcBorders>
            <w:vAlign w:val="center"/>
          </w:tcPr>
          <w:p w:rsidR="000F7DF6" w:rsidRPr="004F0202" w:rsidRDefault="000F7DF6" w:rsidP="00BF077E">
            <w:pPr>
              <w:jc w:val="center"/>
              <w:rPr>
                <w:color w:val="000000" w:themeColor="text1"/>
                <w:sz w:val="22"/>
                <w:szCs w:val="22"/>
              </w:rPr>
            </w:pPr>
            <w:r w:rsidRPr="004F0202">
              <w:rPr>
                <w:color w:val="000000" w:themeColor="text1"/>
                <w:sz w:val="22"/>
                <w:szCs w:val="22"/>
              </w:rPr>
              <w:t>-9.5</w:t>
            </w:r>
          </w:p>
        </w:tc>
        <w:tc>
          <w:tcPr>
            <w:tcW w:w="904" w:type="dxa"/>
            <w:tcBorders>
              <w:top w:val="nil"/>
              <w:left w:val="single" w:sz="6" w:space="0" w:color="auto"/>
              <w:bottom w:val="nil"/>
              <w:right w:val="single" w:sz="6" w:space="0" w:color="auto"/>
            </w:tcBorders>
            <w:vAlign w:val="center"/>
          </w:tcPr>
          <w:p w:rsidR="000F7DF6" w:rsidRPr="004F0202" w:rsidRDefault="000F7DF6" w:rsidP="00BF077E">
            <w:pPr>
              <w:jc w:val="center"/>
              <w:rPr>
                <w:color w:val="000000" w:themeColor="text1"/>
                <w:sz w:val="22"/>
                <w:szCs w:val="22"/>
              </w:rPr>
            </w:pPr>
            <w:r w:rsidRPr="004F0202">
              <w:rPr>
                <w:color w:val="000000" w:themeColor="text1"/>
                <w:sz w:val="22"/>
                <w:szCs w:val="22"/>
              </w:rPr>
              <w:t>-0.33</w:t>
            </w:r>
          </w:p>
        </w:tc>
        <w:tc>
          <w:tcPr>
            <w:tcW w:w="854" w:type="dxa"/>
            <w:tcBorders>
              <w:top w:val="nil"/>
              <w:left w:val="single" w:sz="6" w:space="0" w:color="auto"/>
              <w:bottom w:val="nil"/>
              <w:right w:val="single" w:sz="6" w:space="0" w:color="auto"/>
            </w:tcBorders>
            <w:vAlign w:val="center"/>
          </w:tcPr>
          <w:p w:rsidR="000F7DF6" w:rsidRPr="004F0202" w:rsidRDefault="000F7DF6" w:rsidP="00BF077E">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w:t>
            </w:r>
          </w:p>
        </w:tc>
        <w:tc>
          <w:tcPr>
            <w:tcW w:w="835" w:type="dxa"/>
            <w:tcBorders>
              <w:top w:val="nil"/>
              <w:left w:val="single" w:sz="6" w:space="0" w:color="auto"/>
              <w:bottom w:val="nil"/>
              <w:right w:val="nil"/>
            </w:tcBorders>
            <w:vAlign w:val="center"/>
          </w:tcPr>
          <w:p w:rsidR="000F7DF6" w:rsidRPr="004F0202" w:rsidRDefault="000F7DF6" w:rsidP="00BF077E">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w:t>
            </w:r>
          </w:p>
        </w:tc>
      </w:tr>
      <w:tr w:rsidR="004F0202" w:rsidRPr="004F0202" w:rsidTr="002D5328">
        <w:trPr>
          <w:cantSplit/>
        </w:trPr>
        <w:tc>
          <w:tcPr>
            <w:tcW w:w="1402" w:type="dxa"/>
            <w:tcBorders>
              <w:top w:val="nil"/>
              <w:left w:val="nil"/>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w:t>
            </w:r>
            <w:r w:rsidRPr="004F0202">
              <w:rPr>
                <w:rFonts w:eastAsia="標楷體" w:hint="eastAsia"/>
                <w:color w:val="000000" w:themeColor="text1"/>
                <w:sz w:val="22"/>
              </w:rPr>
              <w:t>月</w:t>
            </w:r>
          </w:p>
        </w:tc>
        <w:tc>
          <w:tcPr>
            <w:tcW w:w="1080" w:type="dxa"/>
            <w:tcBorders>
              <w:top w:val="nil"/>
              <w:left w:val="single" w:sz="6" w:space="0" w:color="auto"/>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single" w:sz="4" w:space="0" w:color="auto"/>
              <w:right w:val="single" w:sz="6" w:space="0" w:color="auto"/>
            </w:tcBorders>
            <w:vAlign w:val="center"/>
          </w:tcPr>
          <w:p w:rsidR="004F0202" w:rsidRPr="004F0202" w:rsidRDefault="004F0202" w:rsidP="002D5328">
            <w:pPr>
              <w:jc w:val="center"/>
              <w:rPr>
                <w:color w:val="000000" w:themeColor="text1"/>
                <w:sz w:val="22"/>
                <w:szCs w:val="22"/>
              </w:rPr>
            </w:pPr>
            <w:r w:rsidRPr="004F0202">
              <w:rPr>
                <w:color w:val="000000" w:themeColor="text1"/>
                <w:sz w:val="22"/>
                <w:szCs w:val="22"/>
              </w:rPr>
              <w:t>-</w:t>
            </w:r>
          </w:p>
        </w:tc>
        <w:tc>
          <w:tcPr>
            <w:tcW w:w="850" w:type="dxa"/>
            <w:tcBorders>
              <w:top w:val="nil"/>
              <w:left w:val="single" w:sz="6" w:space="0" w:color="auto"/>
              <w:bottom w:val="single" w:sz="4" w:space="0" w:color="auto"/>
              <w:right w:val="single" w:sz="6" w:space="0" w:color="auto"/>
            </w:tcBorders>
            <w:vAlign w:val="center"/>
          </w:tcPr>
          <w:p w:rsidR="004F0202" w:rsidRPr="004F0202" w:rsidRDefault="004F0202" w:rsidP="002D5328">
            <w:pPr>
              <w:jc w:val="center"/>
              <w:rPr>
                <w:color w:val="000000" w:themeColor="text1"/>
                <w:sz w:val="22"/>
                <w:szCs w:val="22"/>
              </w:rPr>
            </w:pPr>
            <w:r w:rsidRPr="004F0202">
              <w:rPr>
                <w:color w:val="000000" w:themeColor="text1"/>
                <w:sz w:val="22"/>
                <w:szCs w:val="22"/>
              </w:rPr>
              <w:t>5.78</w:t>
            </w:r>
          </w:p>
        </w:tc>
        <w:tc>
          <w:tcPr>
            <w:tcW w:w="767" w:type="dxa"/>
            <w:tcBorders>
              <w:top w:val="nil"/>
              <w:left w:val="single" w:sz="6" w:space="0" w:color="auto"/>
              <w:bottom w:val="single" w:sz="4" w:space="0" w:color="auto"/>
              <w:right w:val="single" w:sz="6" w:space="0" w:color="auto"/>
            </w:tcBorders>
            <w:vAlign w:val="center"/>
          </w:tcPr>
          <w:p w:rsidR="004F0202" w:rsidRPr="004F0202" w:rsidRDefault="004F0202" w:rsidP="002D5328">
            <w:pPr>
              <w:jc w:val="center"/>
              <w:rPr>
                <w:color w:val="000000" w:themeColor="text1"/>
                <w:sz w:val="22"/>
                <w:szCs w:val="22"/>
              </w:rPr>
            </w:pPr>
            <w:r w:rsidRPr="004F0202">
              <w:rPr>
                <w:color w:val="000000" w:themeColor="text1"/>
                <w:sz w:val="22"/>
                <w:szCs w:val="22"/>
              </w:rPr>
              <w:t>6.4</w:t>
            </w:r>
          </w:p>
        </w:tc>
        <w:tc>
          <w:tcPr>
            <w:tcW w:w="853" w:type="dxa"/>
            <w:tcBorders>
              <w:top w:val="nil"/>
              <w:left w:val="single" w:sz="6" w:space="0" w:color="auto"/>
              <w:bottom w:val="single" w:sz="4" w:space="0" w:color="auto"/>
              <w:right w:val="single" w:sz="6" w:space="0" w:color="auto"/>
            </w:tcBorders>
            <w:vAlign w:val="center"/>
          </w:tcPr>
          <w:p w:rsidR="004F0202" w:rsidRPr="004F0202" w:rsidRDefault="004F0202" w:rsidP="002D5328">
            <w:pPr>
              <w:jc w:val="center"/>
              <w:rPr>
                <w:color w:val="000000" w:themeColor="text1"/>
                <w:sz w:val="22"/>
                <w:szCs w:val="22"/>
              </w:rPr>
            </w:pPr>
            <w:r w:rsidRPr="004F0202">
              <w:rPr>
                <w:color w:val="000000" w:themeColor="text1"/>
                <w:sz w:val="22"/>
                <w:szCs w:val="22"/>
              </w:rPr>
              <w:t>6.11</w:t>
            </w:r>
          </w:p>
        </w:tc>
        <w:tc>
          <w:tcPr>
            <w:tcW w:w="790" w:type="dxa"/>
            <w:tcBorders>
              <w:top w:val="nil"/>
              <w:left w:val="single" w:sz="6" w:space="0" w:color="auto"/>
              <w:bottom w:val="single" w:sz="4" w:space="0" w:color="auto"/>
              <w:right w:val="single" w:sz="6" w:space="0" w:color="auto"/>
            </w:tcBorders>
            <w:vAlign w:val="center"/>
          </w:tcPr>
          <w:p w:rsidR="004F0202" w:rsidRPr="004F0202" w:rsidRDefault="004F0202" w:rsidP="002D5328">
            <w:pPr>
              <w:jc w:val="center"/>
              <w:rPr>
                <w:color w:val="000000" w:themeColor="text1"/>
                <w:sz w:val="22"/>
                <w:szCs w:val="22"/>
              </w:rPr>
            </w:pPr>
            <w:r w:rsidRPr="004F0202">
              <w:rPr>
                <w:color w:val="000000" w:themeColor="text1"/>
                <w:sz w:val="22"/>
                <w:szCs w:val="22"/>
              </w:rPr>
              <w:t>-9.5</w:t>
            </w:r>
          </w:p>
        </w:tc>
        <w:tc>
          <w:tcPr>
            <w:tcW w:w="904" w:type="dxa"/>
            <w:tcBorders>
              <w:top w:val="nil"/>
              <w:left w:val="single" w:sz="6" w:space="0" w:color="auto"/>
              <w:bottom w:val="single" w:sz="4" w:space="0" w:color="auto"/>
              <w:right w:val="single" w:sz="6" w:space="0" w:color="auto"/>
            </w:tcBorders>
            <w:vAlign w:val="center"/>
          </w:tcPr>
          <w:p w:rsidR="004F0202" w:rsidRPr="004F0202" w:rsidRDefault="004F0202" w:rsidP="002D5328">
            <w:pPr>
              <w:jc w:val="center"/>
              <w:rPr>
                <w:color w:val="000000" w:themeColor="text1"/>
                <w:sz w:val="22"/>
                <w:szCs w:val="22"/>
              </w:rPr>
            </w:pPr>
            <w:r w:rsidRPr="004F0202">
              <w:rPr>
                <w:color w:val="000000" w:themeColor="text1"/>
                <w:sz w:val="22"/>
                <w:szCs w:val="22"/>
              </w:rPr>
              <w:t>-0.33</w:t>
            </w:r>
          </w:p>
        </w:tc>
        <w:tc>
          <w:tcPr>
            <w:tcW w:w="854" w:type="dxa"/>
            <w:tcBorders>
              <w:top w:val="nil"/>
              <w:left w:val="single" w:sz="6" w:space="0" w:color="auto"/>
              <w:bottom w:val="single" w:sz="4" w:space="0" w:color="auto"/>
              <w:right w:val="single" w:sz="6" w:space="0" w:color="auto"/>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w:t>
            </w:r>
          </w:p>
        </w:tc>
        <w:tc>
          <w:tcPr>
            <w:tcW w:w="835" w:type="dxa"/>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jc w:val="center"/>
              <w:rPr>
                <w:color w:val="000000" w:themeColor="text1"/>
                <w:sz w:val="22"/>
                <w:szCs w:val="22"/>
              </w:rPr>
            </w:pPr>
            <w:r w:rsidRPr="004F0202">
              <w:rPr>
                <w:rFonts w:hint="eastAsia"/>
                <w:color w:val="000000" w:themeColor="text1"/>
                <w:sz w:val="22"/>
                <w:szCs w:val="22"/>
              </w:rPr>
              <w:t>-</w:t>
            </w:r>
          </w:p>
        </w:tc>
      </w:tr>
    </w:tbl>
    <w:p w:rsidR="0032410E" w:rsidRPr="004F0202" w:rsidRDefault="0032410E" w:rsidP="0032410E">
      <w:pPr>
        <w:widowControl/>
        <w:snapToGrid w:val="0"/>
        <w:spacing w:line="280" w:lineRule="exact"/>
        <w:ind w:left="447" w:rightChars="-295" w:right="-708" w:hangingChars="203" w:hanging="447"/>
        <w:rPr>
          <w:rFonts w:eastAsia="標楷體"/>
          <w:color w:val="000000" w:themeColor="text1"/>
          <w:kern w:val="0"/>
          <w:sz w:val="22"/>
          <w:szCs w:val="22"/>
        </w:rPr>
      </w:pPr>
      <w:proofErr w:type="gramStart"/>
      <w:r w:rsidRPr="004F0202">
        <w:rPr>
          <w:rFonts w:eastAsia="標楷體"/>
          <w:color w:val="000000" w:themeColor="text1"/>
          <w:kern w:val="0"/>
          <w:sz w:val="22"/>
          <w:szCs w:val="22"/>
        </w:rPr>
        <w:t>註</w:t>
      </w:r>
      <w:proofErr w:type="gramEnd"/>
      <w:r w:rsidRPr="004F0202">
        <w:rPr>
          <w:rFonts w:eastAsia="標楷體"/>
          <w:color w:val="000000" w:themeColor="text1"/>
          <w:kern w:val="0"/>
          <w:sz w:val="22"/>
          <w:szCs w:val="22"/>
        </w:rPr>
        <w:t>：除實質</w:t>
      </w:r>
      <w:r w:rsidRPr="004F0202">
        <w:rPr>
          <w:rFonts w:eastAsia="標楷體"/>
          <w:color w:val="000000" w:themeColor="text1"/>
          <w:kern w:val="0"/>
          <w:sz w:val="22"/>
          <w:szCs w:val="22"/>
        </w:rPr>
        <w:t>GDP</w:t>
      </w:r>
      <w:r w:rsidRPr="004F0202">
        <w:rPr>
          <w:rFonts w:eastAsia="標楷體"/>
          <w:color w:val="000000" w:themeColor="text1"/>
          <w:kern w:val="0"/>
          <w:sz w:val="22"/>
          <w:szCs w:val="22"/>
        </w:rPr>
        <w:t>經濟成長率為較前期比換算為年率、失業率為與前月相比之季節</w:t>
      </w:r>
      <w:proofErr w:type="gramStart"/>
      <w:r w:rsidRPr="004F0202">
        <w:rPr>
          <w:rFonts w:eastAsia="標楷體"/>
          <w:color w:val="000000" w:themeColor="text1"/>
          <w:kern w:val="0"/>
          <w:sz w:val="22"/>
          <w:szCs w:val="22"/>
        </w:rPr>
        <w:t>調整值外</w:t>
      </w:r>
      <w:proofErr w:type="gramEnd"/>
      <w:r w:rsidRPr="004F0202">
        <w:rPr>
          <w:rFonts w:eastAsia="標楷體"/>
          <w:color w:val="000000" w:themeColor="text1"/>
          <w:kern w:val="0"/>
          <w:sz w:val="22"/>
          <w:szCs w:val="22"/>
        </w:rPr>
        <w:t>，其餘成長率皆為與上年同期相比資料。</w:t>
      </w:r>
    </w:p>
    <w:p w:rsidR="0032410E" w:rsidRPr="004F0202" w:rsidRDefault="0032410E" w:rsidP="007A1E5B">
      <w:pPr>
        <w:widowControl/>
        <w:snapToGrid w:val="0"/>
        <w:spacing w:line="280" w:lineRule="exact"/>
        <w:ind w:left="110" w:rightChars="-295" w:right="-708" w:hangingChars="50" w:hanging="110"/>
        <w:rPr>
          <w:color w:val="000000" w:themeColor="text1"/>
        </w:rPr>
      </w:pPr>
      <w:r w:rsidRPr="004F0202">
        <w:rPr>
          <w:rFonts w:eastAsia="標楷體"/>
          <w:color w:val="000000" w:themeColor="text1"/>
          <w:kern w:val="0"/>
          <w:sz w:val="22"/>
          <w:szCs w:val="22"/>
        </w:rPr>
        <w:t>資料來源：日本內閣府、經濟產業省、財務省、總務省。</w:t>
      </w:r>
    </w:p>
    <w:p w:rsidR="005B4293" w:rsidRPr="004F0202"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color w:val="000000" w:themeColor="text1"/>
        </w:rPr>
      </w:pPr>
    </w:p>
    <w:p w:rsidR="005B4293" w:rsidRPr="004F0202" w:rsidRDefault="005B4293">
      <w:pPr>
        <w:widowControl/>
        <w:rPr>
          <w:rFonts w:eastAsia="標楷體"/>
          <w:color w:val="000000" w:themeColor="text1"/>
        </w:rPr>
      </w:pPr>
      <w:r w:rsidRPr="004F0202">
        <w:rPr>
          <w:rFonts w:eastAsia="標楷體"/>
          <w:color w:val="000000" w:themeColor="text1"/>
        </w:rPr>
        <w:br w:type="page"/>
      </w:r>
    </w:p>
    <w:p w:rsidR="007220ED" w:rsidRPr="004F0202" w:rsidRDefault="007220ED" w:rsidP="007220ED">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4F0202">
        <w:rPr>
          <w:rFonts w:ascii="標楷體" w:eastAsia="標楷體" w:hAnsi="標楷體" w:hint="eastAsia"/>
          <w:b/>
          <w:bCs/>
          <w:color w:val="000000" w:themeColor="text1"/>
          <w:kern w:val="0"/>
          <w:sz w:val="28"/>
          <w:szCs w:val="28"/>
        </w:rPr>
        <w:lastRenderedPageBreak/>
        <w:t>２</w:t>
      </w:r>
      <w:r w:rsidRPr="004F0202">
        <w:rPr>
          <w:rFonts w:ascii="標楷體" w:eastAsia="標楷體" w:hAnsi="標楷體"/>
          <w:b/>
          <w:bCs/>
          <w:color w:val="000000" w:themeColor="text1"/>
          <w:kern w:val="0"/>
          <w:sz w:val="28"/>
          <w:szCs w:val="28"/>
        </w:rPr>
        <w:t>、</w:t>
      </w:r>
      <w:r w:rsidRPr="004F0202">
        <w:rPr>
          <w:rFonts w:eastAsia="標楷體"/>
          <w:b/>
          <w:bCs/>
          <w:color w:val="000000" w:themeColor="text1"/>
          <w:kern w:val="0"/>
          <w:sz w:val="28"/>
          <w:szCs w:val="28"/>
        </w:rPr>
        <w:t>南韓</w:t>
      </w:r>
    </w:p>
    <w:p w:rsidR="004F0202" w:rsidRPr="004F0202" w:rsidRDefault="004F0202" w:rsidP="004F0202">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4F0202">
        <w:rPr>
          <w:rFonts w:ascii="Times New Roman" w:eastAsia="標楷體" w:hAnsi="Times New Roman" w:hint="eastAsia"/>
          <w:color w:val="000000" w:themeColor="text1"/>
          <w:sz w:val="28"/>
          <w:szCs w:val="28"/>
          <w:lang w:eastAsia="zh-HK"/>
        </w:rPr>
        <w:t>韓國央行今年</w:t>
      </w:r>
      <w:r w:rsidRPr="004F0202">
        <w:rPr>
          <w:rFonts w:ascii="Times New Roman" w:eastAsia="標楷體" w:hAnsi="Times New Roman" w:hint="eastAsia"/>
          <w:color w:val="000000" w:themeColor="text1"/>
          <w:sz w:val="28"/>
          <w:szCs w:val="28"/>
          <w:lang w:eastAsia="zh-HK"/>
        </w:rPr>
        <w:t>1</w:t>
      </w:r>
      <w:r w:rsidRPr="004F0202">
        <w:rPr>
          <w:rFonts w:ascii="Times New Roman" w:eastAsia="標楷體" w:hAnsi="Times New Roman" w:hint="eastAsia"/>
          <w:color w:val="000000" w:themeColor="text1"/>
          <w:sz w:val="28"/>
          <w:szCs w:val="28"/>
          <w:lang w:eastAsia="zh-HK"/>
        </w:rPr>
        <w:t>月</w:t>
      </w:r>
      <w:r w:rsidRPr="004F0202">
        <w:rPr>
          <w:rFonts w:ascii="Times New Roman" w:eastAsia="標楷體" w:hAnsi="Times New Roman" w:hint="eastAsia"/>
          <w:color w:val="000000" w:themeColor="text1"/>
          <w:sz w:val="28"/>
          <w:szCs w:val="28"/>
          <w:lang w:eastAsia="zh-HK"/>
        </w:rPr>
        <w:t>26</w:t>
      </w:r>
      <w:r w:rsidRPr="004F0202">
        <w:rPr>
          <w:rFonts w:ascii="Times New Roman" w:eastAsia="標楷體" w:hAnsi="Times New Roman" w:hint="eastAsia"/>
          <w:color w:val="000000" w:themeColor="text1"/>
          <w:sz w:val="28"/>
          <w:szCs w:val="28"/>
          <w:lang w:eastAsia="zh-HK"/>
        </w:rPr>
        <w:t>日公布韓國去年第</w:t>
      </w:r>
      <w:r w:rsidRPr="004F0202">
        <w:rPr>
          <w:rFonts w:ascii="Times New Roman" w:eastAsia="標楷體" w:hAnsi="Times New Roman" w:hint="eastAsia"/>
          <w:color w:val="000000" w:themeColor="text1"/>
          <w:sz w:val="28"/>
          <w:szCs w:val="28"/>
          <w:lang w:eastAsia="zh-HK"/>
        </w:rPr>
        <w:t>4</w:t>
      </w:r>
      <w:r w:rsidRPr="004F0202">
        <w:rPr>
          <w:rFonts w:ascii="Times New Roman" w:eastAsia="標楷體" w:hAnsi="Times New Roman" w:hint="eastAsia"/>
          <w:color w:val="000000" w:themeColor="text1"/>
          <w:sz w:val="28"/>
          <w:szCs w:val="28"/>
          <w:lang w:eastAsia="zh-HK"/>
        </w:rPr>
        <w:t>季國內生產總值</w:t>
      </w:r>
      <w:r w:rsidRPr="004F0202">
        <w:rPr>
          <w:rFonts w:ascii="Times New Roman" w:eastAsia="標楷體" w:hAnsi="Times New Roman" w:hint="eastAsia"/>
          <w:color w:val="000000" w:themeColor="text1"/>
          <w:sz w:val="28"/>
          <w:szCs w:val="28"/>
          <w:lang w:eastAsia="zh-HK"/>
        </w:rPr>
        <w:t>(GDP)</w:t>
      </w:r>
      <w:r w:rsidRPr="004F0202">
        <w:rPr>
          <w:rFonts w:ascii="Times New Roman" w:eastAsia="標楷體" w:hAnsi="Times New Roman" w:hint="eastAsia"/>
          <w:color w:val="000000" w:themeColor="text1"/>
          <w:sz w:val="28"/>
          <w:szCs w:val="28"/>
          <w:lang w:eastAsia="zh-HK"/>
        </w:rPr>
        <w:t>為</w:t>
      </w:r>
      <w:r w:rsidRPr="004F0202">
        <w:rPr>
          <w:rFonts w:ascii="Times New Roman" w:eastAsia="標楷體" w:hAnsi="Times New Roman" w:hint="eastAsia"/>
          <w:color w:val="000000" w:themeColor="text1"/>
          <w:sz w:val="28"/>
          <w:szCs w:val="28"/>
          <w:lang w:eastAsia="zh-HK"/>
        </w:rPr>
        <w:t>-1.4%</w:t>
      </w:r>
      <w:r w:rsidRPr="004F0202">
        <w:rPr>
          <w:rFonts w:ascii="Times New Roman" w:eastAsia="標楷體" w:hAnsi="Times New Roman" w:hint="eastAsia"/>
          <w:color w:val="000000" w:themeColor="text1"/>
          <w:sz w:val="28"/>
          <w:szCs w:val="28"/>
          <w:lang w:eastAsia="zh-HK"/>
        </w:rPr>
        <w:t>，去年全年經</w:t>
      </w:r>
      <w:r w:rsidRPr="004F0202">
        <w:rPr>
          <w:rFonts w:ascii="Times New Roman" w:eastAsia="標楷體" w:hAnsi="Times New Roman" w:hint="eastAsia"/>
          <w:color w:val="000000" w:themeColor="text1"/>
          <w:sz w:val="28"/>
          <w:szCs w:val="28"/>
        </w:rPr>
        <w:t>濟</w:t>
      </w:r>
      <w:r w:rsidRPr="004F0202">
        <w:rPr>
          <w:rFonts w:ascii="Times New Roman" w:eastAsia="標楷體" w:hAnsi="Times New Roman" w:hint="eastAsia"/>
          <w:color w:val="000000" w:themeColor="text1"/>
          <w:sz w:val="28"/>
          <w:szCs w:val="28"/>
          <w:lang w:eastAsia="zh-HK"/>
        </w:rPr>
        <w:t>成長率為</w:t>
      </w:r>
      <w:r w:rsidRPr="004F0202">
        <w:rPr>
          <w:rFonts w:ascii="Times New Roman" w:eastAsia="標楷體" w:hAnsi="Times New Roman" w:hint="eastAsia"/>
          <w:color w:val="000000" w:themeColor="text1"/>
          <w:sz w:val="28"/>
          <w:szCs w:val="28"/>
          <w:lang w:eastAsia="zh-HK"/>
        </w:rPr>
        <w:t>-1.0%</w:t>
      </w:r>
      <w:r w:rsidRPr="004F0202">
        <w:rPr>
          <w:rFonts w:ascii="Times New Roman" w:eastAsia="標楷體" w:hAnsi="Times New Roman" w:hint="eastAsia"/>
          <w:color w:val="000000" w:themeColor="text1"/>
          <w:sz w:val="28"/>
          <w:szCs w:val="28"/>
          <w:lang w:eastAsia="zh-HK"/>
        </w:rPr>
        <w:t>。</w:t>
      </w:r>
      <w:r w:rsidRPr="004F0202">
        <w:rPr>
          <w:rFonts w:ascii="Times New Roman" w:eastAsia="標楷體" w:hAnsi="Times New Roman"/>
          <w:color w:val="000000" w:themeColor="text1"/>
          <w:sz w:val="28"/>
          <w:szCs w:val="28"/>
          <w:lang w:eastAsia="zh-HK"/>
        </w:rPr>
        <w:t>IHS Markit</w:t>
      </w:r>
      <w:r w:rsidRPr="004F0202">
        <w:rPr>
          <w:rFonts w:ascii="Times New Roman" w:eastAsia="標楷體" w:hAnsi="Times New Roman"/>
          <w:color w:val="000000" w:themeColor="text1"/>
          <w:sz w:val="28"/>
          <w:szCs w:val="28"/>
          <w:lang w:eastAsia="zh-HK"/>
        </w:rPr>
        <w:t>今年</w:t>
      </w:r>
      <w:r w:rsidRPr="004F0202">
        <w:rPr>
          <w:rFonts w:ascii="Times New Roman" w:eastAsia="標楷體" w:hAnsi="Times New Roman"/>
          <w:color w:val="000000" w:themeColor="text1"/>
          <w:sz w:val="28"/>
          <w:szCs w:val="28"/>
          <w:lang w:eastAsia="zh-HK"/>
        </w:rPr>
        <w:t>2</w:t>
      </w:r>
      <w:r w:rsidRPr="004F0202">
        <w:rPr>
          <w:rFonts w:ascii="Times New Roman" w:eastAsia="標楷體" w:hAnsi="Times New Roman"/>
          <w:color w:val="000000" w:themeColor="text1"/>
          <w:sz w:val="28"/>
          <w:szCs w:val="28"/>
          <w:lang w:eastAsia="zh-HK"/>
        </w:rPr>
        <w:t>月預測，韓國今年及明年經濟成長率分別為</w:t>
      </w:r>
      <w:r w:rsidRPr="004F0202">
        <w:rPr>
          <w:rFonts w:ascii="Times New Roman" w:eastAsia="標楷體" w:hAnsi="Times New Roman"/>
          <w:color w:val="000000" w:themeColor="text1"/>
          <w:sz w:val="28"/>
          <w:szCs w:val="28"/>
          <w:lang w:eastAsia="zh-HK"/>
        </w:rPr>
        <w:t>2.57%</w:t>
      </w:r>
      <w:r w:rsidRPr="004F0202">
        <w:rPr>
          <w:rFonts w:ascii="Times New Roman" w:eastAsia="標楷體" w:hAnsi="Times New Roman"/>
          <w:color w:val="000000" w:themeColor="text1"/>
          <w:sz w:val="28"/>
          <w:szCs w:val="28"/>
          <w:lang w:eastAsia="zh-HK"/>
        </w:rPr>
        <w:t>及</w:t>
      </w:r>
      <w:r w:rsidRPr="004F0202">
        <w:rPr>
          <w:rFonts w:ascii="Times New Roman" w:eastAsia="標楷體" w:hAnsi="Times New Roman"/>
          <w:color w:val="000000" w:themeColor="text1"/>
          <w:sz w:val="28"/>
          <w:szCs w:val="28"/>
          <w:lang w:eastAsia="zh-HK"/>
        </w:rPr>
        <w:t>2.56%</w:t>
      </w:r>
      <w:r w:rsidRPr="004F0202">
        <w:rPr>
          <w:rFonts w:ascii="Times New Roman" w:eastAsia="標楷體" w:hAnsi="Times New Roman"/>
          <w:color w:val="000000" w:themeColor="text1"/>
          <w:sz w:val="28"/>
          <w:szCs w:val="28"/>
          <w:lang w:eastAsia="zh-HK"/>
        </w:rPr>
        <w:t>。</w:t>
      </w:r>
    </w:p>
    <w:p w:rsidR="004F0202" w:rsidRPr="004F0202" w:rsidRDefault="004F0202" w:rsidP="004F0202">
      <w:pPr>
        <w:numPr>
          <w:ilvl w:val="0"/>
          <w:numId w:val="10"/>
        </w:numPr>
        <w:snapToGrid w:val="0"/>
        <w:spacing w:beforeLines="50" w:before="180" w:line="300" w:lineRule="auto"/>
        <w:jc w:val="both"/>
        <w:rPr>
          <w:rFonts w:eastAsia="標楷體"/>
          <w:color w:val="000000" w:themeColor="text1"/>
          <w:sz w:val="28"/>
          <w:szCs w:val="28"/>
        </w:rPr>
      </w:pPr>
      <w:r w:rsidRPr="004F0202">
        <w:rPr>
          <w:rFonts w:eastAsia="標楷體"/>
          <w:color w:val="000000" w:themeColor="text1"/>
          <w:sz w:val="28"/>
          <w:szCs w:val="28"/>
        </w:rPr>
        <w:t>韓國</w:t>
      </w:r>
      <w:r w:rsidRPr="004F0202">
        <w:rPr>
          <w:rFonts w:eastAsia="標楷體" w:hint="eastAsia"/>
          <w:color w:val="000000" w:themeColor="text1"/>
          <w:sz w:val="28"/>
          <w:szCs w:val="28"/>
          <w:lang w:eastAsia="zh-HK"/>
        </w:rPr>
        <w:t>今</w:t>
      </w:r>
      <w:r w:rsidRPr="004F0202">
        <w:rPr>
          <w:rFonts w:eastAsia="標楷體"/>
          <w:color w:val="000000" w:themeColor="text1"/>
          <w:sz w:val="28"/>
          <w:szCs w:val="28"/>
        </w:rPr>
        <w:t>年</w:t>
      </w:r>
      <w:r w:rsidRPr="004F0202">
        <w:rPr>
          <w:rFonts w:eastAsia="標楷體" w:hint="eastAsia"/>
          <w:color w:val="000000" w:themeColor="text1"/>
          <w:sz w:val="28"/>
          <w:szCs w:val="28"/>
        </w:rPr>
        <w:t>1</w:t>
      </w:r>
      <w:r w:rsidRPr="004F0202">
        <w:rPr>
          <w:rFonts w:eastAsia="標楷體"/>
          <w:color w:val="000000" w:themeColor="text1"/>
          <w:sz w:val="28"/>
          <w:szCs w:val="28"/>
        </w:rPr>
        <w:t>月出口金額</w:t>
      </w:r>
      <w:r w:rsidRPr="004F0202">
        <w:rPr>
          <w:rFonts w:eastAsia="標楷體"/>
          <w:color w:val="000000" w:themeColor="text1"/>
          <w:sz w:val="28"/>
          <w:szCs w:val="28"/>
        </w:rPr>
        <w:t>480</w:t>
      </w:r>
      <w:r w:rsidRPr="004F0202">
        <w:rPr>
          <w:rFonts w:eastAsia="標楷體" w:hint="eastAsia"/>
          <w:color w:val="000000" w:themeColor="text1"/>
          <w:sz w:val="28"/>
          <w:szCs w:val="28"/>
        </w:rPr>
        <w:t>.1</w:t>
      </w:r>
      <w:r w:rsidRPr="004F0202">
        <w:rPr>
          <w:rFonts w:eastAsia="標楷體"/>
          <w:color w:val="000000" w:themeColor="text1"/>
          <w:sz w:val="28"/>
          <w:szCs w:val="28"/>
        </w:rPr>
        <w:t>億美元，較上年同</w:t>
      </w:r>
      <w:r w:rsidRPr="004F0202">
        <w:rPr>
          <w:rFonts w:eastAsia="標楷體" w:hint="eastAsia"/>
          <w:color w:val="000000" w:themeColor="text1"/>
          <w:sz w:val="28"/>
          <w:szCs w:val="28"/>
          <w:lang w:eastAsia="zh-HK"/>
        </w:rPr>
        <w:t>月增加</w:t>
      </w:r>
      <w:r w:rsidRPr="004F0202">
        <w:rPr>
          <w:rFonts w:eastAsia="標楷體" w:hint="eastAsia"/>
          <w:color w:val="000000" w:themeColor="text1"/>
          <w:sz w:val="28"/>
          <w:szCs w:val="28"/>
        </w:rPr>
        <w:t>11.4</w:t>
      </w:r>
      <w:r w:rsidRPr="004F0202">
        <w:rPr>
          <w:rFonts w:eastAsia="標楷體"/>
          <w:color w:val="000000" w:themeColor="text1"/>
          <w:sz w:val="28"/>
          <w:szCs w:val="28"/>
        </w:rPr>
        <w:t>%</w:t>
      </w:r>
      <w:r w:rsidRPr="004F0202">
        <w:rPr>
          <w:rFonts w:eastAsia="標楷體"/>
          <w:color w:val="000000" w:themeColor="text1"/>
          <w:sz w:val="28"/>
          <w:szCs w:val="28"/>
        </w:rPr>
        <w:t>，進口金額</w:t>
      </w:r>
      <w:r w:rsidRPr="004F0202">
        <w:rPr>
          <w:rFonts w:eastAsia="標楷體" w:hint="eastAsia"/>
          <w:color w:val="000000" w:themeColor="text1"/>
          <w:sz w:val="28"/>
          <w:szCs w:val="28"/>
        </w:rPr>
        <w:t>440.5</w:t>
      </w:r>
      <w:r w:rsidRPr="004F0202">
        <w:rPr>
          <w:rFonts w:eastAsia="標楷體"/>
          <w:color w:val="000000" w:themeColor="text1"/>
          <w:sz w:val="28"/>
          <w:szCs w:val="28"/>
        </w:rPr>
        <w:t>億美元，</w:t>
      </w:r>
      <w:r w:rsidRPr="004F0202">
        <w:rPr>
          <w:rFonts w:eastAsia="標楷體" w:hint="eastAsia"/>
          <w:color w:val="000000" w:themeColor="text1"/>
          <w:sz w:val="28"/>
          <w:szCs w:val="28"/>
          <w:lang w:eastAsia="zh-HK"/>
        </w:rPr>
        <w:t>增加</w:t>
      </w:r>
      <w:r w:rsidRPr="004F0202">
        <w:rPr>
          <w:rFonts w:eastAsia="標楷體" w:hint="eastAsia"/>
          <w:color w:val="000000" w:themeColor="text1"/>
          <w:sz w:val="28"/>
          <w:szCs w:val="28"/>
          <w:lang w:eastAsia="zh-HK"/>
        </w:rPr>
        <w:t>3.1</w:t>
      </w:r>
      <w:r w:rsidRPr="004F0202">
        <w:rPr>
          <w:rFonts w:eastAsia="標楷體"/>
          <w:color w:val="000000" w:themeColor="text1"/>
          <w:sz w:val="28"/>
          <w:szCs w:val="28"/>
        </w:rPr>
        <w:t>%</w:t>
      </w:r>
      <w:r w:rsidRPr="004F0202">
        <w:rPr>
          <w:rFonts w:eastAsia="標楷體"/>
          <w:color w:val="000000" w:themeColor="text1"/>
          <w:sz w:val="28"/>
          <w:szCs w:val="28"/>
        </w:rPr>
        <w:t>。</w:t>
      </w:r>
      <w:r w:rsidRPr="004F0202">
        <w:rPr>
          <w:rFonts w:eastAsia="標楷體" w:hint="eastAsia"/>
          <w:color w:val="000000" w:themeColor="text1"/>
          <w:sz w:val="28"/>
          <w:szCs w:val="28"/>
        </w:rPr>
        <w:t>2</w:t>
      </w:r>
      <w:r w:rsidRPr="004F0202">
        <w:rPr>
          <w:rFonts w:eastAsia="標楷體"/>
          <w:color w:val="000000" w:themeColor="text1"/>
          <w:sz w:val="28"/>
          <w:szCs w:val="28"/>
        </w:rPr>
        <w:t>0</w:t>
      </w:r>
      <w:r w:rsidRPr="004F0202">
        <w:rPr>
          <w:rFonts w:eastAsia="標楷體"/>
          <w:color w:val="000000" w:themeColor="text1"/>
          <w:sz w:val="28"/>
          <w:szCs w:val="28"/>
        </w:rPr>
        <w:t>大主要出口項目中，</w:t>
      </w:r>
      <w:r w:rsidRPr="004F0202">
        <w:rPr>
          <w:rFonts w:eastAsia="標楷體" w:hint="eastAsia"/>
          <w:color w:val="000000" w:themeColor="text1"/>
          <w:sz w:val="28"/>
          <w:szCs w:val="28"/>
        </w:rPr>
        <w:t>以生技保健</w:t>
      </w:r>
      <w:r w:rsidRPr="004F0202">
        <w:rPr>
          <w:rFonts w:eastAsia="標楷體" w:hint="eastAsia"/>
          <w:color w:val="000000" w:themeColor="text1"/>
          <w:sz w:val="28"/>
          <w:szCs w:val="28"/>
        </w:rPr>
        <w:t>(66.5%)</w:t>
      </w:r>
      <w:r w:rsidRPr="004F0202">
        <w:rPr>
          <w:rFonts w:eastAsia="標楷體" w:hint="eastAsia"/>
          <w:color w:val="000000" w:themeColor="text1"/>
          <w:sz w:val="28"/>
          <w:szCs w:val="28"/>
        </w:rPr>
        <w:t>、化妝品</w:t>
      </w:r>
      <w:r w:rsidRPr="004F0202">
        <w:rPr>
          <w:rFonts w:eastAsia="標楷體" w:hint="eastAsia"/>
          <w:color w:val="000000" w:themeColor="text1"/>
          <w:sz w:val="28"/>
          <w:szCs w:val="28"/>
        </w:rPr>
        <w:t>(62.6%)</w:t>
      </w:r>
      <w:r w:rsidRPr="004F0202">
        <w:rPr>
          <w:rFonts w:eastAsia="標楷體" w:hint="eastAsia"/>
          <w:color w:val="000000" w:themeColor="text1"/>
          <w:sz w:val="28"/>
          <w:szCs w:val="28"/>
        </w:rPr>
        <w:t>、無線通訊機器</w:t>
      </w:r>
      <w:r w:rsidRPr="004F0202">
        <w:rPr>
          <w:rFonts w:eastAsia="標楷體" w:hint="eastAsia"/>
          <w:color w:val="000000" w:themeColor="text1"/>
          <w:sz w:val="28"/>
          <w:szCs w:val="28"/>
        </w:rPr>
        <w:t>(58.0%)</w:t>
      </w:r>
      <w:r w:rsidRPr="004F0202">
        <w:rPr>
          <w:rFonts w:eastAsia="標楷體" w:hint="eastAsia"/>
          <w:color w:val="000000" w:themeColor="text1"/>
          <w:sz w:val="28"/>
          <w:szCs w:val="28"/>
        </w:rPr>
        <w:t>成長較多，石油製品</w:t>
      </w:r>
      <w:r w:rsidRPr="004F0202">
        <w:rPr>
          <w:rFonts w:eastAsia="標楷體" w:hint="eastAsia"/>
          <w:color w:val="000000" w:themeColor="text1"/>
          <w:sz w:val="28"/>
          <w:szCs w:val="28"/>
        </w:rPr>
        <w:t>(-46.0%)</w:t>
      </w:r>
      <w:r w:rsidRPr="004F0202">
        <w:rPr>
          <w:rFonts w:eastAsia="標楷體" w:hint="eastAsia"/>
          <w:color w:val="000000" w:themeColor="text1"/>
          <w:sz w:val="28"/>
          <w:szCs w:val="28"/>
        </w:rPr>
        <w:t>、機械人</w:t>
      </w:r>
      <w:r w:rsidRPr="004F0202">
        <w:rPr>
          <w:rFonts w:eastAsia="標楷體" w:hint="eastAsia"/>
          <w:color w:val="000000" w:themeColor="text1"/>
          <w:sz w:val="28"/>
          <w:szCs w:val="28"/>
        </w:rPr>
        <w:t>(-15.8%)</w:t>
      </w:r>
      <w:r w:rsidRPr="004F0202">
        <w:rPr>
          <w:rFonts w:eastAsia="標楷體" w:hint="eastAsia"/>
          <w:color w:val="000000" w:themeColor="text1"/>
          <w:sz w:val="28"/>
          <w:szCs w:val="28"/>
        </w:rPr>
        <w:t>及紡</w:t>
      </w:r>
      <w:proofErr w:type="gramStart"/>
      <w:r w:rsidRPr="004F0202">
        <w:rPr>
          <w:rFonts w:eastAsia="標楷體" w:hint="eastAsia"/>
          <w:color w:val="000000" w:themeColor="text1"/>
          <w:sz w:val="28"/>
          <w:szCs w:val="28"/>
        </w:rPr>
        <w:t>纖</w:t>
      </w:r>
      <w:proofErr w:type="gramEnd"/>
      <w:r w:rsidRPr="004F0202">
        <w:rPr>
          <w:rFonts w:eastAsia="標楷體" w:hint="eastAsia"/>
          <w:color w:val="000000" w:themeColor="text1"/>
          <w:sz w:val="28"/>
          <w:szCs w:val="28"/>
        </w:rPr>
        <w:t>(-7.9%)</w:t>
      </w:r>
      <w:r w:rsidRPr="004F0202">
        <w:rPr>
          <w:rFonts w:eastAsia="標楷體" w:hint="eastAsia"/>
          <w:color w:val="000000" w:themeColor="text1"/>
          <w:sz w:val="28"/>
          <w:szCs w:val="28"/>
        </w:rPr>
        <w:t>衰退較明顯。</w:t>
      </w:r>
      <w:r w:rsidRPr="004F0202">
        <w:rPr>
          <w:rFonts w:eastAsia="標楷體" w:hint="eastAsia"/>
          <w:color w:val="000000" w:themeColor="text1"/>
          <w:sz w:val="28"/>
          <w:szCs w:val="28"/>
          <w:lang w:eastAsia="zh-HK"/>
        </w:rPr>
        <w:t>去</w:t>
      </w:r>
      <w:r w:rsidRPr="004F0202">
        <w:rPr>
          <w:rFonts w:eastAsia="標楷體"/>
          <w:color w:val="000000" w:themeColor="text1"/>
          <w:sz w:val="28"/>
          <w:szCs w:val="28"/>
        </w:rPr>
        <w:t>年</w:t>
      </w:r>
      <w:r w:rsidRPr="004F0202">
        <w:rPr>
          <w:rFonts w:eastAsia="標楷體" w:hint="eastAsia"/>
          <w:color w:val="000000" w:themeColor="text1"/>
          <w:sz w:val="28"/>
          <w:szCs w:val="28"/>
        </w:rPr>
        <w:t>12</w:t>
      </w:r>
      <w:r w:rsidRPr="004F0202">
        <w:rPr>
          <w:rFonts w:eastAsia="標楷體"/>
          <w:color w:val="000000" w:themeColor="text1"/>
          <w:sz w:val="28"/>
          <w:szCs w:val="28"/>
        </w:rPr>
        <w:t>月工業生產</w:t>
      </w:r>
      <w:r w:rsidRPr="004F0202">
        <w:rPr>
          <w:rFonts w:eastAsia="標楷體" w:hint="eastAsia"/>
          <w:color w:val="000000" w:themeColor="text1"/>
          <w:sz w:val="28"/>
          <w:szCs w:val="28"/>
          <w:lang w:eastAsia="zh-HK"/>
        </w:rPr>
        <w:t>增加</w:t>
      </w:r>
      <w:r w:rsidRPr="004F0202">
        <w:rPr>
          <w:rFonts w:eastAsia="標楷體" w:hint="eastAsia"/>
          <w:color w:val="000000" w:themeColor="text1"/>
          <w:sz w:val="28"/>
          <w:szCs w:val="28"/>
          <w:lang w:eastAsia="zh-HK"/>
        </w:rPr>
        <w:t>3.4</w:t>
      </w:r>
      <w:r w:rsidRPr="004F0202">
        <w:rPr>
          <w:rFonts w:eastAsia="標楷體"/>
          <w:color w:val="000000" w:themeColor="text1"/>
          <w:sz w:val="28"/>
          <w:szCs w:val="28"/>
        </w:rPr>
        <w:t>%</w:t>
      </w:r>
      <w:r w:rsidRPr="004F0202">
        <w:rPr>
          <w:rFonts w:eastAsia="標楷體"/>
          <w:color w:val="000000" w:themeColor="text1"/>
          <w:sz w:val="28"/>
          <w:szCs w:val="28"/>
        </w:rPr>
        <w:t>；</w:t>
      </w:r>
      <w:r w:rsidRPr="004F0202">
        <w:rPr>
          <w:rFonts w:eastAsia="標楷體" w:hint="eastAsia"/>
          <w:color w:val="000000" w:themeColor="text1"/>
          <w:sz w:val="28"/>
          <w:szCs w:val="28"/>
          <w:lang w:eastAsia="zh-HK"/>
        </w:rPr>
        <w:t>今</w:t>
      </w:r>
      <w:r w:rsidRPr="004F0202">
        <w:rPr>
          <w:rFonts w:eastAsia="標楷體"/>
          <w:color w:val="000000" w:themeColor="text1"/>
          <w:sz w:val="28"/>
          <w:szCs w:val="28"/>
        </w:rPr>
        <w:t>年</w:t>
      </w:r>
      <w:r w:rsidRPr="004F0202">
        <w:rPr>
          <w:rFonts w:eastAsia="標楷體"/>
          <w:color w:val="000000" w:themeColor="text1"/>
          <w:sz w:val="28"/>
          <w:szCs w:val="28"/>
        </w:rPr>
        <w:t>1</w:t>
      </w:r>
      <w:r w:rsidRPr="004F0202">
        <w:rPr>
          <w:rFonts w:eastAsia="標楷體"/>
          <w:color w:val="000000" w:themeColor="text1"/>
          <w:sz w:val="28"/>
          <w:szCs w:val="28"/>
        </w:rPr>
        <w:t>月經季節調整後之失業率為</w:t>
      </w:r>
      <w:r w:rsidRPr="004F0202">
        <w:rPr>
          <w:rFonts w:eastAsia="標楷體"/>
          <w:color w:val="000000" w:themeColor="text1"/>
          <w:sz w:val="28"/>
          <w:szCs w:val="28"/>
        </w:rPr>
        <w:t>5.4%</w:t>
      </w:r>
      <w:r w:rsidRPr="004F0202">
        <w:rPr>
          <w:rFonts w:eastAsia="標楷體"/>
          <w:color w:val="000000" w:themeColor="text1"/>
          <w:sz w:val="28"/>
          <w:szCs w:val="28"/>
        </w:rPr>
        <w:t>，消費者物價上漲</w:t>
      </w:r>
      <w:r w:rsidRPr="004F0202">
        <w:rPr>
          <w:rFonts w:eastAsia="標楷體"/>
          <w:color w:val="000000" w:themeColor="text1"/>
          <w:sz w:val="28"/>
          <w:szCs w:val="28"/>
        </w:rPr>
        <w:t>0.6%</w:t>
      </w:r>
      <w:r w:rsidRPr="004F0202">
        <w:rPr>
          <w:rFonts w:eastAsia="標楷體"/>
          <w:color w:val="000000" w:themeColor="text1"/>
          <w:sz w:val="28"/>
          <w:szCs w:val="28"/>
        </w:rPr>
        <w:t>。</w:t>
      </w:r>
    </w:p>
    <w:p w:rsidR="004F0202" w:rsidRPr="004F0202" w:rsidRDefault="004F0202" w:rsidP="004F0202">
      <w:pPr>
        <w:widowControl/>
        <w:numPr>
          <w:ilvl w:val="0"/>
          <w:numId w:val="10"/>
        </w:numPr>
        <w:snapToGrid w:val="0"/>
        <w:spacing w:beforeLines="50" w:before="180" w:line="300" w:lineRule="auto"/>
        <w:jc w:val="both"/>
        <w:rPr>
          <w:rFonts w:eastAsia="標楷體"/>
          <w:color w:val="000000" w:themeColor="text1"/>
          <w:sz w:val="28"/>
          <w:szCs w:val="28"/>
          <w:lang w:eastAsia="zh-HK"/>
        </w:rPr>
      </w:pPr>
      <w:r w:rsidRPr="004F0202">
        <w:rPr>
          <w:rFonts w:eastAsia="標楷體" w:hint="eastAsia"/>
          <w:color w:val="000000" w:themeColor="text1"/>
          <w:sz w:val="28"/>
          <w:szCs w:val="28"/>
          <w:lang w:eastAsia="zh-HK"/>
        </w:rPr>
        <w:t>韓國政府今年</w:t>
      </w:r>
      <w:r w:rsidRPr="004F0202">
        <w:rPr>
          <w:rFonts w:eastAsia="標楷體" w:hint="eastAsia"/>
          <w:color w:val="000000" w:themeColor="text1"/>
          <w:sz w:val="28"/>
          <w:szCs w:val="28"/>
          <w:lang w:eastAsia="zh-HK"/>
        </w:rPr>
        <w:t>2</w:t>
      </w:r>
      <w:r w:rsidRPr="004F0202">
        <w:rPr>
          <w:rFonts w:eastAsia="標楷體" w:hint="eastAsia"/>
          <w:color w:val="000000" w:themeColor="text1"/>
          <w:sz w:val="28"/>
          <w:szCs w:val="28"/>
          <w:lang w:eastAsia="zh-HK"/>
        </w:rPr>
        <w:t>月</w:t>
      </w:r>
      <w:r w:rsidRPr="004F0202">
        <w:rPr>
          <w:rFonts w:eastAsia="標楷體" w:hint="eastAsia"/>
          <w:color w:val="000000" w:themeColor="text1"/>
          <w:sz w:val="28"/>
          <w:szCs w:val="28"/>
          <w:lang w:eastAsia="zh-HK"/>
        </w:rPr>
        <w:t>1</w:t>
      </w:r>
      <w:r w:rsidRPr="004F0202">
        <w:rPr>
          <w:rFonts w:eastAsia="標楷體" w:hint="eastAsia"/>
          <w:color w:val="000000" w:themeColor="text1"/>
          <w:sz w:val="28"/>
          <w:szCs w:val="28"/>
          <w:lang w:eastAsia="zh-HK"/>
        </w:rPr>
        <w:t>日公布「系統半導體創新技術支援方案」，針對戰略半導體、下時代感測器、人工智慧半導體等具發展潛力之領域將投入</w:t>
      </w:r>
      <w:r w:rsidRPr="004F0202">
        <w:rPr>
          <w:rFonts w:eastAsia="標楷體" w:hint="eastAsia"/>
          <w:color w:val="000000" w:themeColor="text1"/>
          <w:sz w:val="28"/>
          <w:szCs w:val="28"/>
          <w:lang w:eastAsia="zh-HK"/>
        </w:rPr>
        <w:t>2,400</w:t>
      </w:r>
      <w:r w:rsidRPr="004F0202">
        <w:rPr>
          <w:rFonts w:eastAsia="標楷體" w:hint="eastAsia"/>
          <w:color w:val="000000" w:themeColor="text1"/>
          <w:sz w:val="28"/>
          <w:szCs w:val="28"/>
          <w:lang w:eastAsia="zh-HK"/>
        </w:rPr>
        <w:t>億韓元，提供研發相關補助及輔導</w:t>
      </w:r>
      <w:r w:rsidRPr="004F0202">
        <w:rPr>
          <w:rFonts w:ascii="新細明體" w:hAnsi="新細明體" w:hint="eastAsia"/>
          <w:color w:val="000000" w:themeColor="text1"/>
          <w:sz w:val="28"/>
          <w:szCs w:val="28"/>
          <w:lang w:eastAsia="zh-HK"/>
        </w:rPr>
        <w:t>，</w:t>
      </w:r>
      <w:r w:rsidRPr="004F0202">
        <w:rPr>
          <w:rFonts w:eastAsia="標楷體" w:hint="eastAsia"/>
          <w:color w:val="000000" w:themeColor="text1"/>
          <w:sz w:val="28"/>
          <w:szCs w:val="28"/>
          <w:lang w:eastAsia="zh-HK"/>
        </w:rPr>
        <w:t>扶植系統半導體研發領域發展</w:t>
      </w:r>
      <w:r w:rsidRPr="004F0202">
        <w:rPr>
          <w:rFonts w:eastAsia="標楷體"/>
          <w:color w:val="000000" w:themeColor="text1"/>
          <w:sz w:val="28"/>
          <w:szCs w:val="28"/>
          <w:lang w:eastAsia="zh-HK"/>
        </w:rPr>
        <w:t>。</w:t>
      </w:r>
    </w:p>
    <w:p w:rsidR="002259EE" w:rsidRPr="004F0202" w:rsidRDefault="004F0202" w:rsidP="004F0202">
      <w:pPr>
        <w:pStyle w:val="afffff5"/>
        <w:widowControl/>
        <w:numPr>
          <w:ilvl w:val="0"/>
          <w:numId w:val="10"/>
        </w:numPr>
        <w:snapToGrid w:val="0"/>
        <w:spacing w:before="180" w:line="300" w:lineRule="auto"/>
        <w:ind w:leftChars="0" w:firstLineChars="0"/>
        <w:rPr>
          <w:rFonts w:ascii="Times New Roman" w:eastAsia="標楷體" w:hAnsi="Times New Roman"/>
          <w:color w:val="000000" w:themeColor="text1"/>
          <w:sz w:val="28"/>
          <w:szCs w:val="28"/>
          <w:lang w:eastAsia="zh-HK"/>
        </w:rPr>
      </w:pPr>
      <w:r w:rsidRPr="004F0202">
        <w:rPr>
          <w:rFonts w:ascii="Times New Roman" w:eastAsia="標楷體" w:hAnsi="Times New Roman"/>
          <w:color w:val="000000" w:themeColor="text1"/>
          <w:sz w:val="28"/>
          <w:szCs w:val="28"/>
          <w:lang w:eastAsia="zh-HK"/>
        </w:rPr>
        <w:t>柬埔寨及韓國今年</w:t>
      </w:r>
      <w:r w:rsidRPr="004F0202">
        <w:rPr>
          <w:rFonts w:ascii="Times New Roman" w:eastAsia="標楷體" w:hAnsi="Times New Roman"/>
          <w:color w:val="000000" w:themeColor="text1"/>
          <w:sz w:val="28"/>
          <w:szCs w:val="28"/>
          <w:lang w:eastAsia="zh-HK"/>
        </w:rPr>
        <w:t>2</w:t>
      </w:r>
      <w:r w:rsidRPr="004F0202">
        <w:rPr>
          <w:rFonts w:ascii="Times New Roman" w:eastAsia="標楷體" w:hAnsi="Times New Roman"/>
          <w:color w:val="000000" w:themeColor="text1"/>
          <w:sz w:val="28"/>
          <w:szCs w:val="28"/>
          <w:lang w:eastAsia="zh-HK"/>
        </w:rPr>
        <w:t>月</w:t>
      </w:r>
      <w:r w:rsidRPr="004F0202">
        <w:rPr>
          <w:rFonts w:ascii="Times New Roman" w:eastAsia="標楷體" w:hAnsi="Times New Roman"/>
          <w:color w:val="000000" w:themeColor="text1"/>
          <w:sz w:val="28"/>
          <w:szCs w:val="28"/>
          <w:lang w:eastAsia="zh-HK"/>
        </w:rPr>
        <w:t>3</w:t>
      </w:r>
      <w:r w:rsidRPr="004F0202">
        <w:rPr>
          <w:rFonts w:ascii="Times New Roman" w:eastAsia="標楷體" w:hAnsi="Times New Roman"/>
          <w:color w:val="000000" w:themeColor="text1"/>
          <w:sz w:val="28"/>
          <w:szCs w:val="28"/>
          <w:lang w:eastAsia="zh-HK"/>
        </w:rPr>
        <w:t>日舉行視訊會議，共同宣</w:t>
      </w:r>
      <w:r w:rsidRPr="004F0202">
        <w:rPr>
          <w:rFonts w:ascii="Times New Roman" w:eastAsia="標楷體" w:hAnsi="Times New Roman" w:hint="eastAsia"/>
          <w:color w:val="000000" w:themeColor="text1"/>
          <w:sz w:val="28"/>
          <w:szCs w:val="28"/>
          <w:lang w:eastAsia="zh-HK"/>
        </w:rPr>
        <w:t>布</w:t>
      </w:r>
      <w:r w:rsidRPr="004F0202">
        <w:rPr>
          <w:rFonts w:ascii="Times New Roman" w:eastAsia="標楷體" w:hAnsi="Times New Roman"/>
          <w:color w:val="000000" w:themeColor="text1"/>
          <w:sz w:val="28"/>
          <w:szCs w:val="28"/>
          <w:lang w:eastAsia="zh-HK"/>
        </w:rPr>
        <w:t>兩國完成自由貿易協定</w:t>
      </w:r>
      <w:r w:rsidRPr="004F0202">
        <w:rPr>
          <w:rFonts w:ascii="Times New Roman" w:eastAsia="標楷體" w:hAnsi="Times New Roman"/>
          <w:color w:val="000000" w:themeColor="text1"/>
          <w:sz w:val="28"/>
          <w:szCs w:val="28"/>
          <w:lang w:eastAsia="zh-HK"/>
        </w:rPr>
        <w:t>(</w:t>
      </w:r>
      <w:r w:rsidRPr="004F0202">
        <w:rPr>
          <w:rFonts w:ascii="Times New Roman" w:eastAsia="標楷體" w:hAnsi="Times New Roman" w:hint="eastAsia"/>
          <w:color w:val="000000" w:themeColor="text1"/>
          <w:sz w:val="28"/>
          <w:szCs w:val="28"/>
        </w:rPr>
        <w:t>FTA)</w:t>
      </w:r>
      <w:r w:rsidRPr="004F0202">
        <w:rPr>
          <w:rFonts w:ascii="Times New Roman" w:eastAsia="標楷體" w:hAnsi="Times New Roman"/>
          <w:color w:val="000000" w:themeColor="text1"/>
          <w:sz w:val="28"/>
          <w:szCs w:val="28"/>
          <w:lang w:eastAsia="zh-HK"/>
        </w:rPr>
        <w:t>談判，後續雙方將履行各自國內法律程序，爭取在</w:t>
      </w:r>
      <w:r w:rsidRPr="004F0202">
        <w:rPr>
          <w:rFonts w:ascii="Times New Roman" w:eastAsia="標楷體" w:hAnsi="Times New Roman" w:hint="eastAsia"/>
          <w:color w:val="000000" w:themeColor="text1"/>
          <w:sz w:val="28"/>
          <w:szCs w:val="28"/>
          <w:lang w:eastAsia="zh-HK"/>
        </w:rPr>
        <w:t>今</w:t>
      </w:r>
      <w:r w:rsidRPr="004F0202">
        <w:rPr>
          <w:rFonts w:ascii="Times New Roman" w:eastAsia="標楷體" w:hAnsi="Times New Roman"/>
          <w:color w:val="000000" w:themeColor="text1"/>
          <w:sz w:val="28"/>
          <w:szCs w:val="28"/>
          <w:lang w:eastAsia="zh-HK"/>
        </w:rPr>
        <w:t>年</w:t>
      </w:r>
      <w:proofErr w:type="gramStart"/>
      <w:r w:rsidRPr="004F0202">
        <w:rPr>
          <w:rFonts w:ascii="Times New Roman" w:eastAsia="標楷體" w:hAnsi="Times New Roman" w:hint="eastAsia"/>
          <w:color w:val="000000" w:themeColor="text1"/>
          <w:sz w:val="28"/>
          <w:szCs w:val="28"/>
          <w:lang w:eastAsia="zh-HK"/>
        </w:rPr>
        <w:t>年</w:t>
      </w:r>
      <w:proofErr w:type="gramEnd"/>
      <w:r w:rsidRPr="004F0202">
        <w:rPr>
          <w:rFonts w:ascii="Times New Roman" w:eastAsia="標楷體" w:hAnsi="Times New Roman"/>
          <w:color w:val="000000" w:themeColor="text1"/>
          <w:sz w:val="28"/>
          <w:szCs w:val="28"/>
          <w:lang w:eastAsia="zh-HK"/>
        </w:rPr>
        <w:t>中正式簽署協定，</w:t>
      </w:r>
      <w:r w:rsidRPr="004F0202">
        <w:rPr>
          <w:rFonts w:ascii="Times New Roman" w:eastAsia="標楷體" w:hAnsi="Times New Roman" w:hint="eastAsia"/>
          <w:color w:val="000000" w:themeColor="text1"/>
          <w:sz w:val="28"/>
          <w:szCs w:val="28"/>
          <w:lang w:eastAsia="zh-HK"/>
        </w:rPr>
        <w:t>預</w:t>
      </w:r>
      <w:r w:rsidRPr="004F0202">
        <w:rPr>
          <w:rFonts w:ascii="Times New Roman" w:eastAsia="標楷體" w:hAnsi="Times New Roman"/>
          <w:color w:val="000000" w:themeColor="text1"/>
          <w:sz w:val="28"/>
          <w:szCs w:val="28"/>
          <w:lang w:eastAsia="zh-HK"/>
        </w:rPr>
        <w:t>期</w:t>
      </w:r>
      <w:r w:rsidRPr="004F0202">
        <w:rPr>
          <w:rFonts w:ascii="Times New Roman" w:eastAsia="標楷體" w:hAnsi="Times New Roman" w:hint="eastAsia"/>
          <w:color w:val="000000" w:themeColor="text1"/>
          <w:sz w:val="28"/>
          <w:szCs w:val="28"/>
          <w:lang w:eastAsia="zh-HK"/>
        </w:rPr>
        <w:t>將</w:t>
      </w:r>
      <w:r w:rsidRPr="004F0202">
        <w:rPr>
          <w:rFonts w:ascii="Times New Roman" w:eastAsia="標楷體" w:hAnsi="Times New Roman"/>
          <w:color w:val="000000" w:themeColor="text1"/>
          <w:sz w:val="28"/>
          <w:szCs w:val="28"/>
          <w:lang w:eastAsia="zh-HK"/>
        </w:rPr>
        <w:t>進一步帶動兩國進出口貿易發展。</w:t>
      </w:r>
    </w:p>
    <w:p w:rsidR="00B16F31" w:rsidRPr="004F0202" w:rsidRDefault="00B16F31">
      <w:pPr>
        <w:widowControl/>
        <w:rPr>
          <w:rFonts w:ascii="Calibri" w:eastAsia="標楷體" w:hAnsi="Calibri"/>
          <w:color w:val="000000" w:themeColor="text1"/>
          <w:sz w:val="28"/>
          <w:szCs w:val="28"/>
        </w:rPr>
      </w:pPr>
      <w:r w:rsidRPr="004F0202">
        <w:rPr>
          <w:rFonts w:eastAsia="標楷體"/>
          <w:color w:val="000000" w:themeColor="text1"/>
          <w:sz w:val="28"/>
          <w:szCs w:val="28"/>
        </w:rPr>
        <w:br w:type="page"/>
      </w:r>
    </w:p>
    <w:p w:rsidR="00B16F31" w:rsidRPr="004F0202" w:rsidRDefault="00B16F31" w:rsidP="00B16F31">
      <w:pPr>
        <w:snapToGrid w:val="0"/>
        <w:spacing w:before="120" w:line="300" w:lineRule="auto"/>
        <w:ind w:right="-227" w:firstLineChars="750" w:firstLine="2102"/>
        <w:rPr>
          <w:rFonts w:eastAsia="標楷體"/>
          <w:color w:val="000000" w:themeColor="text1"/>
          <w:sz w:val="28"/>
          <w:szCs w:val="28"/>
        </w:rPr>
      </w:pPr>
      <w:r w:rsidRPr="004F0202">
        <w:rPr>
          <w:rFonts w:eastAsia="標楷體"/>
          <w:b/>
          <w:bCs/>
          <w:color w:val="000000" w:themeColor="text1"/>
          <w:sz w:val="28"/>
          <w:szCs w:val="32"/>
          <w:lang w:val="zh-TW"/>
        </w:rPr>
        <w:lastRenderedPageBreak/>
        <w:t>表</w:t>
      </w:r>
      <w:r w:rsidRPr="004F0202">
        <w:rPr>
          <w:rFonts w:eastAsia="標楷體"/>
          <w:b/>
          <w:bCs/>
          <w:color w:val="000000" w:themeColor="text1"/>
          <w:sz w:val="28"/>
          <w:szCs w:val="32"/>
          <w:lang w:val="zh-TW"/>
        </w:rPr>
        <w:t xml:space="preserve">1-3-2   </w:t>
      </w:r>
      <w:r w:rsidRPr="004F0202">
        <w:rPr>
          <w:rFonts w:eastAsia="標楷體"/>
          <w:b/>
          <w:bCs/>
          <w:color w:val="000000" w:themeColor="text1"/>
          <w:sz w:val="28"/>
          <w:szCs w:val="32"/>
          <w:lang w:val="zh-TW"/>
        </w:rPr>
        <w:t>南韓重要經濟指標</w:t>
      </w:r>
    </w:p>
    <w:p w:rsidR="00B16F31" w:rsidRPr="004F0202" w:rsidRDefault="00B16F31" w:rsidP="00B16F31">
      <w:pPr>
        <w:snapToGrid w:val="0"/>
        <w:jc w:val="right"/>
        <w:rPr>
          <w:rFonts w:eastAsia="標楷體"/>
          <w:color w:val="000000" w:themeColor="text1"/>
          <w:szCs w:val="28"/>
        </w:rPr>
      </w:pPr>
      <w:r w:rsidRPr="004F0202">
        <w:rPr>
          <w:rFonts w:eastAsia="標楷體"/>
          <w:color w:val="000000" w:themeColor="text1"/>
          <w:sz w:val="28"/>
          <w:szCs w:val="32"/>
          <w:lang w:val="zh-TW"/>
        </w:rPr>
        <w:t xml:space="preserve">        </w:t>
      </w:r>
      <w:r w:rsidRPr="004F0202">
        <w:rPr>
          <w:rFonts w:eastAsia="標楷體"/>
          <w:color w:val="000000" w:themeColor="text1"/>
          <w:szCs w:val="28"/>
          <w:lang w:val="zh-TW"/>
        </w:rPr>
        <w:t>單位：億美元；</w:t>
      </w:r>
      <w:r w:rsidRPr="004F0202">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4F0202" w:rsidRPr="004F0202" w:rsidTr="002D5328">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lang w:val="zh-TW"/>
              </w:rPr>
              <w:t>年</w:t>
            </w:r>
            <w:r w:rsidRPr="004F0202">
              <w:rPr>
                <w:rFonts w:eastAsia="標楷體"/>
                <w:color w:val="000000" w:themeColor="text1"/>
                <w:sz w:val="22"/>
              </w:rPr>
              <w:t>(</w:t>
            </w:r>
            <w:r w:rsidRPr="004F0202">
              <w:rPr>
                <w:rFonts w:eastAsia="標楷體"/>
                <w:color w:val="000000" w:themeColor="text1"/>
                <w:sz w:val="22"/>
                <w:lang w:val="zh-TW"/>
              </w:rPr>
              <w:t>月</w:t>
            </w:r>
            <w:r w:rsidRPr="004F0202">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lang w:val="zh-TW"/>
              </w:rPr>
              <w:t>實質</w:t>
            </w:r>
          </w:p>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lang w:val="zh-TW"/>
              </w:rPr>
              <w:t>工業</w:t>
            </w:r>
          </w:p>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szCs w:val="20"/>
              </w:rPr>
            </w:pPr>
            <w:r w:rsidRPr="004F0202">
              <w:rPr>
                <w:rFonts w:eastAsia="標楷體"/>
                <w:color w:val="000000" w:themeColor="text1"/>
                <w:sz w:val="22"/>
                <w:szCs w:val="20"/>
              </w:rPr>
              <w:t>貿</w:t>
            </w:r>
            <w:r w:rsidRPr="004F0202">
              <w:rPr>
                <w:rFonts w:eastAsia="標楷體"/>
                <w:color w:val="000000" w:themeColor="text1"/>
                <w:sz w:val="22"/>
                <w:szCs w:val="20"/>
              </w:rPr>
              <w:t xml:space="preserve">    </w:t>
            </w:r>
            <w:r w:rsidRPr="004F0202">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lang w:val="zh-TW"/>
              </w:rPr>
            </w:pPr>
            <w:r w:rsidRPr="004F0202">
              <w:rPr>
                <w:rFonts w:eastAsia="標楷體"/>
                <w:color w:val="000000" w:themeColor="text1"/>
                <w:sz w:val="22"/>
                <w:lang w:val="zh-TW"/>
              </w:rPr>
              <w:t>消費者</w:t>
            </w:r>
          </w:p>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lang w:val="zh-TW"/>
              </w:rPr>
              <w:t>失業率</w:t>
            </w:r>
          </w:p>
        </w:tc>
      </w:tr>
      <w:tr w:rsidR="004F0202" w:rsidRPr="004F0202" w:rsidTr="002D5328">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tabs>
                <w:tab w:val="left" w:pos="403"/>
                <w:tab w:val="center" w:pos="861"/>
              </w:tabs>
              <w:autoSpaceDE w:val="0"/>
              <w:autoSpaceDN w:val="0"/>
              <w:adjustRightInd w:val="0"/>
              <w:snapToGrid w:val="0"/>
              <w:spacing w:line="380" w:lineRule="exact"/>
              <w:rPr>
                <w:rFonts w:eastAsia="標楷體"/>
                <w:color w:val="000000" w:themeColor="text1"/>
                <w:sz w:val="22"/>
              </w:rPr>
            </w:pPr>
            <w:r w:rsidRPr="004F0202">
              <w:rPr>
                <w:rFonts w:eastAsia="標楷體"/>
                <w:color w:val="000000" w:themeColor="text1"/>
                <w:sz w:val="22"/>
              </w:rPr>
              <w:tab/>
            </w:r>
            <w:r w:rsidRPr="004F0202">
              <w:rPr>
                <w:rFonts w:eastAsia="標楷體"/>
                <w:color w:val="000000" w:themeColor="text1"/>
                <w:sz w:val="22"/>
              </w:rPr>
              <w:tab/>
            </w:r>
            <w:r w:rsidRPr="004F0202">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4F0202">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4F0202">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4F0202" w:rsidRPr="004F0202" w:rsidRDefault="004F0202" w:rsidP="002D5328">
            <w:pPr>
              <w:widowControl/>
              <w:rPr>
                <w:rFonts w:eastAsia="標楷體"/>
                <w:color w:val="000000" w:themeColor="text1"/>
                <w:sz w:val="22"/>
              </w:rPr>
            </w:pPr>
          </w:p>
        </w:tc>
      </w:tr>
      <w:tr w:rsidR="004F0202" w:rsidRPr="004F0202" w:rsidTr="002D5328">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F0202" w:rsidRPr="004F0202" w:rsidRDefault="004F0202" w:rsidP="002D5328">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4F0202" w:rsidRPr="004F0202" w:rsidRDefault="004F0202" w:rsidP="002D5328">
            <w:pPr>
              <w:widowControl/>
              <w:rPr>
                <w:rFonts w:eastAsia="標楷體"/>
                <w:color w:val="000000" w:themeColor="text1"/>
                <w:sz w:val="22"/>
              </w:rPr>
            </w:pPr>
          </w:p>
        </w:tc>
      </w:tr>
      <w:tr w:rsidR="004F0202" w:rsidRPr="004F0202" w:rsidTr="002D5328">
        <w:trPr>
          <w:cantSplit/>
          <w:trHeight w:val="141"/>
        </w:trPr>
        <w:tc>
          <w:tcPr>
            <w:tcW w:w="1215" w:type="dxa"/>
            <w:tcBorders>
              <w:top w:val="nil"/>
              <w:left w:val="nil"/>
              <w:bottom w:val="nil"/>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2014</w:t>
            </w:r>
            <w:r w:rsidRPr="004F0202">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3.5</w:t>
            </w:r>
          </w:p>
        </w:tc>
      </w:tr>
      <w:tr w:rsidR="004F0202" w:rsidRPr="004F0202" w:rsidTr="002D5328">
        <w:trPr>
          <w:cantSplit/>
          <w:trHeight w:val="141"/>
        </w:trPr>
        <w:tc>
          <w:tcPr>
            <w:tcW w:w="1215" w:type="dxa"/>
            <w:tcBorders>
              <w:top w:val="nil"/>
              <w:left w:val="nil"/>
              <w:bottom w:val="nil"/>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2015</w:t>
            </w:r>
            <w:r w:rsidRPr="004F0202">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3.6</w:t>
            </w:r>
          </w:p>
        </w:tc>
      </w:tr>
      <w:tr w:rsidR="004F0202" w:rsidRPr="004F0202" w:rsidTr="002D5328">
        <w:trPr>
          <w:cantSplit/>
          <w:trHeight w:val="141"/>
        </w:trPr>
        <w:tc>
          <w:tcPr>
            <w:tcW w:w="1215" w:type="dxa"/>
            <w:tcBorders>
              <w:top w:val="nil"/>
              <w:left w:val="nil"/>
              <w:bottom w:val="nil"/>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2016</w:t>
            </w:r>
            <w:r w:rsidRPr="004F0202">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w:t>
            </w:r>
            <w:r w:rsidRPr="004F0202">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4,0</w:t>
            </w:r>
            <w:r w:rsidRPr="004F0202">
              <w:rPr>
                <w:rFonts w:eastAsia="標楷體" w:hint="eastAsia"/>
                <w:color w:val="000000" w:themeColor="text1"/>
                <w:sz w:val="22"/>
              </w:rPr>
              <w:t>61</w:t>
            </w:r>
            <w:r w:rsidRPr="004F0202">
              <w:rPr>
                <w:rFonts w:eastAsia="標楷體"/>
                <w:color w:val="000000" w:themeColor="text1"/>
                <w:sz w:val="22"/>
              </w:rPr>
              <w:t>.</w:t>
            </w:r>
            <w:r w:rsidRPr="004F0202">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w:t>
            </w:r>
            <w:r w:rsidRPr="004F0202">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89</w:t>
            </w:r>
            <w:r w:rsidRPr="004F0202">
              <w:rPr>
                <w:rFonts w:eastAsia="標楷體" w:hint="eastAsia"/>
                <w:color w:val="000000" w:themeColor="text1"/>
                <w:sz w:val="22"/>
              </w:rPr>
              <w:t>3</w:t>
            </w:r>
            <w:r w:rsidRPr="004F0202">
              <w:rPr>
                <w:rFonts w:eastAsia="標楷體"/>
                <w:color w:val="000000" w:themeColor="text1"/>
                <w:sz w:val="22"/>
              </w:rPr>
              <w:t>.</w:t>
            </w:r>
            <w:r w:rsidRPr="004F0202">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3.7</w:t>
            </w:r>
          </w:p>
        </w:tc>
      </w:tr>
      <w:tr w:rsidR="004F0202" w:rsidRPr="004F0202" w:rsidTr="002D5328">
        <w:trPr>
          <w:cantSplit/>
          <w:trHeight w:val="215"/>
        </w:trPr>
        <w:tc>
          <w:tcPr>
            <w:tcW w:w="1215" w:type="dxa"/>
            <w:tcBorders>
              <w:top w:val="nil"/>
              <w:left w:val="nil"/>
              <w:bottom w:val="nil"/>
              <w:right w:val="single" w:sz="6" w:space="0" w:color="auto"/>
            </w:tcBorders>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2017</w:t>
            </w:r>
            <w:r w:rsidRPr="004F0202">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bCs/>
                <w:color w:val="000000" w:themeColor="text1"/>
                <w:sz w:val="22"/>
              </w:rPr>
            </w:pPr>
            <w:r w:rsidRPr="004F0202">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5,73</w:t>
            </w:r>
            <w:r w:rsidRPr="004F0202">
              <w:rPr>
                <w:rFonts w:eastAsia="標楷體" w:hint="eastAsia"/>
                <w:color w:val="000000" w:themeColor="text1"/>
                <w:sz w:val="22"/>
              </w:rPr>
              <w:t>6</w:t>
            </w:r>
            <w:r w:rsidRPr="004F0202">
              <w:rPr>
                <w:rFonts w:eastAsia="標楷體"/>
                <w:color w:val="000000" w:themeColor="text1"/>
                <w:sz w:val="22"/>
              </w:rPr>
              <w:t>.</w:t>
            </w:r>
            <w:r w:rsidRPr="004F0202">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4,78</w:t>
            </w:r>
            <w:r w:rsidRPr="004F0202">
              <w:rPr>
                <w:rFonts w:eastAsia="標楷體" w:hint="eastAsia"/>
                <w:color w:val="000000" w:themeColor="text1"/>
                <w:sz w:val="22"/>
              </w:rPr>
              <w:t>4</w:t>
            </w:r>
            <w:r w:rsidRPr="004F0202">
              <w:rPr>
                <w:rFonts w:eastAsia="標楷體"/>
                <w:color w:val="000000" w:themeColor="text1"/>
                <w:sz w:val="22"/>
              </w:rPr>
              <w:t>.</w:t>
            </w:r>
            <w:r w:rsidRPr="004F0202">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17.</w:t>
            </w:r>
            <w:r w:rsidRPr="004F0202">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95</w:t>
            </w:r>
            <w:r w:rsidRPr="004F0202">
              <w:rPr>
                <w:rFonts w:eastAsia="標楷體" w:hint="eastAsia"/>
                <w:color w:val="000000" w:themeColor="text1"/>
                <w:sz w:val="22"/>
              </w:rPr>
              <w:t>2</w:t>
            </w:r>
            <w:r w:rsidRPr="004F0202">
              <w:rPr>
                <w:rFonts w:eastAsia="標楷體"/>
                <w:color w:val="000000" w:themeColor="text1"/>
                <w:sz w:val="22"/>
              </w:rPr>
              <w:t>.</w:t>
            </w:r>
            <w:r w:rsidRPr="004F0202">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w:t>
            </w:r>
            <w:r w:rsidRPr="004F0202">
              <w:rPr>
                <w:rFonts w:eastAsia="標楷體"/>
                <w:b/>
                <w:color w:val="000000" w:themeColor="text1"/>
                <w:sz w:val="22"/>
              </w:rPr>
              <w:t>7</w:t>
            </w:r>
          </w:p>
        </w:tc>
      </w:tr>
      <w:tr w:rsidR="004F0202" w:rsidRPr="004F0202" w:rsidTr="002D5328">
        <w:trPr>
          <w:cantSplit/>
          <w:trHeight w:val="215"/>
        </w:trPr>
        <w:tc>
          <w:tcPr>
            <w:tcW w:w="1215" w:type="dxa"/>
            <w:tcBorders>
              <w:top w:val="nil"/>
              <w:left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bCs/>
                <w:color w:val="000000" w:themeColor="text1"/>
                <w:sz w:val="22"/>
              </w:rPr>
              <w:t>2018</w:t>
            </w:r>
            <w:r w:rsidRPr="004F0202">
              <w:rPr>
                <w:rFonts w:eastAsia="標楷體"/>
                <w:bCs/>
                <w:color w:val="000000" w:themeColor="text1"/>
                <w:sz w:val="22"/>
              </w:rPr>
              <w:t>年</w:t>
            </w:r>
          </w:p>
        </w:tc>
        <w:tc>
          <w:tcPr>
            <w:tcW w:w="850" w:type="dxa"/>
            <w:tcBorders>
              <w:top w:val="nil"/>
              <w:left w:val="single" w:sz="6" w:space="0" w:color="auto"/>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2.9</w:t>
            </w:r>
          </w:p>
        </w:tc>
        <w:tc>
          <w:tcPr>
            <w:tcW w:w="801"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1.5</w:t>
            </w:r>
          </w:p>
        </w:tc>
        <w:tc>
          <w:tcPr>
            <w:tcW w:w="855" w:type="dxa"/>
            <w:tcBorders>
              <w:top w:val="nil"/>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6,0</w:t>
            </w:r>
            <w:r w:rsidRPr="004F0202">
              <w:rPr>
                <w:rFonts w:eastAsia="標楷體" w:hint="eastAsia"/>
                <w:color w:val="000000" w:themeColor="text1"/>
                <w:sz w:val="22"/>
              </w:rPr>
              <w:t>48</w:t>
            </w:r>
            <w:r w:rsidRPr="004F0202">
              <w:rPr>
                <w:rFonts w:eastAsia="標楷體"/>
                <w:color w:val="000000" w:themeColor="text1"/>
                <w:sz w:val="22"/>
              </w:rPr>
              <w:t>.</w:t>
            </w:r>
            <w:r w:rsidRPr="004F0202">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w:t>
            </w:r>
            <w:r w:rsidRPr="004F0202">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5,352.</w:t>
            </w:r>
            <w:r w:rsidRPr="004F0202">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11.</w:t>
            </w:r>
            <w:r w:rsidRPr="004F0202">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696</w:t>
            </w:r>
            <w:r w:rsidRPr="004F0202">
              <w:rPr>
                <w:rFonts w:eastAsia="標楷體"/>
                <w:color w:val="000000" w:themeColor="text1"/>
                <w:sz w:val="22"/>
              </w:rPr>
              <w:t>.</w:t>
            </w:r>
            <w:r w:rsidRPr="004F0202">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1.5</w:t>
            </w:r>
          </w:p>
        </w:tc>
        <w:tc>
          <w:tcPr>
            <w:tcW w:w="720" w:type="dxa"/>
            <w:tcBorders>
              <w:top w:val="nil"/>
              <w:left w:val="single" w:sz="6" w:space="0" w:color="auto"/>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3.8</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bCs/>
                <w:color w:val="000000" w:themeColor="text1"/>
                <w:sz w:val="22"/>
              </w:rPr>
            </w:pPr>
            <w:r w:rsidRPr="004F0202">
              <w:rPr>
                <w:rFonts w:eastAsia="標楷體"/>
                <w:bCs/>
                <w:color w:val="000000" w:themeColor="text1"/>
                <w:sz w:val="22"/>
              </w:rPr>
              <w:t>2019</w:t>
            </w:r>
            <w:r w:rsidRPr="004F0202">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5,422.3</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-10.4</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5,033.4</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w:t>
            </w:r>
            <w:r w:rsidRPr="004F0202">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388.9</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3.8</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bCs/>
                <w:color w:val="000000" w:themeColor="text1"/>
                <w:sz w:val="22"/>
              </w:rPr>
            </w:pPr>
            <w:r w:rsidRPr="004F0202">
              <w:rPr>
                <w:rFonts w:eastAsia="標楷體" w:hint="eastAsia"/>
                <w:bCs/>
                <w:color w:val="000000" w:themeColor="text1"/>
                <w:sz w:val="22"/>
              </w:rPr>
              <w:t>12</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w:t>
            </w:r>
            <w:r w:rsidRPr="004F0202">
              <w:rPr>
                <w:rFonts w:eastAsia="標楷體" w:hint="eastAsia"/>
                <w:color w:val="000000" w:themeColor="text1"/>
                <w:sz w:val="22"/>
              </w:rPr>
              <w:t>3</w:t>
            </w:r>
            <w:r w:rsidRPr="004F0202">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457.1</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-5.2</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437.0</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-0.7</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20.1</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3.7</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2020</w:t>
            </w:r>
            <w:r w:rsidRPr="004F0202">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-1.0</w:t>
            </w: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5,128.5</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-5.4</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w:t>
            </w:r>
            <w:r w:rsidRPr="004F0202">
              <w:rPr>
                <w:rFonts w:eastAsia="標楷體"/>
                <w:color w:val="000000" w:themeColor="text1"/>
                <w:sz w:val="22"/>
              </w:rPr>
              <w:t>,672.3</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-7.2</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465.2</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highlight w:val="yellow"/>
              </w:rPr>
            </w:pPr>
            <w:r w:rsidRPr="004F0202">
              <w:rPr>
                <w:rFonts w:eastAsia="標楷體"/>
                <w:color w:val="000000" w:themeColor="text1"/>
                <w:sz w:val="22"/>
              </w:rPr>
              <w:t>0.5</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highlight w:val="yellow"/>
              </w:rPr>
            </w:pPr>
            <w:r w:rsidRPr="004F0202">
              <w:rPr>
                <w:rFonts w:eastAsia="標楷體"/>
                <w:color w:val="000000" w:themeColor="text1"/>
                <w:sz w:val="22"/>
              </w:rPr>
              <w:t>4.0</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-2.8</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431.1</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-6.6</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427.5</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-5.2</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3.3</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1.5</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3.9</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2</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11.3</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408.7</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3.6</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371.4</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1.4</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37.0</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1.1</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3.3</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3</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w:t>
            </w:r>
            <w:r w:rsidRPr="004F0202">
              <w:rPr>
                <w:rFonts w:eastAsia="標楷體" w:hint="eastAsia"/>
                <w:color w:val="000000" w:themeColor="text1"/>
                <w:sz w:val="22"/>
              </w:rPr>
              <w:t>4</w:t>
            </w:r>
            <w:r w:rsidRPr="004F0202">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7.</w:t>
            </w:r>
            <w:r w:rsidRPr="004F0202">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462.6</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-1.4</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419.7</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0.2</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42.6</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1.0</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3.8</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4</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w:t>
            </w:r>
            <w:r w:rsidRPr="004F0202">
              <w:rPr>
                <w:rFonts w:eastAsia="標楷體" w:hint="eastAsia"/>
                <w:color w:val="000000" w:themeColor="text1"/>
                <w:sz w:val="22"/>
              </w:rPr>
              <w:t>5.0</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36</w:t>
            </w:r>
            <w:r w:rsidRPr="004F0202">
              <w:rPr>
                <w:rFonts w:eastAsia="標楷體" w:hint="eastAsia"/>
                <w:color w:val="000000" w:themeColor="text1"/>
                <w:sz w:val="22"/>
              </w:rPr>
              <w:t>3</w:t>
            </w:r>
            <w:r w:rsidRPr="004F0202">
              <w:rPr>
                <w:rFonts w:eastAsia="標楷體"/>
                <w:color w:val="000000" w:themeColor="text1"/>
                <w:sz w:val="22"/>
              </w:rPr>
              <w:t>.</w:t>
            </w:r>
            <w:r w:rsidRPr="004F0202">
              <w:rPr>
                <w:rFonts w:eastAsia="標楷體" w:hint="eastAsia"/>
                <w:color w:val="000000" w:themeColor="text1"/>
                <w:sz w:val="22"/>
              </w:rPr>
              <w:t>2</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w:t>
            </w:r>
            <w:r w:rsidRPr="004F0202">
              <w:rPr>
                <w:rFonts w:eastAsia="標楷體" w:hint="eastAsia"/>
                <w:color w:val="000000" w:themeColor="text1"/>
                <w:sz w:val="22"/>
              </w:rPr>
              <w:t>5.1</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37</w:t>
            </w:r>
            <w:r w:rsidRPr="004F0202">
              <w:rPr>
                <w:rFonts w:eastAsia="標楷體" w:hint="eastAsia"/>
                <w:color w:val="000000" w:themeColor="text1"/>
                <w:sz w:val="22"/>
              </w:rPr>
              <w:t>9</w:t>
            </w:r>
            <w:r w:rsidRPr="004F0202">
              <w:rPr>
                <w:rFonts w:eastAsia="標楷體"/>
                <w:color w:val="000000" w:themeColor="text1"/>
                <w:sz w:val="22"/>
              </w:rPr>
              <w:t>.</w:t>
            </w:r>
            <w:r w:rsidRPr="004F0202">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-15.</w:t>
            </w:r>
            <w:r w:rsidRPr="004F0202">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w:t>
            </w:r>
            <w:r w:rsidRPr="004F0202">
              <w:rPr>
                <w:rFonts w:eastAsia="標楷體" w:hint="eastAsia"/>
                <w:color w:val="000000" w:themeColor="text1"/>
                <w:sz w:val="22"/>
              </w:rPr>
              <w:t>13.9</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0.1</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3.8</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5</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w:t>
            </w:r>
            <w:r w:rsidRPr="004F0202">
              <w:rPr>
                <w:rFonts w:eastAsia="標楷體" w:hint="eastAsia"/>
                <w:color w:val="000000" w:themeColor="text1"/>
                <w:sz w:val="22"/>
              </w:rPr>
              <w:t>9.7</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348.5</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-23.7</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344.6</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-21.1</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4.4</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-0.3</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4.5</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6</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r w:rsidRPr="004F0202">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392.3</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-10.9</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356.1</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-11.4</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36.6</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0.0</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4.3</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7</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-2.4</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428.3</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-7.0</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385.6</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-11.9</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42.7</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0.3</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4.2</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8</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-2.7</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396.6</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-9.9</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355.4</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-16.3</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41.2</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0.7</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3.2</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9</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-1.1(III)</w:t>
            </w: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8.2</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480.5</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7.7</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391.7</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88.8</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1.0</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3.9</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10</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449.8</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-3.6</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-5.8</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59.8</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0.1</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4.2</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11</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458.1</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4.0</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398.8</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-2.1</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59.3</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0.6</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4.1</w:t>
            </w:r>
          </w:p>
        </w:tc>
      </w:tr>
      <w:tr w:rsidR="004F0202" w:rsidRPr="004F0202" w:rsidTr="002D5328">
        <w:trPr>
          <w:cantSplit/>
          <w:trHeight w:val="215"/>
        </w:trPr>
        <w:tc>
          <w:tcPr>
            <w:tcW w:w="1215" w:type="dxa"/>
            <w:tcBorders>
              <w:top w:val="nil"/>
              <w:left w:val="nil"/>
              <w:bottom w:val="nil"/>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12</w:t>
            </w:r>
            <w:r w:rsidRPr="004F020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-1.4(IV)</w:t>
            </w:r>
          </w:p>
        </w:tc>
        <w:tc>
          <w:tcPr>
            <w:tcW w:w="801"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3.4</w:t>
            </w:r>
          </w:p>
        </w:tc>
        <w:tc>
          <w:tcPr>
            <w:tcW w:w="855"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514.1</w:t>
            </w:r>
          </w:p>
        </w:tc>
        <w:tc>
          <w:tcPr>
            <w:tcW w:w="963"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12.6</w:t>
            </w:r>
          </w:p>
        </w:tc>
        <w:tc>
          <w:tcPr>
            <w:tcW w:w="908"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444.6</w:t>
            </w:r>
          </w:p>
        </w:tc>
        <w:tc>
          <w:tcPr>
            <w:tcW w:w="869"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1.8</w:t>
            </w:r>
          </w:p>
        </w:tc>
        <w:tc>
          <w:tcPr>
            <w:tcW w:w="817" w:type="dxa"/>
            <w:tcBorders>
              <w:top w:val="nil"/>
              <w:left w:val="single" w:sz="6" w:space="0" w:color="auto"/>
              <w:bottom w:val="nil"/>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69.5</w:t>
            </w:r>
          </w:p>
        </w:tc>
        <w:tc>
          <w:tcPr>
            <w:tcW w:w="822" w:type="dxa"/>
            <w:tcBorders>
              <w:top w:val="nil"/>
              <w:left w:val="single" w:sz="6" w:space="0" w:color="auto"/>
              <w:bottom w:val="nil"/>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0.5</w:t>
            </w:r>
          </w:p>
        </w:tc>
        <w:tc>
          <w:tcPr>
            <w:tcW w:w="720" w:type="dxa"/>
            <w:tcBorders>
              <w:top w:val="nil"/>
              <w:left w:val="single" w:sz="6" w:space="0" w:color="auto"/>
              <w:bottom w:val="nil"/>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4.5</w:t>
            </w:r>
          </w:p>
        </w:tc>
      </w:tr>
      <w:tr w:rsidR="000F7DF6" w:rsidRPr="004F0202" w:rsidTr="002D5328">
        <w:trPr>
          <w:cantSplit/>
          <w:trHeight w:val="215"/>
        </w:trPr>
        <w:tc>
          <w:tcPr>
            <w:tcW w:w="1215" w:type="dxa"/>
            <w:tcBorders>
              <w:top w:val="nil"/>
              <w:left w:val="nil"/>
              <w:bottom w:val="nil"/>
              <w:right w:val="single" w:sz="6" w:space="0" w:color="auto"/>
            </w:tcBorders>
          </w:tcPr>
          <w:p w:rsidR="000F7DF6" w:rsidRPr="004F0202" w:rsidRDefault="000F7DF6"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2021</w:t>
            </w:r>
            <w:r w:rsidRPr="004F0202">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w:t>
            </w:r>
          </w:p>
        </w:tc>
        <w:tc>
          <w:tcPr>
            <w:tcW w:w="855" w:type="dxa"/>
            <w:tcBorders>
              <w:top w:val="nil"/>
              <w:left w:val="single" w:sz="6" w:space="0" w:color="auto"/>
              <w:bottom w:val="nil"/>
              <w:right w:val="single" w:sz="6" w:space="0" w:color="auto"/>
            </w:tcBorders>
            <w:vAlign w:val="bottom"/>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480.1</w:t>
            </w:r>
          </w:p>
        </w:tc>
        <w:tc>
          <w:tcPr>
            <w:tcW w:w="963" w:type="dxa"/>
            <w:tcBorders>
              <w:top w:val="nil"/>
              <w:left w:val="single" w:sz="6" w:space="0" w:color="auto"/>
              <w:bottom w:val="nil"/>
              <w:right w:val="single" w:sz="6" w:space="0" w:color="auto"/>
            </w:tcBorders>
            <w:vAlign w:val="bottom"/>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11.4</w:t>
            </w:r>
          </w:p>
        </w:tc>
        <w:tc>
          <w:tcPr>
            <w:tcW w:w="908" w:type="dxa"/>
            <w:tcBorders>
              <w:top w:val="nil"/>
              <w:left w:val="single" w:sz="6" w:space="0" w:color="auto"/>
              <w:bottom w:val="nil"/>
              <w:right w:val="single" w:sz="6" w:space="0" w:color="auto"/>
            </w:tcBorders>
            <w:vAlign w:val="bottom"/>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440.5</w:t>
            </w:r>
          </w:p>
        </w:tc>
        <w:tc>
          <w:tcPr>
            <w:tcW w:w="869" w:type="dxa"/>
            <w:tcBorders>
              <w:top w:val="nil"/>
              <w:left w:val="single" w:sz="6" w:space="0" w:color="auto"/>
              <w:bottom w:val="nil"/>
              <w:right w:val="single" w:sz="6" w:space="0" w:color="auto"/>
            </w:tcBorders>
            <w:vAlign w:val="bottom"/>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3.1</w:t>
            </w:r>
          </w:p>
        </w:tc>
        <w:tc>
          <w:tcPr>
            <w:tcW w:w="817" w:type="dxa"/>
            <w:tcBorders>
              <w:top w:val="nil"/>
              <w:left w:val="single" w:sz="6" w:space="0" w:color="auto"/>
              <w:bottom w:val="nil"/>
              <w:right w:val="single" w:sz="6" w:space="0" w:color="auto"/>
            </w:tcBorders>
            <w:vAlign w:val="bottom"/>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39.6</w:t>
            </w:r>
          </w:p>
        </w:tc>
        <w:tc>
          <w:tcPr>
            <w:tcW w:w="822" w:type="dxa"/>
            <w:tcBorders>
              <w:top w:val="nil"/>
              <w:left w:val="single" w:sz="6" w:space="0" w:color="auto"/>
              <w:bottom w:val="nil"/>
              <w:right w:val="single" w:sz="6" w:space="0" w:color="auto"/>
            </w:tcBorders>
            <w:vAlign w:val="center"/>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0.6</w:t>
            </w:r>
          </w:p>
        </w:tc>
        <w:tc>
          <w:tcPr>
            <w:tcW w:w="720" w:type="dxa"/>
            <w:tcBorders>
              <w:top w:val="nil"/>
              <w:left w:val="single" w:sz="6" w:space="0" w:color="auto"/>
              <w:bottom w:val="nil"/>
              <w:right w:val="nil"/>
            </w:tcBorders>
            <w:vAlign w:val="center"/>
          </w:tcPr>
          <w:p w:rsidR="000F7DF6" w:rsidRPr="004F0202" w:rsidRDefault="000F7DF6" w:rsidP="00BF077E">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5.4</w:t>
            </w:r>
          </w:p>
        </w:tc>
      </w:tr>
      <w:tr w:rsidR="004F0202" w:rsidRPr="004F0202" w:rsidTr="002D5328">
        <w:trPr>
          <w:cantSplit/>
          <w:trHeight w:val="215"/>
        </w:trPr>
        <w:tc>
          <w:tcPr>
            <w:tcW w:w="1215" w:type="dxa"/>
            <w:tcBorders>
              <w:top w:val="nil"/>
              <w:left w:val="nil"/>
              <w:bottom w:val="single" w:sz="4" w:space="0" w:color="auto"/>
              <w:right w:val="single" w:sz="6" w:space="0" w:color="auto"/>
            </w:tcBorders>
          </w:tcPr>
          <w:p w:rsidR="004F0202" w:rsidRPr="004F0202" w:rsidRDefault="004F0202" w:rsidP="002D5328">
            <w:pPr>
              <w:tabs>
                <w:tab w:val="left" w:pos="6840"/>
              </w:tabs>
              <w:autoSpaceDE w:val="0"/>
              <w:autoSpaceDN w:val="0"/>
              <w:adjustRightInd w:val="0"/>
              <w:snapToGrid w:val="0"/>
              <w:spacing w:line="380" w:lineRule="atLeast"/>
              <w:jc w:val="center"/>
              <w:rPr>
                <w:rFonts w:eastAsia="標楷體"/>
                <w:bCs/>
                <w:color w:val="000000" w:themeColor="text1"/>
                <w:sz w:val="22"/>
              </w:rPr>
            </w:pPr>
            <w:r w:rsidRPr="004F0202">
              <w:rPr>
                <w:rFonts w:eastAsia="標楷體" w:hint="eastAsia"/>
                <w:bCs/>
                <w:color w:val="000000" w:themeColor="text1"/>
                <w:sz w:val="22"/>
              </w:rPr>
              <w:t>1</w:t>
            </w:r>
            <w:r w:rsidRPr="004F0202">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480.1</w:t>
            </w:r>
          </w:p>
        </w:tc>
        <w:tc>
          <w:tcPr>
            <w:tcW w:w="963" w:type="dxa"/>
            <w:tcBorders>
              <w:top w:val="nil"/>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11.4</w:t>
            </w:r>
          </w:p>
        </w:tc>
        <w:tc>
          <w:tcPr>
            <w:tcW w:w="908" w:type="dxa"/>
            <w:tcBorders>
              <w:top w:val="nil"/>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440.5</w:t>
            </w:r>
          </w:p>
        </w:tc>
        <w:tc>
          <w:tcPr>
            <w:tcW w:w="869" w:type="dxa"/>
            <w:tcBorders>
              <w:top w:val="nil"/>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3.1</w:t>
            </w:r>
          </w:p>
        </w:tc>
        <w:tc>
          <w:tcPr>
            <w:tcW w:w="817" w:type="dxa"/>
            <w:tcBorders>
              <w:top w:val="nil"/>
              <w:left w:val="single" w:sz="6" w:space="0" w:color="auto"/>
              <w:bottom w:val="single" w:sz="4" w:space="0" w:color="auto"/>
              <w:right w:val="single" w:sz="6" w:space="0" w:color="auto"/>
            </w:tcBorders>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39.6</w:t>
            </w:r>
          </w:p>
        </w:tc>
        <w:tc>
          <w:tcPr>
            <w:tcW w:w="822" w:type="dxa"/>
            <w:tcBorders>
              <w:top w:val="nil"/>
              <w:left w:val="single" w:sz="6" w:space="0" w:color="auto"/>
              <w:bottom w:val="single" w:sz="4" w:space="0" w:color="auto"/>
              <w:right w:val="single" w:sz="6" w:space="0" w:color="auto"/>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0.6</w:t>
            </w:r>
          </w:p>
        </w:tc>
        <w:tc>
          <w:tcPr>
            <w:tcW w:w="720" w:type="dxa"/>
            <w:tcBorders>
              <w:top w:val="nil"/>
              <w:left w:val="single" w:sz="6" w:space="0" w:color="auto"/>
              <w:bottom w:val="single" w:sz="4" w:space="0" w:color="auto"/>
              <w:right w:val="nil"/>
            </w:tcBorders>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5.4</w:t>
            </w:r>
          </w:p>
        </w:tc>
      </w:tr>
    </w:tbl>
    <w:p w:rsidR="00C04EF9" w:rsidRPr="004F0202" w:rsidRDefault="00B16F31" w:rsidP="00B16F31">
      <w:pPr>
        <w:widowControl/>
        <w:snapToGrid w:val="0"/>
        <w:spacing w:before="120" w:line="300" w:lineRule="auto"/>
        <w:ind w:leftChars="-1" w:left="-2" w:firstLine="1"/>
        <w:rPr>
          <w:rFonts w:eastAsia="標楷體"/>
          <w:color w:val="000000" w:themeColor="text1"/>
          <w:sz w:val="28"/>
          <w:szCs w:val="28"/>
          <w:lang w:eastAsia="zh-HK"/>
        </w:rPr>
      </w:pPr>
      <w:r w:rsidRPr="004F0202">
        <w:rPr>
          <w:rFonts w:eastAsia="標楷體"/>
          <w:color w:val="000000" w:themeColor="text1"/>
          <w:kern w:val="0"/>
          <w:sz w:val="22"/>
        </w:rPr>
        <w:t>資料來源：韓國產業通商資源部、韓國企劃財政部、韓國銀行、韓國國家統計局。</w:t>
      </w:r>
      <w:r w:rsidR="00C04EF9" w:rsidRPr="004F0202">
        <w:rPr>
          <w:rFonts w:eastAsia="標楷體"/>
          <w:color w:val="000000" w:themeColor="text1"/>
          <w:sz w:val="28"/>
          <w:szCs w:val="28"/>
        </w:rPr>
        <w:br w:type="page"/>
      </w:r>
    </w:p>
    <w:p w:rsidR="00B5176D" w:rsidRPr="004F0202" w:rsidRDefault="00B5176D" w:rsidP="00B5176D">
      <w:pPr>
        <w:snapToGrid w:val="0"/>
        <w:spacing w:before="120" w:line="300" w:lineRule="auto"/>
        <w:ind w:left="281" w:rightChars="-95" w:right="-228"/>
        <w:rPr>
          <w:rFonts w:eastAsia="標楷體"/>
          <w:b/>
          <w:bCs/>
          <w:color w:val="000000" w:themeColor="text1"/>
          <w:kern w:val="0"/>
          <w:sz w:val="28"/>
          <w:szCs w:val="28"/>
        </w:rPr>
      </w:pPr>
      <w:r w:rsidRPr="004F0202">
        <w:rPr>
          <w:rFonts w:eastAsia="標楷體"/>
          <w:b/>
          <w:bCs/>
          <w:color w:val="000000" w:themeColor="text1"/>
          <w:kern w:val="0"/>
          <w:sz w:val="28"/>
          <w:szCs w:val="28"/>
        </w:rPr>
        <w:lastRenderedPageBreak/>
        <w:t>３、新加坡</w:t>
      </w:r>
    </w:p>
    <w:p w:rsidR="004F0202" w:rsidRPr="004F0202" w:rsidRDefault="00622B9B" w:rsidP="004F0202">
      <w:pPr>
        <w:numPr>
          <w:ilvl w:val="0"/>
          <w:numId w:val="12"/>
        </w:numPr>
        <w:snapToGrid w:val="0"/>
        <w:spacing w:beforeLines="50" w:before="180" w:line="300" w:lineRule="auto"/>
        <w:jc w:val="both"/>
        <w:rPr>
          <w:rFonts w:eastAsia="標楷體" w:cstheme="minorBidi"/>
          <w:color w:val="000000" w:themeColor="text1"/>
          <w:kern w:val="0"/>
          <w:sz w:val="28"/>
          <w:szCs w:val="28"/>
        </w:rPr>
      </w:pPr>
      <w:r w:rsidRPr="004F0202">
        <w:rPr>
          <w:rFonts w:eastAsia="標楷體" w:cstheme="minorBidi" w:hint="eastAsia"/>
          <w:color w:val="000000" w:themeColor="text1"/>
          <w:kern w:val="0"/>
          <w:sz w:val="28"/>
          <w:szCs w:val="28"/>
        </w:rPr>
        <w:t>新加坡政府今年</w:t>
      </w:r>
      <w:r w:rsidRPr="004F0202">
        <w:rPr>
          <w:rFonts w:eastAsia="標楷體" w:cstheme="minorBidi" w:hint="eastAsia"/>
          <w:color w:val="000000" w:themeColor="text1"/>
          <w:kern w:val="0"/>
          <w:sz w:val="28"/>
          <w:szCs w:val="28"/>
        </w:rPr>
        <w:t>2</w:t>
      </w:r>
      <w:r w:rsidRPr="004F0202">
        <w:rPr>
          <w:rFonts w:eastAsia="標楷體" w:cstheme="minorBidi" w:hint="eastAsia"/>
          <w:color w:val="000000" w:themeColor="text1"/>
          <w:kern w:val="0"/>
          <w:sz w:val="28"/>
          <w:szCs w:val="28"/>
        </w:rPr>
        <w:t>月</w:t>
      </w:r>
      <w:r w:rsidRPr="004F0202">
        <w:rPr>
          <w:rFonts w:eastAsia="標楷體" w:cstheme="minorBidi" w:hint="eastAsia"/>
          <w:color w:val="000000" w:themeColor="text1"/>
          <w:kern w:val="0"/>
          <w:sz w:val="28"/>
          <w:szCs w:val="28"/>
        </w:rPr>
        <w:t>15</w:t>
      </w:r>
      <w:r w:rsidRPr="004F0202">
        <w:rPr>
          <w:rFonts w:eastAsia="標楷體" w:cstheme="minorBidi" w:hint="eastAsia"/>
          <w:color w:val="000000" w:themeColor="text1"/>
          <w:kern w:val="0"/>
          <w:sz w:val="28"/>
          <w:szCs w:val="28"/>
        </w:rPr>
        <w:t>日公布去年經濟成長率為</w:t>
      </w:r>
      <w:r w:rsidRPr="004F0202">
        <w:rPr>
          <w:rFonts w:eastAsia="標楷體" w:cstheme="minorBidi" w:hint="eastAsia"/>
          <w:color w:val="000000" w:themeColor="text1"/>
          <w:kern w:val="0"/>
          <w:sz w:val="28"/>
          <w:szCs w:val="28"/>
        </w:rPr>
        <w:t>-5.4%</w:t>
      </w:r>
      <w:r w:rsidRPr="004F0202">
        <w:rPr>
          <w:rFonts w:eastAsia="標楷體" w:cstheme="minorBidi" w:hint="eastAsia"/>
          <w:color w:val="000000" w:themeColor="text1"/>
          <w:kern w:val="0"/>
          <w:sz w:val="28"/>
          <w:szCs w:val="28"/>
        </w:rPr>
        <w:t>，預測今年經濟成長率為</w:t>
      </w:r>
      <w:r w:rsidRPr="004F0202">
        <w:rPr>
          <w:rFonts w:eastAsia="標楷體" w:cstheme="minorBidi" w:hint="eastAsia"/>
          <w:color w:val="000000" w:themeColor="text1"/>
          <w:kern w:val="0"/>
          <w:sz w:val="28"/>
          <w:szCs w:val="28"/>
        </w:rPr>
        <w:t>4.0%</w:t>
      </w:r>
      <w:r w:rsidRPr="004F0202">
        <w:rPr>
          <w:rFonts w:eastAsia="標楷體" w:cstheme="minorBidi" w:hint="eastAsia"/>
          <w:color w:val="000000" w:themeColor="text1"/>
          <w:kern w:val="0"/>
          <w:sz w:val="28"/>
          <w:szCs w:val="28"/>
        </w:rPr>
        <w:t>至</w:t>
      </w:r>
      <w:r w:rsidRPr="004F0202">
        <w:rPr>
          <w:rFonts w:eastAsia="標楷體" w:cstheme="minorBidi" w:hint="eastAsia"/>
          <w:color w:val="000000" w:themeColor="text1"/>
          <w:kern w:val="0"/>
          <w:sz w:val="28"/>
          <w:szCs w:val="28"/>
        </w:rPr>
        <w:t>6.0%</w:t>
      </w:r>
      <w:r w:rsidRPr="004F0202">
        <w:rPr>
          <w:rFonts w:eastAsia="標楷體" w:cstheme="minorBidi" w:hint="eastAsia"/>
          <w:color w:val="000000" w:themeColor="text1"/>
          <w:kern w:val="0"/>
          <w:sz w:val="28"/>
          <w:szCs w:val="28"/>
        </w:rPr>
        <w:t>。</w:t>
      </w:r>
      <w:r w:rsidR="004F0202" w:rsidRPr="004F0202">
        <w:rPr>
          <w:rFonts w:eastAsia="標楷體" w:hint="eastAsia"/>
          <w:color w:val="000000" w:themeColor="text1"/>
          <w:kern w:val="0"/>
          <w:sz w:val="28"/>
          <w:szCs w:val="28"/>
        </w:rPr>
        <w:t>I</w:t>
      </w:r>
      <w:r w:rsidR="004F0202" w:rsidRPr="004F0202">
        <w:rPr>
          <w:rFonts w:eastAsia="標楷體"/>
          <w:color w:val="000000" w:themeColor="text1"/>
          <w:kern w:val="0"/>
          <w:sz w:val="28"/>
          <w:szCs w:val="28"/>
        </w:rPr>
        <w:t>HS</w:t>
      </w:r>
      <w:r w:rsidR="004F0202" w:rsidRPr="004F0202">
        <w:rPr>
          <w:rFonts w:eastAsia="標楷體" w:hint="eastAsia"/>
          <w:color w:val="000000" w:themeColor="text1"/>
          <w:kern w:val="0"/>
          <w:sz w:val="28"/>
          <w:szCs w:val="28"/>
        </w:rPr>
        <w:t xml:space="preserve"> Markit</w:t>
      </w:r>
      <w:r w:rsidR="004F0202" w:rsidRPr="004F0202">
        <w:rPr>
          <w:rFonts w:eastAsia="標楷體" w:cstheme="minorBidi" w:hint="eastAsia"/>
          <w:color w:val="000000" w:themeColor="text1"/>
          <w:kern w:val="0"/>
          <w:sz w:val="28"/>
          <w:szCs w:val="28"/>
        </w:rPr>
        <w:t>今年</w:t>
      </w:r>
      <w:r w:rsidR="004F0202" w:rsidRPr="004F0202">
        <w:rPr>
          <w:rFonts w:eastAsia="標楷體" w:cstheme="minorBidi" w:hint="eastAsia"/>
          <w:color w:val="000000" w:themeColor="text1"/>
          <w:kern w:val="0"/>
          <w:sz w:val="28"/>
          <w:szCs w:val="28"/>
        </w:rPr>
        <w:t>2</w:t>
      </w:r>
      <w:r w:rsidR="004F0202" w:rsidRPr="004F0202">
        <w:rPr>
          <w:rFonts w:eastAsia="標楷體" w:cstheme="minorBidi" w:hint="eastAsia"/>
          <w:color w:val="000000" w:themeColor="text1"/>
          <w:kern w:val="0"/>
          <w:sz w:val="28"/>
          <w:szCs w:val="28"/>
        </w:rPr>
        <w:t>月預測，新加坡今年及明年經濟成長率分別為</w:t>
      </w:r>
      <w:r w:rsidR="004F0202" w:rsidRPr="004F0202">
        <w:rPr>
          <w:rFonts w:eastAsia="標楷體" w:cstheme="minorBidi" w:hint="eastAsia"/>
          <w:color w:val="000000" w:themeColor="text1"/>
          <w:kern w:val="0"/>
          <w:sz w:val="28"/>
          <w:szCs w:val="28"/>
        </w:rPr>
        <w:t>4.83%</w:t>
      </w:r>
      <w:r w:rsidR="004F0202" w:rsidRPr="004F0202">
        <w:rPr>
          <w:rFonts w:eastAsia="標楷體" w:cstheme="minorBidi" w:hint="eastAsia"/>
          <w:color w:val="000000" w:themeColor="text1"/>
          <w:kern w:val="0"/>
          <w:sz w:val="28"/>
          <w:szCs w:val="28"/>
        </w:rPr>
        <w:t>及</w:t>
      </w:r>
      <w:r w:rsidR="004F0202" w:rsidRPr="004F0202">
        <w:rPr>
          <w:rFonts w:eastAsia="標楷體" w:cstheme="minorBidi" w:hint="eastAsia"/>
          <w:color w:val="000000" w:themeColor="text1"/>
          <w:kern w:val="0"/>
          <w:sz w:val="28"/>
          <w:szCs w:val="28"/>
        </w:rPr>
        <w:t>4.61%</w:t>
      </w:r>
      <w:r w:rsidR="004F0202" w:rsidRPr="004F0202">
        <w:rPr>
          <w:rFonts w:eastAsia="標楷體" w:cstheme="minorBidi" w:hint="eastAsia"/>
          <w:color w:val="000000" w:themeColor="text1"/>
          <w:kern w:val="0"/>
          <w:sz w:val="28"/>
          <w:szCs w:val="28"/>
        </w:rPr>
        <w:t>。</w:t>
      </w:r>
    </w:p>
    <w:p w:rsidR="004F0202" w:rsidRPr="004F0202" w:rsidRDefault="004F0202" w:rsidP="004F0202">
      <w:pPr>
        <w:numPr>
          <w:ilvl w:val="0"/>
          <w:numId w:val="12"/>
        </w:numPr>
        <w:snapToGrid w:val="0"/>
        <w:spacing w:beforeLines="50" w:before="180" w:line="300" w:lineRule="auto"/>
        <w:jc w:val="both"/>
        <w:rPr>
          <w:rFonts w:eastAsia="標楷體"/>
          <w:color w:val="000000" w:themeColor="text1"/>
          <w:kern w:val="0"/>
          <w:sz w:val="28"/>
          <w:szCs w:val="28"/>
        </w:rPr>
      </w:pPr>
      <w:r w:rsidRPr="004F0202">
        <w:rPr>
          <w:rFonts w:eastAsia="標楷體"/>
          <w:color w:val="000000" w:themeColor="text1"/>
          <w:kern w:val="0"/>
          <w:sz w:val="28"/>
          <w:szCs w:val="28"/>
        </w:rPr>
        <w:t>新加坡</w:t>
      </w:r>
      <w:r w:rsidRPr="004F0202">
        <w:rPr>
          <w:rFonts w:eastAsia="標楷體" w:hint="eastAsia"/>
          <w:color w:val="000000" w:themeColor="text1"/>
          <w:kern w:val="0"/>
          <w:sz w:val="28"/>
          <w:szCs w:val="28"/>
        </w:rPr>
        <w:t>今</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出口額</w:t>
      </w:r>
      <w:r w:rsidRPr="004F0202">
        <w:rPr>
          <w:rFonts w:eastAsia="標楷體" w:hint="eastAsia"/>
          <w:color w:val="000000" w:themeColor="text1"/>
          <w:kern w:val="0"/>
          <w:sz w:val="28"/>
          <w:szCs w:val="28"/>
        </w:rPr>
        <w:t>為</w:t>
      </w:r>
      <w:proofErr w:type="gramStart"/>
      <w:r w:rsidRPr="004F0202">
        <w:rPr>
          <w:rFonts w:eastAsia="標楷體"/>
          <w:color w:val="000000" w:themeColor="text1"/>
          <w:kern w:val="0"/>
          <w:sz w:val="28"/>
          <w:szCs w:val="28"/>
        </w:rPr>
        <w:t>450</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03</w:t>
      </w:r>
      <w:r w:rsidRPr="004F0202">
        <w:rPr>
          <w:rFonts w:eastAsia="標楷體"/>
          <w:color w:val="000000" w:themeColor="text1"/>
          <w:kern w:val="0"/>
          <w:sz w:val="28"/>
          <w:szCs w:val="28"/>
        </w:rPr>
        <w:t>億星元</w:t>
      </w:r>
      <w:proofErr w:type="gramEnd"/>
      <w:r w:rsidRPr="004F0202">
        <w:rPr>
          <w:rFonts w:eastAsia="標楷體"/>
          <w:color w:val="000000" w:themeColor="text1"/>
          <w:kern w:val="0"/>
          <w:sz w:val="28"/>
          <w:szCs w:val="28"/>
        </w:rPr>
        <w:t>，較</w:t>
      </w:r>
      <w:r w:rsidRPr="004F0202">
        <w:rPr>
          <w:rFonts w:eastAsia="標楷體" w:hint="eastAsia"/>
          <w:color w:val="000000" w:themeColor="text1"/>
          <w:kern w:val="0"/>
          <w:sz w:val="28"/>
          <w:szCs w:val="28"/>
        </w:rPr>
        <w:t>上</w:t>
      </w:r>
      <w:r w:rsidRPr="004F0202">
        <w:rPr>
          <w:rFonts w:eastAsia="標楷體"/>
          <w:color w:val="000000" w:themeColor="text1"/>
          <w:kern w:val="0"/>
          <w:sz w:val="28"/>
          <w:szCs w:val="28"/>
        </w:rPr>
        <w:t>年同月</w:t>
      </w:r>
      <w:r w:rsidRPr="004F0202">
        <w:rPr>
          <w:rFonts w:eastAsia="標楷體" w:hint="eastAsia"/>
          <w:color w:val="000000" w:themeColor="text1"/>
          <w:kern w:val="0"/>
          <w:sz w:val="28"/>
          <w:szCs w:val="28"/>
        </w:rPr>
        <w:t>增加</w:t>
      </w:r>
      <w:r w:rsidRPr="004F0202">
        <w:rPr>
          <w:rFonts w:eastAsia="標楷體"/>
          <w:color w:val="000000" w:themeColor="text1"/>
          <w:kern w:val="0"/>
          <w:sz w:val="28"/>
          <w:szCs w:val="28"/>
        </w:rPr>
        <w:t>1.1%</w:t>
      </w:r>
      <w:r w:rsidRPr="004F0202">
        <w:rPr>
          <w:rFonts w:eastAsia="標楷體"/>
          <w:color w:val="000000" w:themeColor="text1"/>
          <w:kern w:val="0"/>
          <w:sz w:val="28"/>
          <w:szCs w:val="28"/>
        </w:rPr>
        <w:t>，進口</w:t>
      </w:r>
      <w:r w:rsidRPr="004F0202">
        <w:rPr>
          <w:rFonts w:eastAsia="標楷體" w:hint="eastAsia"/>
          <w:color w:val="000000" w:themeColor="text1"/>
          <w:kern w:val="0"/>
          <w:sz w:val="28"/>
          <w:szCs w:val="28"/>
        </w:rPr>
        <w:t>額為</w:t>
      </w:r>
      <w:proofErr w:type="gramStart"/>
      <w:r w:rsidRPr="004F0202">
        <w:rPr>
          <w:rFonts w:eastAsia="標楷體"/>
          <w:color w:val="000000" w:themeColor="text1"/>
          <w:kern w:val="0"/>
          <w:sz w:val="28"/>
          <w:szCs w:val="28"/>
        </w:rPr>
        <w:t>390</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3</w:t>
      </w:r>
      <w:r w:rsidRPr="004F0202">
        <w:rPr>
          <w:rFonts w:eastAsia="標楷體" w:hint="eastAsia"/>
          <w:color w:val="000000" w:themeColor="text1"/>
          <w:kern w:val="0"/>
          <w:sz w:val="28"/>
          <w:szCs w:val="28"/>
        </w:rPr>
        <w:t>2</w:t>
      </w:r>
      <w:r w:rsidRPr="004F0202">
        <w:rPr>
          <w:rFonts w:eastAsia="標楷體"/>
          <w:color w:val="000000" w:themeColor="text1"/>
          <w:kern w:val="0"/>
          <w:sz w:val="28"/>
          <w:szCs w:val="28"/>
        </w:rPr>
        <w:t>億星元</w:t>
      </w:r>
      <w:proofErr w:type="gramEnd"/>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減少</w:t>
      </w:r>
      <w:r w:rsidRPr="004F0202">
        <w:rPr>
          <w:rFonts w:eastAsia="標楷體"/>
          <w:color w:val="000000" w:themeColor="text1"/>
          <w:kern w:val="0"/>
          <w:sz w:val="28"/>
          <w:szCs w:val="28"/>
        </w:rPr>
        <w:t>5.2%</w:t>
      </w:r>
      <w:r w:rsidRPr="004F0202">
        <w:rPr>
          <w:rFonts w:eastAsia="標楷體"/>
          <w:color w:val="000000" w:themeColor="text1"/>
          <w:kern w:val="0"/>
          <w:sz w:val="28"/>
          <w:szCs w:val="28"/>
        </w:rPr>
        <w:t>，貿易出超為</w:t>
      </w:r>
      <w:proofErr w:type="gramStart"/>
      <w:r w:rsidRPr="004F0202">
        <w:rPr>
          <w:rFonts w:eastAsia="標楷體" w:hint="eastAsia"/>
          <w:color w:val="000000" w:themeColor="text1"/>
          <w:kern w:val="0"/>
          <w:sz w:val="28"/>
          <w:szCs w:val="28"/>
        </w:rPr>
        <w:t>59.7</w:t>
      </w:r>
      <w:r w:rsidRPr="004F0202">
        <w:rPr>
          <w:rFonts w:eastAsia="標楷體"/>
          <w:color w:val="000000" w:themeColor="text1"/>
          <w:kern w:val="0"/>
          <w:sz w:val="28"/>
          <w:szCs w:val="28"/>
        </w:rPr>
        <w:t>億星元</w:t>
      </w:r>
      <w:proofErr w:type="gramEnd"/>
      <w:r w:rsidRPr="004F0202">
        <w:rPr>
          <w:rFonts w:eastAsia="標楷體"/>
          <w:color w:val="000000" w:themeColor="text1"/>
          <w:kern w:val="0"/>
          <w:sz w:val="28"/>
          <w:szCs w:val="28"/>
        </w:rPr>
        <w:t>。國內非石油產品出口</w:t>
      </w:r>
      <w:r w:rsidRPr="004F0202">
        <w:rPr>
          <w:rFonts w:eastAsia="標楷體" w:hint="eastAsia"/>
          <w:color w:val="000000" w:themeColor="text1"/>
          <w:kern w:val="0"/>
          <w:sz w:val="28"/>
          <w:szCs w:val="28"/>
        </w:rPr>
        <w:t>增加</w:t>
      </w:r>
      <w:r w:rsidRPr="004F0202">
        <w:rPr>
          <w:rFonts w:eastAsia="標楷體" w:hint="eastAsia"/>
          <w:color w:val="000000" w:themeColor="text1"/>
          <w:kern w:val="0"/>
          <w:sz w:val="28"/>
          <w:szCs w:val="28"/>
        </w:rPr>
        <w:t>12.8</w:t>
      </w:r>
      <w:r w:rsidRPr="004F0202">
        <w:rPr>
          <w:rFonts w:eastAsia="標楷體"/>
          <w:color w:val="000000" w:themeColor="text1"/>
          <w:kern w:val="0"/>
          <w:sz w:val="28"/>
          <w:szCs w:val="28"/>
        </w:rPr>
        <w:t>%</w:t>
      </w:r>
      <w:r w:rsidRPr="004F0202">
        <w:rPr>
          <w:rFonts w:eastAsia="標楷體"/>
          <w:color w:val="000000" w:themeColor="text1"/>
          <w:kern w:val="0"/>
          <w:sz w:val="28"/>
          <w:szCs w:val="28"/>
        </w:rPr>
        <w:t>，其</w:t>
      </w:r>
      <w:r w:rsidRPr="004F0202">
        <w:rPr>
          <w:rFonts w:eastAsia="標楷體" w:hint="eastAsia"/>
          <w:color w:val="000000" w:themeColor="text1"/>
          <w:kern w:val="0"/>
          <w:sz w:val="28"/>
          <w:szCs w:val="28"/>
        </w:rPr>
        <w:t>中</w:t>
      </w:r>
      <w:r w:rsidRPr="004F0202">
        <w:rPr>
          <w:rFonts w:eastAsia="標楷體"/>
          <w:color w:val="000000" w:themeColor="text1"/>
          <w:kern w:val="0"/>
          <w:sz w:val="28"/>
          <w:szCs w:val="28"/>
        </w:rPr>
        <w:t>電子產品</w:t>
      </w:r>
      <w:r w:rsidRPr="004F0202">
        <w:rPr>
          <w:rFonts w:eastAsia="標楷體" w:hint="eastAsia"/>
          <w:color w:val="000000" w:themeColor="text1"/>
          <w:kern w:val="0"/>
          <w:sz w:val="28"/>
          <w:szCs w:val="28"/>
        </w:rPr>
        <w:t>增加</w:t>
      </w:r>
      <w:r w:rsidRPr="004F0202">
        <w:rPr>
          <w:rFonts w:eastAsia="標楷體" w:hint="eastAsia"/>
          <w:color w:val="000000" w:themeColor="text1"/>
          <w:kern w:val="0"/>
          <w:sz w:val="28"/>
          <w:szCs w:val="28"/>
        </w:rPr>
        <w:t>1</w:t>
      </w:r>
      <w:r w:rsidRPr="004F0202">
        <w:rPr>
          <w:rFonts w:eastAsia="標楷體"/>
          <w:color w:val="000000" w:themeColor="text1"/>
          <w:kern w:val="0"/>
          <w:sz w:val="28"/>
          <w:szCs w:val="28"/>
        </w:rPr>
        <w:t>3</w:t>
      </w:r>
      <w:r w:rsidRPr="004F0202">
        <w:rPr>
          <w:rFonts w:eastAsia="標楷體" w:hint="eastAsia"/>
          <w:color w:val="000000" w:themeColor="text1"/>
          <w:kern w:val="0"/>
          <w:sz w:val="28"/>
          <w:szCs w:val="28"/>
        </w:rPr>
        <w:t>.5</w:t>
      </w:r>
      <w:r w:rsidRPr="004F0202">
        <w:rPr>
          <w:rFonts w:eastAsia="標楷體"/>
          <w:color w:val="000000" w:themeColor="text1"/>
          <w:kern w:val="0"/>
          <w:sz w:val="28"/>
          <w:szCs w:val="28"/>
        </w:rPr>
        <w:t>%</w:t>
      </w:r>
      <w:r w:rsidRPr="004F0202">
        <w:rPr>
          <w:rFonts w:eastAsia="標楷體"/>
          <w:color w:val="000000" w:themeColor="text1"/>
          <w:kern w:val="0"/>
          <w:sz w:val="28"/>
          <w:szCs w:val="28"/>
        </w:rPr>
        <w:t>，非電子產品</w:t>
      </w:r>
      <w:r w:rsidRPr="004F0202">
        <w:rPr>
          <w:rFonts w:eastAsia="標楷體" w:hint="eastAsia"/>
          <w:color w:val="000000" w:themeColor="text1"/>
          <w:kern w:val="0"/>
          <w:sz w:val="28"/>
          <w:szCs w:val="28"/>
        </w:rPr>
        <w:t>增加</w:t>
      </w:r>
      <w:r w:rsidRPr="004F0202">
        <w:rPr>
          <w:rFonts w:eastAsia="標楷體" w:hint="eastAsia"/>
          <w:color w:val="000000" w:themeColor="text1"/>
          <w:kern w:val="0"/>
          <w:sz w:val="28"/>
          <w:szCs w:val="28"/>
        </w:rPr>
        <w:t>12.5</w:t>
      </w:r>
      <w:r w:rsidRPr="004F0202">
        <w:rPr>
          <w:rFonts w:eastAsia="標楷體"/>
          <w:color w:val="000000" w:themeColor="text1"/>
          <w:kern w:val="0"/>
          <w:sz w:val="28"/>
          <w:szCs w:val="28"/>
        </w:rPr>
        <w:t>%</w:t>
      </w:r>
      <w:r w:rsidRPr="004F0202">
        <w:rPr>
          <w:rFonts w:eastAsia="標楷體"/>
          <w:color w:val="000000" w:themeColor="text1"/>
          <w:kern w:val="0"/>
          <w:sz w:val="28"/>
          <w:szCs w:val="28"/>
        </w:rPr>
        <w:t>。非石油產品十大出口國中，</w:t>
      </w:r>
      <w:r w:rsidRPr="004F0202">
        <w:rPr>
          <w:rFonts w:eastAsia="標楷體" w:hint="eastAsia"/>
          <w:color w:val="000000" w:themeColor="text1"/>
          <w:kern w:val="0"/>
          <w:sz w:val="28"/>
          <w:szCs w:val="28"/>
        </w:rPr>
        <w:t>對泰國</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5</w:t>
      </w:r>
      <w:r w:rsidRPr="004F0202">
        <w:rPr>
          <w:rFonts w:eastAsia="標楷體" w:hint="eastAsia"/>
          <w:color w:val="000000" w:themeColor="text1"/>
          <w:kern w:val="0"/>
          <w:sz w:val="28"/>
          <w:szCs w:val="28"/>
        </w:rPr>
        <w:t>1</w:t>
      </w:r>
      <w:r w:rsidRPr="004F0202">
        <w:rPr>
          <w:rFonts w:eastAsia="標楷體"/>
          <w:color w:val="000000" w:themeColor="text1"/>
          <w:kern w:val="0"/>
          <w:sz w:val="28"/>
          <w:szCs w:val="28"/>
        </w:rPr>
        <w:t>.5</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及南韓</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4</w:t>
      </w:r>
      <w:r w:rsidRPr="004F0202">
        <w:rPr>
          <w:rFonts w:eastAsia="標楷體" w:hint="eastAsia"/>
          <w:color w:val="000000" w:themeColor="text1"/>
          <w:kern w:val="0"/>
          <w:sz w:val="28"/>
          <w:szCs w:val="28"/>
        </w:rPr>
        <w:t>9</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7%)</w:t>
      </w:r>
      <w:r w:rsidRPr="004F0202">
        <w:rPr>
          <w:rFonts w:eastAsia="標楷體"/>
          <w:color w:val="000000" w:themeColor="text1"/>
          <w:kern w:val="0"/>
          <w:sz w:val="28"/>
          <w:szCs w:val="28"/>
        </w:rPr>
        <w:t>成長</w:t>
      </w:r>
      <w:r w:rsidRPr="004F0202">
        <w:rPr>
          <w:rFonts w:eastAsia="標楷體" w:hint="eastAsia"/>
          <w:color w:val="000000" w:themeColor="text1"/>
          <w:kern w:val="0"/>
          <w:sz w:val="28"/>
          <w:szCs w:val="28"/>
        </w:rPr>
        <w:t>較</w:t>
      </w:r>
      <w:r w:rsidRPr="004F0202">
        <w:rPr>
          <w:rFonts w:eastAsia="標楷體"/>
          <w:color w:val="000000" w:themeColor="text1"/>
          <w:kern w:val="0"/>
          <w:sz w:val="28"/>
          <w:szCs w:val="28"/>
        </w:rPr>
        <w:t>明顯，</w:t>
      </w:r>
      <w:r w:rsidRPr="004F0202">
        <w:rPr>
          <w:rFonts w:eastAsia="標楷體" w:hint="eastAsia"/>
          <w:color w:val="000000" w:themeColor="text1"/>
          <w:kern w:val="0"/>
          <w:sz w:val="28"/>
          <w:szCs w:val="28"/>
        </w:rPr>
        <w:t>對日本</w:t>
      </w:r>
      <w:r w:rsidRPr="004F0202">
        <w:rPr>
          <w:rFonts w:eastAsia="標楷體" w:hint="eastAsia"/>
          <w:color w:val="000000" w:themeColor="text1"/>
          <w:kern w:val="0"/>
          <w:sz w:val="28"/>
          <w:szCs w:val="28"/>
        </w:rPr>
        <w:t>(-16.9%)</w:t>
      </w:r>
      <w:r w:rsidRPr="004F0202">
        <w:rPr>
          <w:rFonts w:eastAsia="標楷體" w:hint="eastAsia"/>
          <w:color w:val="000000" w:themeColor="text1"/>
          <w:kern w:val="0"/>
          <w:sz w:val="28"/>
          <w:szCs w:val="28"/>
        </w:rPr>
        <w:t>及歐盟</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20.2</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衰退</w:t>
      </w:r>
      <w:r w:rsidRPr="004F0202">
        <w:rPr>
          <w:rFonts w:eastAsia="標楷體" w:hint="eastAsia"/>
          <w:color w:val="000000" w:themeColor="text1"/>
          <w:kern w:val="0"/>
          <w:sz w:val="28"/>
          <w:szCs w:val="28"/>
        </w:rPr>
        <w:t>較明顯。</w:t>
      </w:r>
    </w:p>
    <w:p w:rsidR="004F0202" w:rsidRPr="004F0202" w:rsidRDefault="004F0202" w:rsidP="004F0202">
      <w:pPr>
        <w:numPr>
          <w:ilvl w:val="0"/>
          <w:numId w:val="12"/>
        </w:numPr>
        <w:snapToGrid w:val="0"/>
        <w:spacing w:beforeLines="50" w:before="180" w:line="300" w:lineRule="auto"/>
        <w:jc w:val="both"/>
        <w:rPr>
          <w:rFonts w:eastAsia="標楷體"/>
          <w:color w:val="000000" w:themeColor="text1"/>
          <w:kern w:val="0"/>
          <w:sz w:val="28"/>
          <w:szCs w:val="28"/>
        </w:rPr>
      </w:pPr>
      <w:r w:rsidRPr="004F0202">
        <w:rPr>
          <w:rFonts w:eastAsia="標楷體"/>
          <w:color w:val="000000" w:themeColor="text1"/>
          <w:kern w:val="0"/>
          <w:sz w:val="28"/>
          <w:szCs w:val="28"/>
        </w:rPr>
        <w:t>新加坡</w:t>
      </w:r>
      <w:r w:rsidRPr="004F0202">
        <w:rPr>
          <w:rFonts w:eastAsia="標楷體" w:hint="eastAsia"/>
          <w:color w:val="000000" w:themeColor="text1"/>
          <w:kern w:val="0"/>
          <w:sz w:val="28"/>
          <w:szCs w:val="28"/>
        </w:rPr>
        <w:t>去</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12</w:t>
      </w:r>
      <w:r w:rsidRPr="004F0202">
        <w:rPr>
          <w:rFonts w:eastAsia="標楷體"/>
          <w:color w:val="000000" w:themeColor="text1"/>
          <w:kern w:val="0"/>
          <w:sz w:val="28"/>
          <w:szCs w:val="28"/>
        </w:rPr>
        <w:t>月工業生產</w:t>
      </w:r>
      <w:r w:rsidRPr="004F0202">
        <w:rPr>
          <w:rFonts w:eastAsia="標楷體" w:hint="eastAsia"/>
          <w:color w:val="000000" w:themeColor="text1"/>
          <w:kern w:val="0"/>
          <w:sz w:val="28"/>
          <w:szCs w:val="28"/>
        </w:rPr>
        <w:t>增加</w:t>
      </w:r>
      <w:r w:rsidRPr="004F0202">
        <w:rPr>
          <w:rFonts w:eastAsia="標楷體" w:hint="eastAsia"/>
          <w:color w:val="000000" w:themeColor="text1"/>
          <w:kern w:val="0"/>
          <w:sz w:val="28"/>
          <w:szCs w:val="28"/>
        </w:rPr>
        <w:t>14.3%</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其中電子業</w:t>
      </w:r>
      <w:r w:rsidRPr="004F0202">
        <w:rPr>
          <w:rFonts w:eastAsia="標楷體" w:hint="eastAsia"/>
          <w:color w:val="000000" w:themeColor="text1"/>
          <w:kern w:val="0"/>
          <w:sz w:val="28"/>
          <w:szCs w:val="28"/>
        </w:rPr>
        <w:t>(41.8%)</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化學業</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12.3</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精密工程業</w:t>
      </w:r>
      <w:r w:rsidRPr="004F0202">
        <w:rPr>
          <w:rFonts w:eastAsia="標楷體" w:hint="eastAsia"/>
          <w:color w:val="000000" w:themeColor="text1"/>
          <w:kern w:val="0"/>
          <w:sz w:val="28"/>
          <w:szCs w:val="28"/>
        </w:rPr>
        <w:t>(11.0%)</w:t>
      </w:r>
      <w:r w:rsidRPr="004F0202">
        <w:rPr>
          <w:rFonts w:eastAsia="標楷體" w:hint="eastAsia"/>
          <w:color w:val="000000" w:themeColor="text1"/>
          <w:kern w:val="0"/>
          <w:sz w:val="28"/>
          <w:szCs w:val="28"/>
        </w:rPr>
        <w:t>及</w:t>
      </w:r>
      <w:r w:rsidRPr="004F0202">
        <w:rPr>
          <w:rFonts w:eastAsia="標楷體"/>
          <w:color w:val="000000" w:themeColor="text1"/>
          <w:kern w:val="0"/>
          <w:sz w:val="28"/>
          <w:szCs w:val="28"/>
        </w:rPr>
        <w:t>一般製造業</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5.9%</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成長，</w:t>
      </w:r>
      <w:r w:rsidRPr="004F0202">
        <w:rPr>
          <w:rFonts w:eastAsia="標楷體"/>
          <w:color w:val="000000" w:themeColor="text1"/>
          <w:kern w:val="0"/>
          <w:sz w:val="28"/>
          <w:szCs w:val="28"/>
        </w:rPr>
        <w:t>生</w:t>
      </w:r>
      <w:proofErr w:type="gramStart"/>
      <w:r w:rsidRPr="004F0202">
        <w:rPr>
          <w:rFonts w:eastAsia="標楷體"/>
          <w:color w:val="000000" w:themeColor="text1"/>
          <w:kern w:val="0"/>
          <w:sz w:val="28"/>
          <w:szCs w:val="28"/>
        </w:rPr>
        <w:t>醫</w:t>
      </w:r>
      <w:proofErr w:type="gramEnd"/>
      <w:r w:rsidRPr="004F0202">
        <w:rPr>
          <w:rFonts w:eastAsia="標楷體"/>
          <w:color w:val="000000" w:themeColor="text1"/>
          <w:kern w:val="0"/>
          <w:sz w:val="28"/>
          <w:szCs w:val="28"/>
        </w:rPr>
        <w:t>製造業</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-13.2%</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及</w:t>
      </w:r>
      <w:r w:rsidRPr="004F0202">
        <w:rPr>
          <w:rFonts w:eastAsia="標楷體"/>
          <w:color w:val="000000" w:themeColor="text1"/>
          <w:kern w:val="0"/>
          <w:sz w:val="28"/>
          <w:szCs w:val="28"/>
        </w:rPr>
        <w:t>運輸工程業</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-31.5%</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則衰退。</w:t>
      </w:r>
      <w:r w:rsidRPr="004F0202">
        <w:rPr>
          <w:rFonts w:eastAsia="標楷體"/>
          <w:color w:val="000000" w:themeColor="text1"/>
          <w:kern w:val="0"/>
          <w:sz w:val="28"/>
          <w:szCs w:val="28"/>
        </w:rPr>
        <w:t>依據新加坡採購與材料管理學院</w:t>
      </w:r>
      <w:r w:rsidRPr="004F0202">
        <w:rPr>
          <w:rFonts w:eastAsia="標楷體"/>
          <w:color w:val="000000" w:themeColor="text1"/>
          <w:kern w:val="0"/>
          <w:sz w:val="28"/>
          <w:szCs w:val="28"/>
        </w:rPr>
        <w:t>(SIPMM)</w:t>
      </w:r>
      <w:r w:rsidRPr="004F0202">
        <w:rPr>
          <w:rFonts w:eastAsia="標楷體"/>
          <w:color w:val="000000" w:themeColor="text1"/>
          <w:kern w:val="0"/>
          <w:sz w:val="28"/>
          <w:szCs w:val="28"/>
        </w:rPr>
        <w:t>資料顯示，</w:t>
      </w:r>
      <w:r w:rsidRPr="004F0202">
        <w:rPr>
          <w:rFonts w:eastAsia="標楷體" w:hint="eastAsia"/>
          <w:color w:val="000000" w:themeColor="text1"/>
          <w:kern w:val="0"/>
          <w:sz w:val="28"/>
          <w:szCs w:val="28"/>
        </w:rPr>
        <w:t>今</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採購經理人指數</w:t>
      </w:r>
      <w:r w:rsidRPr="004F0202">
        <w:rPr>
          <w:rFonts w:eastAsia="標楷體"/>
          <w:color w:val="000000" w:themeColor="text1"/>
          <w:kern w:val="0"/>
          <w:sz w:val="28"/>
          <w:szCs w:val="28"/>
        </w:rPr>
        <w:t>(PMI)</w:t>
      </w:r>
      <w:r w:rsidRPr="004F0202">
        <w:rPr>
          <w:rFonts w:eastAsia="標楷體" w:hint="eastAsia"/>
          <w:color w:val="000000" w:themeColor="text1"/>
          <w:kern w:val="0"/>
          <w:sz w:val="28"/>
          <w:szCs w:val="28"/>
        </w:rPr>
        <w:t>為</w:t>
      </w:r>
      <w:r w:rsidRPr="004F0202">
        <w:rPr>
          <w:rFonts w:eastAsia="標楷體"/>
          <w:color w:val="000000" w:themeColor="text1"/>
          <w:kern w:val="0"/>
          <w:sz w:val="28"/>
          <w:szCs w:val="28"/>
        </w:rPr>
        <w:t>50</w:t>
      </w:r>
      <w:r w:rsidRPr="004F0202">
        <w:rPr>
          <w:rFonts w:eastAsia="標楷體" w:hint="eastAsia"/>
          <w:color w:val="000000" w:themeColor="text1"/>
          <w:kern w:val="0"/>
          <w:sz w:val="28"/>
          <w:szCs w:val="28"/>
        </w:rPr>
        <w:t>.7</w:t>
      </w:r>
      <w:r w:rsidRPr="004F0202">
        <w:rPr>
          <w:rFonts w:eastAsia="標楷體"/>
          <w:color w:val="000000" w:themeColor="text1"/>
          <w:kern w:val="0"/>
          <w:sz w:val="28"/>
          <w:szCs w:val="28"/>
        </w:rPr>
        <w:t>，較上月</w:t>
      </w:r>
      <w:r w:rsidRPr="004F0202">
        <w:rPr>
          <w:rFonts w:eastAsia="標楷體" w:hint="eastAsia"/>
          <w:color w:val="000000" w:themeColor="text1"/>
          <w:kern w:val="0"/>
          <w:sz w:val="28"/>
          <w:szCs w:val="28"/>
        </w:rPr>
        <w:t>增加</w:t>
      </w:r>
      <w:r w:rsidRPr="004F0202">
        <w:rPr>
          <w:rFonts w:eastAsia="標楷體"/>
          <w:color w:val="000000" w:themeColor="text1"/>
          <w:kern w:val="0"/>
          <w:sz w:val="28"/>
          <w:szCs w:val="28"/>
        </w:rPr>
        <w:t>0.</w:t>
      </w:r>
      <w:r w:rsidRPr="004F0202">
        <w:rPr>
          <w:rFonts w:eastAsia="標楷體" w:hint="eastAsia"/>
          <w:color w:val="000000" w:themeColor="text1"/>
          <w:kern w:val="0"/>
          <w:sz w:val="28"/>
          <w:szCs w:val="28"/>
        </w:rPr>
        <w:t>2</w:t>
      </w:r>
      <w:r w:rsidRPr="004F0202">
        <w:rPr>
          <w:rFonts w:eastAsia="標楷體"/>
          <w:color w:val="000000" w:themeColor="text1"/>
          <w:kern w:val="0"/>
          <w:sz w:val="28"/>
          <w:szCs w:val="28"/>
        </w:rPr>
        <w:t>。</w:t>
      </w:r>
    </w:p>
    <w:p w:rsidR="002E1A3E" w:rsidRPr="004F0202" w:rsidRDefault="004F0202" w:rsidP="004F0202">
      <w:pPr>
        <w:numPr>
          <w:ilvl w:val="0"/>
          <w:numId w:val="12"/>
        </w:numPr>
        <w:snapToGrid w:val="0"/>
        <w:spacing w:beforeLines="50" w:before="180" w:line="300" w:lineRule="auto"/>
        <w:jc w:val="both"/>
        <w:rPr>
          <w:rFonts w:eastAsia="標楷體" w:cstheme="minorBidi"/>
          <w:color w:val="000000" w:themeColor="text1"/>
          <w:kern w:val="0"/>
          <w:sz w:val="28"/>
          <w:szCs w:val="28"/>
        </w:rPr>
      </w:pPr>
      <w:r w:rsidRPr="004F0202">
        <w:rPr>
          <w:rFonts w:eastAsia="標楷體" w:hint="eastAsia"/>
          <w:color w:val="000000" w:themeColor="text1"/>
          <w:kern w:val="0"/>
          <w:sz w:val="28"/>
          <w:szCs w:val="28"/>
        </w:rPr>
        <w:t>新加坡副總理今年</w:t>
      </w:r>
      <w:r w:rsidRPr="004F0202">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hint="eastAsia"/>
          <w:color w:val="000000" w:themeColor="text1"/>
          <w:kern w:val="0"/>
          <w:sz w:val="28"/>
          <w:szCs w:val="28"/>
        </w:rPr>
        <w:t>16</w:t>
      </w:r>
      <w:r w:rsidRPr="004F0202">
        <w:rPr>
          <w:rFonts w:eastAsia="標楷體" w:hint="eastAsia"/>
          <w:color w:val="000000" w:themeColor="text1"/>
          <w:kern w:val="0"/>
          <w:sz w:val="28"/>
          <w:szCs w:val="28"/>
        </w:rPr>
        <w:t>日發表財政預算案聲明表示，今年再推出擴張性財政預算案，為迎接後</w:t>
      </w:r>
      <w:proofErr w:type="gramStart"/>
      <w:r w:rsidRPr="004F0202">
        <w:rPr>
          <w:rFonts w:eastAsia="標楷體" w:hint="eastAsia"/>
          <w:color w:val="000000" w:themeColor="text1"/>
          <w:kern w:val="0"/>
          <w:sz w:val="28"/>
          <w:szCs w:val="28"/>
        </w:rPr>
        <w:t>疫</w:t>
      </w:r>
      <w:proofErr w:type="gramEnd"/>
      <w:r w:rsidRPr="004F0202">
        <w:rPr>
          <w:rFonts w:eastAsia="標楷體" w:hint="eastAsia"/>
          <w:color w:val="000000" w:themeColor="text1"/>
          <w:kern w:val="0"/>
          <w:sz w:val="28"/>
          <w:szCs w:val="28"/>
        </w:rPr>
        <w:t>情時代的轉型和商機，將從廣泛援助轉為針對性補助，並著重提升員工和企業能力。其中，設立</w:t>
      </w:r>
      <w:proofErr w:type="gramStart"/>
      <w:r w:rsidRPr="004F0202">
        <w:rPr>
          <w:rFonts w:eastAsia="標楷體" w:hint="eastAsia"/>
          <w:color w:val="000000" w:themeColor="text1"/>
          <w:kern w:val="0"/>
          <w:sz w:val="28"/>
          <w:szCs w:val="28"/>
        </w:rPr>
        <w:t>110</w:t>
      </w:r>
      <w:r w:rsidRPr="004F0202">
        <w:rPr>
          <w:rFonts w:eastAsia="標楷體" w:hint="eastAsia"/>
          <w:color w:val="000000" w:themeColor="text1"/>
          <w:kern w:val="0"/>
          <w:sz w:val="28"/>
          <w:szCs w:val="28"/>
        </w:rPr>
        <w:t>億星元</w:t>
      </w:r>
      <w:proofErr w:type="gramEnd"/>
      <w:r w:rsidRPr="004F0202">
        <w:rPr>
          <w:rFonts w:eastAsia="標楷體" w:hint="eastAsia"/>
          <w:color w:val="000000" w:themeColor="text1"/>
          <w:kern w:val="0"/>
          <w:sz w:val="28"/>
          <w:szCs w:val="28"/>
        </w:rPr>
        <w:t>「</w:t>
      </w:r>
      <w:proofErr w:type="gramStart"/>
      <w:r w:rsidRPr="004F0202">
        <w:rPr>
          <w:rFonts w:eastAsia="標楷體" w:hint="eastAsia"/>
          <w:color w:val="000000" w:themeColor="text1"/>
          <w:kern w:val="0"/>
          <w:sz w:val="28"/>
          <w:szCs w:val="28"/>
        </w:rPr>
        <w:t>因應新冠病毒</w:t>
      </w:r>
      <w:proofErr w:type="gramEnd"/>
      <w:r w:rsidRPr="004F0202">
        <w:rPr>
          <w:rFonts w:eastAsia="標楷體" w:hint="eastAsia"/>
          <w:color w:val="000000" w:themeColor="text1"/>
          <w:kern w:val="0"/>
          <w:sz w:val="28"/>
          <w:szCs w:val="28"/>
        </w:rPr>
        <w:t>堅韌配套</w:t>
      </w:r>
      <w:r w:rsidRPr="004F0202">
        <w:rPr>
          <w:rFonts w:eastAsia="標楷體" w:hint="eastAsia"/>
          <w:color w:val="000000" w:themeColor="text1"/>
          <w:kern w:val="0"/>
          <w:sz w:val="28"/>
          <w:szCs w:val="28"/>
        </w:rPr>
        <w:t>(COVID-19 Resilience Package)</w:t>
      </w:r>
      <w:r w:rsidRPr="004F0202">
        <w:rPr>
          <w:rFonts w:eastAsia="標楷體" w:hint="eastAsia"/>
          <w:color w:val="000000" w:themeColor="text1"/>
          <w:kern w:val="0"/>
          <w:sz w:val="28"/>
          <w:szCs w:val="28"/>
        </w:rPr>
        <w:t>」，包括延長雇傭補貼計畫、「新心相連就業與技能」計畫、</w:t>
      </w:r>
      <w:proofErr w:type="gramStart"/>
      <w:r w:rsidRPr="004F0202">
        <w:rPr>
          <w:rFonts w:eastAsia="標楷體" w:hint="eastAsia"/>
          <w:color w:val="000000" w:themeColor="text1"/>
          <w:kern w:val="0"/>
          <w:sz w:val="28"/>
          <w:szCs w:val="28"/>
        </w:rPr>
        <w:t>疫</w:t>
      </w:r>
      <w:proofErr w:type="gramEnd"/>
      <w:r w:rsidRPr="004F0202">
        <w:rPr>
          <w:rFonts w:eastAsia="標楷體" w:hint="eastAsia"/>
          <w:color w:val="000000" w:themeColor="text1"/>
          <w:kern w:val="0"/>
          <w:sz w:val="28"/>
          <w:szCs w:val="28"/>
        </w:rPr>
        <w:t>情復甦津貼及支持特定領域等。</w:t>
      </w:r>
    </w:p>
    <w:p w:rsidR="00D839FD" w:rsidRPr="004F0202" w:rsidRDefault="00D839FD">
      <w:pPr>
        <w:widowControl/>
        <w:rPr>
          <w:rFonts w:eastAsia="標楷體"/>
          <w:color w:val="000000" w:themeColor="text1"/>
          <w:kern w:val="0"/>
          <w:sz w:val="28"/>
          <w:szCs w:val="28"/>
        </w:rPr>
      </w:pPr>
      <w:r w:rsidRPr="004F0202">
        <w:rPr>
          <w:rFonts w:eastAsia="標楷體"/>
          <w:color w:val="000000" w:themeColor="text1"/>
          <w:kern w:val="0"/>
          <w:sz w:val="28"/>
          <w:szCs w:val="28"/>
        </w:rPr>
        <w:br w:type="page"/>
      </w:r>
    </w:p>
    <w:p w:rsidR="0004465C" w:rsidRPr="004F0202" w:rsidRDefault="0004465C" w:rsidP="0004465C">
      <w:pPr>
        <w:widowControl/>
        <w:jc w:val="center"/>
        <w:rPr>
          <w:rFonts w:eastAsia="標楷體"/>
          <w:b/>
          <w:color w:val="000000" w:themeColor="text1"/>
          <w:sz w:val="22"/>
          <w:szCs w:val="28"/>
        </w:rPr>
      </w:pPr>
      <w:r w:rsidRPr="004F0202">
        <w:rPr>
          <w:rFonts w:eastAsia="標楷體"/>
          <w:b/>
          <w:color w:val="000000" w:themeColor="text1"/>
          <w:sz w:val="28"/>
          <w:szCs w:val="28"/>
        </w:rPr>
        <w:lastRenderedPageBreak/>
        <w:t>表</w:t>
      </w:r>
      <w:r w:rsidRPr="004F0202">
        <w:rPr>
          <w:rFonts w:eastAsia="標楷體"/>
          <w:b/>
          <w:color w:val="000000" w:themeColor="text1"/>
          <w:sz w:val="28"/>
          <w:szCs w:val="28"/>
        </w:rPr>
        <w:t xml:space="preserve">1-3-3   </w:t>
      </w:r>
      <w:r w:rsidRPr="004F0202">
        <w:rPr>
          <w:rFonts w:eastAsia="標楷體"/>
          <w:b/>
          <w:color w:val="000000" w:themeColor="text1"/>
          <w:sz w:val="28"/>
          <w:szCs w:val="28"/>
        </w:rPr>
        <w:t>新加坡重要經濟指標</w:t>
      </w:r>
    </w:p>
    <w:p w:rsidR="0004465C" w:rsidRPr="004F0202" w:rsidRDefault="0004465C" w:rsidP="0004465C">
      <w:pPr>
        <w:wordWrap w:val="0"/>
        <w:snapToGrid w:val="0"/>
        <w:spacing w:before="120"/>
        <w:ind w:rightChars="13" w:right="31"/>
        <w:jc w:val="right"/>
        <w:rPr>
          <w:rFonts w:eastAsia="標楷體"/>
          <w:color w:val="000000" w:themeColor="text1"/>
          <w:sz w:val="22"/>
        </w:rPr>
      </w:pPr>
      <w:r w:rsidRPr="004F0202">
        <w:rPr>
          <w:rFonts w:eastAsia="標楷體"/>
          <w:color w:val="000000" w:themeColor="text1"/>
          <w:sz w:val="22"/>
        </w:rPr>
        <w:t xml:space="preserve">          </w:t>
      </w:r>
      <w:r w:rsidRPr="004F0202">
        <w:rPr>
          <w:rFonts w:eastAsia="標楷體"/>
          <w:color w:val="000000" w:themeColor="text1"/>
          <w:sz w:val="22"/>
        </w:rPr>
        <w:t>單位：</w:t>
      </w:r>
      <w:proofErr w:type="gramStart"/>
      <w:r w:rsidRPr="004F0202">
        <w:rPr>
          <w:rFonts w:eastAsia="標楷體"/>
          <w:color w:val="000000" w:themeColor="text1"/>
          <w:sz w:val="22"/>
        </w:rPr>
        <w:t>億星元</w:t>
      </w:r>
      <w:proofErr w:type="gramEnd"/>
      <w:r w:rsidRPr="004F0202">
        <w:rPr>
          <w:rFonts w:eastAsia="標楷體"/>
          <w:color w:val="000000" w:themeColor="text1"/>
          <w:sz w:val="22"/>
        </w:rPr>
        <w:t>；</w:t>
      </w:r>
      <w:r w:rsidRPr="004F0202">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4F0202" w:rsidRPr="004F0202" w:rsidTr="002D5328">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4F0202" w:rsidRPr="004F0202" w:rsidRDefault="004F0202" w:rsidP="002D532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4F0202">
              <w:rPr>
                <w:rFonts w:eastAsia="標楷體"/>
                <w:color w:val="000000" w:themeColor="text1"/>
                <w:sz w:val="22"/>
              </w:rPr>
              <w:t>年</w:t>
            </w:r>
            <w:r w:rsidRPr="004F0202">
              <w:rPr>
                <w:rFonts w:eastAsia="標楷體"/>
                <w:color w:val="000000" w:themeColor="text1"/>
                <w:sz w:val="22"/>
              </w:rPr>
              <w:t>(</w:t>
            </w:r>
            <w:r w:rsidRPr="004F0202">
              <w:rPr>
                <w:rFonts w:eastAsia="標楷體"/>
                <w:color w:val="000000" w:themeColor="text1"/>
                <w:sz w:val="22"/>
              </w:rPr>
              <w:t>月</w:t>
            </w:r>
            <w:r w:rsidRPr="004F0202">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實質</w:t>
            </w:r>
          </w:p>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工業</w:t>
            </w:r>
          </w:p>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貿</w:t>
            </w:r>
            <w:r w:rsidRPr="004F0202">
              <w:rPr>
                <w:rFonts w:eastAsia="標楷體"/>
                <w:color w:val="000000" w:themeColor="text1"/>
                <w:sz w:val="22"/>
              </w:rPr>
              <w:t xml:space="preserve">   </w:t>
            </w:r>
            <w:r w:rsidRPr="004F0202">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消費者</w:t>
            </w:r>
          </w:p>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失業率</w:t>
            </w:r>
          </w:p>
        </w:tc>
      </w:tr>
      <w:tr w:rsidR="004F0202" w:rsidRPr="004F0202" w:rsidTr="002D532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4F0202">
            <w:pPr>
              <w:autoSpaceDE w:val="0"/>
              <w:autoSpaceDN w:val="0"/>
              <w:adjustRightInd w:val="0"/>
              <w:snapToGrid w:val="0"/>
              <w:spacing w:beforeLines="30" w:before="108" w:line="380" w:lineRule="exact"/>
              <w:jc w:val="center"/>
              <w:rPr>
                <w:rFonts w:eastAsia="標楷體"/>
                <w:color w:val="000000" w:themeColor="text1"/>
                <w:sz w:val="22"/>
              </w:rPr>
            </w:pPr>
            <w:r w:rsidRPr="004F0202">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r>
      <w:tr w:rsidR="004F0202" w:rsidRPr="004F0202" w:rsidTr="002D532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F0202" w:rsidRPr="004F0202" w:rsidRDefault="004F0202" w:rsidP="002D5328">
            <w:pPr>
              <w:widowControl/>
              <w:spacing w:line="380" w:lineRule="exact"/>
              <w:rPr>
                <w:rFonts w:eastAsia="標楷體"/>
                <w:color w:val="000000" w:themeColor="text1"/>
                <w:sz w:val="22"/>
              </w:rPr>
            </w:pPr>
          </w:p>
        </w:tc>
      </w:tr>
      <w:tr w:rsidR="004F0202" w:rsidRPr="004F0202" w:rsidTr="002D5328">
        <w:trPr>
          <w:cantSplit/>
          <w:trHeight w:val="283"/>
          <w:jc w:val="center"/>
        </w:trPr>
        <w:tc>
          <w:tcPr>
            <w:tcW w:w="1341" w:type="dxa"/>
            <w:tcBorders>
              <w:top w:val="nil"/>
              <w:left w:val="nil"/>
              <w:bottom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2014</w:t>
            </w:r>
            <w:r w:rsidRPr="004F0202">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vertAlign w:val="superscript"/>
              </w:rPr>
            </w:pPr>
            <w:r w:rsidRPr="004F0202">
              <w:rPr>
                <w:rFonts w:eastAsia="標楷體"/>
                <w:color w:val="000000" w:themeColor="text1"/>
                <w:sz w:val="22"/>
              </w:rPr>
              <w:t>2.0</w:t>
            </w:r>
          </w:p>
        </w:tc>
      </w:tr>
      <w:tr w:rsidR="004F0202" w:rsidRPr="004F0202" w:rsidTr="002D5328">
        <w:trPr>
          <w:cantSplit/>
          <w:trHeight w:val="283"/>
          <w:jc w:val="center"/>
        </w:trPr>
        <w:tc>
          <w:tcPr>
            <w:tcW w:w="1341" w:type="dxa"/>
            <w:tcBorders>
              <w:top w:val="nil"/>
              <w:left w:val="nil"/>
              <w:bottom w:val="nil"/>
              <w:right w:val="single" w:sz="6" w:space="0" w:color="auto"/>
            </w:tcBorders>
            <w:shd w:val="clear" w:color="auto" w:fill="auto"/>
            <w:vAlign w:val="bottom"/>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szCs w:val="22"/>
              </w:rPr>
            </w:pPr>
            <w:r w:rsidRPr="004F0202">
              <w:rPr>
                <w:rFonts w:eastAsia="標楷體"/>
                <w:color w:val="000000" w:themeColor="text1"/>
                <w:sz w:val="22"/>
                <w:szCs w:val="22"/>
              </w:rPr>
              <w:t>2015</w:t>
            </w:r>
            <w:r w:rsidRPr="004F0202">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szCs w:val="22"/>
              </w:rPr>
            </w:pPr>
            <w:r w:rsidRPr="004F0202">
              <w:rPr>
                <w:rFonts w:eastAsia="標楷體"/>
                <w:color w:val="000000" w:themeColor="text1"/>
                <w:sz w:val="22"/>
                <w:szCs w:val="22"/>
              </w:rPr>
              <w:t>1.9</w:t>
            </w:r>
          </w:p>
        </w:tc>
      </w:tr>
      <w:tr w:rsidR="004F0202" w:rsidRPr="004F0202" w:rsidTr="002D5328">
        <w:trPr>
          <w:cantSplit/>
          <w:trHeight w:val="283"/>
          <w:jc w:val="center"/>
        </w:trPr>
        <w:tc>
          <w:tcPr>
            <w:tcW w:w="1341" w:type="dxa"/>
            <w:tcBorders>
              <w:top w:val="nil"/>
              <w:left w:val="nil"/>
              <w:bottom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2016</w:t>
            </w:r>
            <w:r w:rsidRPr="004F0202">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w:t>
            </w:r>
            <w:r w:rsidRPr="004F0202">
              <w:rPr>
                <w:rFonts w:eastAsia="標楷體" w:hint="eastAsia"/>
                <w:color w:val="000000" w:themeColor="text1"/>
                <w:sz w:val="22"/>
                <w:szCs w:val="22"/>
              </w:rPr>
              <w:t>,</w:t>
            </w:r>
            <w:r w:rsidRPr="004F0202">
              <w:rPr>
                <w:rFonts w:eastAsia="標楷體"/>
                <w:color w:val="000000" w:themeColor="text1"/>
                <w:sz w:val="22"/>
                <w:szCs w:val="22"/>
              </w:rPr>
              <w:t>669.1</w:t>
            </w:r>
          </w:p>
        </w:tc>
        <w:tc>
          <w:tcPr>
            <w:tcW w:w="8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-5.1</w:t>
            </w:r>
          </w:p>
        </w:tc>
        <w:tc>
          <w:tcPr>
            <w:tcW w:w="801"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w:t>
            </w:r>
            <w:r w:rsidRPr="004F0202">
              <w:rPr>
                <w:rFonts w:eastAsia="標楷體" w:hint="eastAsia"/>
                <w:color w:val="000000" w:themeColor="text1"/>
                <w:sz w:val="22"/>
                <w:szCs w:val="22"/>
              </w:rPr>
              <w:t>,</w:t>
            </w:r>
            <w:r w:rsidRPr="004F0202">
              <w:rPr>
                <w:rFonts w:eastAsia="標楷體"/>
                <w:color w:val="000000" w:themeColor="text1"/>
                <w:sz w:val="22"/>
                <w:szCs w:val="22"/>
              </w:rPr>
              <w:t>033.0</w:t>
            </w:r>
          </w:p>
        </w:tc>
        <w:tc>
          <w:tcPr>
            <w:tcW w:w="7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-4.7</w:t>
            </w:r>
          </w:p>
        </w:tc>
        <w:tc>
          <w:tcPr>
            <w:tcW w:w="819"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2.1</w:t>
            </w:r>
          </w:p>
        </w:tc>
      </w:tr>
      <w:tr w:rsidR="004F0202" w:rsidRPr="004F0202" w:rsidTr="002D5328">
        <w:trPr>
          <w:cantSplit/>
          <w:trHeight w:val="283"/>
          <w:jc w:val="center"/>
        </w:trPr>
        <w:tc>
          <w:tcPr>
            <w:tcW w:w="1341" w:type="dxa"/>
            <w:tcBorders>
              <w:top w:val="nil"/>
              <w:left w:val="nil"/>
              <w:right w:val="single" w:sz="8"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2017</w:t>
            </w:r>
            <w:r w:rsidRPr="004F0202">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3.6</w:t>
            </w:r>
          </w:p>
        </w:tc>
        <w:tc>
          <w:tcPr>
            <w:tcW w:w="671" w:type="dxa"/>
            <w:tcBorders>
              <w:top w:val="nil"/>
              <w:left w:val="single" w:sz="8" w:space="0" w:color="auto"/>
              <w:right w:val="single" w:sz="8"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5,147.8</w:t>
            </w:r>
          </w:p>
        </w:tc>
        <w:tc>
          <w:tcPr>
            <w:tcW w:w="810" w:type="dxa"/>
            <w:tcBorders>
              <w:top w:val="nil"/>
              <w:left w:val="single" w:sz="8" w:space="0" w:color="auto"/>
              <w:right w:val="single" w:sz="8"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12.9</w:t>
            </w:r>
          </w:p>
        </w:tc>
        <w:tc>
          <w:tcPr>
            <w:tcW w:w="801" w:type="dxa"/>
            <w:tcBorders>
              <w:top w:val="nil"/>
              <w:left w:val="single" w:sz="8" w:space="0" w:color="auto"/>
              <w:right w:val="single" w:sz="8"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4,522.0</w:t>
            </w:r>
          </w:p>
        </w:tc>
        <w:tc>
          <w:tcPr>
            <w:tcW w:w="740" w:type="dxa"/>
            <w:tcBorders>
              <w:top w:val="nil"/>
              <w:left w:val="single" w:sz="8" w:space="0" w:color="auto"/>
              <w:right w:val="single" w:sz="8"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15.7</w:t>
            </w:r>
          </w:p>
        </w:tc>
        <w:tc>
          <w:tcPr>
            <w:tcW w:w="819" w:type="dxa"/>
            <w:tcBorders>
              <w:top w:val="nil"/>
              <w:left w:val="single" w:sz="8" w:space="0" w:color="auto"/>
              <w:right w:val="single" w:sz="8"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625.9</w:t>
            </w:r>
          </w:p>
        </w:tc>
        <w:tc>
          <w:tcPr>
            <w:tcW w:w="931" w:type="dxa"/>
            <w:tcBorders>
              <w:top w:val="nil"/>
              <w:left w:val="single" w:sz="8" w:space="0" w:color="auto"/>
              <w:right w:val="single" w:sz="8"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0.6</w:t>
            </w:r>
          </w:p>
        </w:tc>
        <w:tc>
          <w:tcPr>
            <w:tcW w:w="853" w:type="dxa"/>
            <w:tcBorders>
              <w:top w:val="nil"/>
              <w:left w:val="single" w:sz="8"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2.2</w:t>
            </w: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2018</w:t>
            </w:r>
            <w:r w:rsidRPr="004F0202">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w:t>
            </w:r>
            <w:r w:rsidRPr="004F0202">
              <w:rPr>
                <w:rFonts w:eastAsia="標楷體"/>
                <w:color w:val="000000" w:themeColor="text1"/>
                <w:sz w:val="22"/>
              </w:rPr>
              <w:t>4</w:t>
            </w: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5,556.6</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5,001.9</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10.6</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554.7</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0.4</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2.1</w:t>
            </w: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2019</w:t>
            </w:r>
            <w:r w:rsidRPr="004F0202">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0.7</w:t>
            </w: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5,326.7</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-4.1</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4,898.2</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-2.1</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428.5</w:t>
            </w:r>
          </w:p>
        </w:tc>
        <w:tc>
          <w:tcPr>
            <w:tcW w:w="931" w:type="dxa"/>
            <w:tcBorders>
              <w:left w:val="single" w:sz="6" w:space="0" w:color="auto"/>
              <w:right w:val="single" w:sz="6" w:space="0" w:color="auto"/>
            </w:tcBorders>
            <w:shd w:val="clear" w:color="auto" w:fill="auto"/>
          </w:tcPr>
          <w:p w:rsidR="004F0202" w:rsidRPr="004F0202" w:rsidRDefault="004F0202" w:rsidP="002D5328">
            <w:pPr>
              <w:tabs>
                <w:tab w:val="left" w:pos="284"/>
                <w:tab w:val="center" w:pos="437"/>
              </w:tabs>
              <w:autoSpaceDE w:val="0"/>
              <w:autoSpaceDN w:val="0"/>
              <w:adjustRightInd w:val="0"/>
              <w:snapToGrid w:val="0"/>
              <w:spacing w:line="380" w:lineRule="exact"/>
              <w:rPr>
                <w:rFonts w:eastAsia="標楷體"/>
                <w:color w:val="000000" w:themeColor="text1"/>
                <w:sz w:val="22"/>
              </w:rPr>
            </w:pPr>
            <w:r w:rsidRPr="004F0202">
              <w:rPr>
                <w:rFonts w:eastAsia="標楷體"/>
                <w:color w:val="000000" w:themeColor="text1"/>
                <w:sz w:val="22"/>
              </w:rPr>
              <w:tab/>
            </w:r>
            <w:r w:rsidRPr="004F0202">
              <w:rPr>
                <w:rFonts w:eastAsia="標楷體"/>
                <w:color w:val="000000" w:themeColor="text1"/>
                <w:sz w:val="22"/>
              </w:rPr>
              <w:tab/>
            </w:r>
            <w:r w:rsidRPr="004F0202">
              <w:rPr>
                <w:rFonts w:eastAsia="標楷體" w:hint="eastAsia"/>
                <w:color w:val="000000" w:themeColor="text1"/>
                <w:sz w:val="22"/>
              </w:rPr>
              <w:t>0.6</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2.3</w:t>
            </w: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12</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1.0(IV)</w:t>
            </w: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450.6</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415.8</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-2.3</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34.8</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0.8</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w:t>
            </w:r>
            <w:r w:rsidRPr="004F0202">
              <w:rPr>
                <w:rFonts w:eastAsia="標楷體" w:hint="eastAsia"/>
                <w:color w:val="000000" w:themeColor="text1"/>
                <w:sz w:val="22"/>
              </w:rPr>
              <w:t>3</w:t>
            </w:r>
            <w:r w:rsidRPr="004F0202">
              <w:rPr>
                <w:rFonts w:eastAsia="標楷體"/>
                <w:color w:val="000000" w:themeColor="text1"/>
                <w:sz w:val="22"/>
              </w:rPr>
              <w:t>(IV)</w:t>
            </w: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2020</w:t>
            </w:r>
            <w:r w:rsidRPr="004F0202">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-5.4</w:t>
            </w: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p>
        </w:tc>
        <w:tc>
          <w:tcPr>
            <w:tcW w:w="853"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5,156.4</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-3.2</w:t>
            </w:r>
          </w:p>
        </w:tc>
        <w:tc>
          <w:tcPr>
            <w:tcW w:w="801"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w:t>
            </w:r>
            <w:r w:rsidRPr="004F0202">
              <w:rPr>
                <w:rFonts w:eastAsia="標楷體" w:hint="eastAsia"/>
                <w:color w:val="000000" w:themeColor="text1"/>
                <w:sz w:val="22"/>
              </w:rPr>
              <w:t>,</w:t>
            </w:r>
            <w:r w:rsidRPr="004F0202">
              <w:rPr>
                <w:rFonts w:eastAsia="標楷體"/>
                <w:color w:val="000000" w:themeColor="text1"/>
                <w:sz w:val="22"/>
              </w:rPr>
              <w:t>534</w:t>
            </w:r>
            <w:r w:rsidRPr="004F0202">
              <w:rPr>
                <w:rFonts w:eastAsia="標楷體" w:hint="eastAsia"/>
                <w:color w:val="000000" w:themeColor="text1"/>
                <w:sz w:val="22"/>
              </w:rPr>
              <w:t>.7</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-7.4</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621.8</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-0.2</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2.8</w:t>
            </w: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3.7</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421.7</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-5.3</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411.8</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-0.9</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9.9</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0.8</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408.2</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394.8</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13.4</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0.3</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tabs>
                <w:tab w:val="center" w:pos="437"/>
              </w:tabs>
              <w:autoSpaceDE w:val="0"/>
              <w:autoSpaceDN w:val="0"/>
              <w:adjustRightInd w:val="0"/>
              <w:snapToGrid w:val="0"/>
              <w:spacing w:line="380" w:lineRule="exact"/>
              <w:rPr>
                <w:rFonts w:eastAsia="標楷體"/>
                <w:color w:val="000000" w:themeColor="text1"/>
                <w:sz w:val="22"/>
              </w:rPr>
            </w:pPr>
            <w:r w:rsidRPr="004F0202">
              <w:rPr>
                <w:rFonts w:eastAsia="標楷體"/>
                <w:color w:val="000000" w:themeColor="text1"/>
                <w:sz w:val="22"/>
              </w:rPr>
              <w:tab/>
            </w:r>
            <w:r w:rsidRPr="004F0202">
              <w:rPr>
                <w:rFonts w:eastAsia="標楷體" w:hint="eastAsia"/>
                <w:color w:val="000000" w:themeColor="text1"/>
                <w:sz w:val="22"/>
              </w:rPr>
              <w:t>-0.2</w:t>
            </w:r>
            <w:r w:rsidRPr="004F0202">
              <w:rPr>
                <w:rFonts w:eastAsia="標楷體"/>
                <w:color w:val="000000" w:themeColor="text1"/>
                <w:sz w:val="22"/>
              </w:rPr>
              <w:t xml:space="preserve"> (I)</w:t>
            </w: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16.5</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439.4</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-0.7</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404.4</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0.2</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35.0</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0.0</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w:t>
            </w:r>
            <w:r w:rsidRPr="004F0202">
              <w:rPr>
                <w:rFonts w:eastAsia="標楷體" w:hint="eastAsia"/>
                <w:color w:val="000000" w:themeColor="text1"/>
                <w:sz w:val="22"/>
              </w:rPr>
              <w:t>4</w:t>
            </w:r>
            <w:r w:rsidRPr="004F0202">
              <w:rPr>
                <w:rFonts w:eastAsia="標楷體"/>
                <w:color w:val="000000" w:themeColor="text1"/>
                <w:sz w:val="22"/>
              </w:rPr>
              <w:t>(I)</w:t>
            </w: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13.0</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385.5</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-12.7</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359.2</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-13.0</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26.3</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-0.7</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-7.4</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355.1</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-23.9</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314.7</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-26.2</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40.4</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-0.8</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6</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-13.4</w:t>
            </w:r>
            <w:r w:rsidRPr="004F0202">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-6.7</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399.4</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351.4</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-9.9</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48.0</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-0.5</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2.8(</w:t>
            </w:r>
            <w:r w:rsidRPr="004F0202">
              <w:rPr>
                <w:rFonts w:eastAsia="標楷體"/>
                <w:color w:val="000000" w:themeColor="text1"/>
                <w:sz w:val="22"/>
              </w:rPr>
              <w:t>II)</w:t>
            </w: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7</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-8.5</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418.0</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378.7</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-9.9</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39.3</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-0.4</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8</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13.7</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430.2</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-4.7</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371.5</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58.7</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-0.4</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-5.6</w:t>
            </w:r>
            <w:r w:rsidRPr="004F0202">
              <w:rPr>
                <w:rFonts w:eastAsia="標楷體"/>
                <w:color w:val="000000" w:themeColor="text1"/>
                <w:sz w:val="22"/>
              </w:rPr>
              <w:t>(III</w:t>
            </w:r>
            <w:r w:rsidRPr="004F0202">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24.2</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429.9</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-4.8</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364.7</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-11.0</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65.2</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-0.1</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3.6(III)</w:t>
            </w: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10</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-0.9</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427</w:t>
            </w:r>
            <w:r w:rsidRPr="004F0202">
              <w:rPr>
                <w:rFonts w:eastAsia="標楷體" w:hint="eastAsia"/>
                <w:color w:val="000000" w:themeColor="text1"/>
                <w:sz w:val="22"/>
              </w:rPr>
              <w:t>.</w:t>
            </w:r>
            <w:r w:rsidRPr="004F0202">
              <w:rPr>
                <w:rFonts w:eastAsia="標楷體"/>
                <w:color w:val="000000" w:themeColor="text1"/>
                <w:sz w:val="22"/>
              </w:rPr>
              <w:t>8</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-8.6</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383</w:t>
            </w:r>
            <w:r w:rsidRPr="004F0202">
              <w:rPr>
                <w:rFonts w:eastAsia="標楷體" w:hint="eastAsia"/>
                <w:color w:val="000000" w:themeColor="text1"/>
                <w:sz w:val="22"/>
              </w:rPr>
              <w:t>.</w:t>
            </w:r>
            <w:r w:rsidRPr="004F0202">
              <w:rPr>
                <w:rFonts w:eastAsia="標楷體"/>
                <w:color w:val="000000" w:themeColor="text1"/>
                <w:sz w:val="22"/>
              </w:rPr>
              <w:t>4</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-9.3</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44.4</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-0.2</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11</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17.9</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420.9</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r w:rsidRPr="004F0202">
              <w:rPr>
                <w:rFonts w:eastAsia="標楷體"/>
                <w:color w:val="000000" w:themeColor="text1"/>
                <w:sz w:val="22"/>
              </w:rPr>
              <w:t>8.0</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384.8</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36.2</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-0.1</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12</w:t>
            </w:r>
            <w:r w:rsidRPr="004F0202">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4F0202" w:rsidRPr="004F0202" w:rsidRDefault="004F0202" w:rsidP="002D5328">
            <w:pPr>
              <w:tabs>
                <w:tab w:val="center" w:pos="437"/>
              </w:tabs>
              <w:autoSpaceDE w:val="0"/>
              <w:autoSpaceDN w:val="0"/>
              <w:adjustRightInd w:val="0"/>
              <w:snapToGrid w:val="0"/>
              <w:spacing w:line="380" w:lineRule="exact"/>
              <w:rPr>
                <w:rFonts w:eastAsia="標楷體"/>
                <w:color w:val="000000" w:themeColor="text1"/>
                <w:sz w:val="22"/>
              </w:rPr>
            </w:pPr>
            <w:r w:rsidRPr="004F0202">
              <w:rPr>
                <w:rFonts w:eastAsia="標楷體"/>
                <w:color w:val="000000" w:themeColor="text1"/>
                <w:sz w:val="22"/>
              </w:rPr>
              <w:tab/>
            </w:r>
            <w:r w:rsidRPr="004F0202">
              <w:rPr>
                <w:rFonts w:eastAsia="標楷體" w:hint="eastAsia"/>
                <w:color w:val="000000" w:themeColor="text1"/>
                <w:sz w:val="22"/>
              </w:rPr>
              <w:t>-3.8</w:t>
            </w:r>
            <w:r w:rsidRPr="004F0202">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14.3</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462.5</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2.6</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401.5</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-3.4</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61.0</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0.0</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3.2</w:t>
            </w:r>
            <w:r w:rsidRPr="004F0202">
              <w:rPr>
                <w:rFonts w:eastAsia="標楷體"/>
                <w:color w:val="000000" w:themeColor="text1"/>
                <w:sz w:val="22"/>
              </w:rPr>
              <w:t xml:space="preserve"> (IV)</w:t>
            </w:r>
          </w:p>
        </w:tc>
      </w:tr>
      <w:tr w:rsidR="004F0202" w:rsidRPr="004F0202" w:rsidTr="002D5328">
        <w:trPr>
          <w:cantSplit/>
          <w:trHeight w:val="283"/>
          <w:jc w:val="center"/>
        </w:trPr>
        <w:tc>
          <w:tcPr>
            <w:tcW w:w="1341" w:type="dxa"/>
            <w:tcBorders>
              <w:left w:val="nil"/>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202</w:t>
            </w:r>
            <w:r w:rsidRPr="004F0202">
              <w:rPr>
                <w:rFonts w:eastAsia="標楷體" w:hint="eastAsia"/>
                <w:color w:val="000000" w:themeColor="text1"/>
                <w:sz w:val="22"/>
              </w:rPr>
              <w:t>1</w:t>
            </w:r>
            <w:r w:rsidRPr="004F0202">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p>
        </w:tc>
        <w:tc>
          <w:tcPr>
            <w:tcW w:w="853"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450.03</w:t>
            </w:r>
          </w:p>
        </w:tc>
        <w:tc>
          <w:tcPr>
            <w:tcW w:w="81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1.1</w:t>
            </w:r>
          </w:p>
        </w:tc>
        <w:tc>
          <w:tcPr>
            <w:tcW w:w="80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390.32</w:t>
            </w:r>
          </w:p>
        </w:tc>
        <w:tc>
          <w:tcPr>
            <w:tcW w:w="740"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r w:rsidRPr="004F0202">
              <w:rPr>
                <w:rFonts w:eastAsia="標楷體"/>
                <w:color w:val="000000" w:themeColor="text1"/>
                <w:sz w:val="22"/>
              </w:rPr>
              <w:t>5.2</w:t>
            </w:r>
          </w:p>
        </w:tc>
        <w:tc>
          <w:tcPr>
            <w:tcW w:w="819" w:type="dxa"/>
            <w:tcBorders>
              <w:left w:val="single" w:sz="6"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59.7</w:t>
            </w:r>
          </w:p>
        </w:tc>
        <w:tc>
          <w:tcPr>
            <w:tcW w:w="931" w:type="dxa"/>
            <w:tcBorders>
              <w:left w:val="single" w:sz="6"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p>
        </w:tc>
        <w:tc>
          <w:tcPr>
            <w:tcW w:w="853" w:type="dxa"/>
            <w:tcBorders>
              <w:left w:val="single" w:sz="6"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p>
        </w:tc>
      </w:tr>
      <w:tr w:rsidR="004F0202" w:rsidRPr="004F0202" w:rsidTr="002D5328">
        <w:trPr>
          <w:cantSplit/>
          <w:trHeight w:val="283"/>
          <w:jc w:val="center"/>
        </w:trPr>
        <w:tc>
          <w:tcPr>
            <w:tcW w:w="1341" w:type="dxa"/>
            <w:tcBorders>
              <w:left w:val="nil"/>
              <w:bottom w:val="single" w:sz="4"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1</w:t>
            </w:r>
            <w:r w:rsidRPr="004F0202">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450.03</w:t>
            </w:r>
          </w:p>
        </w:tc>
        <w:tc>
          <w:tcPr>
            <w:tcW w:w="810" w:type="dxa"/>
            <w:tcBorders>
              <w:left w:val="single" w:sz="6" w:space="0" w:color="auto"/>
              <w:bottom w:val="single" w:sz="4"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1.1</w:t>
            </w:r>
          </w:p>
        </w:tc>
        <w:tc>
          <w:tcPr>
            <w:tcW w:w="801" w:type="dxa"/>
            <w:tcBorders>
              <w:left w:val="single" w:sz="6" w:space="0" w:color="auto"/>
              <w:bottom w:val="single" w:sz="4"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390.32</w:t>
            </w:r>
          </w:p>
        </w:tc>
        <w:tc>
          <w:tcPr>
            <w:tcW w:w="740" w:type="dxa"/>
            <w:tcBorders>
              <w:left w:val="single" w:sz="6" w:space="0" w:color="auto"/>
              <w:bottom w:val="single" w:sz="4"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r w:rsidRPr="004F0202">
              <w:rPr>
                <w:rFonts w:eastAsia="標楷體"/>
                <w:color w:val="000000" w:themeColor="text1"/>
                <w:sz w:val="22"/>
              </w:rPr>
              <w:t>5.2</w:t>
            </w:r>
          </w:p>
        </w:tc>
        <w:tc>
          <w:tcPr>
            <w:tcW w:w="819" w:type="dxa"/>
            <w:tcBorders>
              <w:left w:val="single" w:sz="6" w:space="0" w:color="auto"/>
              <w:bottom w:val="single" w:sz="4" w:space="0" w:color="auto"/>
              <w:right w:val="single" w:sz="6" w:space="0" w:color="auto"/>
            </w:tcBorders>
            <w:shd w:val="clear" w:color="auto" w:fill="auto"/>
            <w:vAlign w:val="center"/>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color w:val="000000" w:themeColor="text1"/>
                <w:sz w:val="22"/>
              </w:rPr>
              <w:t>59.7</w:t>
            </w:r>
          </w:p>
        </w:tc>
        <w:tc>
          <w:tcPr>
            <w:tcW w:w="931" w:type="dxa"/>
            <w:tcBorders>
              <w:left w:val="single" w:sz="6" w:space="0" w:color="auto"/>
              <w:bottom w:val="single" w:sz="4" w:space="0" w:color="auto"/>
              <w:right w:val="single" w:sz="6" w:space="0" w:color="auto"/>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r w:rsidRPr="004F0202">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4F0202" w:rsidRPr="004F0202" w:rsidRDefault="004F0202" w:rsidP="002D5328">
            <w:pPr>
              <w:autoSpaceDE w:val="0"/>
              <w:autoSpaceDN w:val="0"/>
              <w:adjustRightInd w:val="0"/>
              <w:snapToGrid w:val="0"/>
              <w:spacing w:line="380" w:lineRule="exact"/>
              <w:jc w:val="center"/>
              <w:rPr>
                <w:rFonts w:eastAsia="標楷體"/>
                <w:color w:val="000000" w:themeColor="text1"/>
                <w:sz w:val="22"/>
              </w:rPr>
            </w:pPr>
          </w:p>
        </w:tc>
      </w:tr>
    </w:tbl>
    <w:p w:rsidR="0004465C" w:rsidRPr="004F0202" w:rsidRDefault="0004465C" w:rsidP="0004465C">
      <w:pPr>
        <w:snapToGrid w:val="0"/>
        <w:spacing w:before="120"/>
        <w:ind w:rightChars="13" w:right="31"/>
        <w:rPr>
          <w:rFonts w:eastAsia="標楷體"/>
          <w:color w:val="000000" w:themeColor="text1"/>
          <w:sz w:val="22"/>
          <w:szCs w:val="22"/>
          <w:lang w:val="zh-TW"/>
        </w:rPr>
      </w:pPr>
      <w:r w:rsidRPr="004F0202">
        <w:rPr>
          <w:rFonts w:eastAsia="標楷體"/>
          <w:color w:val="000000" w:themeColor="text1"/>
          <w:sz w:val="22"/>
          <w:szCs w:val="22"/>
        </w:rPr>
        <w:t xml:space="preserve"> </w:t>
      </w:r>
      <w:r w:rsidRPr="004F0202">
        <w:rPr>
          <w:rFonts w:eastAsia="標楷體"/>
          <w:color w:val="000000" w:themeColor="text1"/>
          <w:sz w:val="22"/>
          <w:szCs w:val="22"/>
          <w:lang w:val="zh-TW"/>
        </w:rPr>
        <w:t>資料來源：新加坡統計局、新加坡貿工部、新加坡人力部</w:t>
      </w:r>
      <w:r w:rsidRPr="004F0202">
        <w:rPr>
          <w:rFonts w:eastAsia="標楷體" w:hint="eastAsia"/>
          <w:color w:val="000000" w:themeColor="text1"/>
          <w:sz w:val="22"/>
          <w:szCs w:val="22"/>
          <w:lang w:val="zh-TW"/>
        </w:rPr>
        <w:t>。</w:t>
      </w:r>
    </w:p>
    <w:p w:rsidR="008210A8" w:rsidRPr="004F0202" w:rsidRDefault="008210A8">
      <w:pPr>
        <w:widowControl/>
        <w:rPr>
          <w:rFonts w:eastAsia="標楷體"/>
          <w:color w:val="000000" w:themeColor="text1"/>
          <w:sz w:val="22"/>
          <w:szCs w:val="22"/>
          <w:lang w:val="zh-TW"/>
        </w:rPr>
      </w:pPr>
      <w:r w:rsidRPr="004F0202">
        <w:rPr>
          <w:rFonts w:eastAsia="標楷體"/>
          <w:color w:val="000000" w:themeColor="text1"/>
          <w:sz w:val="22"/>
          <w:szCs w:val="22"/>
          <w:lang w:val="zh-TW"/>
        </w:rPr>
        <w:br w:type="page"/>
      </w:r>
    </w:p>
    <w:p w:rsidR="00F9630B" w:rsidRPr="004F0202" w:rsidRDefault="00F9630B" w:rsidP="00E16759">
      <w:pPr>
        <w:widowControl/>
        <w:numPr>
          <w:ilvl w:val="0"/>
          <w:numId w:val="14"/>
        </w:numPr>
        <w:tabs>
          <w:tab w:val="left" w:pos="540"/>
        </w:tabs>
        <w:snapToGrid w:val="0"/>
        <w:spacing w:beforeLines="50" w:before="180" w:line="240" w:lineRule="atLeast"/>
        <w:ind w:left="567" w:hanging="567"/>
        <w:jc w:val="both"/>
        <w:rPr>
          <w:rFonts w:eastAsia="標楷體"/>
          <w:b/>
          <w:color w:val="000000" w:themeColor="text1"/>
          <w:kern w:val="0"/>
          <w:sz w:val="28"/>
          <w:szCs w:val="28"/>
        </w:rPr>
      </w:pPr>
      <w:r w:rsidRPr="004F0202">
        <w:rPr>
          <w:rFonts w:eastAsia="標楷體"/>
          <w:b/>
          <w:color w:val="000000" w:themeColor="text1"/>
          <w:kern w:val="0"/>
          <w:sz w:val="28"/>
          <w:szCs w:val="28"/>
        </w:rPr>
        <w:lastRenderedPageBreak/>
        <w:t>香港</w:t>
      </w:r>
    </w:p>
    <w:p w:rsidR="004F0202" w:rsidRPr="004F0202" w:rsidRDefault="004F0202" w:rsidP="004F0202">
      <w:pPr>
        <w:numPr>
          <w:ilvl w:val="0"/>
          <w:numId w:val="7"/>
        </w:numPr>
        <w:snapToGrid w:val="0"/>
        <w:spacing w:beforeLines="50" w:before="180" w:line="300" w:lineRule="auto"/>
        <w:ind w:left="622" w:rightChars="-177" w:right="-425"/>
        <w:jc w:val="both"/>
        <w:rPr>
          <w:rFonts w:eastAsia="標楷體" w:cstheme="minorBidi"/>
          <w:color w:val="000000" w:themeColor="text1"/>
          <w:kern w:val="0"/>
          <w:sz w:val="28"/>
          <w:szCs w:val="28"/>
        </w:rPr>
      </w:pPr>
      <w:r w:rsidRPr="004F0202">
        <w:rPr>
          <w:rFonts w:eastAsia="標楷體" w:cstheme="minorBidi" w:hint="eastAsia"/>
          <w:color w:val="000000" w:themeColor="text1"/>
          <w:kern w:val="0"/>
          <w:sz w:val="28"/>
          <w:szCs w:val="28"/>
        </w:rPr>
        <w:t>IHS Markit</w:t>
      </w:r>
      <w:r w:rsidRPr="004F0202">
        <w:rPr>
          <w:rFonts w:eastAsia="標楷體" w:cstheme="minorBidi" w:hint="eastAsia"/>
          <w:color w:val="000000" w:themeColor="text1"/>
          <w:kern w:val="0"/>
          <w:sz w:val="28"/>
          <w:szCs w:val="28"/>
        </w:rPr>
        <w:t>今年</w:t>
      </w:r>
      <w:r w:rsidRPr="004F0202">
        <w:rPr>
          <w:rFonts w:eastAsia="標楷體" w:cstheme="minorBidi" w:hint="eastAsia"/>
          <w:color w:val="000000" w:themeColor="text1"/>
          <w:kern w:val="0"/>
          <w:sz w:val="28"/>
          <w:szCs w:val="28"/>
        </w:rPr>
        <w:t>2</w:t>
      </w:r>
      <w:r w:rsidRPr="004F0202">
        <w:rPr>
          <w:rFonts w:eastAsia="標楷體" w:cstheme="minorBidi" w:hint="eastAsia"/>
          <w:color w:val="000000" w:themeColor="text1"/>
          <w:kern w:val="0"/>
          <w:sz w:val="28"/>
          <w:szCs w:val="28"/>
        </w:rPr>
        <w:t>月預測，香港今年及明年經濟成長率分別為</w:t>
      </w:r>
      <w:r w:rsidRPr="004F0202">
        <w:rPr>
          <w:rFonts w:eastAsia="標楷體" w:cstheme="minorBidi" w:hint="eastAsia"/>
          <w:color w:val="000000" w:themeColor="text1"/>
          <w:kern w:val="0"/>
          <w:sz w:val="28"/>
          <w:szCs w:val="28"/>
        </w:rPr>
        <w:t>4.25%</w:t>
      </w:r>
      <w:r w:rsidRPr="004F0202">
        <w:rPr>
          <w:rFonts w:eastAsia="標楷體" w:cstheme="minorBidi" w:hint="eastAsia"/>
          <w:color w:val="000000" w:themeColor="text1"/>
          <w:kern w:val="0"/>
          <w:sz w:val="28"/>
          <w:szCs w:val="28"/>
        </w:rPr>
        <w:t>及</w:t>
      </w:r>
      <w:r w:rsidRPr="004F0202">
        <w:rPr>
          <w:rFonts w:eastAsia="標楷體" w:cstheme="minorBidi" w:hint="eastAsia"/>
          <w:color w:val="000000" w:themeColor="text1"/>
          <w:kern w:val="0"/>
          <w:sz w:val="28"/>
          <w:szCs w:val="28"/>
        </w:rPr>
        <w:t>3.44%</w:t>
      </w:r>
      <w:r w:rsidRPr="004F0202">
        <w:rPr>
          <w:rFonts w:eastAsia="標楷體" w:cstheme="minorBidi" w:hint="eastAsia"/>
          <w:color w:val="000000" w:themeColor="text1"/>
          <w:kern w:val="0"/>
          <w:sz w:val="28"/>
          <w:szCs w:val="28"/>
        </w:rPr>
        <w:t>。</w:t>
      </w:r>
    </w:p>
    <w:p w:rsidR="004F0202" w:rsidRPr="004F0202" w:rsidRDefault="004F0202" w:rsidP="004F0202">
      <w:pPr>
        <w:numPr>
          <w:ilvl w:val="0"/>
          <w:numId w:val="7"/>
        </w:numPr>
        <w:snapToGrid w:val="0"/>
        <w:spacing w:beforeLines="50" w:before="180" w:line="300" w:lineRule="auto"/>
        <w:ind w:left="622" w:rightChars="-177" w:right="-425"/>
        <w:jc w:val="both"/>
        <w:rPr>
          <w:rFonts w:eastAsia="標楷體" w:cstheme="minorBidi"/>
          <w:color w:val="000000" w:themeColor="text1"/>
          <w:kern w:val="0"/>
          <w:sz w:val="28"/>
          <w:szCs w:val="28"/>
        </w:rPr>
      </w:pPr>
      <w:r w:rsidRPr="004F0202">
        <w:rPr>
          <w:rFonts w:eastAsia="標楷體" w:cstheme="minorBidi" w:hint="eastAsia"/>
          <w:color w:val="000000" w:themeColor="text1"/>
          <w:kern w:val="0"/>
          <w:sz w:val="28"/>
          <w:szCs w:val="28"/>
        </w:rPr>
        <w:t>香港去年</w:t>
      </w:r>
      <w:r w:rsidRPr="004F0202">
        <w:rPr>
          <w:rFonts w:eastAsia="標楷體" w:cstheme="minorBidi" w:hint="eastAsia"/>
          <w:color w:val="000000" w:themeColor="text1"/>
          <w:kern w:val="0"/>
          <w:sz w:val="28"/>
          <w:szCs w:val="28"/>
        </w:rPr>
        <w:t>12</w:t>
      </w:r>
      <w:r w:rsidRPr="004F0202">
        <w:rPr>
          <w:rFonts w:eastAsia="標楷體" w:cstheme="minorBidi" w:hint="eastAsia"/>
          <w:color w:val="000000" w:themeColor="text1"/>
          <w:kern w:val="0"/>
          <w:sz w:val="28"/>
          <w:szCs w:val="28"/>
        </w:rPr>
        <w:t>月出口額為</w:t>
      </w:r>
      <w:r w:rsidRPr="004F0202">
        <w:rPr>
          <w:rFonts w:eastAsia="標楷體" w:cstheme="minorBidi"/>
          <w:color w:val="000000" w:themeColor="text1"/>
          <w:kern w:val="0"/>
          <w:sz w:val="28"/>
          <w:szCs w:val="28"/>
        </w:rPr>
        <w:t>3</w:t>
      </w:r>
      <w:r w:rsidRPr="004F0202">
        <w:rPr>
          <w:rFonts w:eastAsia="標楷體" w:cstheme="minorBidi" w:hint="eastAsia"/>
          <w:color w:val="000000" w:themeColor="text1"/>
          <w:kern w:val="0"/>
          <w:sz w:val="28"/>
          <w:szCs w:val="28"/>
        </w:rPr>
        <w:t>,</w:t>
      </w:r>
      <w:r w:rsidRPr="004F0202">
        <w:rPr>
          <w:rFonts w:eastAsia="標楷體" w:cstheme="minorBidi"/>
          <w:color w:val="000000" w:themeColor="text1"/>
          <w:kern w:val="0"/>
          <w:sz w:val="28"/>
          <w:szCs w:val="28"/>
        </w:rPr>
        <w:t>92</w:t>
      </w:r>
      <w:r w:rsidRPr="004F0202">
        <w:rPr>
          <w:rFonts w:eastAsia="標楷體" w:cstheme="minorBidi" w:hint="eastAsia"/>
          <w:color w:val="000000" w:themeColor="text1"/>
          <w:kern w:val="0"/>
          <w:sz w:val="28"/>
          <w:szCs w:val="28"/>
        </w:rPr>
        <w:t>3</w:t>
      </w:r>
      <w:r w:rsidRPr="004F0202">
        <w:rPr>
          <w:rFonts w:eastAsia="標楷體" w:cstheme="minorBidi" w:hint="eastAsia"/>
          <w:color w:val="000000" w:themeColor="text1"/>
          <w:kern w:val="0"/>
          <w:sz w:val="28"/>
          <w:szCs w:val="28"/>
        </w:rPr>
        <w:t>億港元，較上年同月增加</w:t>
      </w:r>
      <w:r w:rsidRPr="004F0202">
        <w:rPr>
          <w:rFonts w:eastAsia="標楷體" w:cstheme="minorBidi" w:hint="eastAsia"/>
          <w:color w:val="000000" w:themeColor="text1"/>
          <w:kern w:val="0"/>
          <w:sz w:val="28"/>
          <w:szCs w:val="28"/>
        </w:rPr>
        <w:t>11.7%</w:t>
      </w:r>
      <w:r w:rsidRPr="004F0202">
        <w:rPr>
          <w:rFonts w:eastAsia="標楷體" w:cstheme="minorBidi" w:hint="eastAsia"/>
          <w:color w:val="000000" w:themeColor="text1"/>
          <w:kern w:val="0"/>
          <w:sz w:val="28"/>
          <w:szCs w:val="28"/>
        </w:rPr>
        <w:t>，進口額為</w:t>
      </w:r>
      <w:r w:rsidRPr="004F0202">
        <w:rPr>
          <w:rFonts w:eastAsia="標楷體" w:cstheme="minorBidi"/>
          <w:color w:val="000000" w:themeColor="text1"/>
          <w:kern w:val="0"/>
          <w:sz w:val="28"/>
          <w:szCs w:val="28"/>
        </w:rPr>
        <w:t>4</w:t>
      </w:r>
      <w:r w:rsidRPr="004F0202">
        <w:rPr>
          <w:rFonts w:eastAsia="標楷體" w:cstheme="minorBidi" w:hint="eastAsia"/>
          <w:color w:val="000000" w:themeColor="text1"/>
          <w:kern w:val="0"/>
          <w:sz w:val="28"/>
          <w:szCs w:val="28"/>
        </w:rPr>
        <w:t>,</w:t>
      </w:r>
      <w:r w:rsidRPr="004F0202">
        <w:rPr>
          <w:rFonts w:eastAsia="標楷體" w:cstheme="minorBidi"/>
          <w:color w:val="000000" w:themeColor="text1"/>
          <w:kern w:val="0"/>
          <w:sz w:val="28"/>
          <w:szCs w:val="28"/>
        </w:rPr>
        <w:t>379</w:t>
      </w:r>
      <w:r w:rsidRPr="004F0202">
        <w:rPr>
          <w:rFonts w:eastAsia="標楷體" w:cstheme="minorBidi" w:hint="eastAsia"/>
          <w:color w:val="000000" w:themeColor="text1"/>
          <w:kern w:val="0"/>
          <w:sz w:val="28"/>
          <w:szCs w:val="28"/>
        </w:rPr>
        <w:t>億港元，增加</w:t>
      </w:r>
      <w:r w:rsidRPr="004F0202">
        <w:rPr>
          <w:rFonts w:eastAsia="標楷體" w:cstheme="minorBidi" w:hint="eastAsia"/>
          <w:color w:val="000000" w:themeColor="text1"/>
          <w:kern w:val="0"/>
          <w:sz w:val="28"/>
          <w:szCs w:val="28"/>
        </w:rPr>
        <w:t>14.1%</w:t>
      </w:r>
      <w:r w:rsidRPr="004F0202">
        <w:rPr>
          <w:rFonts w:eastAsia="標楷體" w:cstheme="minorBidi" w:hint="eastAsia"/>
          <w:color w:val="000000" w:themeColor="text1"/>
          <w:kern w:val="0"/>
          <w:sz w:val="28"/>
          <w:szCs w:val="28"/>
        </w:rPr>
        <w:t>，貿易入超為</w:t>
      </w:r>
      <w:r w:rsidRPr="004F0202">
        <w:rPr>
          <w:rFonts w:eastAsia="標楷體" w:cstheme="minorBidi"/>
          <w:color w:val="000000" w:themeColor="text1"/>
          <w:kern w:val="0"/>
          <w:sz w:val="28"/>
          <w:szCs w:val="28"/>
        </w:rPr>
        <w:t>457</w:t>
      </w:r>
      <w:r w:rsidRPr="004F0202">
        <w:rPr>
          <w:rFonts w:eastAsia="標楷體" w:cstheme="minorBidi" w:hint="eastAsia"/>
          <w:color w:val="000000" w:themeColor="text1"/>
          <w:kern w:val="0"/>
          <w:sz w:val="28"/>
          <w:szCs w:val="28"/>
        </w:rPr>
        <w:t>億港元。以出口貨值計算，輸往臺灣</w:t>
      </w:r>
      <w:r w:rsidRPr="004F0202">
        <w:rPr>
          <w:rFonts w:eastAsia="標楷體" w:cstheme="minorBidi" w:hint="eastAsia"/>
          <w:color w:val="000000" w:themeColor="text1"/>
          <w:kern w:val="0"/>
          <w:sz w:val="28"/>
          <w:szCs w:val="28"/>
        </w:rPr>
        <w:t>(28.9%)</w:t>
      </w:r>
      <w:r w:rsidRPr="004F0202">
        <w:rPr>
          <w:rFonts w:eastAsia="標楷體" w:cstheme="minorBidi" w:hint="eastAsia"/>
          <w:color w:val="000000" w:themeColor="text1"/>
          <w:kern w:val="0"/>
          <w:sz w:val="28"/>
          <w:szCs w:val="28"/>
        </w:rPr>
        <w:t>及荷蘭</w:t>
      </w:r>
      <w:r w:rsidRPr="004F0202">
        <w:rPr>
          <w:rFonts w:eastAsia="標楷體" w:cstheme="minorBidi" w:hint="eastAsia"/>
          <w:color w:val="000000" w:themeColor="text1"/>
          <w:kern w:val="0"/>
          <w:sz w:val="28"/>
          <w:szCs w:val="28"/>
        </w:rPr>
        <w:t>(</w:t>
      </w:r>
      <w:r w:rsidRPr="004F0202">
        <w:rPr>
          <w:rFonts w:eastAsia="標楷體" w:cstheme="minorBidi"/>
          <w:color w:val="000000" w:themeColor="text1"/>
          <w:kern w:val="0"/>
          <w:sz w:val="28"/>
          <w:szCs w:val="28"/>
        </w:rPr>
        <w:t>25.5</w:t>
      </w:r>
      <w:r w:rsidRPr="004F0202">
        <w:rPr>
          <w:rFonts w:eastAsia="標楷體" w:cstheme="minorBidi" w:hint="eastAsia"/>
          <w:color w:val="000000" w:themeColor="text1"/>
          <w:kern w:val="0"/>
          <w:sz w:val="28"/>
          <w:szCs w:val="28"/>
        </w:rPr>
        <w:t>%)</w:t>
      </w:r>
      <w:r w:rsidRPr="004F0202">
        <w:rPr>
          <w:rFonts w:eastAsia="標楷體" w:cstheme="minorBidi" w:hint="eastAsia"/>
          <w:color w:val="000000" w:themeColor="text1"/>
          <w:kern w:val="0"/>
          <w:sz w:val="28"/>
          <w:szCs w:val="28"/>
        </w:rPr>
        <w:t>成長，輸往印度</w:t>
      </w:r>
      <w:r w:rsidRPr="004F0202">
        <w:rPr>
          <w:rFonts w:eastAsia="標楷體" w:cstheme="minorBidi" w:hint="eastAsia"/>
          <w:color w:val="000000" w:themeColor="text1"/>
          <w:kern w:val="0"/>
          <w:sz w:val="28"/>
          <w:szCs w:val="28"/>
        </w:rPr>
        <w:t xml:space="preserve"> (-21.4%)</w:t>
      </w:r>
      <w:r w:rsidRPr="004F0202">
        <w:rPr>
          <w:rFonts w:eastAsia="標楷體" w:cstheme="minorBidi" w:hint="eastAsia"/>
          <w:color w:val="000000" w:themeColor="text1"/>
          <w:kern w:val="0"/>
          <w:sz w:val="28"/>
          <w:szCs w:val="28"/>
        </w:rPr>
        <w:t>及新加坡</w:t>
      </w:r>
      <w:r w:rsidRPr="004F0202">
        <w:rPr>
          <w:rFonts w:eastAsia="標楷體" w:cstheme="minorBidi" w:hint="eastAsia"/>
          <w:color w:val="000000" w:themeColor="text1"/>
          <w:kern w:val="0"/>
          <w:sz w:val="28"/>
          <w:szCs w:val="28"/>
        </w:rPr>
        <w:t>(</w:t>
      </w:r>
      <w:r w:rsidRPr="004F0202">
        <w:rPr>
          <w:rFonts w:eastAsia="標楷體" w:cstheme="minorBidi"/>
          <w:color w:val="000000" w:themeColor="text1"/>
          <w:kern w:val="0"/>
          <w:sz w:val="28"/>
          <w:szCs w:val="28"/>
        </w:rPr>
        <w:t>-13.5</w:t>
      </w:r>
      <w:r w:rsidRPr="004F0202">
        <w:rPr>
          <w:rFonts w:eastAsia="標楷體" w:cstheme="minorBidi" w:hint="eastAsia"/>
          <w:color w:val="000000" w:themeColor="text1"/>
          <w:kern w:val="0"/>
          <w:sz w:val="28"/>
          <w:szCs w:val="28"/>
        </w:rPr>
        <w:t>%)</w:t>
      </w:r>
      <w:r w:rsidRPr="004F0202">
        <w:rPr>
          <w:rFonts w:eastAsia="標楷體" w:cstheme="minorBidi" w:hint="eastAsia"/>
          <w:color w:val="000000" w:themeColor="text1"/>
          <w:kern w:val="0"/>
          <w:sz w:val="28"/>
          <w:szCs w:val="28"/>
        </w:rPr>
        <w:t>則衰退。</w:t>
      </w:r>
    </w:p>
    <w:p w:rsidR="004F0202" w:rsidRPr="004F0202" w:rsidRDefault="004F0202" w:rsidP="004F0202">
      <w:pPr>
        <w:numPr>
          <w:ilvl w:val="0"/>
          <w:numId w:val="7"/>
        </w:numPr>
        <w:snapToGrid w:val="0"/>
        <w:spacing w:beforeLines="50" w:before="180" w:line="300" w:lineRule="auto"/>
        <w:ind w:left="622" w:rightChars="-177" w:right="-425"/>
        <w:jc w:val="both"/>
        <w:rPr>
          <w:rFonts w:eastAsia="標楷體" w:cstheme="minorBidi"/>
          <w:color w:val="000000" w:themeColor="text1"/>
          <w:kern w:val="0"/>
          <w:sz w:val="28"/>
          <w:szCs w:val="28"/>
        </w:rPr>
      </w:pPr>
      <w:r w:rsidRPr="004F0202">
        <w:rPr>
          <w:rFonts w:eastAsia="標楷體" w:cstheme="minorBidi" w:hint="eastAsia"/>
          <w:color w:val="000000" w:themeColor="text1"/>
          <w:kern w:val="0"/>
          <w:sz w:val="28"/>
          <w:szCs w:val="28"/>
        </w:rPr>
        <w:t>香港去年</w:t>
      </w:r>
      <w:r w:rsidRPr="004F0202">
        <w:rPr>
          <w:rFonts w:eastAsia="標楷體" w:cstheme="minorBidi" w:hint="eastAsia"/>
          <w:color w:val="000000" w:themeColor="text1"/>
          <w:kern w:val="0"/>
          <w:sz w:val="28"/>
          <w:szCs w:val="28"/>
        </w:rPr>
        <w:t>12</w:t>
      </w:r>
      <w:r w:rsidRPr="004F0202">
        <w:rPr>
          <w:rFonts w:eastAsia="標楷體" w:cstheme="minorBidi" w:hint="eastAsia"/>
          <w:color w:val="000000" w:themeColor="text1"/>
          <w:kern w:val="0"/>
          <w:sz w:val="28"/>
          <w:szCs w:val="28"/>
        </w:rPr>
        <w:t>月份零售業銷售額為</w:t>
      </w:r>
      <w:r w:rsidRPr="004F0202">
        <w:rPr>
          <w:rFonts w:eastAsia="標楷體" w:cstheme="minorBidi" w:hint="eastAsia"/>
          <w:color w:val="000000" w:themeColor="text1"/>
          <w:kern w:val="0"/>
          <w:sz w:val="28"/>
          <w:szCs w:val="28"/>
        </w:rPr>
        <w:t>314</w:t>
      </w:r>
      <w:r w:rsidRPr="004F0202">
        <w:rPr>
          <w:rFonts w:eastAsia="標楷體" w:cstheme="minorBidi" w:hint="eastAsia"/>
          <w:color w:val="000000" w:themeColor="text1"/>
          <w:kern w:val="0"/>
          <w:sz w:val="28"/>
          <w:szCs w:val="28"/>
        </w:rPr>
        <w:t>億港元，較上年同月減少</w:t>
      </w:r>
      <w:r w:rsidRPr="004F0202">
        <w:rPr>
          <w:rFonts w:eastAsia="標楷體" w:cstheme="minorBidi" w:hint="eastAsia"/>
          <w:color w:val="000000" w:themeColor="text1"/>
          <w:kern w:val="0"/>
          <w:sz w:val="28"/>
          <w:szCs w:val="28"/>
        </w:rPr>
        <w:t>13.2%</w:t>
      </w:r>
      <w:r w:rsidRPr="004F0202">
        <w:rPr>
          <w:rFonts w:eastAsia="標楷體" w:cstheme="minorBidi" w:hint="eastAsia"/>
          <w:color w:val="000000" w:themeColor="text1"/>
          <w:kern w:val="0"/>
          <w:sz w:val="28"/>
          <w:szCs w:val="28"/>
        </w:rPr>
        <w:t>。香港政府表示，零售銷售額的跌幅擴大，主要受第四波</w:t>
      </w:r>
      <w:proofErr w:type="gramStart"/>
      <w:r w:rsidRPr="004F0202">
        <w:rPr>
          <w:rFonts w:eastAsia="標楷體" w:cstheme="minorBidi" w:hint="eastAsia"/>
          <w:color w:val="000000" w:themeColor="text1"/>
          <w:kern w:val="0"/>
          <w:sz w:val="28"/>
          <w:szCs w:val="28"/>
        </w:rPr>
        <w:t>疫情及</w:t>
      </w:r>
      <w:proofErr w:type="gramEnd"/>
      <w:r w:rsidRPr="004F0202">
        <w:rPr>
          <w:rFonts w:eastAsia="標楷體" w:cstheme="minorBidi" w:hint="eastAsia"/>
          <w:color w:val="000000" w:themeColor="text1"/>
          <w:kern w:val="0"/>
          <w:sz w:val="28"/>
          <w:szCs w:val="28"/>
        </w:rPr>
        <w:t>實施社交距離措施影響</w:t>
      </w:r>
      <w:r w:rsidRPr="004F0202">
        <w:rPr>
          <w:rFonts w:eastAsia="標楷體" w:cstheme="minorBidi"/>
          <w:color w:val="000000" w:themeColor="text1"/>
          <w:kern w:val="0"/>
          <w:sz w:val="28"/>
          <w:szCs w:val="28"/>
        </w:rPr>
        <w:t>。</w:t>
      </w:r>
      <w:r w:rsidRPr="004F0202">
        <w:rPr>
          <w:rFonts w:eastAsia="標楷體" w:cstheme="minorBidi" w:hint="eastAsia"/>
          <w:color w:val="000000" w:themeColor="text1"/>
          <w:kern w:val="0"/>
          <w:sz w:val="28"/>
          <w:szCs w:val="28"/>
        </w:rPr>
        <w:t>主要商品類別銷貨價值減少較多者，依序為藥物及化妝品</w:t>
      </w:r>
      <w:r w:rsidRPr="004F0202">
        <w:rPr>
          <w:rFonts w:eastAsia="標楷體" w:cstheme="minorBidi" w:hint="eastAsia"/>
          <w:color w:val="000000" w:themeColor="text1"/>
          <w:kern w:val="0"/>
          <w:sz w:val="28"/>
          <w:szCs w:val="28"/>
        </w:rPr>
        <w:t>(-40.9%)</w:t>
      </w:r>
      <w:r w:rsidRPr="004F0202">
        <w:rPr>
          <w:rFonts w:eastAsia="標楷體" w:cstheme="minorBidi" w:hint="eastAsia"/>
          <w:color w:val="000000" w:themeColor="text1"/>
          <w:kern w:val="0"/>
          <w:sz w:val="28"/>
          <w:szCs w:val="28"/>
        </w:rPr>
        <w:t>、珠寶首飾、鐘錶及名貴禮物</w:t>
      </w:r>
      <w:r w:rsidRPr="004F0202">
        <w:rPr>
          <w:rFonts w:eastAsia="標楷體" w:cstheme="minorBidi" w:hint="eastAsia"/>
          <w:color w:val="000000" w:themeColor="text1"/>
          <w:kern w:val="0"/>
          <w:sz w:val="28"/>
          <w:szCs w:val="28"/>
        </w:rPr>
        <w:t>(-40.8%)</w:t>
      </w:r>
      <w:r w:rsidRPr="004F0202">
        <w:rPr>
          <w:rFonts w:eastAsia="標楷體" w:cstheme="minorBidi" w:hint="eastAsia"/>
          <w:color w:val="000000" w:themeColor="text1"/>
          <w:kern w:val="0"/>
          <w:sz w:val="28"/>
          <w:szCs w:val="28"/>
        </w:rPr>
        <w:t>，以及鞋類、有關製品及其他衣物配件</w:t>
      </w:r>
      <w:r w:rsidRPr="004F0202">
        <w:rPr>
          <w:rFonts w:eastAsia="標楷體" w:cstheme="minorBidi" w:hint="eastAsia"/>
          <w:color w:val="000000" w:themeColor="text1"/>
          <w:kern w:val="0"/>
          <w:sz w:val="28"/>
          <w:szCs w:val="28"/>
        </w:rPr>
        <w:t>(-36.7%)</w:t>
      </w:r>
      <w:r w:rsidRPr="004F0202">
        <w:rPr>
          <w:rFonts w:eastAsia="標楷體" w:cstheme="minorBidi" w:hint="eastAsia"/>
          <w:color w:val="000000" w:themeColor="text1"/>
          <w:kern w:val="0"/>
          <w:sz w:val="28"/>
          <w:szCs w:val="28"/>
        </w:rPr>
        <w:t>。</w:t>
      </w:r>
    </w:p>
    <w:p w:rsidR="002E1A3E" w:rsidRPr="004F0202" w:rsidRDefault="004F0202" w:rsidP="004F0202">
      <w:pPr>
        <w:numPr>
          <w:ilvl w:val="0"/>
          <w:numId w:val="24"/>
        </w:numPr>
        <w:snapToGrid w:val="0"/>
        <w:spacing w:beforeLines="50" w:before="180" w:line="300" w:lineRule="auto"/>
        <w:ind w:rightChars="-177" w:right="-425"/>
        <w:jc w:val="both"/>
        <w:rPr>
          <w:rFonts w:eastAsia="標楷體" w:cstheme="minorBidi"/>
          <w:color w:val="000000" w:themeColor="text1"/>
          <w:kern w:val="0"/>
          <w:sz w:val="28"/>
          <w:szCs w:val="28"/>
        </w:rPr>
      </w:pPr>
      <w:r w:rsidRPr="004F0202">
        <w:rPr>
          <w:rFonts w:eastAsia="標楷體" w:cstheme="minorBidi" w:hint="eastAsia"/>
          <w:color w:val="000000" w:themeColor="text1"/>
          <w:kern w:val="0"/>
          <w:sz w:val="28"/>
          <w:szCs w:val="28"/>
        </w:rPr>
        <w:t>香港金融管理局今年</w:t>
      </w:r>
      <w:r w:rsidRPr="004F0202">
        <w:rPr>
          <w:rFonts w:eastAsia="標楷體" w:cstheme="minorBidi" w:hint="eastAsia"/>
          <w:color w:val="000000" w:themeColor="text1"/>
          <w:kern w:val="0"/>
          <w:sz w:val="28"/>
          <w:szCs w:val="28"/>
        </w:rPr>
        <w:t>1</w:t>
      </w:r>
      <w:r w:rsidRPr="004F0202">
        <w:rPr>
          <w:rFonts w:eastAsia="標楷體" w:cstheme="minorBidi" w:hint="eastAsia"/>
          <w:color w:val="000000" w:themeColor="text1"/>
          <w:kern w:val="0"/>
          <w:sz w:val="28"/>
          <w:szCs w:val="28"/>
        </w:rPr>
        <w:t>月</w:t>
      </w:r>
      <w:r w:rsidRPr="004F0202">
        <w:rPr>
          <w:rFonts w:eastAsia="標楷體" w:cstheme="minorBidi" w:hint="eastAsia"/>
          <w:color w:val="000000" w:themeColor="text1"/>
          <w:kern w:val="0"/>
          <w:sz w:val="28"/>
          <w:szCs w:val="28"/>
        </w:rPr>
        <w:t>29</w:t>
      </w:r>
      <w:r w:rsidRPr="004F0202">
        <w:rPr>
          <w:rFonts w:eastAsia="標楷體" w:cstheme="minorBidi" w:hint="eastAsia"/>
          <w:color w:val="000000" w:themeColor="text1"/>
          <w:kern w:val="0"/>
          <w:sz w:val="28"/>
          <w:szCs w:val="28"/>
        </w:rPr>
        <w:t>日公布，截至去年</w:t>
      </w:r>
      <w:r w:rsidRPr="004F0202">
        <w:rPr>
          <w:rFonts w:eastAsia="標楷體" w:cstheme="minorBidi" w:hint="eastAsia"/>
          <w:color w:val="000000" w:themeColor="text1"/>
          <w:kern w:val="0"/>
          <w:sz w:val="28"/>
          <w:szCs w:val="28"/>
        </w:rPr>
        <w:t>12</w:t>
      </w:r>
      <w:r w:rsidRPr="004F0202">
        <w:rPr>
          <w:rFonts w:eastAsia="標楷體" w:cstheme="minorBidi" w:hint="eastAsia"/>
          <w:color w:val="000000" w:themeColor="text1"/>
          <w:kern w:val="0"/>
          <w:sz w:val="28"/>
          <w:szCs w:val="28"/>
        </w:rPr>
        <w:t>月底，外匯基金總資產達</w:t>
      </w:r>
      <w:r w:rsidRPr="004F0202">
        <w:rPr>
          <w:rFonts w:eastAsia="標楷體" w:cstheme="minorBidi"/>
          <w:color w:val="000000" w:themeColor="text1"/>
          <w:kern w:val="0"/>
          <w:sz w:val="28"/>
          <w:szCs w:val="28"/>
        </w:rPr>
        <w:t>4</w:t>
      </w:r>
      <w:r w:rsidRPr="004F0202">
        <w:rPr>
          <w:rFonts w:eastAsia="標楷體" w:cstheme="minorBidi" w:hint="eastAsia"/>
          <w:color w:val="000000" w:themeColor="text1"/>
          <w:kern w:val="0"/>
          <w:sz w:val="28"/>
          <w:szCs w:val="28"/>
        </w:rPr>
        <w:t>兆</w:t>
      </w:r>
      <w:r w:rsidRPr="004F0202">
        <w:rPr>
          <w:rFonts w:eastAsia="標楷體" w:cstheme="minorBidi" w:hint="eastAsia"/>
          <w:color w:val="000000" w:themeColor="text1"/>
          <w:kern w:val="0"/>
          <w:sz w:val="28"/>
          <w:szCs w:val="28"/>
        </w:rPr>
        <w:t>5</w:t>
      </w:r>
      <w:r w:rsidRPr="004F0202">
        <w:rPr>
          <w:rFonts w:eastAsia="標楷體" w:cstheme="minorBidi"/>
          <w:color w:val="000000" w:themeColor="text1"/>
          <w:kern w:val="0"/>
          <w:sz w:val="28"/>
          <w:szCs w:val="28"/>
        </w:rPr>
        <w:t>,</w:t>
      </w:r>
      <w:r w:rsidRPr="004F0202">
        <w:rPr>
          <w:rFonts w:eastAsia="標楷體" w:cstheme="minorBidi" w:hint="eastAsia"/>
          <w:color w:val="000000" w:themeColor="text1"/>
          <w:kern w:val="0"/>
          <w:sz w:val="28"/>
          <w:szCs w:val="28"/>
        </w:rPr>
        <w:t>00</w:t>
      </w:r>
      <w:r w:rsidRPr="004F0202">
        <w:rPr>
          <w:rFonts w:eastAsia="標楷體" w:cstheme="minorBidi"/>
          <w:color w:val="000000" w:themeColor="text1"/>
          <w:kern w:val="0"/>
          <w:sz w:val="28"/>
          <w:szCs w:val="28"/>
        </w:rPr>
        <w:t>8</w:t>
      </w:r>
      <w:r w:rsidRPr="004F0202">
        <w:rPr>
          <w:rFonts w:eastAsia="標楷體" w:cstheme="minorBidi" w:hint="eastAsia"/>
          <w:color w:val="000000" w:themeColor="text1"/>
          <w:kern w:val="0"/>
          <w:sz w:val="28"/>
          <w:szCs w:val="28"/>
        </w:rPr>
        <w:t>億港元，較上月底增加</w:t>
      </w:r>
      <w:r w:rsidRPr="004F0202">
        <w:rPr>
          <w:rFonts w:eastAsia="標楷體" w:cstheme="minorBidi"/>
          <w:color w:val="000000" w:themeColor="text1"/>
          <w:kern w:val="0"/>
          <w:sz w:val="28"/>
          <w:szCs w:val="28"/>
        </w:rPr>
        <w:t>490</w:t>
      </w:r>
      <w:r w:rsidRPr="004F0202">
        <w:rPr>
          <w:rFonts w:eastAsia="標楷體" w:cstheme="minorBidi" w:hint="eastAsia"/>
          <w:color w:val="000000" w:themeColor="text1"/>
          <w:kern w:val="0"/>
          <w:sz w:val="28"/>
          <w:szCs w:val="28"/>
        </w:rPr>
        <w:t>億港元，其中外幣資產增加</w:t>
      </w:r>
      <w:r w:rsidRPr="004F0202">
        <w:rPr>
          <w:rFonts w:eastAsia="標楷體" w:cstheme="minorBidi"/>
          <w:color w:val="000000" w:themeColor="text1"/>
          <w:kern w:val="0"/>
          <w:sz w:val="28"/>
          <w:szCs w:val="28"/>
        </w:rPr>
        <w:t>403</w:t>
      </w:r>
      <w:r w:rsidRPr="004F0202">
        <w:rPr>
          <w:rFonts w:eastAsia="標楷體" w:cstheme="minorBidi" w:hint="eastAsia"/>
          <w:color w:val="000000" w:themeColor="text1"/>
          <w:kern w:val="0"/>
          <w:sz w:val="28"/>
          <w:szCs w:val="28"/>
        </w:rPr>
        <w:t>億港元，港元資產增加</w:t>
      </w:r>
      <w:r w:rsidRPr="004F0202">
        <w:rPr>
          <w:rFonts w:eastAsia="標楷體" w:cstheme="minorBidi" w:hint="eastAsia"/>
          <w:color w:val="000000" w:themeColor="text1"/>
          <w:kern w:val="0"/>
          <w:sz w:val="28"/>
          <w:szCs w:val="28"/>
        </w:rPr>
        <w:t>87</w:t>
      </w:r>
      <w:r w:rsidRPr="004F0202">
        <w:rPr>
          <w:rFonts w:eastAsia="標楷體" w:cstheme="minorBidi" w:hint="eastAsia"/>
          <w:color w:val="000000" w:themeColor="text1"/>
          <w:kern w:val="0"/>
          <w:sz w:val="28"/>
          <w:szCs w:val="28"/>
        </w:rPr>
        <w:t>億港元。外幣資產減少，主因外幣投資按市價重估及已購入但未結算的證券增加；港元資產增加，主因香港股票按市價重估。</w:t>
      </w:r>
    </w:p>
    <w:p w:rsidR="008210A8" w:rsidRPr="004F0202" w:rsidRDefault="008210A8">
      <w:pPr>
        <w:widowControl/>
        <w:rPr>
          <w:color w:val="000000" w:themeColor="text1"/>
          <w:sz w:val="32"/>
          <w:szCs w:val="32"/>
        </w:rPr>
      </w:pPr>
      <w:r w:rsidRPr="004F0202">
        <w:rPr>
          <w:color w:val="000000" w:themeColor="text1"/>
          <w:sz w:val="32"/>
          <w:szCs w:val="32"/>
        </w:rPr>
        <w:br w:type="page"/>
      </w:r>
    </w:p>
    <w:p w:rsidR="0004465C" w:rsidRPr="004F0202" w:rsidRDefault="0004465C" w:rsidP="0004465C">
      <w:pPr>
        <w:snapToGrid w:val="0"/>
        <w:spacing w:before="120" w:line="300" w:lineRule="auto"/>
        <w:ind w:rightChars="-95" w:right="-228"/>
        <w:jc w:val="center"/>
        <w:rPr>
          <w:rFonts w:eastAsia="標楷體"/>
          <w:b/>
          <w:color w:val="000000" w:themeColor="text1"/>
          <w:kern w:val="0"/>
          <w:sz w:val="28"/>
          <w:szCs w:val="20"/>
        </w:rPr>
      </w:pPr>
      <w:r w:rsidRPr="004F0202">
        <w:rPr>
          <w:rFonts w:eastAsia="標楷體"/>
          <w:b/>
          <w:color w:val="000000" w:themeColor="text1"/>
          <w:kern w:val="0"/>
          <w:sz w:val="28"/>
          <w:szCs w:val="32"/>
          <w:lang w:val="zh-TW"/>
        </w:rPr>
        <w:lastRenderedPageBreak/>
        <w:t>表</w:t>
      </w:r>
      <w:r w:rsidRPr="004F0202">
        <w:rPr>
          <w:rFonts w:eastAsia="標楷體"/>
          <w:b/>
          <w:color w:val="000000" w:themeColor="text1"/>
          <w:kern w:val="0"/>
          <w:sz w:val="28"/>
          <w:szCs w:val="32"/>
          <w:lang w:val="zh-TW"/>
        </w:rPr>
        <w:t xml:space="preserve">1-3-4   </w:t>
      </w:r>
      <w:r w:rsidRPr="004F0202">
        <w:rPr>
          <w:rFonts w:eastAsia="標楷體"/>
          <w:b/>
          <w:color w:val="000000" w:themeColor="text1"/>
          <w:kern w:val="0"/>
          <w:sz w:val="28"/>
          <w:szCs w:val="32"/>
          <w:lang w:val="zh-TW"/>
        </w:rPr>
        <w:t>香港重要經濟指標</w:t>
      </w:r>
    </w:p>
    <w:p w:rsidR="0004465C" w:rsidRPr="004F0202" w:rsidRDefault="0004465C" w:rsidP="0004465C">
      <w:pPr>
        <w:tabs>
          <w:tab w:val="left" w:pos="6840"/>
        </w:tabs>
        <w:snapToGrid w:val="0"/>
        <w:jc w:val="right"/>
        <w:rPr>
          <w:rFonts w:eastAsia="標楷體"/>
          <w:bCs/>
          <w:color w:val="000000" w:themeColor="text1"/>
          <w:sz w:val="22"/>
          <w:szCs w:val="28"/>
          <w:lang w:val="zh-TW"/>
        </w:rPr>
      </w:pPr>
      <w:r w:rsidRPr="004F0202">
        <w:rPr>
          <w:rFonts w:eastAsia="標楷體"/>
          <w:bCs/>
          <w:color w:val="000000" w:themeColor="text1"/>
          <w:sz w:val="28"/>
          <w:szCs w:val="32"/>
          <w:lang w:val="zh-TW"/>
        </w:rPr>
        <w:t xml:space="preserve">          </w:t>
      </w:r>
      <w:r w:rsidRPr="004F0202">
        <w:rPr>
          <w:rFonts w:eastAsia="標楷體"/>
          <w:bCs/>
          <w:color w:val="000000" w:themeColor="text1"/>
          <w:sz w:val="22"/>
          <w:szCs w:val="28"/>
          <w:lang w:val="zh-TW"/>
        </w:rPr>
        <w:t>單位：</w:t>
      </w:r>
      <w:r w:rsidRPr="004F0202">
        <w:rPr>
          <w:rFonts w:eastAsia="標楷體"/>
          <w:bCs/>
          <w:color w:val="000000" w:themeColor="text1"/>
          <w:sz w:val="22"/>
          <w:szCs w:val="28"/>
          <w:lang w:val="zh-TW"/>
        </w:rPr>
        <w:t>10</w:t>
      </w:r>
      <w:r w:rsidRPr="004F0202">
        <w:rPr>
          <w:rFonts w:eastAsia="標楷體"/>
          <w:bCs/>
          <w:color w:val="000000" w:themeColor="text1"/>
          <w:sz w:val="22"/>
          <w:szCs w:val="28"/>
          <w:lang w:val="zh-TW"/>
        </w:rPr>
        <w:t>億港元；</w:t>
      </w:r>
      <w:r w:rsidRPr="004F0202">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4F0202" w:rsidRPr="004F0202" w:rsidTr="002D5328">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lang w:val="zh-TW"/>
              </w:rPr>
              <w:t>年</w:t>
            </w:r>
            <w:r w:rsidRPr="004F0202">
              <w:rPr>
                <w:rFonts w:eastAsia="標楷體"/>
                <w:bCs/>
                <w:color w:val="000000" w:themeColor="text1"/>
                <w:sz w:val="22"/>
                <w:szCs w:val="22"/>
              </w:rPr>
              <w:t>(</w:t>
            </w:r>
            <w:r w:rsidRPr="004F0202">
              <w:rPr>
                <w:rFonts w:eastAsia="標楷體"/>
                <w:bCs/>
                <w:color w:val="000000" w:themeColor="text1"/>
                <w:sz w:val="22"/>
                <w:szCs w:val="22"/>
                <w:lang w:val="zh-TW"/>
              </w:rPr>
              <w:t>月</w:t>
            </w:r>
            <w:r w:rsidRPr="004F0202">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lang w:val="zh-TW"/>
              </w:rPr>
              <w:t>實質</w:t>
            </w:r>
          </w:p>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lang w:val="zh-TW"/>
              </w:rPr>
              <w:t>工業</w:t>
            </w:r>
          </w:p>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4F0202">
              <w:rPr>
                <w:rFonts w:eastAsia="標楷體"/>
                <w:bCs/>
                <w:color w:val="000000" w:themeColor="text1"/>
                <w:sz w:val="22"/>
                <w:szCs w:val="20"/>
              </w:rPr>
              <w:t>貿</w:t>
            </w:r>
            <w:r w:rsidRPr="004F0202">
              <w:rPr>
                <w:rFonts w:eastAsia="標楷體"/>
                <w:bCs/>
                <w:color w:val="000000" w:themeColor="text1"/>
                <w:sz w:val="22"/>
                <w:szCs w:val="20"/>
              </w:rPr>
              <w:t xml:space="preserve">    </w:t>
            </w:r>
            <w:r w:rsidRPr="004F0202">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4F0202">
              <w:rPr>
                <w:rFonts w:eastAsia="標楷體"/>
                <w:bCs/>
                <w:color w:val="000000" w:themeColor="text1"/>
                <w:sz w:val="22"/>
                <w:szCs w:val="22"/>
                <w:lang w:val="zh-TW"/>
              </w:rPr>
              <w:t>消費者</w:t>
            </w:r>
          </w:p>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lang w:val="zh-TW"/>
              </w:rPr>
              <w:t>失業率</w:t>
            </w:r>
          </w:p>
        </w:tc>
      </w:tr>
      <w:tr w:rsidR="004F0202" w:rsidRPr="004F0202" w:rsidTr="002D532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F0202" w:rsidRPr="004F0202" w:rsidRDefault="004F0202" w:rsidP="004F0202">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4F0202">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r>
      <w:tr w:rsidR="004F0202" w:rsidRPr="004F0202" w:rsidTr="002D532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4F0202" w:rsidRPr="004F0202" w:rsidRDefault="004F0202" w:rsidP="002D532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4F0202">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F0202" w:rsidRPr="004F0202" w:rsidRDefault="004F0202" w:rsidP="002D5328">
            <w:pPr>
              <w:widowControl/>
              <w:rPr>
                <w:rFonts w:eastAsia="標楷體"/>
                <w:bCs/>
                <w:color w:val="000000" w:themeColor="text1"/>
                <w:sz w:val="22"/>
                <w:szCs w:val="22"/>
              </w:rPr>
            </w:pP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2014</w:t>
            </w:r>
            <w:r w:rsidRPr="004F0202">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3.2</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2015</w:t>
            </w:r>
            <w:r w:rsidRPr="004F0202">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4F0202" w:rsidRPr="004F0202" w:rsidRDefault="004F0202" w:rsidP="002D5328">
            <w:pPr>
              <w:jc w:val="center"/>
              <w:rPr>
                <w:rFonts w:eastAsia="標楷體"/>
                <w:color w:val="000000" w:themeColor="text1"/>
              </w:rPr>
            </w:pPr>
            <w:r w:rsidRPr="004F0202">
              <w:rPr>
                <w:rFonts w:eastAsia="標楷體"/>
                <w:color w:val="000000" w:themeColor="text1"/>
              </w:rPr>
              <w:t>3.3</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2016</w:t>
            </w:r>
            <w:r w:rsidRPr="004F0202">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w:t>
            </w:r>
            <w:r w:rsidRPr="004F0202">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3.3</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2017</w:t>
            </w:r>
            <w:r w:rsidRPr="004F0202">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1.</w:t>
            </w:r>
            <w:r w:rsidRPr="004F0202">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3.2</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2018</w:t>
            </w:r>
            <w:r w:rsidRPr="004F0202">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-562.5</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2.8</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2019</w:t>
            </w:r>
            <w:r w:rsidRPr="004F0202">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-1.2</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w:t>
            </w:r>
            <w:r w:rsidRPr="004F0202">
              <w:rPr>
                <w:rFonts w:eastAsia="標楷體" w:hint="eastAsia"/>
                <w:color w:val="000000" w:themeColor="text1"/>
                <w:sz w:val="22"/>
                <w:szCs w:val="22"/>
              </w:rPr>
              <w:t>,993.1</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w:t>
            </w:r>
            <w:r w:rsidRPr="004F0202">
              <w:rPr>
                <w:rFonts w:eastAsia="標楷體"/>
                <w:color w:val="000000" w:themeColor="text1"/>
                <w:sz w:val="22"/>
                <w:szCs w:val="22"/>
              </w:rPr>
              <w:t>.1</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4,417.6</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-6.5</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-424.5</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3.0</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12</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-3.0</w:t>
            </w:r>
            <w:r w:rsidRPr="004F0202">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-0.5</w:t>
            </w:r>
            <w:r w:rsidRPr="004F0202">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351.3</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383.8</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-32.5</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3.3</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2020</w:t>
            </w:r>
            <w:r w:rsidRPr="004F0202">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highlight w:val="yellow"/>
              </w:rPr>
            </w:pPr>
            <w:r w:rsidRPr="004F0202">
              <w:rPr>
                <w:rFonts w:eastAsia="標楷體" w:hint="eastAsia"/>
                <w:color w:val="000000" w:themeColor="text1"/>
                <w:sz w:val="22"/>
                <w:szCs w:val="22"/>
              </w:rPr>
              <w:t>-6.1</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highlight w:val="yellow"/>
              </w:rPr>
            </w:pPr>
            <w:r w:rsidRPr="004F0202">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3,927.5</w:t>
            </w:r>
          </w:p>
        </w:tc>
        <w:tc>
          <w:tcPr>
            <w:tcW w:w="78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-1.5</w:t>
            </w:r>
          </w:p>
        </w:tc>
        <w:tc>
          <w:tcPr>
            <w:tcW w:w="793"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4,269.7</w:t>
            </w:r>
          </w:p>
        </w:tc>
        <w:tc>
          <w:tcPr>
            <w:tcW w:w="844"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vAlign w:val="center"/>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-342.2</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0.3</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269.4</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-22.7</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300.0</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1.4</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3.4</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238.6</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4.3</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277.1</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-38.5</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3.7</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-9.1</w:t>
            </w:r>
            <w:r w:rsidRPr="004F0202">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-4.6</w:t>
            </w:r>
            <w:r w:rsidRPr="004F0202">
              <w:rPr>
                <w:rFonts w:eastAsia="標楷體"/>
                <w:color w:val="000000" w:themeColor="text1"/>
                <w:sz w:val="22"/>
                <w:szCs w:val="22"/>
              </w:rPr>
              <w:t>(I)</w:t>
            </w: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323.6</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2.3</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4.2</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4</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309.5</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-3.7</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332.8</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-6.7</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-23.3</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1.9</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5.2</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5</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317.6</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-7.4</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331.3</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-12</w:t>
            </w:r>
            <w:r w:rsidRPr="004F0202">
              <w:rPr>
                <w:rFonts w:eastAsia="標楷體" w:hint="eastAsia"/>
                <w:color w:val="000000" w:themeColor="text1"/>
                <w:sz w:val="22"/>
                <w:szCs w:val="22"/>
              </w:rPr>
              <w:t>.3</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-13.7</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1.5</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5.9</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6</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-9.0</w:t>
            </w:r>
            <w:r w:rsidRPr="004F0202">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-5.1</w:t>
            </w:r>
            <w:r w:rsidRPr="004F0202">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305.6</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-1.3</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338.9</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-7.1</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-33.3</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0.7</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6.2</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7</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328.5</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-3.0</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-29.8</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6.1</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8</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344.5</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-2.3</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359.1</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-5.7</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-14.6</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-0.4</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6.1</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9</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-3.6(III)</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-7.4</w:t>
            </w:r>
            <w:r w:rsidRPr="004F0202">
              <w:rPr>
                <w:rFonts w:eastAsia="標楷體"/>
                <w:color w:val="000000" w:themeColor="text1"/>
                <w:sz w:val="22"/>
                <w:szCs w:val="22"/>
              </w:rPr>
              <w:t>(II</w:t>
            </w:r>
            <w:r w:rsidRPr="004F0202">
              <w:rPr>
                <w:rFonts w:eastAsia="標楷體" w:hint="eastAsia"/>
                <w:color w:val="000000" w:themeColor="text1"/>
                <w:sz w:val="22"/>
                <w:szCs w:val="22"/>
              </w:rPr>
              <w:t>I</w:t>
            </w:r>
            <w:r w:rsidRPr="004F0202">
              <w:rPr>
                <w:rFonts w:eastAsia="標楷體"/>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379</w:t>
            </w:r>
            <w:r w:rsidRPr="004F0202">
              <w:rPr>
                <w:rFonts w:eastAsia="標楷體" w:hint="eastAsia"/>
                <w:color w:val="000000" w:themeColor="text1"/>
                <w:sz w:val="22"/>
                <w:szCs w:val="22"/>
              </w:rPr>
              <w:t>.</w:t>
            </w:r>
            <w:r w:rsidRPr="004F0202">
              <w:rPr>
                <w:rFonts w:eastAsia="標楷體"/>
                <w:color w:val="000000" w:themeColor="text1"/>
                <w:sz w:val="22"/>
                <w:szCs w:val="22"/>
              </w:rPr>
              <w:t>3</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9.1</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392.0</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-12</w:t>
            </w:r>
            <w:r w:rsidRPr="004F0202">
              <w:rPr>
                <w:rFonts w:eastAsia="標楷體" w:hint="eastAsia"/>
                <w:color w:val="000000" w:themeColor="text1"/>
                <w:sz w:val="22"/>
                <w:szCs w:val="22"/>
              </w:rPr>
              <w:t>.7</w:t>
            </w:r>
            <w:r w:rsidRPr="004F0202">
              <w:rPr>
                <w:rFonts w:eastAsia="標楷體"/>
                <w:color w:val="000000" w:themeColor="text1"/>
                <w:sz w:val="22"/>
                <w:szCs w:val="22"/>
              </w:rPr>
              <w:t xml:space="preserve">  </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6.4</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10</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344</w:t>
            </w:r>
            <w:r w:rsidRPr="004F0202">
              <w:rPr>
                <w:rFonts w:eastAsia="標楷體" w:hint="eastAsia"/>
                <w:color w:val="000000" w:themeColor="text1"/>
                <w:sz w:val="22"/>
                <w:szCs w:val="22"/>
              </w:rPr>
              <w:t>.7</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-1.1</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381</w:t>
            </w:r>
            <w:r w:rsidRPr="004F0202">
              <w:rPr>
                <w:rFonts w:eastAsia="標楷體" w:hint="eastAsia"/>
                <w:color w:val="000000" w:themeColor="text1"/>
                <w:sz w:val="22"/>
                <w:szCs w:val="22"/>
              </w:rPr>
              <w:t>.</w:t>
            </w:r>
            <w:r w:rsidRPr="004F0202">
              <w:rPr>
                <w:rFonts w:eastAsia="標楷體"/>
                <w:color w:val="000000" w:themeColor="text1"/>
                <w:sz w:val="22"/>
                <w:szCs w:val="22"/>
              </w:rPr>
              <w:t>4</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0.6</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-36.8</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-0.2</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6.4</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11</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379</w:t>
            </w:r>
            <w:r w:rsidRPr="004F0202">
              <w:rPr>
                <w:rFonts w:eastAsia="標楷體" w:hint="eastAsia"/>
                <w:color w:val="000000" w:themeColor="text1"/>
                <w:sz w:val="22"/>
                <w:szCs w:val="22"/>
              </w:rPr>
              <w:t>.6</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5.6</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405</w:t>
            </w:r>
            <w:r w:rsidRPr="004F0202">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5.1</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w:t>
            </w:r>
            <w:r w:rsidRPr="004F0202">
              <w:rPr>
                <w:rFonts w:eastAsia="標楷體"/>
                <w:color w:val="000000" w:themeColor="text1"/>
                <w:sz w:val="22"/>
                <w:szCs w:val="22"/>
              </w:rPr>
              <w:t>25</w:t>
            </w:r>
            <w:r w:rsidRPr="004F0202">
              <w:rPr>
                <w:rFonts w:eastAsia="標楷體" w:hint="eastAsia"/>
                <w:color w:val="000000" w:themeColor="text1"/>
                <w:sz w:val="22"/>
                <w:szCs w:val="22"/>
              </w:rPr>
              <w:t>.</w:t>
            </w:r>
            <w:r w:rsidRPr="004F0202">
              <w:rPr>
                <w:rFonts w:eastAsia="標楷體"/>
                <w:color w:val="000000" w:themeColor="text1"/>
                <w:sz w:val="22"/>
                <w:szCs w:val="22"/>
              </w:rPr>
              <w:t>6</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-0.2</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6.3</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12</w:t>
            </w:r>
            <w:r w:rsidRPr="004F020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-3.0</w:t>
            </w:r>
            <w:r w:rsidRPr="004F0202">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rPr>
              <w:t>-</w:t>
            </w: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392</w:t>
            </w:r>
            <w:r w:rsidRPr="004F0202">
              <w:rPr>
                <w:rFonts w:eastAsia="標楷體" w:hint="eastAsia"/>
                <w:color w:val="000000" w:themeColor="text1"/>
                <w:sz w:val="22"/>
                <w:szCs w:val="22"/>
              </w:rPr>
              <w:t>.3</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11.7</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437</w:t>
            </w:r>
            <w:r w:rsidRPr="004F0202">
              <w:rPr>
                <w:rFonts w:eastAsia="標楷體" w:hint="eastAsia"/>
                <w:color w:val="000000" w:themeColor="text1"/>
                <w:sz w:val="22"/>
                <w:szCs w:val="22"/>
              </w:rPr>
              <w:t>.</w:t>
            </w:r>
            <w:r w:rsidRPr="004F0202">
              <w:rPr>
                <w:rFonts w:eastAsia="標楷體"/>
                <w:color w:val="000000" w:themeColor="text1"/>
                <w:sz w:val="22"/>
                <w:szCs w:val="22"/>
              </w:rPr>
              <w:t>9</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14.1</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-45</w:t>
            </w:r>
            <w:r w:rsidRPr="004F0202">
              <w:rPr>
                <w:rFonts w:eastAsia="標楷體" w:hint="eastAsia"/>
                <w:color w:val="000000" w:themeColor="text1"/>
                <w:sz w:val="22"/>
                <w:szCs w:val="22"/>
              </w:rPr>
              <w:t>.</w:t>
            </w:r>
            <w:r w:rsidRPr="004F0202">
              <w:rPr>
                <w:rFonts w:eastAsia="標楷體"/>
                <w:color w:val="000000" w:themeColor="text1"/>
                <w:sz w:val="22"/>
                <w:szCs w:val="22"/>
              </w:rPr>
              <w:t>7</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-0.7</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color w:val="000000" w:themeColor="text1"/>
                <w:sz w:val="22"/>
                <w:szCs w:val="22"/>
              </w:rPr>
              <w:t>6.6</w:t>
            </w:r>
          </w:p>
        </w:tc>
      </w:tr>
      <w:tr w:rsidR="004F0202" w:rsidRPr="004F0202" w:rsidTr="002D5328">
        <w:trPr>
          <w:cantSplit/>
        </w:trPr>
        <w:tc>
          <w:tcPr>
            <w:tcW w:w="1544" w:type="dxa"/>
            <w:tcBorders>
              <w:top w:val="nil"/>
              <w:left w:val="nil"/>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2021</w:t>
            </w:r>
            <w:r w:rsidRPr="004F0202">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rPr>
            </w:pPr>
            <w:r w:rsidRPr="004F0202">
              <w:rPr>
                <w:rFonts w:eastAsia="標楷體" w:hint="eastAsia"/>
                <w:color w:val="000000" w:themeColor="text1"/>
                <w:sz w:val="22"/>
              </w:rPr>
              <w:t>-</w:t>
            </w:r>
          </w:p>
        </w:tc>
        <w:tc>
          <w:tcPr>
            <w:tcW w:w="84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78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793"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84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910"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854" w:type="dxa"/>
            <w:tcBorders>
              <w:top w:val="nil"/>
              <w:left w:val="single" w:sz="6" w:space="0" w:color="auto"/>
              <w:bottom w:val="nil"/>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1.9</w:t>
            </w:r>
          </w:p>
        </w:tc>
        <w:tc>
          <w:tcPr>
            <w:tcW w:w="835" w:type="dxa"/>
            <w:tcBorders>
              <w:top w:val="nil"/>
              <w:left w:val="single" w:sz="6" w:space="0" w:color="auto"/>
              <w:bottom w:val="nil"/>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7.0</w:t>
            </w:r>
          </w:p>
        </w:tc>
      </w:tr>
      <w:tr w:rsidR="004F0202" w:rsidRPr="004F0202" w:rsidTr="002D5328">
        <w:trPr>
          <w:cantSplit/>
        </w:trPr>
        <w:tc>
          <w:tcPr>
            <w:tcW w:w="1544" w:type="dxa"/>
            <w:tcBorders>
              <w:top w:val="nil"/>
              <w:left w:val="nil"/>
              <w:bottom w:val="single" w:sz="6" w:space="0" w:color="auto"/>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w:t>
            </w:r>
            <w:r w:rsidRPr="004F0202">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4F0202" w:rsidRPr="004F0202" w:rsidRDefault="002D0F1F" w:rsidP="002D5328">
            <w:pPr>
              <w:jc w:val="center"/>
              <w:rPr>
                <w:rFonts w:eastAsia="標楷體"/>
                <w:color w:val="000000" w:themeColor="text1"/>
                <w:sz w:val="22"/>
              </w:rPr>
            </w:pPr>
            <w:r>
              <w:rPr>
                <w:rFonts w:eastAsia="標楷體" w:hint="eastAsia"/>
                <w:color w:val="000000" w:themeColor="text1"/>
                <w:sz w:val="22"/>
              </w:rPr>
              <w:t>-</w:t>
            </w:r>
          </w:p>
        </w:tc>
        <w:tc>
          <w:tcPr>
            <w:tcW w:w="840" w:type="dxa"/>
            <w:tcBorders>
              <w:top w:val="nil"/>
              <w:left w:val="single" w:sz="6" w:space="0" w:color="auto"/>
              <w:bottom w:val="single" w:sz="6" w:space="0" w:color="auto"/>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793" w:type="dxa"/>
            <w:tcBorders>
              <w:top w:val="nil"/>
              <w:left w:val="single" w:sz="6" w:space="0" w:color="auto"/>
              <w:bottom w:val="single" w:sz="6" w:space="0" w:color="auto"/>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844" w:type="dxa"/>
            <w:tcBorders>
              <w:top w:val="nil"/>
              <w:left w:val="single" w:sz="6" w:space="0" w:color="auto"/>
              <w:bottom w:val="single" w:sz="6" w:space="0" w:color="auto"/>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4F0202" w:rsidRPr="004F0202" w:rsidRDefault="004F0202" w:rsidP="002D5328">
            <w:pPr>
              <w:jc w:val="center"/>
              <w:rPr>
                <w:color w:val="000000" w:themeColor="text1"/>
              </w:rPr>
            </w:pPr>
            <w:r w:rsidRPr="004F0202">
              <w:rPr>
                <w:rFonts w:eastAsia="標楷體" w:hint="eastAsia"/>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1.9</w:t>
            </w:r>
          </w:p>
        </w:tc>
        <w:tc>
          <w:tcPr>
            <w:tcW w:w="835" w:type="dxa"/>
            <w:tcBorders>
              <w:top w:val="nil"/>
              <w:left w:val="single" w:sz="6" w:space="0" w:color="auto"/>
              <w:bottom w:val="single" w:sz="6" w:space="0" w:color="auto"/>
              <w:right w:val="nil"/>
            </w:tcBorders>
            <w:shd w:val="clear" w:color="auto" w:fill="auto"/>
          </w:tcPr>
          <w:p w:rsidR="004F0202" w:rsidRPr="004F0202" w:rsidRDefault="004F0202" w:rsidP="002D5328">
            <w:pPr>
              <w:jc w:val="center"/>
              <w:rPr>
                <w:rFonts w:eastAsia="標楷體"/>
                <w:color w:val="000000" w:themeColor="text1"/>
                <w:sz w:val="22"/>
                <w:szCs w:val="22"/>
              </w:rPr>
            </w:pPr>
            <w:r w:rsidRPr="004F0202">
              <w:rPr>
                <w:rFonts w:eastAsia="標楷體" w:hint="eastAsia"/>
                <w:color w:val="000000" w:themeColor="text1"/>
                <w:sz w:val="22"/>
                <w:szCs w:val="22"/>
              </w:rPr>
              <w:t>7.0</w:t>
            </w:r>
          </w:p>
        </w:tc>
      </w:tr>
    </w:tbl>
    <w:p w:rsidR="0004465C" w:rsidRPr="004F0202" w:rsidRDefault="0004465C" w:rsidP="0004465C">
      <w:pPr>
        <w:tabs>
          <w:tab w:val="left" w:pos="6840"/>
        </w:tabs>
        <w:snapToGrid w:val="0"/>
        <w:rPr>
          <w:rFonts w:eastAsia="標楷體"/>
          <w:bCs/>
          <w:color w:val="000000" w:themeColor="text1"/>
          <w:sz w:val="22"/>
          <w:lang w:val="zh-TW"/>
        </w:rPr>
      </w:pPr>
      <w:proofErr w:type="gramStart"/>
      <w:r w:rsidRPr="004F0202">
        <w:rPr>
          <w:rFonts w:eastAsia="標楷體"/>
          <w:bCs/>
          <w:color w:val="000000" w:themeColor="text1"/>
          <w:sz w:val="22"/>
          <w:lang w:val="zh-TW"/>
        </w:rPr>
        <w:t>註</w:t>
      </w:r>
      <w:proofErr w:type="gramEnd"/>
      <w:r w:rsidRPr="004F0202">
        <w:rPr>
          <w:rFonts w:eastAsia="標楷體"/>
          <w:bCs/>
          <w:color w:val="000000" w:themeColor="text1"/>
          <w:sz w:val="22"/>
          <w:lang w:val="zh-TW"/>
        </w:rPr>
        <w:t>：出口係轉口與港產品出口合計。</w:t>
      </w:r>
    </w:p>
    <w:p w:rsidR="0004465C" w:rsidRPr="004F0202" w:rsidRDefault="0004465C" w:rsidP="0004465C">
      <w:pPr>
        <w:tabs>
          <w:tab w:val="left" w:pos="6840"/>
        </w:tabs>
        <w:snapToGrid w:val="0"/>
        <w:rPr>
          <w:rFonts w:eastAsia="標楷體"/>
          <w:bCs/>
          <w:color w:val="000000" w:themeColor="text1"/>
          <w:sz w:val="22"/>
          <w:lang w:val="zh-TW"/>
        </w:rPr>
      </w:pPr>
      <w:r w:rsidRPr="004F0202">
        <w:rPr>
          <w:rFonts w:eastAsia="標楷體"/>
          <w:bCs/>
          <w:color w:val="000000" w:themeColor="text1"/>
          <w:sz w:val="22"/>
          <w:lang w:val="zh-TW"/>
        </w:rPr>
        <w:t>資料來源：香港政府統計處。</w:t>
      </w:r>
    </w:p>
    <w:p w:rsidR="0004465C" w:rsidRPr="004F0202" w:rsidRDefault="0004465C">
      <w:pPr>
        <w:widowControl/>
        <w:rPr>
          <w:rFonts w:eastAsia="標楷體"/>
          <w:bCs/>
          <w:color w:val="000000" w:themeColor="text1"/>
          <w:sz w:val="22"/>
          <w:lang w:val="zh-TW"/>
        </w:rPr>
      </w:pPr>
      <w:r w:rsidRPr="004F0202">
        <w:rPr>
          <w:rFonts w:eastAsia="標楷體"/>
          <w:bCs/>
          <w:color w:val="000000" w:themeColor="text1"/>
          <w:sz w:val="22"/>
          <w:lang w:val="zh-TW"/>
        </w:rPr>
        <w:br w:type="page"/>
      </w:r>
    </w:p>
    <w:p w:rsidR="003F3F99" w:rsidRPr="004F0202" w:rsidRDefault="003F3F99" w:rsidP="000B03F6">
      <w:pPr>
        <w:keepNext/>
        <w:adjustRightInd w:val="0"/>
        <w:snapToGrid w:val="0"/>
        <w:spacing w:line="300" w:lineRule="auto"/>
        <w:outlineLvl w:val="1"/>
        <w:rPr>
          <w:rFonts w:eastAsia="標楷體"/>
          <w:b/>
          <w:bCs/>
          <w:color w:val="000000" w:themeColor="text1"/>
          <w:sz w:val="40"/>
          <w:szCs w:val="36"/>
        </w:rPr>
      </w:pPr>
      <w:bookmarkStart w:id="65" w:name="_Toc62568555"/>
      <w:r w:rsidRPr="004F0202">
        <w:rPr>
          <w:rFonts w:eastAsia="標楷體"/>
          <w:b/>
          <w:bCs/>
          <w:color w:val="000000" w:themeColor="text1"/>
          <w:sz w:val="40"/>
          <w:szCs w:val="36"/>
        </w:rPr>
        <w:lastRenderedPageBreak/>
        <w:t>二、國內經濟</w:t>
      </w:r>
      <w:bookmarkEnd w:id="48"/>
      <w:bookmarkEnd w:id="49"/>
      <w:bookmarkEnd w:id="50"/>
      <w:bookmarkEnd w:id="51"/>
      <w:bookmarkEnd w:id="52"/>
      <w:bookmarkEnd w:id="65"/>
    </w:p>
    <w:p w:rsidR="003F3F99" w:rsidRPr="004F0202" w:rsidRDefault="003F3F99" w:rsidP="003F3F99">
      <w:pPr>
        <w:keepNext/>
        <w:ind w:rightChars="-25" w:right="-60"/>
        <w:outlineLvl w:val="2"/>
        <w:rPr>
          <w:rFonts w:eastAsia="標楷體"/>
          <w:b/>
          <w:bCs/>
          <w:color w:val="000000" w:themeColor="text1"/>
          <w:sz w:val="32"/>
          <w:szCs w:val="32"/>
        </w:rPr>
      </w:pPr>
      <w:bookmarkStart w:id="66" w:name="_Toc337122130"/>
      <w:bookmarkStart w:id="67" w:name="_Toc349916582"/>
      <w:bookmarkStart w:id="68" w:name="_Toc401923794"/>
      <w:bookmarkStart w:id="69" w:name="_Toc402171711"/>
      <w:bookmarkStart w:id="70" w:name="_Toc62568556"/>
      <w:r w:rsidRPr="004F0202">
        <w:rPr>
          <w:rFonts w:eastAsia="標楷體"/>
          <w:b/>
          <w:bCs/>
          <w:color w:val="000000" w:themeColor="text1"/>
          <w:sz w:val="32"/>
          <w:szCs w:val="32"/>
        </w:rPr>
        <w:t>（一）總體情勢</w:t>
      </w:r>
      <w:bookmarkEnd w:id="66"/>
      <w:bookmarkEnd w:id="67"/>
      <w:bookmarkEnd w:id="68"/>
      <w:bookmarkEnd w:id="69"/>
      <w:bookmarkEnd w:id="70"/>
    </w:p>
    <w:p w:rsidR="00B73EE2" w:rsidRPr="004F0202" w:rsidRDefault="00B73EE2" w:rsidP="00B73EE2">
      <w:pPr>
        <w:tabs>
          <w:tab w:val="left" w:pos="540"/>
        </w:tabs>
        <w:spacing w:line="400" w:lineRule="exact"/>
        <w:rPr>
          <w:rFonts w:eastAsia="標楷體"/>
          <w:b/>
          <w:bCs/>
          <w:color w:val="000000" w:themeColor="text1"/>
          <w:sz w:val="28"/>
          <w:szCs w:val="28"/>
        </w:rPr>
      </w:pPr>
      <w:bookmarkStart w:id="71" w:name="_Toc349916583"/>
      <w:bookmarkStart w:id="72" w:name="_Toc401923795"/>
      <w:bookmarkStart w:id="73" w:name="_Toc402171712"/>
      <w:r w:rsidRPr="004F0202">
        <w:rPr>
          <w:rFonts w:eastAsia="標楷體"/>
          <w:b/>
          <w:bCs/>
          <w:color w:val="000000" w:themeColor="text1"/>
          <w:sz w:val="28"/>
          <w:szCs w:val="28"/>
        </w:rPr>
        <w:t>１、</w:t>
      </w:r>
      <w:r w:rsidRPr="004F0202">
        <w:rPr>
          <w:rFonts w:eastAsia="標楷體"/>
          <w:b/>
          <w:bCs/>
          <w:color w:val="000000" w:themeColor="text1"/>
          <w:sz w:val="28"/>
          <w:szCs w:val="28"/>
        </w:rPr>
        <w:t>10</w:t>
      </w:r>
      <w:r w:rsidRPr="004F0202">
        <w:rPr>
          <w:rFonts w:eastAsia="標楷體" w:hint="eastAsia"/>
          <w:b/>
          <w:bCs/>
          <w:color w:val="000000" w:themeColor="text1"/>
          <w:sz w:val="28"/>
          <w:szCs w:val="28"/>
        </w:rPr>
        <w:t>9</w:t>
      </w:r>
      <w:r w:rsidRPr="004F0202">
        <w:rPr>
          <w:rFonts w:eastAsia="標楷體" w:hint="eastAsia"/>
          <w:b/>
          <w:bCs/>
          <w:color w:val="000000" w:themeColor="text1"/>
          <w:sz w:val="28"/>
          <w:szCs w:val="28"/>
        </w:rPr>
        <w:t>、</w:t>
      </w:r>
      <w:r w:rsidRPr="004F0202">
        <w:rPr>
          <w:rFonts w:eastAsia="標楷體" w:hint="eastAsia"/>
          <w:b/>
          <w:bCs/>
          <w:color w:val="000000" w:themeColor="text1"/>
          <w:sz w:val="28"/>
          <w:szCs w:val="28"/>
        </w:rPr>
        <w:t>110</w:t>
      </w:r>
      <w:r w:rsidRPr="004F0202">
        <w:rPr>
          <w:rFonts w:eastAsia="標楷體" w:hint="eastAsia"/>
          <w:b/>
          <w:bCs/>
          <w:color w:val="000000" w:themeColor="text1"/>
          <w:sz w:val="28"/>
          <w:szCs w:val="28"/>
        </w:rPr>
        <w:t>年</w:t>
      </w:r>
      <w:r w:rsidRPr="004F0202">
        <w:rPr>
          <w:rFonts w:eastAsia="標楷體"/>
          <w:b/>
          <w:bCs/>
          <w:color w:val="000000" w:themeColor="text1"/>
          <w:sz w:val="28"/>
          <w:szCs w:val="28"/>
        </w:rPr>
        <w:t>經濟成長率預估為</w:t>
      </w:r>
      <w:r w:rsidR="00067C33">
        <w:rPr>
          <w:rFonts w:eastAsia="標楷體" w:hint="eastAsia"/>
          <w:b/>
          <w:bCs/>
          <w:color w:val="000000" w:themeColor="text1"/>
          <w:sz w:val="28"/>
          <w:szCs w:val="28"/>
        </w:rPr>
        <w:t>3.11</w:t>
      </w:r>
      <w:r w:rsidRPr="004F0202">
        <w:rPr>
          <w:rFonts w:eastAsia="標楷體"/>
          <w:b/>
          <w:bCs/>
          <w:color w:val="000000" w:themeColor="text1"/>
          <w:sz w:val="28"/>
          <w:szCs w:val="28"/>
        </w:rPr>
        <w:t>%</w:t>
      </w:r>
      <w:r w:rsidRPr="004F0202">
        <w:rPr>
          <w:rFonts w:eastAsia="標楷體" w:hint="eastAsia"/>
          <w:b/>
          <w:bCs/>
          <w:color w:val="000000" w:themeColor="text1"/>
          <w:sz w:val="28"/>
          <w:szCs w:val="28"/>
        </w:rPr>
        <w:t>、</w:t>
      </w:r>
      <w:r w:rsidR="00067C33">
        <w:rPr>
          <w:rFonts w:eastAsia="標楷體" w:hint="eastAsia"/>
          <w:b/>
          <w:bCs/>
          <w:color w:val="000000" w:themeColor="text1"/>
          <w:sz w:val="28"/>
          <w:szCs w:val="28"/>
        </w:rPr>
        <w:t>4.64</w:t>
      </w:r>
      <w:r w:rsidRPr="004F0202">
        <w:rPr>
          <w:rFonts w:eastAsia="標楷體" w:hint="eastAsia"/>
          <w:b/>
          <w:bCs/>
          <w:color w:val="000000" w:themeColor="text1"/>
          <w:sz w:val="28"/>
          <w:szCs w:val="28"/>
        </w:rPr>
        <w:t>%</w:t>
      </w:r>
    </w:p>
    <w:p w:rsidR="00030D8C" w:rsidRPr="004F0202" w:rsidRDefault="00613F5F" w:rsidP="00D17A52">
      <w:pPr>
        <w:widowControl/>
        <w:snapToGrid w:val="0"/>
        <w:spacing w:line="400" w:lineRule="exact"/>
        <w:ind w:rightChars="-59" w:right="-142" w:firstLineChars="202" w:firstLine="566"/>
        <w:jc w:val="both"/>
        <w:rPr>
          <w:rFonts w:eastAsia="標楷體"/>
          <w:color w:val="000000" w:themeColor="text1"/>
          <w:sz w:val="28"/>
          <w:szCs w:val="28"/>
        </w:rPr>
      </w:pPr>
      <w:r>
        <w:rPr>
          <w:rFonts w:eastAsia="標楷體" w:hint="eastAsia"/>
          <w:color w:val="000000" w:themeColor="text1"/>
          <w:sz w:val="28"/>
          <w:szCs w:val="28"/>
        </w:rPr>
        <w:t>隨著</w:t>
      </w:r>
      <w:r>
        <w:rPr>
          <w:rFonts w:eastAsia="標楷體" w:hint="eastAsia"/>
          <w:color w:val="000000" w:themeColor="text1"/>
          <w:sz w:val="28"/>
          <w:szCs w:val="28"/>
        </w:rPr>
        <w:t>COVID-19</w:t>
      </w:r>
      <w:r>
        <w:rPr>
          <w:rFonts w:eastAsia="標楷體" w:hint="eastAsia"/>
          <w:color w:val="000000" w:themeColor="text1"/>
          <w:sz w:val="28"/>
          <w:szCs w:val="28"/>
        </w:rPr>
        <w:t>疫苗施打，全球經濟逐漸回溫，增強我國內、外需動能</w:t>
      </w:r>
      <w:r w:rsidR="00A17B69" w:rsidRPr="004F0202">
        <w:rPr>
          <w:rFonts w:eastAsia="標楷體" w:hint="eastAsia"/>
          <w:color w:val="000000" w:themeColor="text1"/>
          <w:sz w:val="28"/>
          <w:szCs w:val="28"/>
        </w:rPr>
        <w:t>，</w:t>
      </w:r>
      <w:r w:rsidR="00067C33">
        <w:rPr>
          <w:rFonts w:eastAsia="標楷體" w:hint="eastAsia"/>
          <w:color w:val="000000" w:themeColor="text1"/>
          <w:sz w:val="28"/>
          <w:szCs w:val="28"/>
        </w:rPr>
        <w:t>加</w:t>
      </w:r>
      <w:r>
        <w:rPr>
          <w:rFonts w:eastAsia="標楷體" w:hint="eastAsia"/>
          <w:color w:val="000000" w:themeColor="text1"/>
          <w:sz w:val="28"/>
          <w:szCs w:val="28"/>
        </w:rPr>
        <w:t>上</w:t>
      </w:r>
      <w:r w:rsidR="00067C33" w:rsidRPr="00067C33">
        <w:rPr>
          <w:rFonts w:eastAsia="標楷體" w:hint="eastAsia"/>
          <w:color w:val="000000" w:themeColor="text1"/>
          <w:sz w:val="28"/>
          <w:szCs w:val="28"/>
        </w:rPr>
        <w:t>臺灣半導體先進產能持續開出，將擴大</w:t>
      </w:r>
      <w:r w:rsidR="00067C33" w:rsidRPr="00067C33">
        <w:rPr>
          <w:rFonts w:eastAsia="標楷體" w:hint="eastAsia"/>
          <w:color w:val="000000" w:themeColor="text1"/>
          <w:sz w:val="28"/>
          <w:szCs w:val="28"/>
        </w:rPr>
        <w:t>5G</w:t>
      </w:r>
      <w:r w:rsidR="00067C33" w:rsidRPr="00067C33">
        <w:rPr>
          <w:rFonts w:eastAsia="標楷體" w:hint="eastAsia"/>
          <w:color w:val="000000" w:themeColor="text1"/>
          <w:sz w:val="28"/>
          <w:szCs w:val="28"/>
        </w:rPr>
        <w:t>、電動車等相關供應鏈來</w:t>
      </w:r>
      <w:proofErr w:type="gramStart"/>
      <w:r w:rsidR="00067C33" w:rsidRPr="00067C33">
        <w:rPr>
          <w:rFonts w:eastAsia="標楷體" w:hint="eastAsia"/>
          <w:color w:val="000000" w:themeColor="text1"/>
          <w:sz w:val="28"/>
          <w:szCs w:val="28"/>
        </w:rPr>
        <w:t>臺</w:t>
      </w:r>
      <w:proofErr w:type="gramEnd"/>
      <w:r w:rsidR="00067C33" w:rsidRPr="00067C33">
        <w:rPr>
          <w:rFonts w:eastAsia="標楷體" w:hint="eastAsia"/>
          <w:color w:val="000000" w:themeColor="text1"/>
          <w:sz w:val="28"/>
          <w:szCs w:val="28"/>
        </w:rPr>
        <w:t>投資，為國內經濟注入新的成長動能。</w:t>
      </w:r>
      <w:r w:rsidRPr="00982EA0">
        <w:rPr>
          <w:rFonts w:eastAsia="標楷體" w:hint="eastAsia"/>
          <w:color w:val="000000" w:themeColor="text1"/>
          <w:sz w:val="28"/>
          <w:szCs w:val="28"/>
          <w:lang w:eastAsia="zh-HK"/>
        </w:rPr>
        <w:t>全球經濟復甦</w:t>
      </w:r>
      <w:r>
        <w:rPr>
          <w:rFonts w:eastAsia="標楷體" w:hint="eastAsia"/>
          <w:color w:val="000000" w:themeColor="text1"/>
          <w:sz w:val="28"/>
          <w:szCs w:val="28"/>
        </w:rPr>
        <w:t>雖帶動油價及</w:t>
      </w:r>
      <w:r w:rsidRPr="00982EA0">
        <w:rPr>
          <w:rFonts w:eastAsia="標楷體" w:hint="eastAsia"/>
          <w:color w:val="000000" w:themeColor="text1"/>
          <w:sz w:val="28"/>
          <w:szCs w:val="28"/>
          <w:lang w:eastAsia="zh-HK"/>
        </w:rPr>
        <w:t>原</w:t>
      </w:r>
      <w:r w:rsidR="0095731C">
        <w:rPr>
          <w:rFonts w:eastAsia="標楷體" w:hint="eastAsia"/>
          <w:color w:val="000000" w:themeColor="text1"/>
          <w:sz w:val="28"/>
          <w:szCs w:val="28"/>
        </w:rPr>
        <w:t>物</w:t>
      </w:r>
      <w:r w:rsidRPr="00982EA0">
        <w:rPr>
          <w:rFonts w:eastAsia="標楷體" w:hint="eastAsia"/>
          <w:color w:val="000000" w:themeColor="text1"/>
          <w:sz w:val="28"/>
          <w:szCs w:val="28"/>
          <w:lang w:eastAsia="zh-HK"/>
        </w:rPr>
        <w:t>料價格</w:t>
      </w:r>
      <w:r>
        <w:rPr>
          <w:rFonts w:eastAsia="標楷體" w:hint="eastAsia"/>
          <w:color w:val="000000" w:themeColor="text1"/>
          <w:sz w:val="28"/>
          <w:szCs w:val="28"/>
        </w:rPr>
        <w:t>上漲</w:t>
      </w:r>
      <w:r w:rsidRPr="00982EA0">
        <w:rPr>
          <w:rFonts w:eastAsia="標楷體" w:hint="eastAsia"/>
          <w:color w:val="000000" w:themeColor="text1"/>
          <w:sz w:val="28"/>
          <w:szCs w:val="28"/>
          <w:lang w:eastAsia="zh-HK"/>
        </w:rPr>
        <w:t>，惟</w:t>
      </w:r>
      <w:r>
        <w:rPr>
          <w:rFonts w:eastAsia="標楷體" w:hint="eastAsia"/>
          <w:color w:val="000000" w:themeColor="text1"/>
          <w:sz w:val="28"/>
          <w:szCs w:val="28"/>
        </w:rPr>
        <w:t>受</w:t>
      </w:r>
      <w:r w:rsidRPr="00982EA0">
        <w:rPr>
          <w:rFonts w:eastAsia="標楷體" w:hint="eastAsia"/>
          <w:color w:val="000000" w:themeColor="text1"/>
          <w:sz w:val="28"/>
          <w:szCs w:val="28"/>
          <w:lang w:eastAsia="zh-HK"/>
        </w:rPr>
        <w:t>新臺幣升值</w:t>
      </w:r>
      <w:r>
        <w:rPr>
          <w:rFonts w:eastAsia="標楷體" w:hint="eastAsia"/>
          <w:color w:val="000000" w:themeColor="text1"/>
          <w:sz w:val="28"/>
          <w:szCs w:val="28"/>
        </w:rPr>
        <w:t>影響</w:t>
      </w:r>
      <w:r w:rsidRPr="00982EA0">
        <w:rPr>
          <w:rFonts w:eastAsia="標楷體" w:hint="eastAsia"/>
          <w:color w:val="000000" w:themeColor="text1"/>
          <w:sz w:val="28"/>
          <w:szCs w:val="28"/>
          <w:lang w:eastAsia="zh-HK"/>
        </w:rPr>
        <w:t>，</w:t>
      </w:r>
      <w:r>
        <w:rPr>
          <w:rFonts w:eastAsia="標楷體" w:hint="eastAsia"/>
          <w:color w:val="000000" w:themeColor="text1"/>
          <w:sz w:val="28"/>
          <w:szCs w:val="28"/>
        </w:rPr>
        <w:t>國內物價漲幅溫和</w:t>
      </w:r>
      <w:r w:rsidRPr="00982EA0">
        <w:rPr>
          <w:rFonts w:eastAsia="標楷體" w:hint="eastAsia"/>
          <w:color w:val="000000" w:themeColor="text1"/>
          <w:sz w:val="28"/>
          <w:szCs w:val="28"/>
          <w:lang w:eastAsia="zh-HK"/>
        </w:rPr>
        <w:t>。</w:t>
      </w:r>
      <w:r w:rsidR="00030D8C" w:rsidRPr="004F0202">
        <w:rPr>
          <w:rFonts w:eastAsia="標楷體"/>
          <w:color w:val="000000" w:themeColor="text1"/>
          <w:sz w:val="28"/>
          <w:szCs w:val="28"/>
        </w:rPr>
        <w:t>行政院主計總處</w:t>
      </w:r>
      <w:r w:rsidR="00067C33">
        <w:rPr>
          <w:rFonts w:eastAsia="標楷體" w:hint="eastAsia"/>
          <w:color w:val="000000" w:themeColor="text1"/>
          <w:sz w:val="28"/>
          <w:szCs w:val="28"/>
        </w:rPr>
        <w:t>初步統計</w:t>
      </w:r>
      <w:r w:rsidR="00030D8C" w:rsidRPr="004F0202">
        <w:rPr>
          <w:rFonts w:eastAsia="標楷體"/>
          <w:color w:val="000000" w:themeColor="text1"/>
          <w:sz w:val="28"/>
          <w:szCs w:val="28"/>
        </w:rPr>
        <w:t>1</w:t>
      </w:r>
      <w:r w:rsidR="00030D8C" w:rsidRPr="004F0202">
        <w:rPr>
          <w:rFonts w:eastAsia="標楷體" w:hint="eastAsia"/>
          <w:color w:val="000000" w:themeColor="text1"/>
          <w:sz w:val="28"/>
          <w:szCs w:val="28"/>
        </w:rPr>
        <w:t>09</w:t>
      </w:r>
      <w:r w:rsidR="00030D8C" w:rsidRPr="004F0202">
        <w:rPr>
          <w:rFonts w:eastAsia="標楷體"/>
          <w:color w:val="000000" w:themeColor="text1"/>
          <w:sz w:val="28"/>
          <w:szCs w:val="28"/>
        </w:rPr>
        <w:t>年經濟成長</w:t>
      </w:r>
      <w:r w:rsidR="00030D8C" w:rsidRPr="004F0202">
        <w:rPr>
          <w:rFonts w:eastAsia="標楷體" w:hint="eastAsia"/>
          <w:color w:val="000000" w:themeColor="text1"/>
          <w:sz w:val="28"/>
          <w:szCs w:val="28"/>
        </w:rPr>
        <w:t>3.11</w:t>
      </w:r>
      <w:r w:rsidR="00030D8C" w:rsidRPr="004F0202">
        <w:rPr>
          <w:rFonts w:eastAsia="標楷體"/>
          <w:color w:val="000000" w:themeColor="text1"/>
          <w:sz w:val="28"/>
          <w:szCs w:val="28"/>
        </w:rPr>
        <w:t>%</w:t>
      </w:r>
      <w:r w:rsidR="00030D8C" w:rsidRPr="004F0202">
        <w:rPr>
          <w:rFonts w:eastAsia="標楷體"/>
          <w:color w:val="000000" w:themeColor="text1"/>
          <w:sz w:val="28"/>
          <w:szCs w:val="28"/>
        </w:rPr>
        <w:t>，消費者物價</w:t>
      </w:r>
      <w:r w:rsidR="00030D8C" w:rsidRPr="004F0202">
        <w:rPr>
          <w:rFonts w:eastAsia="標楷體" w:hint="eastAsia"/>
          <w:color w:val="000000" w:themeColor="text1"/>
          <w:sz w:val="28"/>
          <w:szCs w:val="28"/>
        </w:rPr>
        <w:t>下跌</w:t>
      </w:r>
      <w:r w:rsidR="00030D8C" w:rsidRPr="004F0202">
        <w:rPr>
          <w:rFonts w:eastAsia="標楷體"/>
          <w:color w:val="000000" w:themeColor="text1"/>
          <w:sz w:val="28"/>
          <w:szCs w:val="28"/>
        </w:rPr>
        <w:t>0.</w:t>
      </w:r>
      <w:r w:rsidR="00030D8C" w:rsidRPr="004F0202">
        <w:rPr>
          <w:rFonts w:eastAsia="標楷體" w:hint="eastAsia"/>
          <w:color w:val="000000" w:themeColor="text1"/>
          <w:sz w:val="28"/>
          <w:szCs w:val="28"/>
        </w:rPr>
        <w:t>23</w:t>
      </w:r>
      <w:r w:rsidR="00030D8C" w:rsidRPr="004F0202">
        <w:rPr>
          <w:rFonts w:eastAsia="標楷體"/>
          <w:color w:val="000000" w:themeColor="text1"/>
          <w:sz w:val="28"/>
          <w:szCs w:val="28"/>
        </w:rPr>
        <w:t>%</w:t>
      </w:r>
      <w:r w:rsidR="00030D8C" w:rsidRPr="004F0202">
        <w:rPr>
          <w:rFonts w:eastAsia="標楷體" w:hint="eastAsia"/>
          <w:color w:val="000000" w:themeColor="text1"/>
          <w:sz w:val="28"/>
          <w:szCs w:val="28"/>
        </w:rPr>
        <w:t>；預測</w:t>
      </w:r>
      <w:r w:rsidR="00030D8C" w:rsidRPr="004F0202">
        <w:rPr>
          <w:rFonts w:eastAsia="標楷體" w:hint="eastAsia"/>
          <w:color w:val="000000" w:themeColor="text1"/>
          <w:sz w:val="28"/>
          <w:szCs w:val="28"/>
        </w:rPr>
        <w:t>110</w:t>
      </w:r>
      <w:r w:rsidR="00030D8C" w:rsidRPr="004F0202">
        <w:rPr>
          <w:rFonts w:eastAsia="標楷體" w:hint="eastAsia"/>
          <w:color w:val="000000" w:themeColor="text1"/>
          <w:sz w:val="28"/>
          <w:szCs w:val="28"/>
        </w:rPr>
        <w:t>年經濟成長</w:t>
      </w:r>
      <w:r w:rsidR="00030D8C" w:rsidRPr="004F0202">
        <w:rPr>
          <w:rFonts w:eastAsia="標楷體" w:hint="eastAsia"/>
          <w:color w:val="000000" w:themeColor="text1"/>
          <w:sz w:val="28"/>
          <w:szCs w:val="28"/>
        </w:rPr>
        <w:t>4.64%</w:t>
      </w:r>
      <w:r w:rsidR="00030D8C" w:rsidRPr="004F0202">
        <w:rPr>
          <w:rFonts w:eastAsia="標楷體" w:hint="eastAsia"/>
          <w:color w:val="000000" w:themeColor="text1"/>
          <w:sz w:val="28"/>
          <w:szCs w:val="28"/>
        </w:rPr>
        <w:t>，消費者物價上漲</w:t>
      </w:r>
      <w:r w:rsidR="00030D8C" w:rsidRPr="004F0202">
        <w:rPr>
          <w:rFonts w:eastAsia="標楷體" w:hint="eastAsia"/>
          <w:color w:val="000000" w:themeColor="text1"/>
          <w:sz w:val="28"/>
          <w:szCs w:val="28"/>
        </w:rPr>
        <w:t>1.33%</w:t>
      </w:r>
      <w:r w:rsidR="00030D8C" w:rsidRPr="004F0202">
        <w:rPr>
          <w:rFonts w:eastAsia="標楷體" w:hint="eastAsia"/>
          <w:color w:val="000000" w:themeColor="text1"/>
          <w:sz w:val="28"/>
          <w:szCs w:val="28"/>
        </w:rPr>
        <w:t>。</w:t>
      </w:r>
    </w:p>
    <w:p w:rsidR="00B73EE2" w:rsidRPr="004F0202" w:rsidRDefault="00B73EE2" w:rsidP="00B73EE2">
      <w:pPr>
        <w:spacing w:line="400" w:lineRule="exact"/>
        <w:jc w:val="center"/>
        <w:rPr>
          <w:rFonts w:eastAsia="標楷體"/>
          <w:b/>
          <w:bCs/>
          <w:color w:val="000000" w:themeColor="text1"/>
          <w:kern w:val="0"/>
          <w:sz w:val="28"/>
          <w:szCs w:val="28"/>
        </w:rPr>
      </w:pPr>
      <w:r w:rsidRPr="004F0202">
        <w:rPr>
          <w:rFonts w:eastAsia="標楷體"/>
          <w:b/>
          <w:bCs/>
          <w:color w:val="000000" w:themeColor="text1"/>
          <w:kern w:val="0"/>
          <w:sz w:val="28"/>
          <w:szCs w:val="28"/>
        </w:rPr>
        <w:t>表</w:t>
      </w:r>
      <w:r w:rsidRPr="004F0202">
        <w:rPr>
          <w:rFonts w:eastAsia="標楷體"/>
          <w:b/>
          <w:bCs/>
          <w:color w:val="000000" w:themeColor="text1"/>
          <w:kern w:val="0"/>
          <w:sz w:val="28"/>
          <w:szCs w:val="28"/>
        </w:rPr>
        <w:t xml:space="preserve"> 2-1-1 </w:t>
      </w:r>
      <w:r w:rsidRPr="004F0202">
        <w:rPr>
          <w:rFonts w:eastAsia="標楷體"/>
          <w:b/>
          <w:bCs/>
          <w:color w:val="000000" w:themeColor="text1"/>
          <w:kern w:val="0"/>
          <w:sz w:val="28"/>
          <w:szCs w:val="28"/>
        </w:rPr>
        <w:t>國內外主要機構對我國</w:t>
      </w:r>
      <w:r w:rsidRPr="004F0202">
        <w:rPr>
          <w:rFonts w:eastAsia="標楷體"/>
          <w:b/>
          <w:color w:val="000000" w:themeColor="text1"/>
          <w:sz w:val="28"/>
          <w:szCs w:val="28"/>
          <w:lang w:val="zh-TW"/>
        </w:rPr>
        <w:t>經濟</w:t>
      </w:r>
      <w:r w:rsidRPr="004F0202">
        <w:rPr>
          <w:rFonts w:eastAsia="標楷體"/>
          <w:b/>
          <w:bCs/>
          <w:color w:val="000000" w:themeColor="text1"/>
          <w:kern w:val="0"/>
          <w:sz w:val="28"/>
          <w:szCs w:val="28"/>
        </w:rPr>
        <w:t>成長率預測</w:t>
      </w:r>
    </w:p>
    <w:p w:rsidR="00B73EE2" w:rsidRPr="004F0202" w:rsidRDefault="00B73EE2" w:rsidP="00B73EE2">
      <w:pPr>
        <w:tabs>
          <w:tab w:val="left" w:pos="6946"/>
        </w:tabs>
        <w:spacing w:line="400" w:lineRule="exact"/>
        <w:ind w:rightChars="649" w:right="1558" w:firstLineChars="152" w:firstLine="365"/>
        <w:jc w:val="right"/>
        <w:rPr>
          <w:rFonts w:eastAsia="標楷體"/>
          <w:color w:val="000000" w:themeColor="text1"/>
          <w:kern w:val="0"/>
        </w:rPr>
      </w:pPr>
      <w:r w:rsidRPr="004F0202">
        <w:rPr>
          <w:rFonts w:eastAsia="標楷體"/>
          <w:color w:val="000000" w:themeColor="text1"/>
          <w:kern w:val="0"/>
        </w:rPr>
        <w:t>單位：</w:t>
      </w:r>
      <w:r w:rsidRPr="004F0202">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F32EBB" w:rsidRPr="004F0202" w:rsidTr="00697DC5">
        <w:trPr>
          <w:cantSplit/>
          <w:trHeight w:val="328"/>
          <w:jc w:val="center"/>
        </w:trPr>
        <w:tc>
          <w:tcPr>
            <w:tcW w:w="3248" w:type="dxa"/>
            <w:tcBorders>
              <w:left w:val="single" w:sz="4" w:space="0" w:color="auto"/>
              <w:bottom w:val="single" w:sz="4" w:space="0" w:color="auto"/>
              <w:tl2br w:val="single" w:sz="4" w:space="0" w:color="auto"/>
            </w:tcBorders>
            <w:vAlign w:val="center"/>
          </w:tcPr>
          <w:p w:rsidR="00B73EE2" w:rsidRPr="004F0202" w:rsidRDefault="00B73EE2" w:rsidP="00697DC5">
            <w:pPr>
              <w:widowControl/>
              <w:snapToGrid w:val="0"/>
              <w:spacing w:line="220" w:lineRule="exact"/>
              <w:ind w:left="28"/>
              <w:jc w:val="right"/>
              <w:rPr>
                <w:rFonts w:eastAsia="標楷體"/>
                <w:color w:val="000000" w:themeColor="text1"/>
                <w:kern w:val="0"/>
              </w:rPr>
            </w:pPr>
            <w:r w:rsidRPr="004F0202">
              <w:rPr>
                <w:rFonts w:eastAsia="標楷體"/>
                <w:color w:val="000000" w:themeColor="text1"/>
                <w:kern w:val="0"/>
              </w:rPr>
              <w:t>年</w:t>
            </w:r>
          </w:p>
          <w:p w:rsidR="00B73EE2" w:rsidRPr="004F0202" w:rsidRDefault="00B73EE2" w:rsidP="00697DC5">
            <w:pPr>
              <w:widowControl/>
              <w:snapToGrid w:val="0"/>
              <w:spacing w:line="220" w:lineRule="exact"/>
              <w:ind w:left="640" w:hanging="640"/>
              <w:rPr>
                <w:rFonts w:eastAsia="標楷體"/>
                <w:color w:val="000000" w:themeColor="text1"/>
                <w:kern w:val="0"/>
              </w:rPr>
            </w:pPr>
            <w:r w:rsidRPr="004F0202">
              <w:rPr>
                <w:rFonts w:eastAsia="標楷體"/>
                <w:color w:val="000000" w:themeColor="text1"/>
                <w:kern w:val="0"/>
              </w:rPr>
              <w:t>預測機構</w:t>
            </w:r>
          </w:p>
        </w:tc>
        <w:tc>
          <w:tcPr>
            <w:tcW w:w="1721" w:type="dxa"/>
            <w:tcBorders>
              <w:bottom w:val="single" w:sz="4" w:space="0" w:color="auto"/>
            </w:tcBorders>
            <w:vAlign w:val="center"/>
          </w:tcPr>
          <w:p w:rsidR="00B73EE2" w:rsidRPr="004F0202" w:rsidRDefault="00B73EE2" w:rsidP="00697DC5">
            <w:pPr>
              <w:widowControl/>
              <w:snapToGrid w:val="0"/>
              <w:spacing w:line="220" w:lineRule="exact"/>
              <w:ind w:left="640" w:hanging="640"/>
              <w:jc w:val="center"/>
              <w:rPr>
                <w:rFonts w:eastAsia="標楷體"/>
                <w:color w:val="000000" w:themeColor="text1"/>
                <w:kern w:val="0"/>
              </w:rPr>
            </w:pPr>
            <w:r w:rsidRPr="004F0202">
              <w:rPr>
                <w:rFonts w:eastAsia="標楷體"/>
                <w:color w:val="000000" w:themeColor="text1"/>
                <w:kern w:val="0"/>
              </w:rPr>
              <w:t>1</w:t>
            </w:r>
            <w:r w:rsidRPr="004F0202">
              <w:rPr>
                <w:rFonts w:eastAsia="標楷體" w:hint="eastAsia"/>
                <w:color w:val="000000" w:themeColor="text1"/>
                <w:kern w:val="0"/>
              </w:rPr>
              <w:t>09</w:t>
            </w:r>
            <w:r w:rsidRPr="004F0202">
              <w:rPr>
                <w:rFonts w:eastAsia="標楷體"/>
                <w:color w:val="000000" w:themeColor="text1"/>
                <w:kern w:val="0"/>
              </w:rPr>
              <w:t>(</w:t>
            </w:r>
            <w:r w:rsidRPr="004F0202">
              <w:rPr>
                <w:rFonts w:eastAsia="標楷體" w:hint="eastAsia"/>
                <w:color w:val="000000" w:themeColor="text1"/>
                <w:kern w:val="0"/>
              </w:rPr>
              <w:t>f</w:t>
            </w:r>
            <w:r w:rsidRPr="004F0202">
              <w:rPr>
                <w:rFonts w:eastAsia="標楷體"/>
                <w:color w:val="000000" w:themeColor="text1"/>
                <w:kern w:val="0"/>
              </w:rPr>
              <w:t>)</w:t>
            </w:r>
          </w:p>
        </w:tc>
        <w:tc>
          <w:tcPr>
            <w:tcW w:w="1834" w:type="dxa"/>
            <w:tcBorders>
              <w:bottom w:val="single" w:sz="4" w:space="0" w:color="auto"/>
            </w:tcBorders>
            <w:vAlign w:val="center"/>
          </w:tcPr>
          <w:p w:rsidR="00B73EE2" w:rsidRPr="004F0202" w:rsidRDefault="00B73EE2" w:rsidP="00697DC5">
            <w:pPr>
              <w:widowControl/>
              <w:snapToGrid w:val="0"/>
              <w:spacing w:line="220" w:lineRule="exact"/>
              <w:ind w:left="640" w:hanging="640"/>
              <w:jc w:val="center"/>
              <w:rPr>
                <w:rFonts w:eastAsia="標楷體"/>
                <w:color w:val="000000" w:themeColor="text1"/>
                <w:kern w:val="0"/>
              </w:rPr>
            </w:pPr>
            <w:r w:rsidRPr="004F0202">
              <w:rPr>
                <w:rFonts w:eastAsia="標楷體"/>
                <w:color w:val="000000" w:themeColor="text1"/>
                <w:kern w:val="0"/>
              </w:rPr>
              <w:t>1</w:t>
            </w:r>
            <w:r w:rsidRPr="004F0202">
              <w:rPr>
                <w:rFonts w:eastAsia="標楷體" w:hint="eastAsia"/>
                <w:color w:val="000000" w:themeColor="text1"/>
                <w:kern w:val="0"/>
              </w:rPr>
              <w:t>10</w:t>
            </w:r>
            <w:r w:rsidRPr="004F0202">
              <w:rPr>
                <w:rFonts w:eastAsia="標楷體"/>
                <w:color w:val="000000" w:themeColor="text1"/>
                <w:kern w:val="0"/>
              </w:rPr>
              <w:t>(f)</w:t>
            </w:r>
          </w:p>
        </w:tc>
      </w:tr>
      <w:tr w:rsidR="00F32EBB" w:rsidRPr="004F0202" w:rsidTr="00697DC5">
        <w:trPr>
          <w:trHeight w:val="285"/>
          <w:jc w:val="center"/>
        </w:trPr>
        <w:tc>
          <w:tcPr>
            <w:tcW w:w="3248" w:type="dxa"/>
            <w:tcBorders>
              <w:top w:val="single" w:sz="4" w:space="0" w:color="auto"/>
              <w:left w:val="single" w:sz="4" w:space="0" w:color="auto"/>
              <w:right w:val="single" w:sz="4" w:space="0" w:color="auto"/>
            </w:tcBorders>
            <w:vAlign w:val="center"/>
          </w:tcPr>
          <w:p w:rsidR="00B73EE2" w:rsidRPr="004F0202" w:rsidRDefault="00B73EE2" w:rsidP="009C4CC3">
            <w:pPr>
              <w:snapToGrid w:val="0"/>
              <w:spacing w:line="240" w:lineRule="atLeast"/>
              <w:rPr>
                <w:rFonts w:eastAsia="標楷體"/>
                <w:color w:val="000000" w:themeColor="text1"/>
                <w:sz w:val="22"/>
                <w:szCs w:val="22"/>
              </w:rPr>
            </w:pPr>
            <w:r w:rsidRPr="004F0202">
              <w:rPr>
                <w:rFonts w:eastAsia="標楷體"/>
                <w:color w:val="000000" w:themeColor="text1"/>
                <w:sz w:val="22"/>
                <w:szCs w:val="22"/>
              </w:rPr>
              <w:t>IHS Markit(1</w:t>
            </w:r>
            <w:r w:rsidR="00AF6381" w:rsidRPr="004F0202">
              <w:rPr>
                <w:rFonts w:eastAsia="標楷體" w:hint="eastAsia"/>
                <w:color w:val="000000" w:themeColor="text1"/>
                <w:sz w:val="22"/>
                <w:szCs w:val="22"/>
              </w:rPr>
              <w:t>1</w:t>
            </w:r>
            <w:r w:rsidRPr="004F0202">
              <w:rPr>
                <w:rFonts w:eastAsia="標楷體"/>
                <w:color w:val="000000" w:themeColor="text1"/>
                <w:sz w:val="22"/>
                <w:szCs w:val="22"/>
              </w:rPr>
              <w:t>0.</w:t>
            </w:r>
            <w:r w:rsidR="009C4CC3" w:rsidRPr="004F0202">
              <w:rPr>
                <w:rFonts w:eastAsia="標楷體" w:hint="eastAsia"/>
                <w:color w:val="000000" w:themeColor="text1"/>
                <w:sz w:val="22"/>
                <w:szCs w:val="22"/>
              </w:rPr>
              <w:t>2</w:t>
            </w:r>
            <w:r w:rsidRPr="004F0202">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rsidR="00B73EE2" w:rsidRPr="004F0202" w:rsidRDefault="009C4CC3" w:rsidP="002D3D53">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3.06</w:t>
            </w:r>
          </w:p>
        </w:tc>
        <w:tc>
          <w:tcPr>
            <w:tcW w:w="1834" w:type="dxa"/>
            <w:tcBorders>
              <w:top w:val="single" w:sz="4" w:space="0" w:color="auto"/>
              <w:left w:val="single" w:sz="4" w:space="0" w:color="auto"/>
              <w:right w:val="single" w:sz="4" w:space="0" w:color="auto"/>
            </w:tcBorders>
          </w:tcPr>
          <w:p w:rsidR="00B73EE2" w:rsidRPr="004F0202" w:rsidRDefault="009C4CC3" w:rsidP="00697DC5">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4.05</w:t>
            </w:r>
          </w:p>
        </w:tc>
      </w:tr>
      <w:tr w:rsidR="002D3D53" w:rsidRPr="004F0202"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2D3D53" w:rsidRPr="004F0202" w:rsidRDefault="002D3D53" w:rsidP="00A945DE">
            <w:pPr>
              <w:snapToGrid w:val="0"/>
              <w:spacing w:line="240" w:lineRule="atLeast"/>
              <w:rPr>
                <w:rFonts w:eastAsia="標楷體"/>
                <w:color w:val="000000" w:themeColor="text1"/>
                <w:sz w:val="22"/>
                <w:szCs w:val="22"/>
              </w:rPr>
            </w:pPr>
            <w:r w:rsidRPr="004F0202">
              <w:rPr>
                <w:rFonts w:eastAsia="標楷體"/>
                <w:color w:val="000000" w:themeColor="text1"/>
                <w:sz w:val="22"/>
                <w:szCs w:val="22"/>
              </w:rPr>
              <w:t>ADB(109.</w:t>
            </w:r>
            <w:r w:rsidRPr="004F0202">
              <w:rPr>
                <w:rFonts w:eastAsia="標楷體" w:hint="eastAsia"/>
                <w:color w:val="000000" w:themeColor="text1"/>
                <w:sz w:val="22"/>
                <w:szCs w:val="22"/>
              </w:rPr>
              <w:t>12</w:t>
            </w:r>
            <w:r w:rsidRPr="004F0202">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2D3D53" w:rsidRPr="004F0202" w:rsidRDefault="002D3D53" w:rsidP="00A945DE">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1</w:t>
            </w:r>
            <w:r w:rsidRPr="004F0202">
              <w:rPr>
                <w:rFonts w:eastAsia="標楷體"/>
                <w:color w:val="000000" w:themeColor="text1"/>
                <w:sz w:val="22"/>
                <w:szCs w:val="22"/>
              </w:rPr>
              <w:t>.</w:t>
            </w:r>
            <w:r w:rsidRPr="004F0202">
              <w:rPr>
                <w:rFonts w:eastAsia="標楷體" w:hint="eastAsia"/>
                <w:color w:val="000000" w:themeColor="text1"/>
                <w:sz w:val="22"/>
                <w:szCs w:val="22"/>
              </w:rPr>
              <w:t>7</w:t>
            </w:r>
          </w:p>
        </w:tc>
        <w:tc>
          <w:tcPr>
            <w:tcW w:w="1834" w:type="dxa"/>
            <w:tcBorders>
              <w:top w:val="single" w:sz="4" w:space="0" w:color="auto"/>
              <w:left w:val="single" w:sz="4" w:space="0" w:color="auto"/>
              <w:bottom w:val="single" w:sz="4" w:space="0" w:color="auto"/>
              <w:right w:val="single" w:sz="4" w:space="0" w:color="auto"/>
            </w:tcBorders>
          </w:tcPr>
          <w:p w:rsidR="002D3D53" w:rsidRPr="004F0202" w:rsidRDefault="002D3D53" w:rsidP="00A945DE">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3.3</w:t>
            </w:r>
          </w:p>
        </w:tc>
      </w:tr>
      <w:tr w:rsidR="002D3D53" w:rsidRPr="004F0202" w:rsidTr="00C757CA">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2D3D53" w:rsidRPr="004F0202" w:rsidRDefault="002D3D53" w:rsidP="00A945DE">
            <w:pPr>
              <w:snapToGrid w:val="0"/>
              <w:spacing w:line="240" w:lineRule="atLeast"/>
              <w:rPr>
                <w:rFonts w:eastAsia="標楷體"/>
                <w:color w:val="000000" w:themeColor="text1"/>
                <w:sz w:val="22"/>
                <w:szCs w:val="22"/>
              </w:rPr>
            </w:pPr>
            <w:r w:rsidRPr="004F0202">
              <w:rPr>
                <w:rFonts w:eastAsia="標楷體"/>
                <w:color w:val="000000" w:themeColor="text1"/>
                <w:sz w:val="22"/>
                <w:szCs w:val="22"/>
              </w:rPr>
              <w:t>IMF(109.</w:t>
            </w:r>
            <w:r w:rsidRPr="004F0202">
              <w:rPr>
                <w:rFonts w:eastAsia="標楷體" w:hint="eastAsia"/>
                <w:color w:val="000000" w:themeColor="text1"/>
                <w:sz w:val="22"/>
                <w:szCs w:val="22"/>
              </w:rPr>
              <w:t>10</w:t>
            </w:r>
            <w:r w:rsidRPr="004F0202">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rsidR="002D3D53" w:rsidRPr="004F0202" w:rsidRDefault="002D3D53" w:rsidP="00A945DE">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0.0</w:t>
            </w:r>
          </w:p>
        </w:tc>
        <w:tc>
          <w:tcPr>
            <w:tcW w:w="1834" w:type="dxa"/>
            <w:tcBorders>
              <w:top w:val="single" w:sz="4" w:space="0" w:color="auto"/>
              <w:left w:val="single" w:sz="4" w:space="0" w:color="auto"/>
              <w:bottom w:val="double" w:sz="4" w:space="0" w:color="auto"/>
              <w:right w:val="single" w:sz="4" w:space="0" w:color="auto"/>
            </w:tcBorders>
          </w:tcPr>
          <w:p w:rsidR="002D3D53" w:rsidRPr="004F0202" w:rsidRDefault="002D3D53" w:rsidP="00A945DE">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3.2</w:t>
            </w:r>
          </w:p>
        </w:tc>
      </w:tr>
      <w:tr w:rsidR="001F4F14" w:rsidRPr="004F0202" w:rsidTr="00C757CA">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F4F14" w:rsidRPr="004F0202" w:rsidRDefault="001F4F14" w:rsidP="00B64466">
            <w:pPr>
              <w:snapToGrid w:val="0"/>
              <w:spacing w:line="240" w:lineRule="atLeast"/>
              <w:rPr>
                <w:rFonts w:eastAsia="標楷體"/>
                <w:color w:val="000000" w:themeColor="text1"/>
                <w:sz w:val="22"/>
                <w:szCs w:val="22"/>
              </w:rPr>
            </w:pPr>
            <w:r w:rsidRPr="004F0202">
              <w:rPr>
                <w:rFonts w:eastAsia="標楷體"/>
                <w:color w:val="000000" w:themeColor="text1"/>
                <w:sz w:val="22"/>
                <w:szCs w:val="22"/>
              </w:rPr>
              <w:t>行政院主計總處</w:t>
            </w:r>
            <w:r w:rsidRPr="004F0202">
              <w:rPr>
                <w:rFonts w:eastAsia="標楷體"/>
                <w:color w:val="000000" w:themeColor="text1"/>
                <w:sz w:val="22"/>
                <w:szCs w:val="22"/>
              </w:rPr>
              <w:t>(1</w:t>
            </w:r>
            <w:r w:rsidRPr="004F0202">
              <w:rPr>
                <w:rFonts w:eastAsia="標楷體" w:hint="eastAsia"/>
                <w:color w:val="000000" w:themeColor="text1"/>
                <w:sz w:val="22"/>
                <w:szCs w:val="22"/>
              </w:rPr>
              <w:t>1</w:t>
            </w:r>
            <w:r w:rsidRPr="004F0202">
              <w:rPr>
                <w:rFonts w:eastAsia="標楷體"/>
                <w:color w:val="000000" w:themeColor="text1"/>
                <w:sz w:val="22"/>
                <w:szCs w:val="22"/>
              </w:rPr>
              <w:t>0.</w:t>
            </w:r>
            <w:r w:rsidR="00B64466" w:rsidRPr="004F0202">
              <w:rPr>
                <w:rFonts w:eastAsia="標楷體" w:hint="eastAsia"/>
                <w:color w:val="000000" w:themeColor="text1"/>
                <w:sz w:val="22"/>
                <w:szCs w:val="22"/>
              </w:rPr>
              <w:t>2</w:t>
            </w:r>
            <w:r w:rsidRPr="004F0202">
              <w:rPr>
                <w:rFonts w:eastAsia="標楷體"/>
                <w:color w:val="000000" w:themeColor="text1"/>
                <w:sz w:val="22"/>
                <w:szCs w:val="22"/>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F4F14" w:rsidRPr="004F0202" w:rsidRDefault="009C4CC3" w:rsidP="004A48F2">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3.11</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1F4F14" w:rsidRPr="004F0202" w:rsidRDefault="009C4CC3" w:rsidP="00077227">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4.64</w:t>
            </w:r>
          </w:p>
        </w:tc>
      </w:tr>
      <w:tr w:rsidR="001F4F14" w:rsidRPr="004F0202" w:rsidTr="00C757C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1F4F14" w:rsidRPr="004F0202" w:rsidRDefault="001F4F14" w:rsidP="00A17B69">
            <w:pPr>
              <w:adjustRightInd w:val="0"/>
              <w:snapToGrid w:val="0"/>
              <w:spacing w:line="240" w:lineRule="atLeast"/>
              <w:rPr>
                <w:rFonts w:eastAsia="標楷體"/>
                <w:color w:val="000000" w:themeColor="text1"/>
                <w:sz w:val="22"/>
                <w:szCs w:val="22"/>
              </w:rPr>
            </w:pPr>
            <w:r w:rsidRPr="004F0202">
              <w:rPr>
                <w:rFonts w:eastAsia="標楷體"/>
                <w:color w:val="000000" w:themeColor="text1"/>
                <w:sz w:val="22"/>
                <w:szCs w:val="22"/>
              </w:rPr>
              <w:t>台灣經濟研究院</w:t>
            </w:r>
            <w:r w:rsidRPr="004F0202">
              <w:rPr>
                <w:rFonts w:eastAsia="標楷體"/>
                <w:color w:val="000000" w:themeColor="text1"/>
                <w:sz w:val="22"/>
                <w:szCs w:val="22"/>
              </w:rPr>
              <w:t>(1</w:t>
            </w:r>
            <w:r w:rsidRPr="004F0202">
              <w:rPr>
                <w:rFonts w:eastAsia="標楷體" w:hint="eastAsia"/>
                <w:color w:val="000000" w:themeColor="text1"/>
                <w:sz w:val="22"/>
                <w:szCs w:val="22"/>
              </w:rPr>
              <w:t>10</w:t>
            </w:r>
            <w:r w:rsidRPr="004F0202">
              <w:rPr>
                <w:rFonts w:eastAsia="標楷體"/>
                <w:color w:val="000000" w:themeColor="text1"/>
                <w:sz w:val="22"/>
                <w:szCs w:val="22"/>
              </w:rPr>
              <w:t>.</w:t>
            </w:r>
            <w:r w:rsidRPr="004F0202">
              <w:rPr>
                <w:rFonts w:eastAsia="標楷體" w:hint="eastAsia"/>
                <w:color w:val="000000" w:themeColor="text1"/>
                <w:sz w:val="22"/>
                <w:szCs w:val="22"/>
              </w:rPr>
              <w:t>1</w:t>
            </w:r>
            <w:r w:rsidRPr="004F0202">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1F4F14" w:rsidRPr="004F0202" w:rsidRDefault="001F4F14" w:rsidP="00A17B69">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2</w:t>
            </w:r>
            <w:r w:rsidRPr="004F0202">
              <w:rPr>
                <w:rFonts w:eastAsia="標楷體"/>
                <w:color w:val="000000" w:themeColor="text1"/>
                <w:sz w:val="22"/>
                <w:szCs w:val="22"/>
              </w:rPr>
              <w:t>.</w:t>
            </w:r>
            <w:r w:rsidRPr="004F0202">
              <w:rPr>
                <w:rFonts w:eastAsia="標楷體" w:hint="eastAsia"/>
                <w:color w:val="000000" w:themeColor="text1"/>
                <w:sz w:val="22"/>
                <w:szCs w:val="22"/>
              </w:rPr>
              <w:t>67</w:t>
            </w:r>
          </w:p>
        </w:tc>
        <w:tc>
          <w:tcPr>
            <w:tcW w:w="1834" w:type="dxa"/>
            <w:tcBorders>
              <w:top w:val="single" w:sz="4" w:space="0" w:color="auto"/>
              <w:left w:val="single" w:sz="4" w:space="0" w:color="auto"/>
              <w:bottom w:val="single" w:sz="4" w:space="0" w:color="auto"/>
              <w:right w:val="single" w:sz="4" w:space="0" w:color="auto"/>
            </w:tcBorders>
          </w:tcPr>
          <w:p w:rsidR="001F4F14" w:rsidRPr="004F0202" w:rsidRDefault="001F4F14" w:rsidP="00077227">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4.30</w:t>
            </w:r>
          </w:p>
        </w:tc>
      </w:tr>
      <w:tr w:rsidR="001F4F14" w:rsidRPr="004F0202" w:rsidTr="00C757C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1F4F14" w:rsidRPr="004F0202" w:rsidRDefault="001F4F14" w:rsidP="00A17B69">
            <w:pPr>
              <w:adjustRightInd w:val="0"/>
              <w:snapToGrid w:val="0"/>
              <w:spacing w:line="240" w:lineRule="atLeast"/>
              <w:rPr>
                <w:rFonts w:eastAsia="標楷體"/>
                <w:color w:val="000000" w:themeColor="text1"/>
                <w:sz w:val="22"/>
                <w:szCs w:val="22"/>
              </w:rPr>
            </w:pPr>
            <w:r w:rsidRPr="004F0202">
              <w:rPr>
                <w:rFonts w:eastAsia="標楷體"/>
                <w:color w:val="000000" w:themeColor="text1"/>
                <w:sz w:val="22"/>
                <w:szCs w:val="22"/>
              </w:rPr>
              <w:t>中華經濟研究院</w:t>
            </w:r>
            <w:r w:rsidRPr="004F0202">
              <w:rPr>
                <w:rFonts w:eastAsia="標楷體"/>
                <w:color w:val="000000" w:themeColor="text1"/>
                <w:sz w:val="22"/>
                <w:szCs w:val="22"/>
              </w:rPr>
              <w:t>(109.</w:t>
            </w:r>
            <w:r w:rsidRPr="004F0202">
              <w:rPr>
                <w:rFonts w:eastAsia="標楷體" w:hint="eastAsia"/>
                <w:color w:val="000000" w:themeColor="text1"/>
                <w:sz w:val="22"/>
                <w:szCs w:val="22"/>
              </w:rPr>
              <w:t>12)</w:t>
            </w:r>
          </w:p>
        </w:tc>
        <w:tc>
          <w:tcPr>
            <w:tcW w:w="1721" w:type="dxa"/>
            <w:tcBorders>
              <w:top w:val="single" w:sz="4" w:space="0" w:color="auto"/>
              <w:left w:val="single" w:sz="4" w:space="0" w:color="auto"/>
              <w:bottom w:val="single" w:sz="4" w:space="0" w:color="auto"/>
              <w:right w:val="single" w:sz="4" w:space="0" w:color="auto"/>
            </w:tcBorders>
            <w:vAlign w:val="center"/>
          </w:tcPr>
          <w:p w:rsidR="001F4F14" w:rsidRPr="004F0202" w:rsidRDefault="001F4F14" w:rsidP="00A17B69">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2.38</w:t>
            </w:r>
          </w:p>
        </w:tc>
        <w:tc>
          <w:tcPr>
            <w:tcW w:w="1834" w:type="dxa"/>
            <w:tcBorders>
              <w:top w:val="single" w:sz="4" w:space="0" w:color="auto"/>
              <w:left w:val="single" w:sz="4" w:space="0" w:color="auto"/>
              <w:bottom w:val="single" w:sz="4" w:space="0" w:color="auto"/>
              <w:right w:val="single" w:sz="4" w:space="0" w:color="auto"/>
            </w:tcBorders>
          </w:tcPr>
          <w:p w:rsidR="001F4F14" w:rsidRPr="004F0202" w:rsidRDefault="001F4F14" w:rsidP="00077227">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3.73</w:t>
            </w:r>
          </w:p>
        </w:tc>
      </w:tr>
      <w:tr w:rsidR="001F4F14" w:rsidRPr="004F0202" w:rsidTr="00C757C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1F4F14" w:rsidRPr="004F0202" w:rsidRDefault="001F4F14" w:rsidP="00A945DE">
            <w:pPr>
              <w:adjustRightInd w:val="0"/>
              <w:snapToGrid w:val="0"/>
              <w:spacing w:line="240" w:lineRule="atLeast"/>
              <w:rPr>
                <w:rFonts w:eastAsia="標楷體"/>
                <w:color w:val="000000" w:themeColor="text1"/>
                <w:sz w:val="22"/>
                <w:szCs w:val="22"/>
              </w:rPr>
            </w:pPr>
            <w:r w:rsidRPr="004F0202">
              <w:rPr>
                <w:rFonts w:eastAsia="標楷體"/>
                <w:color w:val="000000" w:themeColor="text1"/>
                <w:sz w:val="22"/>
                <w:szCs w:val="22"/>
              </w:rPr>
              <w:t>中央研究院</w:t>
            </w:r>
            <w:r w:rsidRPr="004F0202">
              <w:rPr>
                <w:rFonts w:eastAsia="標楷體"/>
                <w:color w:val="000000" w:themeColor="text1"/>
                <w:sz w:val="22"/>
                <w:szCs w:val="22"/>
              </w:rPr>
              <w:t>(109.</w:t>
            </w:r>
            <w:r w:rsidRPr="004F0202">
              <w:rPr>
                <w:rFonts w:eastAsia="標楷體" w:hint="eastAsia"/>
                <w:color w:val="000000" w:themeColor="text1"/>
                <w:sz w:val="22"/>
                <w:szCs w:val="22"/>
              </w:rPr>
              <w:t>12</w:t>
            </w:r>
            <w:r w:rsidRPr="004F0202">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1F4F14" w:rsidRPr="004F0202" w:rsidRDefault="001F4F14" w:rsidP="00A945DE">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2.71</w:t>
            </w:r>
          </w:p>
        </w:tc>
        <w:tc>
          <w:tcPr>
            <w:tcW w:w="1834" w:type="dxa"/>
            <w:tcBorders>
              <w:top w:val="single" w:sz="4" w:space="0" w:color="auto"/>
              <w:left w:val="single" w:sz="4" w:space="0" w:color="auto"/>
              <w:bottom w:val="single" w:sz="4" w:space="0" w:color="auto"/>
              <w:right w:val="single" w:sz="4" w:space="0" w:color="auto"/>
            </w:tcBorders>
          </w:tcPr>
          <w:p w:rsidR="001F4F14" w:rsidRPr="004F0202" w:rsidRDefault="001F4F14" w:rsidP="00077227">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4.24</w:t>
            </w:r>
          </w:p>
        </w:tc>
      </w:tr>
      <w:tr w:rsidR="001F4F14" w:rsidRPr="004F0202" w:rsidTr="008F5470">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1F4F14" w:rsidRPr="004F0202" w:rsidRDefault="001F4F14" w:rsidP="008F5470">
            <w:pPr>
              <w:adjustRightInd w:val="0"/>
              <w:snapToGrid w:val="0"/>
              <w:spacing w:line="240" w:lineRule="atLeast"/>
              <w:rPr>
                <w:rFonts w:eastAsia="標楷體"/>
                <w:color w:val="000000" w:themeColor="text1"/>
                <w:sz w:val="22"/>
                <w:szCs w:val="22"/>
              </w:rPr>
            </w:pPr>
            <w:r w:rsidRPr="004F0202">
              <w:rPr>
                <w:rFonts w:eastAsia="標楷體"/>
                <w:color w:val="000000" w:themeColor="text1"/>
                <w:sz w:val="22"/>
                <w:szCs w:val="22"/>
              </w:rPr>
              <w:t>臺灣綜合研究院</w:t>
            </w:r>
            <w:r w:rsidRPr="004F0202">
              <w:rPr>
                <w:rFonts w:eastAsia="標楷體"/>
                <w:color w:val="000000" w:themeColor="text1"/>
                <w:sz w:val="22"/>
                <w:szCs w:val="22"/>
              </w:rPr>
              <w:t>(109.</w:t>
            </w:r>
            <w:r w:rsidRPr="004F0202">
              <w:rPr>
                <w:rFonts w:eastAsia="標楷體" w:hint="eastAsia"/>
                <w:color w:val="000000" w:themeColor="text1"/>
                <w:sz w:val="22"/>
                <w:szCs w:val="22"/>
              </w:rPr>
              <w:t>12</w:t>
            </w:r>
            <w:r w:rsidRPr="004F0202">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1F4F14" w:rsidRPr="004F0202" w:rsidRDefault="001F4F14" w:rsidP="008F5470">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2.52</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1F4F14" w:rsidRPr="004F0202" w:rsidRDefault="001F4F14" w:rsidP="00077227">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3.53</w:t>
            </w:r>
          </w:p>
        </w:tc>
      </w:tr>
    </w:tbl>
    <w:p w:rsidR="00B73EE2" w:rsidRPr="004F0202" w:rsidRDefault="00B73EE2" w:rsidP="00B73EE2">
      <w:pPr>
        <w:widowControl/>
        <w:snapToGrid w:val="0"/>
        <w:spacing w:line="260" w:lineRule="exact"/>
        <w:ind w:leftChars="471" w:left="1132" w:hanging="2"/>
        <w:jc w:val="both"/>
        <w:rPr>
          <w:rFonts w:eastAsia="標楷體"/>
          <w:color w:val="000000" w:themeColor="text1"/>
          <w:kern w:val="0"/>
          <w:sz w:val="22"/>
          <w:szCs w:val="22"/>
        </w:rPr>
      </w:pPr>
      <w:r w:rsidRPr="004F0202">
        <w:rPr>
          <w:rFonts w:eastAsia="標楷體"/>
          <w:color w:val="000000" w:themeColor="text1"/>
          <w:kern w:val="0"/>
          <w:sz w:val="22"/>
          <w:szCs w:val="22"/>
        </w:rPr>
        <w:t>資料來源：各機構</w:t>
      </w:r>
    </w:p>
    <w:p w:rsidR="00B73EE2" w:rsidRPr="004F0202" w:rsidRDefault="00B73EE2" w:rsidP="00B73EE2">
      <w:pPr>
        <w:spacing w:line="400" w:lineRule="exact"/>
        <w:jc w:val="center"/>
        <w:rPr>
          <w:rFonts w:eastAsia="標楷體"/>
          <w:b/>
          <w:color w:val="000000" w:themeColor="text1"/>
          <w:sz w:val="28"/>
          <w:szCs w:val="28"/>
          <w:lang w:val="zh-TW"/>
        </w:rPr>
      </w:pPr>
      <w:r w:rsidRPr="004F0202">
        <w:rPr>
          <w:rFonts w:eastAsia="標楷體"/>
          <w:b/>
          <w:color w:val="000000" w:themeColor="text1"/>
          <w:sz w:val="28"/>
          <w:szCs w:val="28"/>
          <w:lang w:val="zh-TW"/>
        </w:rPr>
        <w:t>表</w:t>
      </w:r>
      <w:r w:rsidRPr="004F0202">
        <w:rPr>
          <w:rFonts w:eastAsia="標楷體"/>
          <w:b/>
          <w:color w:val="000000" w:themeColor="text1"/>
          <w:sz w:val="28"/>
          <w:szCs w:val="28"/>
          <w:lang w:val="zh-TW"/>
        </w:rPr>
        <w:t xml:space="preserve"> 2-1-2  10</w:t>
      </w:r>
      <w:r w:rsidRPr="004F0202">
        <w:rPr>
          <w:rFonts w:eastAsia="標楷體" w:hint="eastAsia"/>
          <w:b/>
          <w:color w:val="000000" w:themeColor="text1"/>
          <w:sz w:val="28"/>
          <w:szCs w:val="28"/>
          <w:lang w:val="zh-TW"/>
        </w:rPr>
        <w:t>9</w:t>
      </w:r>
      <w:r w:rsidRPr="004F0202">
        <w:rPr>
          <w:rFonts w:eastAsia="標楷體"/>
          <w:b/>
          <w:color w:val="000000" w:themeColor="text1"/>
          <w:sz w:val="28"/>
          <w:szCs w:val="28"/>
          <w:lang w:val="zh-TW"/>
        </w:rPr>
        <w:t>及</w:t>
      </w:r>
      <w:r w:rsidRPr="004F0202">
        <w:rPr>
          <w:rFonts w:eastAsia="標楷體"/>
          <w:b/>
          <w:color w:val="000000" w:themeColor="text1"/>
          <w:sz w:val="28"/>
          <w:szCs w:val="28"/>
          <w:lang w:val="zh-TW"/>
        </w:rPr>
        <w:t>1</w:t>
      </w:r>
      <w:r w:rsidRPr="004F0202">
        <w:rPr>
          <w:rFonts w:eastAsia="標楷體" w:hint="eastAsia"/>
          <w:b/>
          <w:color w:val="000000" w:themeColor="text1"/>
          <w:sz w:val="28"/>
          <w:szCs w:val="28"/>
          <w:lang w:val="zh-TW"/>
        </w:rPr>
        <w:t>1</w:t>
      </w:r>
      <w:r w:rsidRPr="004F0202">
        <w:rPr>
          <w:rFonts w:eastAsia="標楷體"/>
          <w:b/>
          <w:color w:val="000000" w:themeColor="text1"/>
          <w:sz w:val="28"/>
          <w:szCs w:val="28"/>
          <w:lang w:val="zh-TW"/>
        </w:rPr>
        <w:t>0</w:t>
      </w:r>
      <w:r w:rsidRPr="004F0202">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F32EBB" w:rsidRPr="004F0202" w:rsidTr="00697DC5">
        <w:trPr>
          <w:cantSplit/>
          <w:trHeight w:val="292"/>
          <w:jc w:val="center"/>
        </w:trPr>
        <w:tc>
          <w:tcPr>
            <w:tcW w:w="2568" w:type="dxa"/>
            <w:tcBorders>
              <w:top w:val="single" w:sz="6" w:space="0" w:color="auto"/>
              <w:left w:val="nil"/>
              <w:bottom w:val="nil"/>
              <w:right w:val="single" w:sz="6" w:space="0" w:color="auto"/>
            </w:tcBorders>
            <w:vAlign w:val="center"/>
          </w:tcPr>
          <w:p w:rsidR="00B73EE2" w:rsidRPr="004F0202" w:rsidRDefault="00B73EE2" w:rsidP="00697DC5">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B73EE2" w:rsidRPr="004F0202" w:rsidRDefault="00B73EE2" w:rsidP="001F4F14">
            <w:pPr>
              <w:widowControl/>
              <w:adjustRightInd w:val="0"/>
              <w:snapToGrid w:val="0"/>
              <w:ind w:right="-142"/>
              <w:jc w:val="center"/>
              <w:rPr>
                <w:rFonts w:eastAsia="標楷體"/>
                <w:color w:val="000000" w:themeColor="text1"/>
                <w:kern w:val="0"/>
                <w:szCs w:val="20"/>
              </w:rPr>
            </w:pPr>
            <w:r w:rsidRPr="004F0202">
              <w:rPr>
                <w:rFonts w:eastAsia="標楷體"/>
                <w:color w:val="000000" w:themeColor="text1"/>
                <w:kern w:val="0"/>
                <w:szCs w:val="20"/>
              </w:rPr>
              <w:t>10</w:t>
            </w:r>
            <w:r w:rsidRPr="004F0202">
              <w:rPr>
                <w:rFonts w:eastAsia="標楷體" w:hint="eastAsia"/>
                <w:color w:val="000000" w:themeColor="text1"/>
                <w:kern w:val="0"/>
                <w:szCs w:val="20"/>
              </w:rPr>
              <w:t>9</w:t>
            </w:r>
            <w:r w:rsidRPr="004F0202">
              <w:rPr>
                <w:rFonts w:eastAsia="標楷體"/>
                <w:color w:val="000000" w:themeColor="text1"/>
                <w:kern w:val="0"/>
                <w:szCs w:val="20"/>
              </w:rPr>
              <w:t>年</w:t>
            </w:r>
          </w:p>
        </w:tc>
        <w:tc>
          <w:tcPr>
            <w:tcW w:w="3021" w:type="dxa"/>
            <w:gridSpan w:val="2"/>
            <w:tcBorders>
              <w:top w:val="single" w:sz="6" w:space="0" w:color="auto"/>
              <w:left w:val="nil"/>
              <w:bottom w:val="single" w:sz="6" w:space="0" w:color="auto"/>
              <w:right w:val="nil"/>
            </w:tcBorders>
            <w:vAlign w:val="center"/>
            <w:hideMark/>
          </w:tcPr>
          <w:p w:rsidR="00B73EE2" w:rsidRPr="004F0202" w:rsidRDefault="00B73EE2" w:rsidP="00697DC5">
            <w:pPr>
              <w:widowControl/>
              <w:adjustRightInd w:val="0"/>
              <w:snapToGrid w:val="0"/>
              <w:ind w:right="-142"/>
              <w:jc w:val="center"/>
              <w:rPr>
                <w:rFonts w:eastAsia="標楷體"/>
                <w:color w:val="000000" w:themeColor="text1"/>
                <w:kern w:val="0"/>
                <w:szCs w:val="20"/>
              </w:rPr>
            </w:pPr>
            <w:r w:rsidRPr="004F0202">
              <w:rPr>
                <w:rFonts w:eastAsia="標楷體"/>
                <w:color w:val="000000" w:themeColor="text1"/>
                <w:kern w:val="0"/>
                <w:szCs w:val="20"/>
              </w:rPr>
              <w:t>1</w:t>
            </w:r>
            <w:r w:rsidRPr="004F0202">
              <w:rPr>
                <w:rFonts w:eastAsia="標楷體" w:hint="eastAsia"/>
                <w:color w:val="000000" w:themeColor="text1"/>
                <w:kern w:val="0"/>
                <w:szCs w:val="20"/>
              </w:rPr>
              <w:t>1</w:t>
            </w:r>
            <w:r w:rsidRPr="004F0202">
              <w:rPr>
                <w:rFonts w:eastAsia="標楷體"/>
                <w:color w:val="000000" w:themeColor="text1"/>
                <w:kern w:val="0"/>
                <w:szCs w:val="20"/>
              </w:rPr>
              <w:t>0</w:t>
            </w:r>
            <w:r w:rsidRPr="004F0202">
              <w:rPr>
                <w:rFonts w:eastAsia="標楷體"/>
                <w:color w:val="000000" w:themeColor="text1"/>
                <w:kern w:val="0"/>
                <w:szCs w:val="20"/>
              </w:rPr>
              <w:t>年</w:t>
            </w:r>
            <w:r w:rsidRPr="004F0202">
              <w:rPr>
                <w:rFonts w:eastAsia="標楷體"/>
                <w:color w:val="000000" w:themeColor="text1"/>
                <w:kern w:val="0"/>
                <w:szCs w:val="20"/>
              </w:rPr>
              <w:t>(f)</w:t>
            </w:r>
          </w:p>
        </w:tc>
      </w:tr>
      <w:tr w:rsidR="00F32EBB" w:rsidRPr="004F0202" w:rsidTr="00697DC5">
        <w:trPr>
          <w:cantSplit/>
          <w:trHeight w:val="264"/>
          <w:jc w:val="center"/>
        </w:trPr>
        <w:tc>
          <w:tcPr>
            <w:tcW w:w="2568" w:type="dxa"/>
            <w:tcBorders>
              <w:top w:val="nil"/>
              <w:left w:val="nil"/>
              <w:bottom w:val="single" w:sz="6" w:space="0" w:color="auto"/>
              <w:right w:val="single" w:sz="6" w:space="0" w:color="auto"/>
            </w:tcBorders>
            <w:vAlign w:val="center"/>
          </w:tcPr>
          <w:p w:rsidR="00B73EE2" w:rsidRPr="004F0202" w:rsidRDefault="00B73EE2" w:rsidP="00697DC5">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B73EE2" w:rsidRPr="004F0202" w:rsidRDefault="00B73EE2" w:rsidP="00697DC5">
            <w:pPr>
              <w:widowControl/>
              <w:adjustRightInd w:val="0"/>
              <w:snapToGrid w:val="0"/>
              <w:ind w:right="-29"/>
              <w:jc w:val="center"/>
              <w:rPr>
                <w:rFonts w:eastAsia="標楷體"/>
                <w:color w:val="000000" w:themeColor="text1"/>
                <w:kern w:val="0"/>
                <w:sz w:val="22"/>
                <w:szCs w:val="20"/>
              </w:rPr>
            </w:pPr>
            <w:r w:rsidRPr="004F0202">
              <w:rPr>
                <w:rFonts w:eastAsia="標楷體"/>
                <w:color w:val="000000" w:themeColor="text1"/>
                <w:kern w:val="0"/>
                <w:sz w:val="22"/>
                <w:szCs w:val="20"/>
              </w:rPr>
              <w:t>實質增加率</w:t>
            </w:r>
            <w:r w:rsidRPr="004F0202">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B73EE2" w:rsidRPr="004F0202" w:rsidRDefault="00B73EE2" w:rsidP="00697DC5">
            <w:pPr>
              <w:widowControl/>
              <w:adjustRightInd w:val="0"/>
              <w:snapToGrid w:val="0"/>
              <w:ind w:right="-28"/>
              <w:jc w:val="center"/>
              <w:rPr>
                <w:rFonts w:eastAsia="標楷體"/>
                <w:color w:val="000000" w:themeColor="text1"/>
                <w:kern w:val="0"/>
                <w:sz w:val="22"/>
                <w:szCs w:val="20"/>
              </w:rPr>
            </w:pPr>
            <w:r w:rsidRPr="004F0202">
              <w:rPr>
                <w:rFonts w:eastAsia="標楷體"/>
                <w:color w:val="000000" w:themeColor="text1"/>
                <w:kern w:val="0"/>
                <w:sz w:val="22"/>
                <w:szCs w:val="20"/>
              </w:rPr>
              <w:t>貢獻</w:t>
            </w:r>
            <w:r w:rsidRPr="004F0202">
              <w:rPr>
                <w:rFonts w:eastAsia="標楷體"/>
                <w:color w:val="000000" w:themeColor="text1"/>
                <w:kern w:val="0"/>
                <w:sz w:val="22"/>
                <w:szCs w:val="20"/>
              </w:rPr>
              <w:t>(</w:t>
            </w:r>
            <w:r w:rsidRPr="004F0202">
              <w:rPr>
                <w:rFonts w:eastAsia="標楷體"/>
                <w:color w:val="000000" w:themeColor="text1"/>
                <w:kern w:val="0"/>
                <w:sz w:val="22"/>
                <w:szCs w:val="20"/>
              </w:rPr>
              <w:t>百分點</w:t>
            </w:r>
            <w:r w:rsidRPr="004F0202">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B73EE2" w:rsidRPr="004F0202" w:rsidRDefault="00B73EE2" w:rsidP="00697DC5">
            <w:pPr>
              <w:widowControl/>
              <w:adjustRightInd w:val="0"/>
              <w:snapToGrid w:val="0"/>
              <w:ind w:right="-29"/>
              <w:jc w:val="center"/>
              <w:rPr>
                <w:rFonts w:eastAsia="標楷體"/>
                <w:color w:val="000000" w:themeColor="text1"/>
                <w:kern w:val="0"/>
                <w:sz w:val="22"/>
                <w:szCs w:val="20"/>
              </w:rPr>
            </w:pPr>
            <w:r w:rsidRPr="004F0202">
              <w:rPr>
                <w:rFonts w:eastAsia="標楷體"/>
                <w:color w:val="000000" w:themeColor="text1"/>
                <w:kern w:val="0"/>
                <w:sz w:val="22"/>
                <w:szCs w:val="20"/>
              </w:rPr>
              <w:t>實質增加率</w:t>
            </w:r>
            <w:r w:rsidRPr="004F0202">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B73EE2" w:rsidRPr="004F0202" w:rsidRDefault="00B73EE2" w:rsidP="00697DC5">
            <w:pPr>
              <w:widowControl/>
              <w:adjustRightInd w:val="0"/>
              <w:snapToGrid w:val="0"/>
              <w:ind w:right="-29"/>
              <w:jc w:val="center"/>
              <w:rPr>
                <w:rFonts w:eastAsia="標楷體"/>
                <w:color w:val="000000" w:themeColor="text1"/>
                <w:kern w:val="0"/>
                <w:sz w:val="22"/>
                <w:szCs w:val="20"/>
              </w:rPr>
            </w:pPr>
            <w:r w:rsidRPr="004F0202">
              <w:rPr>
                <w:rFonts w:eastAsia="標楷體"/>
                <w:color w:val="000000" w:themeColor="text1"/>
                <w:kern w:val="0"/>
                <w:sz w:val="22"/>
                <w:szCs w:val="20"/>
              </w:rPr>
              <w:t>貢獻</w:t>
            </w:r>
            <w:r w:rsidRPr="004F0202">
              <w:rPr>
                <w:rFonts w:eastAsia="標楷體"/>
                <w:color w:val="000000" w:themeColor="text1"/>
                <w:kern w:val="0"/>
                <w:sz w:val="22"/>
                <w:szCs w:val="20"/>
              </w:rPr>
              <w:t>(</w:t>
            </w:r>
            <w:r w:rsidRPr="004F0202">
              <w:rPr>
                <w:rFonts w:eastAsia="標楷體"/>
                <w:color w:val="000000" w:themeColor="text1"/>
                <w:kern w:val="0"/>
                <w:sz w:val="22"/>
                <w:szCs w:val="20"/>
              </w:rPr>
              <w:t>百分點</w:t>
            </w:r>
            <w:r w:rsidRPr="004F0202">
              <w:rPr>
                <w:rFonts w:eastAsia="標楷體"/>
                <w:color w:val="000000" w:themeColor="text1"/>
                <w:kern w:val="0"/>
                <w:sz w:val="22"/>
                <w:szCs w:val="20"/>
              </w:rPr>
              <w:t>)</w:t>
            </w:r>
          </w:p>
        </w:tc>
      </w:tr>
      <w:tr w:rsidR="00F32EBB" w:rsidRPr="004F0202" w:rsidTr="00697DC5">
        <w:trPr>
          <w:cantSplit/>
          <w:trHeight w:val="60"/>
          <w:jc w:val="center"/>
        </w:trPr>
        <w:tc>
          <w:tcPr>
            <w:tcW w:w="2568" w:type="dxa"/>
            <w:tcBorders>
              <w:top w:val="single" w:sz="6" w:space="0" w:color="auto"/>
              <w:left w:val="nil"/>
              <w:bottom w:val="nil"/>
              <w:right w:val="single" w:sz="6" w:space="0" w:color="auto"/>
            </w:tcBorders>
            <w:vAlign w:val="center"/>
            <w:hideMark/>
          </w:tcPr>
          <w:p w:rsidR="00B73EE2" w:rsidRPr="004F0202" w:rsidRDefault="00B73EE2"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3.11</w:t>
            </w:r>
          </w:p>
        </w:tc>
        <w:tc>
          <w:tcPr>
            <w:tcW w:w="1468" w:type="dxa"/>
            <w:tcBorders>
              <w:top w:val="single" w:sz="6" w:space="0" w:color="auto"/>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3.11</w:t>
            </w:r>
          </w:p>
        </w:tc>
        <w:tc>
          <w:tcPr>
            <w:tcW w:w="1563" w:type="dxa"/>
            <w:tcBorders>
              <w:top w:val="single" w:sz="6" w:space="0" w:color="auto"/>
              <w:left w:val="nil"/>
              <w:bottom w:val="nil"/>
              <w:right w:val="single" w:sz="6" w:space="0" w:color="auto"/>
            </w:tcBorders>
            <w:vAlign w:val="center"/>
          </w:tcPr>
          <w:p w:rsidR="00B73EE2"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4.64</w:t>
            </w:r>
          </w:p>
        </w:tc>
        <w:tc>
          <w:tcPr>
            <w:tcW w:w="1458" w:type="dxa"/>
            <w:tcBorders>
              <w:top w:val="single" w:sz="6" w:space="0" w:color="auto"/>
              <w:left w:val="single" w:sz="6" w:space="0" w:color="auto"/>
              <w:bottom w:val="nil"/>
              <w:right w:val="nil"/>
            </w:tcBorders>
            <w:vAlign w:val="center"/>
          </w:tcPr>
          <w:p w:rsidR="00B73EE2"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4.64</w:t>
            </w:r>
          </w:p>
        </w:tc>
      </w:tr>
      <w:tr w:rsidR="00F32EBB" w:rsidRPr="004F0202" w:rsidTr="00697DC5">
        <w:trPr>
          <w:cantSplit/>
          <w:trHeight w:val="74"/>
          <w:jc w:val="center"/>
        </w:trPr>
        <w:tc>
          <w:tcPr>
            <w:tcW w:w="2568" w:type="dxa"/>
            <w:tcBorders>
              <w:top w:val="nil"/>
              <w:left w:val="nil"/>
              <w:bottom w:val="nil"/>
              <w:right w:val="single" w:sz="6" w:space="0" w:color="auto"/>
            </w:tcBorders>
            <w:vAlign w:val="center"/>
            <w:hideMark/>
          </w:tcPr>
          <w:p w:rsidR="00B73EE2" w:rsidRPr="004F0202" w:rsidRDefault="00B73EE2"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0.42</w:t>
            </w:r>
          </w:p>
        </w:tc>
        <w:tc>
          <w:tcPr>
            <w:tcW w:w="1468"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0.38</w:t>
            </w:r>
          </w:p>
        </w:tc>
        <w:tc>
          <w:tcPr>
            <w:tcW w:w="1563" w:type="dxa"/>
            <w:tcBorders>
              <w:top w:val="nil"/>
              <w:left w:val="nil"/>
              <w:bottom w:val="nil"/>
              <w:right w:val="single" w:sz="6" w:space="0" w:color="auto"/>
            </w:tcBorders>
            <w:vAlign w:val="center"/>
          </w:tcPr>
          <w:p w:rsidR="00B73EE2"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3.91</w:t>
            </w:r>
          </w:p>
        </w:tc>
        <w:tc>
          <w:tcPr>
            <w:tcW w:w="1458" w:type="dxa"/>
            <w:tcBorders>
              <w:top w:val="nil"/>
              <w:left w:val="single" w:sz="6" w:space="0" w:color="auto"/>
              <w:bottom w:val="nil"/>
              <w:right w:val="nil"/>
            </w:tcBorders>
            <w:vAlign w:val="center"/>
          </w:tcPr>
          <w:p w:rsidR="00B73EE2"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3.37</w:t>
            </w:r>
          </w:p>
        </w:tc>
      </w:tr>
      <w:tr w:rsidR="00F32EBB" w:rsidRPr="004F0202" w:rsidTr="00697DC5">
        <w:trPr>
          <w:cantSplit/>
          <w:trHeight w:val="212"/>
          <w:jc w:val="center"/>
        </w:trPr>
        <w:tc>
          <w:tcPr>
            <w:tcW w:w="2568" w:type="dxa"/>
            <w:tcBorders>
              <w:top w:val="nil"/>
              <w:left w:val="nil"/>
              <w:bottom w:val="nil"/>
              <w:right w:val="single" w:sz="6" w:space="0" w:color="auto"/>
            </w:tcBorders>
            <w:vAlign w:val="center"/>
            <w:hideMark/>
          </w:tcPr>
          <w:p w:rsidR="00B73EE2" w:rsidRPr="004F0202" w:rsidRDefault="00B73EE2"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-2.37</w:t>
            </w:r>
          </w:p>
        </w:tc>
        <w:tc>
          <w:tcPr>
            <w:tcW w:w="1468"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-1.24</w:t>
            </w:r>
          </w:p>
        </w:tc>
        <w:tc>
          <w:tcPr>
            <w:tcW w:w="1563" w:type="dxa"/>
            <w:tcBorders>
              <w:top w:val="nil"/>
              <w:left w:val="nil"/>
              <w:bottom w:val="nil"/>
              <w:right w:val="single" w:sz="6" w:space="0" w:color="auto"/>
            </w:tcBorders>
            <w:vAlign w:val="center"/>
          </w:tcPr>
          <w:p w:rsidR="00B73EE2"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3.74</w:t>
            </w:r>
          </w:p>
        </w:tc>
        <w:tc>
          <w:tcPr>
            <w:tcW w:w="1458" w:type="dxa"/>
            <w:tcBorders>
              <w:top w:val="nil"/>
              <w:left w:val="single" w:sz="6" w:space="0" w:color="auto"/>
              <w:bottom w:val="nil"/>
              <w:right w:val="nil"/>
            </w:tcBorders>
            <w:vAlign w:val="center"/>
          </w:tcPr>
          <w:p w:rsidR="00B73EE2"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1.82</w:t>
            </w:r>
          </w:p>
        </w:tc>
      </w:tr>
      <w:tr w:rsidR="00F32EBB" w:rsidRPr="004F0202" w:rsidTr="00697DC5">
        <w:trPr>
          <w:cantSplit/>
          <w:trHeight w:val="100"/>
          <w:jc w:val="center"/>
        </w:trPr>
        <w:tc>
          <w:tcPr>
            <w:tcW w:w="2568" w:type="dxa"/>
            <w:tcBorders>
              <w:top w:val="nil"/>
              <w:left w:val="nil"/>
              <w:bottom w:val="nil"/>
              <w:right w:val="single" w:sz="6" w:space="0" w:color="auto"/>
            </w:tcBorders>
            <w:vAlign w:val="center"/>
            <w:hideMark/>
          </w:tcPr>
          <w:p w:rsidR="00B73EE2" w:rsidRPr="004F0202" w:rsidRDefault="00B73EE2"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2.61</w:t>
            </w:r>
          </w:p>
        </w:tc>
        <w:tc>
          <w:tcPr>
            <w:tcW w:w="1468"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0.37</w:t>
            </w:r>
          </w:p>
        </w:tc>
        <w:tc>
          <w:tcPr>
            <w:tcW w:w="1563" w:type="dxa"/>
            <w:tcBorders>
              <w:top w:val="nil"/>
              <w:left w:val="nil"/>
              <w:bottom w:val="nil"/>
              <w:right w:val="single" w:sz="6" w:space="0" w:color="auto"/>
            </w:tcBorders>
            <w:vAlign w:val="center"/>
          </w:tcPr>
          <w:p w:rsidR="00B73EE2"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2.07</w:t>
            </w:r>
          </w:p>
        </w:tc>
        <w:tc>
          <w:tcPr>
            <w:tcW w:w="1458" w:type="dxa"/>
            <w:tcBorders>
              <w:top w:val="nil"/>
              <w:left w:val="single" w:sz="6" w:space="0" w:color="auto"/>
              <w:bottom w:val="nil"/>
              <w:right w:val="nil"/>
            </w:tcBorders>
            <w:vAlign w:val="center"/>
          </w:tcPr>
          <w:p w:rsidR="00B73EE2"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0.29</w:t>
            </w:r>
          </w:p>
        </w:tc>
      </w:tr>
      <w:tr w:rsidR="00F32EBB" w:rsidRPr="004F0202" w:rsidTr="00697DC5">
        <w:trPr>
          <w:cantSplit/>
          <w:trHeight w:val="236"/>
          <w:jc w:val="center"/>
        </w:trPr>
        <w:tc>
          <w:tcPr>
            <w:tcW w:w="2568" w:type="dxa"/>
            <w:tcBorders>
              <w:top w:val="nil"/>
              <w:left w:val="nil"/>
              <w:bottom w:val="nil"/>
              <w:right w:val="single" w:sz="6" w:space="0" w:color="auto"/>
            </w:tcBorders>
            <w:vAlign w:val="center"/>
            <w:hideMark/>
          </w:tcPr>
          <w:p w:rsidR="00B73EE2" w:rsidRPr="004F0202" w:rsidRDefault="00B73EE2"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4.96</w:t>
            </w:r>
          </w:p>
        </w:tc>
        <w:tc>
          <w:tcPr>
            <w:tcW w:w="1468"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1.18</w:t>
            </w:r>
          </w:p>
        </w:tc>
        <w:tc>
          <w:tcPr>
            <w:tcW w:w="1563" w:type="dxa"/>
            <w:tcBorders>
              <w:top w:val="nil"/>
              <w:left w:val="nil"/>
              <w:bottom w:val="nil"/>
              <w:right w:val="single" w:sz="6" w:space="0" w:color="auto"/>
            </w:tcBorders>
            <w:vAlign w:val="center"/>
          </w:tcPr>
          <w:p w:rsidR="00B73EE2"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3.50</w:t>
            </w:r>
          </w:p>
        </w:tc>
        <w:tc>
          <w:tcPr>
            <w:tcW w:w="1458" w:type="dxa"/>
            <w:tcBorders>
              <w:top w:val="nil"/>
              <w:left w:val="single" w:sz="6" w:space="0" w:color="auto"/>
              <w:bottom w:val="nil"/>
              <w:right w:val="nil"/>
            </w:tcBorders>
            <w:vAlign w:val="center"/>
          </w:tcPr>
          <w:p w:rsidR="00B73EE2"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0.83</w:t>
            </w:r>
          </w:p>
        </w:tc>
      </w:tr>
      <w:tr w:rsidR="001F4F14" w:rsidRPr="004F0202" w:rsidTr="00697DC5">
        <w:trPr>
          <w:cantSplit/>
          <w:trHeight w:val="236"/>
          <w:jc w:val="center"/>
        </w:trPr>
        <w:tc>
          <w:tcPr>
            <w:tcW w:w="2568" w:type="dxa"/>
            <w:tcBorders>
              <w:top w:val="nil"/>
              <w:left w:val="nil"/>
              <w:bottom w:val="nil"/>
              <w:right w:val="single" w:sz="6" w:space="0" w:color="auto"/>
            </w:tcBorders>
            <w:vAlign w:val="center"/>
            <w:hideMark/>
          </w:tcPr>
          <w:p w:rsidR="001F4F14" w:rsidRPr="004F0202" w:rsidRDefault="001F4F14"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1F4F14" w:rsidRPr="004F0202" w:rsidRDefault="00A56E53" w:rsidP="00A17B69">
            <w:pPr>
              <w:snapToGrid w:val="0"/>
              <w:ind w:right="537"/>
              <w:jc w:val="right"/>
              <w:rPr>
                <w:rFonts w:eastAsia="標楷體"/>
                <w:color w:val="000000" w:themeColor="text1"/>
              </w:rPr>
            </w:pPr>
            <w:r w:rsidRPr="004F0202">
              <w:rPr>
                <w:rFonts w:eastAsia="標楷體" w:hint="eastAsia"/>
                <w:color w:val="000000" w:themeColor="text1"/>
              </w:rPr>
              <w:t>3.23</w:t>
            </w:r>
          </w:p>
        </w:tc>
        <w:tc>
          <w:tcPr>
            <w:tcW w:w="1468" w:type="dxa"/>
            <w:tcBorders>
              <w:top w:val="nil"/>
              <w:left w:val="nil"/>
              <w:bottom w:val="nil"/>
              <w:right w:val="single" w:sz="6" w:space="0" w:color="auto"/>
            </w:tcBorders>
            <w:vAlign w:val="center"/>
          </w:tcPr>
          <w:p w:rsidR="001F4F14" w:rsidRPr="004F0202" w:rsidRDefault="00A56E53" w:rsidP="00A17B69">
            <w:pPr>
              <w:snapToGrid w:val="0"/>
              <w:ind w:right="537"/>
              <w:jc w:val="right"/>
              <w:rPr>
                <w:rFonts w:eastAsia="標楷體"/>
                <w:color w:val="000000" w:themeColor="text1"/>
              </w:rPr>
            </w:pPr>
            <w:r w:rsidRPr="004F0202">
              <w:rPr>
                <w:rFonts w:eastAsia="標楷體" w:hint="eastAsia"/>
                <w:color w:val="000000" w:themeColor="text1"/>
              </w:rPr>
              <w:t>0.63</w:t>
            </w:r>
          </w:p>
        </w:tc>
        <w:tc>
          <w:tcPr>
            <w:tcW w:w="1563" w:type="dxa"/>
            <w:tcBorders>
              <w:top w:val="nil"/>
              <w:left w:val="nil"/>
              <w:bottom w:val="nil"/>
              <w:right w:val="single" w:sz="6" w:space="0" w:color="auto"/>
            </w:tcBorders>
            <w:vAlign w:val="center"/>
          </w:tcPr>
          <w:p w:rsidR="001F4F14"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3.91</w:t>
            </w:r>
          </w:p>
        </w:tc>
        <w:tc>
          <w:tcPr>
            <w:tcW w:w="1458" w:type="dxa"/>
            <w:tcBorders>
              <w:top w:val="nil"/>
              <w:left w:val="single" w:sz="6" w:space="0" w:color="auto"/>
              <w:bottom w:val="nil"/>
              <w:right w:val="nil"/>
            </w:tcBorders>
            <w:vAlign w:val="center"/>
          </w:tcPr>
          <w:p w:rsidR="001F4F14"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0.75</w:t>
            </w:r>
          </w:p>
        </w:tc>
      </w:tr>
      <w:tr w:rsidR="001F4F14" w:rsidRPr="004F0202" w:rsidTr="00697DC5">
        <w:trPr>
          <w:cantSplit/>
          <w:trHeight w:val="236"/>
          <w:jc w:val="center"/>
        </w:trPr>
        <w:tc>
          <w:tcPr>
            <w:tcW w:w="2568" w:type="dxa"/>
            <w:tcBorders>
              <w:top w:val="nil"/>
              <w:left w:val="nil"/>
              <w:bottom w:val="nil"/>
              <w:right w:val="single" w:sz="6" w:space="0" w:color="auto"/>
            </w:tcBorders>
            <w:vAlign w:val="center"/>
            <w:hideMark/>
          </w:tcPr>
          <w:p w:rsidR="001F4F14" w:rsidRPr="004F0202" w:rsidRDefault="001F4F14"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1F4F14" w:rsidRPr="004F0202" w:rsidRDefault="00A56E53" w:rsidP="00A17B69">
            <w:pPr>
              <w:snapToGrid w:val="0"/>
              <w:ind w:right="537"/>
              <w:jc w:val="right"/>
              <w:rPr>
                <w:rFonts w:eastAsia="標楷體"/>
                <w:color w:val="000000" w:themeColor="text1"/>
              </w:rPr>
            </w:pPr>
            <w:r w:rsidRPr="004F0202">
              <w:rPr>
                <w:rFonts w:eastAsia="標楷體" w:hint="eastAsia"/>
                <w:color w:val="000000" w:themeColor="text1"/>
              </w:rPr>
              <w:t>7.30</w:t>
            </w:r>
          </w:p>
        </w:tc>
        <w:tc>
          <w:tcPr>
            <w:tcW w:w="1468" w:type="dxa"/>
            <w:tcBorders>
              <w:top w:val="nil"/>
              <w:left w:val="nil"/>
              <w:bottom w:val="nil"/>
              <w:right w:val="single" w:sz="6" w:space="0" w:color="auto"/>
            </w:tcBorders>
            <w:vAlign w:val="center"/>
          </w:tcPr>
          <w:p w:rsidR="001F4F14" w:rsidRPr="004F0202" w:rsidRDefault="00A56E53" w:rsidP="00A17B69">
            <w:pPr>
              <w:snapToGrid w:val="0"/>
              <w:ind w:right="537"/>
              <w:jc w:val="right"/>
              <w:rPr>
                <w:rFonts w:eastAsia="標楷體"/>
                <w:color w:val="000000" w:themeColor="text1"/>
              </w:rPr>
            </w:pPr>
            <w:r w:rsidRPr="004F0202">
              <w:rPr>
                <w:rFonts w:eastAsia="標楷體" w:hint="eastAsia"/>
                <w:color w:val="000000" w:themeColor="text1"/>
              </w:rPr>
              <w:t>0.22</w:t>
            </w:r>
          </w:p>
        </w:tc>
        <w:tc>
          <w:tcPr>
            <w:tcW w:w="1563" w:type="dxa"/>
            <w:tcBorders>
              <w:top w:val="nil"/>
              <w:left w:val="nil"/>
              <w:bottom w:val="nil"/>
              <w:right w:val="single" w:sz="6" w:space="0" w:color="auto"/>
            </w:tcBorders>
            <w:vAlign w:val="center"/>
          </w:tcPr>
          <w:p w:rsidR="001F4F14"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3.43</w:t>
            </w:r>
          </w:p>
        </w:tc>
        <w:tc>
          <w:tcPr>
            <w:tcW w:w="1458" w:type="dxa"/>
            <w:tcBorders>
              <w:top w:val="nil"/>
              <w:left w:val="single" w:sz="6" w:space="0" w:color="auto"/>
              <w:bottom w:val="nil"/>
              <w:right w:val="nil"/>
            </w:tcBorders>
            <w:vAlign w:val="center"/>
          </w:tcPr>
          <w:p w:rsidR="001F4F14"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0.05</w:t>
            </w:r>
          </w:p>
        </w:tc>
      </w:tr>
      <w:tr w:rsidR="001F4F14" w:rsidRPr="004F0202" w:rsidTr="00697DC5">
        <w:trPr>
          <w:cantSplit/>
          <w:trHeight w:val="236"/>
          <w:jc w:val="center"/>
        </w:trPr>
        <w:tc>
          <w:tcPr>
            <w:tcW w:w="2568" w:type="dxa"/>
            <w:tcBorders>
              <w:top w:val="nil"/>
              <w:left w:val="nil"/>
              <w:bottom w:val="nil"/>
              <w:right w:val="single" w:sz="6" w:space="0" w:color="auto"/>
            </w:tcBorders>
            <w:vAlign w:val="center"/>
            <w:hideMark/>
          </w:tcPr>
          <w:p w:rsidR="001F4F14" w:rsidRPr="004F0202" w:rsidRDefault="001F4F14"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1F4F14" w:rsidRPr="004F0202" w:rsidRDefault="00A56E53" w:rsidP="00A17B69">
            <w:pPr>
              <w:snapToGrid w:val="0"/>
              <w:ind w:right="537"/>
              <w:jc w:val="right"/>
              <w:rPr>
                <w:rFonts w:eastAsia="標楷體"/>
                <w:color w:val="000000" w:themeColor="text1"/>
              </w:rPr>
            </w:pPr>
            <w:r w:rsidRPr="004F0202">
              <w:rPr>
                <w:rFonts w:eastAsia="標楷體" w:hint="eastAsia"/>
                <w:color w:val="000000" w:themeColor="text1"/>
              </w:rPr>
              <w:t>28.06</w:t>
            </w:r>
          </w:p>
        </w:tc>
        <w:tc>
          <w:tcPr>
            <w:tcW w:w="1468" w:type="dxa"/>
            <w:tcBorders>
              <w:top w:val="nil"/>
              <w:left w:val="nil"/>
              <w:bottom w:val="nil"/>
              <w:right w:val="single" w:sz="6" w:space="0" w:color="auto"/>
            </w:tcBorders>
            <w:vAlign w:val="center"/>
          </w:tcPr>
          <w:p w:rsidR="001F4F14" w:rsidRPr="004F0202" w:rsidRDefault="00A56E53" w:rsidP="00A17B69">
            <w:pPr>
              <w:snapToGrid w:val="0"/>
              <w:ind w:right="537"/>
              <w:jc w:val="right"/>
              <w:rPr>
                <w:rFonts w:eastAsia="標楷體"/>
                <w:color w:val="000000" w:themeColor="text1"/>
              </w:rPr>
            </w:pPr>
            <w:r w:rsidRPr="004F0202">
              <w:rPr>
                <w:rFonts w:eastAsia="標楷體" w:hint="eastAsia"/>
                <w:color w:val="000000" w:themeColor="text1"/>
              </w:rPr>
              <w:t>0.33</w:t>
            </w:r>
          </w:p>
        </w:tc>
        <w:tc>
          <w:tcPr>
            <w:tcW w:w="1563" w:type="dxa"/>
            <w:tcBorders>
              <w:top w:val="nil"/>
              <w:left w:val="nil"/>
              <w:bottom w:val="nil"/>
              <w:right w:val="single" w:sz="6" w:space="0" w:color="auto"/>
            </w:tcBorders>
            <w:vAlign w:val="center"/>
          </w:tcPr>
          <w:p w:rsidR="001F4F14"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1.01</w:t>
            </w:r>
          </w:p>
        </w:tc>
        <w:tc>
          <w:tcPr>
            <w:tcW w:w="1458" w:type="dxa"/>
            <w:tcBorders>
              <w:top w:val="nil"/>
              <w:left w:val="single" w:sz="6" w:space="0" w:color="auto"/>
              <w:bottom w:val="nil"/>
              <w:right w:val="nil"/>
            </w:tcBorders>
            <w:vAlign w:val="center"/>
          </w:tcPr>
          <w:p w:rsidR="001F4F14"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0.03</w:t>
            </w:r>
          </w:p>
        </w:tc>
      </w:tr>
      <w:tr w:rsidR="00F32EBB" w:rsidRPr="004F0202" w:rsidTr="00A56E53">
        <w:trPr>
          <w:cantSplit/>
          <w:trHeight w:val="264"/>
          <w:jc w:val="center"/>
        </w:trPr>
        <w:tc>
          <w:tcPr>
            <w:tcW w:w="2568" w:type="dxa"/>
            <w:tcBorders>
              <w:top w:val="nil"/>
              <w:left w:val="nil"/>
              <w:bottom w:val="nil"/>
              <w:right w:val="single" w:sz="6" w:space="0" w:color="auto"/>
            </w:tcBorders>
            <w:vAlign w:val="center"/>
            <w:hideMark/>
          </w:tcPr>
          <w:p w:rsidR="00B73EE2" w:rsidRPr="004F0202" w:rsidRDefault="00B73EE2"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tcPr>
          <w:p w:rsidR="00B73EE2"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w:t>
            </w:r>
          </w:p>
        </w:tc>
        <w:tc>
          <w:tcPr>
            <w:tcW w:w="1468"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2.73</w:t>
            </w:r>
          </w:p>
        </w:tc>
        <w:tc>
          <w:tcPr>
            <w:tcW w:w="1563" w:type="dxa"/>
            <w:tcBorders>
              <w:top w:val="nil"/>
              <w:left w:val="nil"/>
              <w:bottom w:val="nil"/>
              <w:right w:val="single" w:sz="6" w:space="0" w:color="auto"/>
            </w:tcBorders>
            <w:vAlign w:val="center"/>
          </w:tcPr>
          <w:p w:rsidR="00B73EE2"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w:t>
            </w:r>
          </w:p>
        </w:tc>
        <w:tc>
          <w:tcPr>
            <w:tcW w:w="1458" w:type="dxa"/>
            <w:tcBorders>
              <w:top w:val="nil"/>
              <w:left w:val="single" w:sz="6" w:space="0" w:color="auto"/>
              <w:bottom w:val="nil"/>
              <w:right w:val="nil"/>
            </w:tcBorders>
            <w:vAlign w:val="center"/>
          </w:tcPr>
          <w:p w:rsidR="00B73EE2"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1.27</w:t>
            </w:r>
          </w:p>
        </w:tc>
      </w:tr>
      <w:tr w:rsidR="00F32EBB" w:rsidRPr="004F0202" w:rsidTr="00A56E53">
        <w:trPr>
          <w:cantSplit/>
          <w:trHeight w:val="264"/>
          <w:jc w:val="center"/>
        </w:trPr>
        <w:tc>
          <w:tcPr>
            <w:tcW w:w="2568" w:type="dxa"/>
            <w:tcBorders>
              <w:top w:val="nil"/>
              <w:left w:val="nil"/>
              <w:bottom w:val="nil"/>
              <w:right w:val="single" w:sz="6" w:space="0" w:color="auto"/>
            </w:tcBorders>
            <w:vAlign w:val="center"/>
            <w:hideMark/>
          </w:tcPr>
          <w:p w:rsidR="00B73EE2" w:rsidRPr="004F0202" w:rsidRDefault="00B73EE2" w:rsidP="00697DC5">
            <w:pPr>
              <w:widowControl/>
              <w:adjustRightInd w:val="0"/>
              <w:snapToGrid w:val="0"/>
              <w:jc w:val="both"/>
              <w:rPr>
                <w:rFonts w:eastAsia="標楷體"/>
                <w:color w:val="000000" w:themeColor="text1"/>
                <w:kern w:val="0"/>
                <w:sz w:val="22"/>
              </w:rPr>
            </w:pPr>
            <w:r w:rsidRPr="004F0202">
              <w:rPr>
                <w:rFonts w:eastAsia="標楷體"/>
                <w:color w:val="000000" w:themeColor="text1"/>
                <w:kern w:val="0"/>
                <w:sz w:val="22"/>
              </w:rPr>
              <w:t xml:space="preserve">  </w:t>
            </w:r>
            <w:r w:rsidRPr="004F0202">
              <w:rPr>
                <w:rFonts w:eastAsia="標楷體"/>
                <w:color w:val="000000" w:themeColor="text1"/>
                <w:kern w:val="0"/>
                <w:sz w:val="22"/>
              </w:rPr>
              <w:t>輸出</w:t>
            </w:r>
            <w:r w:rsidRPr="004F0202">
              <w:rPr>
                <w:rFonts w:eastAsia="標楷體"/>
                <w:color w:val="000000" w:themeColor="text1"/>
                <w:kern w:val="0"/>
                <w:sz w:val="22"/>
              </w:rPr>
              <w:t>(</w:t>
            </w:r>
            <w:r w:rsidRPr="004F0202">
              <w:rPr>
                <w:rFonts w:eastAsia="標楷體"/>
                <w:color w:val="000000" w:themeColor="text1"/>
                <w:kern w:val="0"/>
                <w:sz w:val="22"/>
              </w:rPr>
              <w:t>含商品及勞務</w:t>
            </w:r>
            <w:r w:rsidRPr="004F0202">
              <w:rPr>
                <w:rFonts w:eastAsia="標楷體"/>
                <w:color w:val="000000" w:themeColor="text1"/>
                <w:kern w:val="0"/>
                <w:sz w:val="22"/>
              </w:rPr>
              <w:t>)</w:t>
            </w:r>
          </w:p>
        </w:tc>
        <w:tc>
          <w:tcPr>
            <w:tcW w:w="1547"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1.06</w:t>
            </w:r>
          </w:p>
        </w:tc>
        <w:tc>
          <w:tcPr>
            <w:tcW w:w="1468" w:type="dxa"/>
            <w:tcBorders>
              <w:top w:val="nil"/>
              <w:left w:val="nil"/>
              <w:bottom w:val="nil"/>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0.67</w:t>
            </w:r>
          </w:p>
        </w:tc>
        <w:tc>
          <w:tcPr>
            <w:tcW w:w="1563" w:type="dxa"/>
            <w:tcBorders>
              <w:top w:val="nil"/>
              <w:left w:val="nil"/>
              <w:bottom w:val="nil"/>
              <w:right w:val="single" w:sz="6" w:space="0" w:color="auto"/>
            </w:tcBorders>
            <w:vAlign w:val="center"/>
          </w:tcPr>
          <w:p w:rsidR="00B73EE2"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5.05</w:t>
            </w:r>
          </w:p>
        </w:tc>
        <w:tc>
          <w:tcPr>
            <w:tcW w:w="1458" w:type="dxa"/>
            <w:tcBorders>
              <w:top w:val="nil"/>
              <w:left w:val="single" w:sz="6" w:space="0" w:color="auto"/>
              <w:bottom w:val="nil"/>
              <w:right w:val="nil"/>
            </w:tcBorders>
            <w:vAlign w:val="center"/>
          </w:tcPr>
          <w:p w:rsidR="00B73EE2"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2.95</w:t>
            </w:r>
          </w:p>
        </w:tc>
      </w:tr>
      <w:tr w:rsidR="00F32EBB" w:rsidRPr="004F0202" w:rsidTr="00A56E53">
        <w:trPr>
          <w:cantSplit/>
          <w:trHeight w:val="80"/>
          <w:jc w:val="center"/>
        </w:trPr>
        <w:tc>
          <w:tcPr>
            <w:tcW w:w="2568" w:type="dxa"/>
            <w:tcBorders>
              <w:top w:val="nil"/>
              <w:left w:val="nil"/>
              <w:bottom w:val="dashSmallGap" w:sz="4" w:space="0" w:color="auto"/>
              <w:right w:val="single" w:sz="6" w:space="0" w:color="auto"/>
            </w:tcBorders>
            <w:vAlign w:val="center"/>
            <w:hideMark/>
          </w:tcPr>
          <w:p w:rsidR="00B73EE2" w:rsidRPr="004F0202" w:rsidRDefault="00B73EE2" w:rsidP="00697DC5">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減：輸入</w:t>
            </w:r>
            <w:r w:rsidRPr="004F0202">
              <w:rPr>
                <w:rFonts w:eastAsia="標楷體"/>
                <w:color w:val="000000" w:themeColor="text1"/>
                <w:kern w:val="0"/>
                <w:sz w:val="22"/>
                <w:szCs w:val="20"/>
              </w:rPr>
              <w:t>(</w:t>
            </w:r>
            <w:r w:rsidRPr="004F0202">
              <w:rPr>
                <w:rFonts w:eastAsia="標楷體"/>
                <w:color w:val="000000" w:themeColor="text1"/>
                <w:kern w:val="0"/>
                <w:sz w:val="22"/>
                <w:szCs w:val="20"/>
              </w:rPr>
              <w:t>含商品及勞務</w:t>
            </w:r>
            <w:r w:rsidRPr="004F0202">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-3.86</w:t>
            </w:r>
          </w:p>
        </w:tc>
        <w:tc>
          <w:tcPr>
            <w:tcW w:w="1468" w:type="dxa"/>
            <w:tcBorders>
              <w:top w:val="nil"/>
              <w:left w:val="nil"/>
              <w:bottom w:val="dashSmallGap" w:sz="4" w:space="0" w:color="auto"/>
              <w:right w:val="single" w:sz="6" w:space="0" w:color="auto"/>
            </w:tcBorders>
            <w:vAlign w:val="center"/>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-2.06</w:t>
            </w:r>
          </w:p>
        </w:tc>
        <w:tc>
          <w:tcPr>
            <w:tcW w:w="1563" w:type="dxa"/>
            <w:tcBorders>
              <w:top w:val="nil"/>
              <w:left w:val="nil"/>
              <w:bottom w:val="dashSmallGap" w:sz="4" w:space="0" w:color="auto"/>
              <w:right w:val="single" w:sz="6" w:space="0" w:color="auto"/>
            </w:tcBorders>
            <w:vAlign w:val="center"/>
          </w:tcPr>
          <w:p w:rsidR="00B73EE2" w:rsidRPr="004F0202" w:rsidRDefault="00A56E53" w:rsidP="000A5747">
            <w:pPr>
              <w:snapToGrid w:val="0"/>
              <w:ind w:right="537"/>
              <w:jc w:val="right"/>
              <w:rPr>
                <w:rFonts w:eastAsia="標楷體"/>
                <w:color w:val="000000" w:themeColor="text1"/>
              </w:rPr>
            </w:pPr>
            <w:r w:rsidRPr="004F0202">
              <w:rPr>
                <w:rFonts w:eastAsia="標楷體" w:hint="eastAsia"/>
                <w:color w:val="000000" w:themeColor="text1"/>
              </w:rPr>
              <w:t>3.76</w:t>
            </w:r>
          </w:p>
        </w:tc>
        <w:tc>
          <w:tcPr>
            <w:tcW w:w="1458" w:type="dxa"/>
            <w:tcBorders>
              <w:top w:val="nil"/>
              <w:left w:val="single" w:sz="6" w:space="0" w:color="auto"/>
              <w:bottom w:val="dashSmallGap" w:sz="4" w:space="0" w:color="auto"/>
              <w:right w:val="nil"/>
            </w:tcBorders>
            <w:vAlign w:val="center"/>
          </w:tcPr>
          <w:p w:rsidR="00B73EE2" w:rsidRPr="004F0202" w:rsidRDefault="00A56E53" w:rsidP="00EF31C9">
            <w:pPr>
              <w:snapToGrid w:val="0"/>
              <w:ind w:right="537"/>
              <w:jc w:val="right"/>
              <w:rPr>
                <w:rFonts w:eastAsia="標楷體"/>
                <w:color w:val="000000" w:themeColor="text1"/>
              </w:rPr>
            </w:pPr>
            <w:r w:rsidRPr="004F0202">
              <w:rPr>
                <w:rFonts w:eastAsia="標楷體" w:hint="eastAsia"/>
                <w:color w:val="000000" w:themeColor="text1"/>
              </w:rPr>
              <w:t>1.69</w:t>
            </w:r>
          </w:p>
        </w:tc>
      </w:tr>
      <w:tr w:rsidR="00F32EBB" w:rsidRPr="004F0202" w:rsidTr="00A56E53">
        <w:trPr>
          <w:cantSplit/>
          <w:trHeight w:val="133"/>
          <w:jc w:val="center"/>
        </w:trPr>
        <w:tc>
          <w:tcPr>
            <w:tcW w:w="2568" w:type="dxa"/>
            <w:tcBorders>
              <w:top w:val="nil"/>
              <w:left w:val="nil"/>
              <w:bottom w:val="nil"/>
              <w:right w:val="single" w:sz="6" w:space="0" w:color="auto"/>
            </w:tcBorders>
            <w:hideMark/>
          </w:tcPr>
          <w:p w:rsidR="00B73EE2" w:rsidRPr="004F0202" w:rsidRDefault="00B73EE2" w:rsidP="00697DC5">
            <w:pPr>
              <w:widowControl/>
              <w:adjustRightInd w:val="0"/>
              <w:snapToGrid w:val="0"/>
              <w:rPr>
                <w:rFonts w:eastAsia="標楷體"/>
                <w:color w:val="000000" w:themeColor="text1"/>
                <w:kern w:val="0"/>
                <w:sz w:val="22"/>
              </w:rPr>
            </w:pPr>
            <w:r w:rsidRPr="004F0202">
              <w:rPr>
                <w:rFonts w:eastAsia="標楷體"/>
                <w:color w:val="000000" w:themeColor="text1"/>
                <w:kern w:val="0"/>
                <w:sz w:val="22"/>
              </w:rPr>
              <w:t>躉售物價</w:t>
            </w:r>
            <w:r w:rsidRPr="004F0202">
              <w:rPr>
                <w:rFonts w:eastAsia="標楷體"/>
                <w:color w:val="000000" w:themeColor="text1"/>
                <w:kern w:val="0"/>
                <w:sz w:val="22"/>
              </w:rPr>
              <w:t>(WPI)</w:t>
            </w:r>
          </w:p>
        </w:tc>
        <w:tc>
          <w:tcPr>
            <w:tcW w:w="1547" w:type="dxa"/>
            <w:tcBorders>
              <w:top w:val="nil"/>
              <w:left w:val="nil"/>
              <w:bottom w:val="nil"/>
              <w:right w:val="single" w:sz="6" w:space="0" w:color="auto"/>
            </w:tcBorders>
            <w:vAlign w:val="center"/>
          </w:tcPr>
          <w:p w:rsidR="00B73EE2" w:rsidRPr="004F0202" w:rsidRDefault="00A56E53" w:rsidP="00697DC5">
            <w:pPr>
              <w:snapToGrid w:val="0"/>
              <w:ind w:right="537"/>
              <w:jc w:val="right"/>
              <w:rPr>
                <w:rFonts w:eastAsia="標楷體"/>
                <w:color w:val="000000" w:themeColor="text1"/>
              </w:rPr>
            </w:pPr>
            <w:r w:rsidRPr="004F0202">
              <w:rPr>
                <w:rFonts w:eastAsia="標楷體" w:hint="eastAsia"/>
                <w:color w:val="000000" w:themeColor="text1"/>
              </w:rPr>
              <w:t>-7.79</w:t>
            </w:r>
          </w:p>
        </w:tc>
        <w:tc>
          <w:tcPr>
            <w:tcW w:w="1468" w:type="dxa"/>
            <w:tcBorders>
              <w:top w:val="nil"/>
              <w:left w:val="nil"/>
              <w:bottom w:val="nil"/>
              <w:right w:val="single" w:sz="6" w:space="0" w:color="auto"/>
            </w:tcBorders>
            <w:hideMark/>
          </w:tcPr>
          <w:p w:rsidR="00B73EE2" w:rsidRPr="004F0202" w:rsidRDefault="00B73EE2" w:rsidP="00697DC5">
            <w:pPr>
              <w:snapToGrid w:val="0"/>
              <w:ind w:right="537"/>
              <w:jc w:val="right"/>
              <w:rPr>
                <w:rFonts w:eastAsia="標楷體"/>
                <w:color w:val="000000" w:themeColor="text1"/>
              </w:rPr>
            </w:pPr>
            <w:r w:rsidRPr="004F0202">
              <w:rPr>
                <w:rFonts w:eastAsia="標楷體"/>
                <w:color w:val="000000" w:themeColor="text1"/>
              </w:rPr>
              <w:t>-</w:t>
            </w:r>
          </w:p>
        </w:tc>
        <w:tc>
          <w:tcPr>
            <w:tcW w:w="1563" w:type="dxa"/>
            <w:tcBorders>
              <w:top w:val="nil"/>
              <w:left w:val="nil"/>
              <w:bottom w:val="nil"/>
              <w:right w:val="single" w:sz="6" w:space="0" w:color="auto"/>
            </w:tcBorders>
            <w:vAlign w:val="center"/>
          </w:tcPr>
          <w:p w:rsidR="00B73EE2" w:rsidRPr="004F0202" w:rsidRDefault="00A56E53" w:rsidP="00697DC5">
            <w:pPr>
              <w:snapToGrid w:val="0"/>
              <w:ind w:right="465"/>
              <w:jc w:val="right"/>
              <w:rPr>
                <w:rFonts w:eastAsia="標楷體"/>
                <w:color w:val="000000" w:themeColor="text1"/>
              </w:rPr>
            </w:pPr>
            <w:r w:rsidRPr="004F0202">
              <w:rPr>
                <w:rFonts w:eastAsia="標楷體" w:hint="eastAsia"/>
                <w:color w:val="000000" w:themeColor="text1"/>
              </w:rPr>
              <w:t>0.66</w:t>
            </w:r>
          </w:p>
        </w:tc>
        <w:tc>
          <w:tcPr>
            <w:tcW w:w="1458" w:type="dxa"/>
            <w:tcBorders>
              <w:top w:val="nil"/>
              <w:left w:val="single" w:sz="6" w:space="0" w:color="auto"/>
              <w:bottom w:val="nil"/>
              <w:right w:val="nil"/>
            </w:tcBorders>
            <w:hideMark/>
          </w:tcPr>
          <w:p w:rsidR="00B73EE2" w:rsidRPr="004F0202" w:rsidRDefault="00B73EE2" w:rsidP="00697DC5">
            <w:pPr>
              <w:snapToGrid w:val="0"/>
              <w:ind w:right="465"/>
              <w:jc w:val="right"/>
              <w:rPr>
                <w:rFonts w:eastAsia="標楷體"/>
                <w:color w:val="000000" w:themeColor="text1"/>
              </w:rPr>
            </w:pPr>
            <w:r w:rsidRPr="004F0202">
              <w:rPr>
                <w:rFonts w:eastAsia="標楷體"/>
                <w:color w:val="000000" w:themeColor="text1"/>
              </w:rPr>
              <w:t>-</w:t>
            </w:r>
          </w:p>
        </w:tc>
      </w:tr>
      <w:tr w:rsidR="00F32EBB" w:rsidRPr="004F0202" w:rsidTr="00A56E53">
        <w:trPr>
          <w:cantSplit/>
          <w:trHeight w:val="80"/>
          <w:jc w:val="center"/>
        </w:trPr>
        <w:tc>
          <w:tcPr>
            <w:tcW w:w="2568" w:type="dxa"/>
            <w:tcBorders>
              <w:top w:val="nil"/>
              <w:left w:val="nil"/>
              <w:bottom w:val="single" w:sz="6" w:space="0" w:color="auto"/>
              <w:right w:val="single" w:sz="6" w:space="0" w:color="auto"/>
            </w:tcBorders>
            <w:hideMark/>
          </w:tcPr>
          <w:p w:rsidR="00B73EE2" w:rsidRPr="004F0202" w:rsidRDefault="00B73EE2" w:rsidP="00697DC5">
            <w:pPr>
              <w:widowControl/>
              <w:adjustRightInd w:val="0"/>
              <w:snapToGrid w:val="0"/>
              <w:rPr>
                <w:rFonts w:eastAsia="標楷體"/>
                <w:color w:val="000000" w:themeColor="text1"/>
                <w:kern w:val="0"/>
                <w:sz w:val="22"/>
              </w:rPr>
            </w:pPr>
            <w:r w:rsidRPr="004F0202">
              <w:rPr>
                <w:rFonts w:eastAsia="標楷體"/>
                <w:color w:val="000000" w:themeColor="text1"/>
                <w:kern w:val="0"/>
                <w:sz w:val="22"/>
              </w:rPr>
              <w:t>消費者物價</w:t>
            </w:r>
            <w:r w:rsidRPr="004F0202">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tcPr>
          <w:p w:rsidR="00B73EE2" w:rsidRPr="004F0202" w:rsidRDefault="00A56E53" w:rsidP="004A48F2">
            <w:pPr>
              <w:snapToGrid w:val="0"/>
              <w:ind w:right="537"/>
              <w:jc w:val="right"/>
              <w:rPr>
                <w:rFonts w:eastAsia="標楷體"/>
                <w:color w:val="000000" w:themeColor="text1"/>
              </w:rPr>
            </w:pPr>
            <w:r w:rsidRPr="004F0202">
              <w:rPr>
                <w:rFonts w:eastAsia="標楷體" w:hint="eastAsia"/>
                <w:color w:val="000000" w:themeColor="text1"/>
              </w:rPr>
              <w:t>-0.23</w:t>
            </w:r>
          </w:p>
        </w:tc>
        <w:tc>
          <w:tcPr>
            <w:tcW w:w="1468" w:type="dxa"/>
            <w:tcBorders>
              <w:top w:val="nil"/>
              <w:left w:val="nil"/>
              <w:bottom w:val="single" w:sz="6" w:space="0" w:color="auto"/>
              <w:right w:val="single" w:sz="6" w:space="0" w:color="auto"/>
            </w:tcBorders>
            <w:hideMark/>
          </w:tcPr>
          <w:p w:rsidR="00B73EE2" w:rsidRPr="004F0202" w:rsidRDefault="00B73EE2" w:rsidP="00697DC5">
            <w:pPr>
              <w:snapToGrid w:val="0"/>
              <w:ind w:right="537"/>
              <w:jc w:val="right"/>
              <w:rPr>
                <w:rFonts w:eastAsia="標楷體"/>
                <w:color w:val="000000" w:themeColor="text1"/>
              </w:rPr>
            </w:pPr>
            <w:r w:rsidRPr="004F0202">
              <w:rPr>
                <w:rFonts w:eastAsia="標楷體"/>
                <w:color w:val="000000" w:themeColor="text1"/>
              </w:rPr>
              <w:t>-</w:t>
            </w:r>
          </w:p>
        </w:tc>
        <w:tc>
          <w:tcPr>
            <w:tcW w:w="1563" w:type="dxa"/>
            <w:tcBorders>
              <w:top w:val="nil"/>
              <w:left w:val="nil"/>
              <w:bottom w:val="single" w:sz="6" w:space="0" w:color="auto"/>
              <w:right w:val="single" w:sz="6" w:space="0" w:color="auto"/>
            </w:tcBorders>
          </w:tcPr>
          <w:p w:rsidR="00B73EE2" w:rsidRPr="004F0202" w:rsidRDefault="00A56E53" w:rsidP="00697DC5">
            <w:pPr>
              <w:snapToGrid w:val="0"/>
              <w:ind w:right="465"/>
              <w:jc w:val="right"/>
              <w:rPr>
                <w:rFonts w:eastAsia="標楷體"/>
                <w:color w:val="000000" w:themeColor="text1"/>
              </w:rPr>
            </w:pPr>
            <w:r w:rsidRPr="004F0202">
              <w:rPr>
                <w:rFonts w:eastAsia="標楷體" w:hint="eastAsia"/>
                <w:color w:val="000000" w:themeColor="text1"/>
              </w:rPr>
              <w:t>1.33</w:t>
            </w:r>
          </w:p>
        </w:tc>
        <w:tc>
          <w:tcPr>
            <w:tcW w:w="1458" w:type="dxa"/>
            <w:tcBorders>
              <w:top w:val="nil"/>
              <w:left w:val="single" w:sz="6" w:space="0" w:color="auto"/>
              <w:bottom w:val="single" w:sz="6" w:space="0" w:color="auto"/>
              <w:right w:val="nil"/>
            </w:tcBorders>
            <w:hideMark/>
          </w:tcPr>
          <w:p w:rsidR="00B73EE2" w:rsidRPr="004F0202" w:rsidRDefault="00B73EE2" w:rsidP="00697DC5">
            <w:pPr>
              <w:snapToGrid w:val="0"/>
              <w:ind w:right="465"/>
              <w:jc w:val="right"/>
              <w:rPr>
                <w:rFonts w:eastAsia="標楷體"/>
                <w:color w:val="000000" w:themeColor="text1"/>
              </w:rPr>
            </w:pPr>
            <w:r w:rsidRPr="004F0202">
              <w:rPr>
                <w:rFonts w:eastAsia="標楷體"/>
                <w:color w:val="000000" w:themeColor="text1"/>
              </w:rPr>
              <w:t>-</w:t>
            </w:r>
          </w:p>
        </w:tc>
      </w:tr>
    </w:tbl>
    <w:p w:rsidR="00F70AA8" w:rsidRPr="004F0202" w:rsidRDefault="00B73EE2" w:rsidP="00067C33">
      <w:pPr>
        <w:adjustRightInd w:val="0"/>
        <w:snapToGrid w:val="0"/>
        <w:spacing w:line="240" w:lineRule="exact"/>
        <w:ind w:left="425" w:rightChars="-257" w:right="-617" w:hangingChars="193" w:hanging="425"/>
        <w:rPr>
          <w:rFonts w:eastAsia="標楷體"/>
          <w:b/>
          <w:bCs/>
          <w:color w:val="000000" w:themeColor="text1"/>
          <w:sz w:val="28"/>
          <w:szCs w:val="28"/>
        </w:rPr>
      </w:pPr>
      <w:r w:rsidRPr="004F0202">
        <w:rPr>
          <w:rFonts w:eastAsia="標楷體"/>
          <w:color w:val="000000" w:themeColor="text1"/>
          <w:sz w:val="22"/>
          <w:szCs w:val="22"/>
        </w:rPr>
        <w:t>資料來源：行政院主計總處，國民所得統計及國內經濟情勢展望，</w:t>
      </w:r>
      <w:r w:rsidRPr="004F0202">
        <w:rPr>
          <w:rFonts w:eastAsia="標楷體"/>
          <w:color w:val="000000" w:themeColor="text1"/>
          <w:sz w:val="22"/>
          <w:szCs w:val="22"/>
        </w:rPr>
        <w:t>1</w:t>
      </w:r>
      <w:r w:rsidR="00A56E53" w:rsidRPr="004F0202">
        <w:rPr>
          <w:rFonts w:eastAsia="標楷體" w:hint="eastAsia"/>
          <w:color w:val="000000" w:themeColor="text1"/>
          <w:sz w:val="22"/>
          <w:szCs w:val="22"/>
        </w:rPr>
        <w:t>10</w:t>
      </w:r>
      <w:r w:rsidRPr="004F0202">
        <w:rPr>
          <w:rFonts w:eastAsia="標楷體"/>
          <w:color w:val="000000" w:themeColor="text1"/>
          <w:sz w:val="22"/>
          <w:szCs w:val="22"/>
        </w:rPr>
        <w:t>年</w:t>
      </w:r>
      <w:r w:rsidR="00A56E53" w:rsidRPr="004F0202">
        <w:rPr>
          <w:rFonts w:eastAsia="標楷體" w:hint="eastAsia"/>
          <w:color w:val="000000" w:themeColor="text1"/>
          <w:sz w:val="22"/>
          <w:szCs w:val="22"/>
        </w:rPr>
        <w:t>2</w:t>
      </w:r>
      <w:r w:rsidRPr="004F0202">
        <w:rPr>
          <w:rFonts w:eastAsia="標楷體"/>
          <w:color w:val="000000" w:themeColor="text1"/>
          <w:sz w:val="22"/>
          <w:szCs w:val="22"/>
        </w:rPr>
        <w:t>月</w:t>
      </w:r>
      <w:r w:rsidR="00D46206" w:rsidRPr="004F0202">
        <w:rPr>
          <w:rFonts w:eastAsia="標楷體" w:hint="eastAsia"/>
          <w:color w:val="000000" w:themeColor="text1"/>
          <w:sz w:val="22"/>
          <w:szCs w:val="22"/>
        </w:rPr>
        <w:t>2</w:t>
      </w:r>
      <w:r w:rsidR="00A56E53" w:rsidRPr="004F0202">
        <w:rPr>
          <w:rFonts w:eastAsia="標楷體" w:hint="eastAsia"/>
          <w:color w:val="000000" w:themeColor="text1"/>
          <w:sz w:val="22"/>
          <w:szCs w:val="22"/>
        </w:rPr>
        <w:t>0</w:t>
      </w:r>
      <w:r w:rsidRPr="004F0202">
        <w:rPr>
          <w:rFonts w:eastAsia="標楷體"/>
          <w:color w:val="000000" w:themeColor="text1"/>
          <w:sz w:val="22"/>
          <w:szCs w:val="22"/>
        </w:rPr>
        <w:t>日。</w:t>
      </w:r>
      <w:r w:rsidR="00F70AA8" w:rsidRPr="004F0202">
        <w:rPr>
          <w:rFonts w:eastAsia="標楷體"/>
          <w:b/>
          <w:bCs/>
          <w:color w:val="000000" w:themeColor="text1"/>
          <w:sz w:val="28"/>
          <w:szCs w:val="28"/>
        </w:rPr>
        <w:br w:type="page"/>
      </w:r>
    </w:p>
    <w:p w:rsidR="00035F9F" w:rsidRPr="004F0202" w:rsidRDefault="00035F9F" w:rsidP="00035F9F">
      <w:pPr>
        <w:tabs>
          <w:tab w:val="left" w:pos="540"/>
        </w:tabs>
        <w:spacing w:line="400" w:lineRule="exact"/>
        <w:ind w:left="490" w:hangingChars="175" w:hanging="490"/>
        <w:rPr>
          <w:rFonts w:eastAsia="標楷體"/>
          <w:b/>
          <w:bCs/>
          <w:color w:val="000000" w:themeColor="text1"/>
          <w:sz w:val="28"/>
          <w:szCs w:val="28"/>
        </w:rPr>
      </w:pPr>
      <w:r w:rsidRPr="004F0202">
        <w:rPr>
          <w:rFonts w:eastAsia="標楷體" w:hint="eastAsia"/>
          <w:b/>
          <w:bCs/>
          <w:color w:val="000000" w:themeColor="text1"/>
          <w:sz w:val="28"/>
          <w:szCs w:val="28"/>
        </w:rPr>
        <w:lastRenderedPageBreak/>
        <w:t>２</w:t>
      </w:r>
      <w:r w:rsidRPr="004F0202">
        <w:rPr>
          <w:rFonts w:eastAsia="標楷體"/>
          <w:b/>
          <w:bCs/>
          <w:color w:val="000000" w:themeColor="text1"/>
          <w:sz w:val="28"/>
          <w:szCs w:val="28"/>
        </w:rPr>
        <w:t>、</w:t>
      </w:r>
      <w:r w:rsidRPr="004F0202">
        <w:rPr>
          <w:rFonts w:eastAsia="標楷體" w:hint="eastAsia"/>
          <w:b/>
          <w:bCs/>
          <w:color w:val="000000" w:themeColor="text1"/>
          <w:sz w:val="28"/>
          <w:szCs w:val="28"/>
        </w:rPr>
        <w:t>1</w:t>
      </w:r>
      <w:r w:rsidR="009C381A">
        <w:rPr>
          <w:rFonts w:eastAsia="標楷體" w:hint="eastAsia"/>
          <w:b/>
          <w:bCs/>
          <w:color w:val="000000" w:themeColor="text1"/>
          <w:sz w:val="28"/>
          <w:szCs w:val="28"/>
        </w:rPr>
        <w:t>10</w:t>
      </w:r>
      <w:r w:rsidRPr="004F0202">
        <w:rPr>
          <w:rFonts w:eastAsia="標楷體" w:hint="eastAsia"/>
          <w:b/>
          <w:bCs/>
          <w:color w:val="000000" w:themeColor="text1"/>
          <w:sz w:val="28"/>
          <w:szCs w:val="28"/>
        </w:rPr>
        <w:t>年</w:t>
      </w:r>
      <w:r w:rsidR="00BF066B" w:rsidRPr="004F0202">
        <w:rPr>
          <w:rFonts w:eastAsia="標楷體" w:hint="eastAsia"/>
          <w:b/>
          <w:bCs/>
          <w:color w:val="000000" w:themeColor="text1"/>
          <w:sz w:val="28"/>
          <w:szCs w:val="28"/>
        </w:rPr>
        <w:t>1</w:t>
      </w:r>
      <w:r w:rsidR="003F0FE7" w:rsidRPr="004F0202">
        <w:rPr>
          <w:rFonts w:eastAsia="標楷體" w:hint="eastAsia"/>
          <w:b/>
          <w:bCs/>
          <w:color w:val="000000" w:themeColor="text1"/>
          <w:sz w:val="28"/>
          <w:szCs w:val="28"/>
        </w:rPr>
        <w:t>月景氣對策信號</w:t>
      </w:r>
      <w:r w:rsidR="009C381A">
        <w:rPr>
          <w:rFonts w:eastAsia="標楷體" w:hint="eastAsia"/>
          <w:b/>
          <w:bCs/>
          <w:color w:val="000000" w:themeColor="text1"/>
          <w:sz w:val="28"/>
          <w:szCs w:val="28"/>
        </w:rPr>
        <w:t>續</w:t>
      </w:r>
      <w:r w:rsidR="00C25E72" w:rsidRPr="004F0202">
        <w:rPr>
          <w:rFonts w:eastAsia="標楷體" w:hint="eastAsia"/>
          <w:b/>
          <w:bCs/>
          <w:color w:val="000000" w:themeColor="text1"/>
          <w:sz w:val="28"/>
          <w:szCs w:val="28"/>
        </w:rPr>
        <w:t>呈黃紅燈</w:t>
      </w:r>
      <w:r w:rsidRPr="004F0202">
        <w:rPr>
          <w:rFonts w:eastAsia="標楷體" w:hint="eastAsia"/>
          <w:b/>
          <w:bCs/>
          <w:color w:val="000000" w:themeColor="text1"/>
          <w:sz w:val="28"/>
          <w:szCs w:val="28"/>
        </w:rPr>
        <w:t>，景氣領先、同時指標持續上升</w:t>
      </w:r>
    </w:p>
    <w:p w:rsidR="00035F9F" w:rsidRPr="004F0202" w:rsidRDefault="00035F9F" w:rsidP="00035F9F">
      <w:pPr>
        <w:snapToGrid w:val="0"/>
        <w:spacing w:beforeLines="50" w:before="180" w:line="300" w:lineRule="auto"/>
        <w:ind w:rightChars="-59" w:right="-142"/>
        <w:jc w:val="both"/>
        <w:rPr>
          <w:rFonts w:eastAsia="標楷體"/>
          <w:color w:val="000000" w:themeColor="text1"/>
          <w:sz w:val="28"/>
          <w:szCs w:val="28"/>
        </w:rPr>
      </w:pPr>
      <w:r w:rsidRPr="004F0202">
        <w:rPr>
          <w:rFonts w:eastAsia="標楷體"/>
          <w:color w:val="000000" w:themeColor="text1"/>
          <w:sz w:val="28"/>
          <w:szCs w:val="28"/>
        </w:rPr>
        <w:t>(1)</w:t>
      </w:r>
      <w:r w:rsidRPr="004F0202">
        <w:rPr>
          <w:rFonts w:eastAsia="標楷體"/>
          <w:color w:val="000000" w:themeColor="text1"/>
          <w:sz w:val="28"/>
          <w:szCs w:val="28"/>
        </w:rPr>
        <w:t>領先指標</w:t>
      </w:r>
    </w:p>
    <w:p w:rsidR="00035F9F" w:rsidRPr="004F0202" w:rsidRDefault="005B0C83" w:rsidP="005B0C83">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4F0202">
        <w:rPr>
          <w:rFonts w:eastAsia="標楷體" w:hint="eastAsia"/>
          <w:color w:val="000000" w:themeColor="text1"/>
          <w:spacing w:val="4"/>
          <w:sz w:val="28"/>
          <w:szCs w:val="28"/>
          <w:lang w:bidi="hi-IN"/>
        </w:rPr>
        <w:t>領先指標不含趨勢指數為</w:t>
      </w:r>
      <w:r w:rsidR="00C25E72" w:rsidRPr="004F0202">
        <w:rPr>
          <w:rFonts w:eastAsia="標楷體" w:hint="eastAsia"/>
          <w:color w:val="000000" w:themeColor="text1"/>
          <w:spacing w:val="4"/>
          <w:sz w:val="28"/>
          <w:szCs w:val="28"/>
          <w:lang w:bidi="hi-IN"/>
        </w:rPr>
        <w:t>107.</w:t>
      </w:r>
      <w:r w:rsidR="00843DCB">
        <w:rPr>
          <w:rFonts w:eastAsia="標楷體" w:hint="eastAsia"/>
          <w:color w:val="000000" w:themeColor="text1"/>
          <w:spacing w:val="4"/>
          <w:sz w:val="28"/>
          <w:szCs w:val="28"/>
          <w:lang w:bidi="hi-IN"/>
        </w:rPr>
        <w:t>07</w:t>
      </w:r>
      <w:r w:rsidR="00C25E72" w:rsidRPr="004F0202">
        <w:rPr>
          <w:rFonts w:eastAsia="標楷體" w:hint="eastAsia"/>
          <w:color w:val="000000" w:themeColor="text1"/>
          <w:spacing w:val="4"/>
          <w:sz w:val="28"/>
          <w:szCs w:val="28"/>
          <w:lang w:bidi="hi-IN"/>
        </w:rPr>
        <w:t>，較上月上升</w:t>
      </w:r>
      <w:r w:rsidR="00843DCB">
        <w:rPr>
          <w:rFonts w:eastAsia="標楷體" w:hint="eastAsia"/>
          <w:color w:val="000000" w:themeColor="text1"/>
          <w:spacing w:val="4"/>
          <w:sz w:val="28"/>
          <w:szCs w:val="28"/>
          <w:lang w:bidi="hi-IN"/>
        </w:rPr>
        <w:t>0.78</w:t>
      </w:r>
      <w:r w:rsidR="00C25E72" w:rsidRPr="004F0202">
        <w:rPr>
          <w:rFonts w:eastAsia="標楷體" w:hint="eastAsia"/>
          <w:color w:val="000000" w:themeColor="text1"/>
          <w:spacing w:val="4"/>
          <w:sz w:val="28"/>
          <w:szCs w:val="28"/>
          <w:lang w:bidi="hi-IN"/>
        </w:rPr>
        <w:t>%</w:t>
      </w:r>
      <w:r w:rsidR="009775A2" w:rsidRPr="004F0202">
        <w:rPr>
          <w:rFonts w:eastAsia="標楷體"/>
          <w:color w:val="000000" w:themeColor="text1"/>
          <w:spacing w:val="4"/>
          <w:sz w:val="28"/>
          <w:szCs w:val="28"/>
          <w:lang w:bidi="hi-IN"/>
        </w:rPr>
        <w:t>。</w:t>
      </w:r>
      <w:r w:rsidR="00843DCB" w:rsidRPr="00843DCB">
        <w:rPr>
          <w:rFonts w:eastAsia="標楷體" w:hint="eastAsia"/>
          <w:color w:val="000000" w:themeColor="text1"/>
          <w:spacing w:val="4"/>
          <w:sz w:val="28"/>
          <w:szCs w:val="28"/>
          <w:lang w:bidi="hi-IN"/>
        </w:rPr>
        <w:t>7</w:t>
      </w:r>
      <w:r w:rsidR="00843DCB" w:rsidRPr="00843DCB">
        <w:rPr>
          <w:rFonts w:eastAsia="標楷體" w:hint="eastAsia"/>
          <w:color w:val="000000" w:themeColor="text1"/>
          <w:spacing w:val="4"/>
          <w:sz w:val="28"/>
          <w:szCs w:val="28"/>
          <w:lang w:bidi="hi-IN"/>
        </w:rPr>
        <w:t>個構成項目經去除長期趨勢後，</w:t>
      </w:r>
      <w:r w:rsidR="00843DCB" w:rsidRPr="00843DCB">
        <w:rPr>
          <w:rFonts w:eastAsia="標楷體" w:hint="eastAsia"/>
          <w:color w:val="000000" w:themeColor="text1"/>
          <w:spacing w:val="4"/>
          <w:sz w:val="28"/>
          <w:szCs w:val="28"/>
          <w:lang w:bidi="hi-IN"/>
        </w:rPr>
        <w:t>6</w:t>
      </w:r>
      <w:r w:rsidR="00843DCB" w:rsidRPr="00843DCB">
        <w:rPr>
          <w:rFonts w:eastAsia="標楷體" w:hint="eastAsia"/>
          <w:color w:val="000000" w:themeColor="text1"/>
          <w:spacing w:val="4"/>
          <w:sz w:val="28"/>
          <w:szCs w:val="28"/>
          <w:lang w:bidi="hi-IN"/>
        </w:rPr>
        <w:t>項較上月上升，包括外銷訂單動向指數、製造業營業氣候測驗點、股價指數、實質貨幣總計數</w:t>
      </w:r>
      <w:r w:rsidR="00843DCB" w:rsidRPr="00843DCB">
        <w:rPr>
          <w:rFonts w:eastAsia="標楷體" w:hint="eastAsia"/>
          <w:color w:val="000000" w:themeColor="text1"/>
          <w:spacing w:val="4"/>
          <w:sz w:val="28"/>
          <w:szCs w:val="28"/>
          <w:lang w:bidi="hi-IN"/>
        </w:rPr>
        <w:t>M1B</w:t>
      </w:r>
      <w:r w:rsidR="00843DCB" w:rsidRPr="00843DCB">
        <w:rPr>
          <w:rFonts w:eastAsia="標楷體" w:hint="eastAsia"/>
          <w:color w:val="000000" w:themeColor="text1"/>
          <w:spacing w:val="4"/>
          <w:sz w:val="28"/>
          <w:szCs w:val="28"/>
          <w:lang w:bidi="hi-IN"/>
        </w:rPr>
        <w:t>、實質半導體設備進口值、工業及服務業受僱員工淨進入率；僅建築物開工樓地板面積較上月下滑。</w:t>
      </w:r>
    </w:p>
    <w:p w:rsidR="00035F9F" w:rsidRPr="004F0202" w:rsidRDefault="00035F9F" w:rsidP="00035F9F">
      <w:pPr>
        <w:widowControl/>
        <w:snapToGrid w:val="0"/>
        <w:spacing w:beforeLines="50" w:before="180" w:line="320" w:lineRule="exact"/>
        <w:ind w:rightChars="-59" w:right="-142"/>
        <w:jc w:val="center"/>
        <w:rPr>
          <w:rFonts w:eastAsia="標楷體"/>
          <w:b/>
          <w:color w:val="000000" w:themeColor="text1"/>
          <w:kern w:val="0"/>
          <w:sz w:val="28"/>
          <w:szCs w:val="28"/>
        </w:rPr>
      </w:pPr>
      <w:r w:rsidRPr="004F0202">
        <w:rPr>
          <w:rFonts w:eastAsia="標楷體"/>
          <w:b/>
          <w:color w:val="000000" w:themeColor="text1"/>
          <w:kern w:val="0"/>
          <w:sz w:val="28"/>
          <w:szCs w:val="28"/>
        </w:rPr>
        <w:t>圖</w:t>
      </w:r>
      <w:r w:rsidRPr="004F0202">
        <w:rPr>
          <w:rFonts w:eastAsia="標楷體"/>
          <w:b/>
          <w:color w:val="000000" w:themeColor="text1"/>
          <w:kern w:val="0"/>
          <w:sz w:val="28"/>
          <w:szCs w:val="28"/>
        </w:rPr>
        <w:t>2-1-1</w:t>
      </w:r>
      <w:r w:rsidRPr="004F0202">
        <w:rPr>
          <w:rFonts w:eastAsia="標楷體"/>
          <w:b/>
          <w:color w:val="000000" w:themeColor="text1"/>
          <w:kern w:val="0"/>
          <w:sz w:val="28"/>
          <w:szCs w:val="28"/>
        </w:rPr>
        <w:t>景氣領先指標</w:t>
      </w:r>
    </w:p>
    <w:p w:rsidR="00035F9F" w:rsidRPr="004F0202"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r w:rsidRPr="004F0202">
        <w:rPr>
          <w:noProof/>
          <w:color w:val="000000" w:themeColor="text1"/>
        </w:rPr>
        <mc:AlternateContent>
          <mc:Choice Requires="wps">
            <w:drawing>
              <wp:anchor distT="0" distB="0" distL="114300" distR="114300" simplePos="0" relativeHeight="253313536" behindDoc="0" locked="0" layoutInCell="1" allowOverlap="1" wp14:anchorId="5253271A" wp14:editId="5B1001F6">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BF077E" w:rsidRDefault="00BF077E" w:rsidP="00035F9F">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rsidR="00BF077E" w:rsidRDefault="00BF077E" w:rsidP="00035F9F">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9775A2" w:rsidRPr="004F0202">
        <w:rPr>
          <w:noProof/>
          <w:color w:val="000000" w:themeColor="text1"/>
        </w:rPr>
        <w:drawing>
          <wp:inline distT="0" distB="0" distL="0" distR="0" wp14:anchorId="10281B54" wp14:editId="6DAD1AA3">
            <wp:extent cx="5397500" cy="2660650"/>
            <wp:effectExtent l="0" t="0" r="12700" b="0"/>
            <wp:docPr id="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5F9F" w:rsidRPr="004F0202"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p>
    <w:p w:rsidR="00035F9F" w:rsidRPr="004F0202" w:rsidRDefault="00035F9F" w:rsidP="00035F9F">
      <w:pPr>
        <w:tabs>
          <w:tab w:val="left" w:pos="540"/>
          <w:tab w:val="left" w:pos="2300"/>
        </w:tabs>
        <w:spacing w:before="180" w:line="300" w:lineRule="auto"/>
        <w:rPr>
          <w:rFonts w:eastAsia="標楷體"/>
          <w:color w:val="000000" w:themeColor="text1"/>
          <w:sz w:val="28"/>
          <w:szCs w:val="32"/>
        </w:rPr>
      </w:pPr>
      <w:r w:rsidRPr="004F0202">
        <w:rPr>
          <w:rFonts w:eastAsia="標楷體"/>
          <w:color w:val="000000" w:themeColor="text1"/>
          <w:sz w:val="28"/>
          <w:szCs w:val="32"/>
        </w:rPr>
        <w:t xml:space="preserve"> (2) </w:t>
      </w:r>
      <w:r w:rsidRPr="004F0202">
        <w:rPr>
          <w:rFonts w:eastAsia="標楷體"/>
          <w:color w:val="000000" w:themeColor="text1"/>
          <w:sz w:val="28"/>
          <w:szCs w:val="32"/>
        </w:rPr>
        <w:t>同時指標</w:t>
      </w:r>
    </w:p>
    <w:p w:rsidR="00035F9F" w:rsidRPr="004F0202" w:rsidRDefault="005B0C83" w:rsidP="005B0C83">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4F0202">
        <w:rPr>
          <w:rFonts w:eastAsia="標楷體" w:hint="eastAsia"/>
          <w:color w:val="000000" w:themeColor="text1"/>
          <w:spacing w:val="4"/>
          <w:sz w:val="28"/>
          <w:szCs w:val="28"/>
          <w:lang w:bidi="hi-IN"/>
        </w:rPr>
        <w:t>同時指標不含趨勢指數為</w:t>
      </w:r>
      <w:r w:rsidR="00262A9F" w:rsidRPr="004F0202">
        <w:rPr>
          <w:rFonts w:eastAsia="標楷體" w:hint="eastAsia"/>
          <w:color w:val="000000" w:themeColor="text1"/>
          <w:spacing w:val="4"/>
          <w:sz w:val="28"/>
          <w:szCs w:val="28"/>
          <w:lang w:bidi="hi-IN"/>
        </w:rPr>
        <w:t>10</w:t>
      </w:r>
      <w:r w:rsidR="00843DCB">
        <w:rPr>
          <w:rFonts w:eastAsia="標楷體" w:hint="eastAsia"/>
          <w:color w:val="000000" w:themeColor="text1"/>
          <w:spacing w:val="4"/>
          <w:sz w:val="28"/>
          <w:szCs w:val="28"/>
          <w:lang w:bidi="hi-IN"/>
        </w:rPr>
        <w:t>5.50</w:t>
      </w:r>
      <w:r w:rsidR="00262A9F" w:rsidRPr="004F0202">
        <w:rPr>
          <w:rFonts w:eastAsia="標楷體" w:hint="eastAsia"/>
          <w:color w:val="000000" w:themeColor="text1"/>
          <w:spacing w:val="4"/>
          <w:sz w:val="28"/>
          <w:szCs w:val="28"/>
          <w:lang w:bidi="hi-IN"/>
        </w:rPr>
        <w:t>，較上月上升</w:t>
      </w:r>
      <w:r w:rsidR="00262A9F" w:rsidRPr="004F0202">
        <w:rPr>
          <w:rFonts w:eastAsia="標楷體" w:hint="eastAsia"/>
          <w:color w:val="000000" w:themeColor="text1"/>
          <w:spacing w:val="4"/>
          <w:sz w:val="28"/>
          <w:szCs w:val="28"/>
          <w:lang w:bidi="hi-IN"/>
        </w:rPr>
        <w:t>1.</w:t>
      </w:r>
      <w:r w:rsidR="00843DCB">
        <w:rPr>
          <w:rFonts w:eastAsia="標楷體" w:hint="eastAsia"/>
          <w:color w:val="000000" w:themeColor="text1"/>
          <w:spacing w:val="4"/>
          <w:sz w:val="28"/>
          <w:szCs w:val="28"/>
          <w:lang w:bidi="hi-IN"/>
        </w:rPr>
        <w:t>07</w:t>
      </w:r>
      <w:r w:rsidR="00262A9F" w:rsidRPr="004F0202">
        <w:rPr>
          <w:rFonts w:eastAsia="標楷體" w:hint="eastAsia"/>
          <w:color w:val="000000" w:themeColor="text1"/>
          <w:spacing w:val="4"/>
          <w:sz w:val="28"/>
          <w:szCs w:val="28"/>
          <w:lang w:bidi="hi-IN"/>
        </w:rPr>
        <w:t>%</w:t>
      </w:r>
      <w:r w:rsidR="009775A2" w:rsidRPr="004F0202">
        <w:rPr>
          <w:rFonts w:eastAsia="標楷體"/>
          <w:color w:val="000000" w:themeColor="text1"/>
          <w:spacing w:val="4"/>
          <w:sz w:val="28"/>
          <w:szCs w:val="28"/>
          <w:lang w:bidi="hi-IN"/>
        </w:rPr>
        <w:t>。</w:t>
      </w:r>
      <w:r w:rsidR="00565B90" w:rsidRPr="00565B90">
        <w:rPr>
          <w:rFonts w:eastAsia="標楷體" w:hint="eastAsia"/>
          <w:color w:val="000000" w:themeColor="text1"/>
          <w:spacing w:val="4"/>
          <w:sz w:val="28"/>
          <w:szCs w:val="28"/>
          <w:lang w:bidi="hi-IN"/>
        </w:rPr>
        <w:t>7</w:t>
      </w:r>
      <w:r w:rsidR="00565B90" w:rsidRPr="00565B90">
        <w:rPr>
          <w:rFonts w:eastAsia="標楷體" w:hint="eastAsia"/>
          <w:color w:val="000000" w:themeColor="text1"/>
          <w:spacing w:val="4"/>
          <w:sz w:val="28"/>
          <w:szCs w:val="28"/>
          <w:lang w:bidi="hi-IN"/>
        </w:rPr>
        <w:t>個構成項目經去除長期趨勢後，全部較上月上升，包括批發、零售及餐飲業營業額、工業生產指數、製造業銷售量指數、實質機械及電機設備進口值、電力（企業）總用電量、實質海關出口值、非農業部門就業人數。</w:t>
      </w:r>
      <w:r w:rsidR="00035F9F" w:rsidRPr="004F0202">
        <w:rPr>
          <w:rFonts w:eastAsia="標楷體"/>
          <w:color w:val="000000" w:themeColor="text1"/>
          <w:spacing w:val="4"/>
          <w:sz w:val="28"/>
          <w:szCs w:val="28"/>
          <w:lang w:bidi="hi-IN"/>
        </w:rPr>
        <w:cr/>
      </w:r>
    </w:p>
    <w:p w:rsidR="00035F9F" w:rsidRPr="004F0202" w:rsidRDefault="00035F9F" w:rsidP="00035F9F">
      <w:pPr>
        <w:widowControl/>
        <w:rPr>
          <w:rFonts w:eastAsia="標楷體"/>
          <w:b/>
          <w:bCs/>
          <w:color w:val="000000" w:themeColor="text1"/>
          <w:sz w:val="32"/>
          <w:szCs w:val="32"/>
        </w:rPr>
      </w:pPr>
    </w:p>
    <w:p w:rsidR="00035F9F" w:rsidRPr="004F0202"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4F0202">
        <w:rPr>
          <w:rFonts w:eastAsia="標楷體"/>
          <w:b/>
          <w:noProof/>
          <w:color w:val="000000" w:themeColor="text1"/>
          <w:kern w:val="0"/>
          <w:sz w:val="28"/>
          <w:szCs w:val="28"/>
        </w:rPr>
        <w:lastRenderedPageBreak/>
        <w:t>圖</w:t>
      </w:r>
      <w:r w:rsidRPr="004F0202">
        <w:rPr>
          <w:rFonts w:eastAsia="標楷體"/>
          <w:b/>
          <w:noProof/>
          <w:color w:val="000000" w:themeColor="text1"/>
          <w:kern w:val="0"/>
          <w:sz w:val="28"/>
          <w:szCs w:val="28"/>
        </w:rPr>
        <w:t>2-1-2</w:t>
      </w:r>
      <w:r w:rsidRPr="004F0202">
        <w:rPr>
          <w:rFonts w:eastAsia="標楷體"/>
          <w:b/>
          <w:noProof/>
          <w:color w:val="000000" w:themeColor="text1"/>
          <w:kern w:val="0"/>
          <w:sz w:val="28"/>
          <w:szCs w:val="28"/>
        </w:rPr>
        <w:t>景氣同時指標</w:t>
      </w:r>
    </w:p>
    <w:p w:rsidR="00035F9F" w:rsidRPr="004F0202"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4F0202">
        <w:rPr>
          <w:rFonts w:eastAsia="標楷體"/>
          <w:noProof/>
          <w:color w:val="000000" w:themeColor="text1"/>
        </w:rPr>
        <mc:AlternateContent>
          <mc:Choice Requires="wps">
            <w:drawing>
              <wp:anchor distT="0" distB="0" distL="114300" distR="114300" simplePos="0" relativeHeight="253314560" behindDoc="0" locked="0" layoutInCell="1" allowOverlap="1" wp14:anchorId="24E3D71A" wp14:editId="53BFCBE6">
                <wp:simplePos x="0" y="0"/>
                <wp:positionH relativeFrom="column">
                  <wp:posOffset>1917065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BF077E" w:rsidRPr="00912012" w:rsidRDefault="00BF077E"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3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" adj="19906,-5853" fillcolor="window" strokecolor="windowText" strokeweight=".5pt">
                <v:textbox>
                  <w:txbxContent>
                    <w:p w:rsidR="00BF077E" w:rsidRPr="00912012" w:rsidRDefault="00BF077E"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9775A2" w:rsidRPr="004F0202">
        <w:rPr>
          <w:rFonts w:eastAsia="標楷體"/>
          <w:noProof/>
          <w:color w:val="000000" w:themeColor="text1"/>
        </w:rPr>
        <w:drawing>
          <wp:inline distT="0" distB="0" distL="0" distR="0" wp14:anchorId="7FFE0D05" wp14:editId="50466A2F">
            <wp:extent cx="5276850" cy="2432050"/>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5F9F" w:rsidRPr="004F0202" w:rsidRDefault="00035F9F" w:rsidP="00035F9F">
      <w:pPr>
        <w:tabs>
          <w:tab w:val="left" w:pos="540"/>
        </w:tabs>
        <w:snapToGrid w:val="0"/>
        <w:spacing w:line="300" w:lineRule="auto"/>
        <w:rPr>
          <w:rFonts w:eastAsia="標楷體"/>
          <w:color w:val="000000" w:themeColor="text1"/>
          <w:sz w:val="28"/>
          <w:szCs w:val="28"/>
        </w:rPr>
      </w:pPr>
      <w:r w:rsidRPr="004F0202">
        <w:rPr>
          <w:rFonts w:eastAsia="標楷體"/>
          <w:color w:val="000000" w:themeColor="text1"/>
          <w:sz w:val="28"/>
          <w:szCs w:val="32"/>
        </w:rPr>
        <w:t xml:space="preserve"> (3) </w:t>
      </w:r>
      <w:r w:rsidRPr="004F0202">
        <w:rPr>
          <w:rFonts w:eastAsia="標楷體"/>
          <w:color w:val="000000" w:themeColor="text1"/>
          <w:sz w:val="28"/>
          <w:szCs w:val="28"/>
        </w:rPr>
        <w:t>景氣對策信號</w:t>
      </w:r>
    </w:p>
    <w:p w:rsidR="00035F9F" w:rsidRPr="004F0202" w:rsidRDefault="00BB62F8" w:rsidP="00BB62F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BB62F8">
        <w:rPr>
          <w:rFonts w:eastAsia="標楷體" w:hint="eastAsia"/>
          <w:color w:val="000000" w:themeColor="text1"/>
          <w:spacing w:val="4"/>
          <w:sz w:val="28"/>
          <w:szCs w:val="28"/>
          <w:lang w:bidi="hi-IN"/>
        </w:rPr>
        <w:t>110</w:t>
      </w:r>
      <w:r w:rsidRPr="00BB62F8">
        <w:rPr>
          <w:rFonts w:eastAsia="標楷體" w:hint="eastAsia"/>
          <w:color w:val="000000" w:themeColor="text1"/>
          <w:spacing w:val="4"/>
          <w:sz w:val="28"/>
          <w:szCs w:val="28"/>
          <w:lang w:bidi="hi-IN"/>
        </w:rPr>
        <w:t>年</w:t>
      </w:r>
      <w:r w:rsidRPr="00BB62F8">
        <w:rPr>
          <w:rFonts w:eastAsia="標楷體" w:hint="eastAsia"/>
          <w:color w:val="000000" w:themeColor="text1"/>
          <w:spacing w:val="4"/>
          <w:sz w:val="28"/>
          <w:szCs w:val="28"/>
          <w:lang w:bidi="hi-IN"/>
        </w:rPr>
        <w:t xml:space="preserve"> 1</w:t>
      </w:r>
      <w:r w:rsidRPr="00BB62F8">
        <w:rPr>
          <w:rFonts w:eastAsia="標楷體" w:hint="eastAsia"/>
          <w:color w:val="000000" w:themeColor="text1"/>
          <w:spacing w:val="4"/>
          <w:sz w:val="28"/>
          <w:szCs w:val="28"/>
          <w:lang w:bidi="hi-IN"/>
        </w:rPr>
        <w:t>月為</w:t>
      </w:r>
      <w:r w:rsidRPr="00BB62F8">
        <w:rPr>
          <w:rFonts w:eastAsia="標楷體" w:hint="eastAsia"/>
          <w:color w:val="000000" w:themeColor="text1"/>
          <w:spacing w:val="4"/>
          <w:sz w:val="28"/>
          <w:szCs w:val="28"/>
          <w:lang w:bidi="hi-IN"/>
        </w:rPr>
        <w:t>37</w:t>
      </w:r>
      <w:r w:rsidRPr="00BB62F8">
        <w:rPr>
          <w:rFonts w:eastAsia="標楷體" w:hint="eastAsia"/>
          <w:color w:val="000000" w:themeColor="text1"/>
          <w:spacing w:val="4"/>
          <w:sz w:val="28"/>
          <w:szCs w:val="28"/>
          <w:lang w:bidi="hi-IN"/>
        </w:rPr>
        <w:t>分，較上月增加</w:t>
      </w:r>
      <w:r w:rsidRPr="00BB62F8">
        <w:rPr>
          <w:rFonts w:eastAsia="標楷體" w:hint="eastAsia"/>
          <w:color w:val="000000" w:themeColor="text1"/>
          <w:spacing w:val="4"/>
          <w:sz w:val="28"/>
          <w:szCs w:val="28"/>
          <w:lang w:bidi="hi-IN"/>
        </w:rPr>
        <w:t>3</w:t>
      </w:r>
      <w:r w:rsidRPr="00BB62F8">
        <w:rPr>
          <w:rFonts w:eastAsia="標楷體" w:hint="eastAsia"/>
          <w:color w:val="000000" w:themeColor="text1"/>
          <w:spacing w:val="4"/>
          <w:sz w:val="28"/>
          <w:szCs w:val="28"/>
          <w:lang w:bidi="hi-IN"/>
        </w:rPr>
        <w:t>分，燈號續呈黃紅燈。</w:t>
      </w:r>
      <w:r w:rsidRPr="00BB62F8">
        <w:rPr>
          <w:rFonts w:eastAsia="標楷體" w:hint="eastAsia"/>
          <w:color w:val="000000" w:themeColor="text1"/>
          <w:spacing w:val="4"/>
          <w:sz w:val="28"/>
          <w:szCs w:val="28"/>
          <w:lang w:bidi="hi-IN"/>
        </w:rPr>
        <w:t>9</w:t>
      </w:r>
      <w:r w:rsidRPr="00BB62F8">
        <w:rPr>
          <w:rFonts w:eastAsia="標楷體" w:hint="eastAsia"/>
          <w:color w:val="000000" w:themeColor="text1"/>
          <w:spacing w:val="4"/>
          <w:sz w:val="28"/>
          <w:szCs w:val="28"/>
          <w:lang w:bidi="hi-IN"/>
        </w:rPr>
        <w:t>項構成項目中，海關出口值、機械及電機設備進口值皆由綠燈轉呈黃紅燈，分數各增加</w:t>
      </w:r>
      <w:r w:rsidRPr="00BB62F8">
        <w:rPr>
          <w:rFonts w:eastAsia="標楷體" w:hint="eastAsia"/>
          <w:color w:val="000000" w:themeColor="text1"/>
          <w:spacing w:val="4"/>
          <w:sz w:val="28"/>
          <w:szCs w:val="28"/>
          <w:lang w:bidi="hi-IN"/>
        </w:rPr>
        <w:t>1</w:t>
      </w:r>
      <w:r w:rsidRPr="00BB62F8">
        <w:rPr>
          <w:rFonts w:eastAsia="標楷體" w:hint="eastAsia"/>
          <w:color w:val="000000" w:themeColor="text1"/>
          <w:spacing w:val="4"/>
          <w:sz w:val="28"/>
          <w:szCs w:val="28"/>
          <w:lang w:bidi="hi-IN"/>
        </w:rPr>
        <w:t>分；批發、零售及餐飲業營業額由黃紅燈轉呈紅燈，分數增加</w:t>
      </w:r>
      <w:r w:rsidRPr="00BB62F8">
        <w:rPr>
          <w:rFonts w:eastAsia="標楷體" w:hint="eastAsia"/>
          <w:color w:val="000000" w:themeColor="text1"/>
          <w:spacing w:val="4"/>
          <w:sz w:val="28"/>
          <w:szCs w:val="28"/>
          <w:lang w:bidi="hi-IN"/>
        </w:rPr>
        <w:t>1</w:t>
      </w:r>
      <w:r w:rsidRPr="00BB62F8">
        <w:rPr>
          <w:rFonts w:eastAsia="標楷體" w:hint="eastAsia"/>
          <w:color w:val="000000" w:themeColor="text1"/>
          <w:spacing w:val="4"/>
          <w:sz w:val="28"/>
          <w:szCs w:val="28"/>
          <w:lang w:bidi="hi-IN"/>
        </w:rPr>
        <w:t>分；其餘</w:t>
      </w:r>
      <w:r w:rsidRPr="00BB62F8">
        <w:rPr>
          <w:rFonts w:eastAsia="標楷體" w:hint="eastAsia"/>
          <w:color w:val="000000" w:themeColor="text1"/>
          <w:spacing w:val="4"/>
          <w:sz w:val="28"/>
          <w:szCs w:val="28"/>
          <w:lang w:bidi="hi-IN"/>
        </w:rPr>
        <w:t>6</w:t>
      </w:r>
      <w:r w:rsidRPr="00BB62F8">
        <w:rPr>
          <w:rFonts w:eastAsia="標楷體" w:hint="eastAsia"/>
          <w:color w:val="000000" w:themeColor="text1"/>
          <w:spacing w:val="4"/>
          <w:sz w:val="28"/>
          <w:szCs w:val="28"/>
          <w:lang w:bidi="hi-IN"/>
        </w:rPr>
        <w:t>項燈號不變。</w:t>
      </w:r>
    </w:p>
    <w:p w:rsidR="00035F9F" w:rsidRPr="004F0202" w:rsidRDefault="00035F9F" w:rsidP="00035F9F">
      <w:pPr>
        <w:tabs>
          <w:tab w:val="left" w:pos="540"/>
        </w:tabs>
        <w:spacing w:line="400" w:lineRule="exact"/>
        <w:ind w:left="490" w:hangingChars="175" w:hanging="490"/>
        <w:jc w:val="center"/>
        <w:rPr>
          <w:rFonts w:eastAsia="標楷體"/>
          <w:b/>
          <w:noProof/>
          <w:color w:val="000000" w:themeColor="text1"/>
          <w:kern w:val="0"/>
          <w:sz w:val="28"/>
          <w:szCs w:val="28"/>
        </w:rPr>
      </w:pPr>
      <w:r w:rsidRPr="004F0202">
        <w:rPr>
          <w:rFonts w:eastAsia="標楷體"/>
          <w:b/>
          <w:noProof/>
          <w:color w:val="000000" w:themeColor="text1"/>
          <w:kern w:val="0"/>
          <w:sz w:val="28"/>
          <w:szCs w:val="28"/>
        </w:rPr>
        <w:t>圖</w:t>
      </w:r>
      <w:r w:rsidRPr="004F0202">
        <w:rPr>
          <w:rFonts w:eastAsia="標楷體"/>
          <w:b/>
          <w:noProof/>
          <w:color w:val="000000" w:themeColor="text1"/>
          <w:kern w:val="0"/>
          <w:sz w:val="28"/>
          <w:szCs w:val="28"/>
        </w:rPr>
        <w:t xml:space="preserve">2-1-3  </w:t>
      </w:r>
      <w:r w:rsidRPr="004F0202">
        <w:rPr>
          <w:rFonts w:eastAsia="標楷體"/>
          <w:b/>
          <w:noProof/>
          <w:color w:val="000000" w:themeColor="text1"/>
          <w:kern w:val="0"/>
          <w:sz w:val="28"/>
          <w:szCs w:val="28"/>
        </w:rPr>
        <w:t>一年來景氣對策信號</w:t>
      </w:r>
    </w:p>
    <w:p w:rsidR="00EF64C9" w:rsidRPr="004F0202" w:rsidRDefault="00CB6FCB" w:rsidP="00035F9F">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b/>
          <w:bCs/>
          <w:noProof/>
          <w:color w:val="000000" w:themeColor="text1"/>
          <w:sz w:val="32"/>
          <w:szCs w:val="32"/>
        </w:rPr>
        <w:drawing>
          <wp:inline distT="0" distB="0" distL="0" distR="0" wp14:anchorId="312EA007" wp14:editId="64BDF0A7">
            <wp:extent cx="5327374" cy="3178349"/>
            <wp:effectExtent l="0" t="0" r="6985"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7794" cy="3178600"/>
                    </a:xfrm>
                    <a:prstGeom prst="rect">
                      <a:avLst/>
                    </a:prstGeom>
                  </pic:spPr>
                </pic:pic>
              </a:graphicData>
            </a:graphic>
          </wp:inline>
        </w:drawing>
      </w:r>
    </w:p>
    <w:p w:rsidR="00EF64C9" w:rsidRPr="004F0202" w:rsidRDefault="00EF64C9">
      <w:pPr>
        <w:widowControl/>
        <w:rPr>
          <w:rFonts w:eastAsia="標楷體"/>
          <w:b/>
          <w:noProof/>
          <w:color w:val="000000" w:themeColor="text1"/>
          <w:kern w:val="0"/>
          <w:sz w:val="28"/>
          <w:szCs w:val="28"/>
        </w:rPr>
      </w:pPr>
      <w:r w:rsidRPr="004F0202">
        <w:rPr>
          <w:rFonts w:eastAsia="標楷體"/>
          <w:b/>
          <w:noProof/>
          <w:color w:val="000000" w:themeColor="text1"/>
          <w:kern w:val="0"/>
          <w:sz w:val="28"/>
          <w:szCs w:val="28"/>
        </w:rPr>
        <w:br w:type="page"/>
      </w:r>
    </w:p>
    <w:p w:rsidR="00035F9F" w:rsidRPr="004F0202"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74" w:name="_Toc62568557"/>
      <w:r w:rsidRPr="004F0202">
        <w:rPr>
          <w:rFonts w:eastAsia="標楷體"/>
          <w:b/>
          <w:bCs/>
          <w:color w:val="000000" w:themeColor="text1"/>
          <w:sz w:val="32"/>
          <w:szCs w:val="32"/>
        </w:rPr>
        <w:lastRenderedPageBreak/>
        <w:t>（二）工業生產</w:t>
      </w:r>
      <w:bookmarkEnd w:id="71"/>
      <w:bookmarkEnd w:id="72"/>
      <w:bookmarkEnd w:id="73"/>
      <w:bookmarkEnd w:id="74"/>
    </w:p>
    <w:p w:rsidR="009775A2" w:rsidRPr="004F0202" w:rsidRDefault="009775A2" w:rsidP="009775A2">
      <w:pPr>
        <w:tabs>
          <w:tab w:val="left" w:pos="540"/>
        </w:tabs>
        <w:spacing w:line="400" w:lineRule="exact"/>
        <w:rPr>
          <w:rFonts w:eastAsia="標楷體"/>
          <w:b/>
          <w:bCs/>
          <w:color w:val="000000" w:themeColor="text1"/>
          <w:sz w:val="28"/>
          <w:szCs w:val="28"/>
        </w:rPr>
      </w:pPr>
      <w:bookmarkStart w:id="75" w:name="OLE_LINK5"/>
      <w:bookmarkStart w:id="76" w:name="_Toc401923796"/>
      <w:bookmarkStart w:id="77" w:name="_Toc402171713"/>
      <w:bookmarkStart w:id="78" w:name="_Toc401923799"/>
      <w:bookmarkStart w:id="79" w:name="_Toc402171716"/>
      <w:r w:rsidRPr="004F0202">
        <w:rPr>
          <w:rFonts w:eastAsia="標楷體"/>
          <w:b/>
          <w:bCs/>
          <w:color w:val="000000" w:themeColor="text1"/>
          <w:sz w:val="28"/>
          <w:szCs w:val="28"/>
        </w:rPr>
        <w:t>１、</w:t>
      </w:r>
      <w:r w:rsidRPr="004F0202">
        <w:rPr>
          <w:rFonts w:eastAsia="標楷體"/>
          <w:b/>
          <w:bCs/>
          <w:color w:val="000000" w:themeColor="text1"/>
          <w:sz w:val="28"/>
          <w:szCs w:val="28"/>
        </w:rPr>
        <w:t>1</w:t>
      </w:r>
      <w:r w:rsidR="00E25364" w:rsidRPr="004F0202">
        <w:rPr>
          <w:rFonts w:eastAsia="標楷體" w:hint="eastAsia"/>
          <w:b/>
          <w:bCs/>
          <w:color w:val="000000" w:themeColor="text1"/>
          <w:sz w:val="28"/>
          <w:szCs w:val="28"/>
        </w:rPr>
        <w:t>10</w:t>
      </w:r>
      <w:r w:rsidRPr="004F0202">
        <w:rPr>
          <w:rFonts w:eastAsia="標楷體"/>
          <w:b/>
          <w:bCs/>
          <w:color w:val="000000" w:themeColor="text1"/>
          <w:sz w:val="28"/>
          <w:szCs w:val="28"/>
        </w:rPr>
        <w:t>年</w:t>
      </w:r>
      <w:r w:rsidR="00E25364" w:rsidRPr="004F0202">
        <w:rPr>
          <w:rFonts w:eastAsia="標楷體" w:hint="eastAsia"/>
          <w:b/>
          <w:bCs/>
          <w:color w:val="000000" w:themeColor="text1"/>
          <w:sz w:val="28"/>
          <w:szCs w:val="28"/>
        </w:rPr>
        <w:t>1</w:t>
      </w:r>
      <w:r w:rsidR="00771593" w:rsidRPr="004F0202">
        <w:rPr>
          <w:rFonts w:eastAsia="標楷體" w:hint="eastAsia"/>
          <w:b/>
          <w:bCs/>
          <w:color w:val="000000" w:themeColor="text1"/>
          <w:sz w:val="28"/>
          <w:szCs w:val="28"/>
        </w:rPr>
        <w:t>月</w:t>
      </w:r>
      <w:r w:rsidRPr="004F0202">
        <w:rPr>
          <w:rFonts w:eastAsia="標楷體"/>
          <w:b/>
          <w:bCs/>
          <w:color w:val="000000" w:themeColor="text1"/>
          <w:sz w:val="28"/>
          <w:szCs w:val="28"/>
        </w:rPr>
        <w:t>工業生產</w:t>
      </w:r>
      <w:r w:rsidRPr="004F0202">
        <w:rPr>
          <w:rFonts w:eastAsia="標楷體" w:hint="eastAsia"/>
          <w:b/>
          <w:bCs/>
          <w:color w:val="000000" w:themeColor="text1"/>
          <w:sz w:val="28"/>
          <w:szCs w:val="28"/>
        </w:rPr>
        <w:t>增加</w:t>
      </w:r>
      <w:r w:rsidR="00E25364" w:rsidRPr="004F0202">
        <w:rPr>
          <w:rFonts w:eastAsia="標楷體" w:hint="eastAsia"/>
          <w:b/>
          <w:bCs/>
          <w:color w:val="000000" w:themeColor="text1"/>
          <w:sz w:val="28"/>
          <w:szCs w:val="28"/>
        </w:rPr>
        <w:t>18.81</w:t>
      </w:r>
      <w:r w:rsidRPr="004F0202">
        <w:rPr>
          <w:rFonts w:eastAsia="標楷體"/>
          <w:b/>
          <w:bCs/>
          <w:color w:val="000000" w:themeColor="text1"/>
          <w:sz w:val="28"/>
          <w:szCs w:val="28"/>
        </w:rPr>
        <w:t>%</w:t>
      </w: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E25364"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工業生產指數</w:t>
      </w:r>
      <w:r w:rsidR="00431F88" w:rsidRPr="004F0202">
        <w:rPr>
          <w:rFonts w:eastAsia="標楷體"/>
          <w:color w:val="000000" w:themeColor="text1"/>
          <w:kern w:val="0"/>
          <w:sz w:val="28"/>
          <w:szCs w:val="28"/>
        </w:rPr>
        <w:t>12</w:t>
      </w:r>
      <w:r w:rsidR="00E25364" w:rsidRPr="004F0202">
        <w:rPr>
          <w:rFonts w:eastAsia="標楷體" w:hint="eastAsia"/>
          <w:color w:val="000000" w:themeColor="text1"/>
          <w:kern w:val="0"/>
          <w:sz w:val="28"/>
          <w:szCs w:val="28"/>
        </w:rPr>
        <w:t>5.40</w:t>
      </w:r>
      <w:r w:rsidRPr="004F0202">
        <w:rPr>
          <w:rFonts w:eastAsia="標楷體"/>
          <w:color w:val="000000" w:themeColor="text1"/>
          <w:kern w:val="0"/>
          <w:sz w:val="28"/>
          <w:szCs w:val="28"/>
        </w:rPr>
        <w:t>，</w:t>
      </w:r>
      <w:r w:rsidR="00E25364" w:rsidRPr="004F0202">
        <w:rPr>
          <w:rFonts w:eastAsia="標楷體" w:hint="eastAsia"/>
          <w:color w:val="000000" w:themeColor="text1"/>
          <w:kern w:val="0"/>
          <w:sz w:val="28"/>
          <w:szCs w:val="28"/>
        </w:rPr>
        <w:t>由於春節落點不同</w:t>
      </w:r>
      <w:r w:rsidR="00E25364" w:rsidRPr="004F0202">
        <w:rPr>
          <w:rFonts w:eastAsia="標楷體"/>
          <w:color w:val="000000" w:themeColor="text1"/>
          <w:kern w:val="0"/>
          <w:sz w:val="28"/>
          <w:szCs w:val="28"/>
        </w:rPr>
        <w:t>(</w:t>
      </w:r>
      <w:r w:rsidR="00E25364" w:rsidRPr="004F0202">
        <w:rPr>
          <w:rFonts w:eastAsia="標楷體" w:hint="eastAsia"/>
          <w:color w:val="000000" w:themeColor="text1"/>
          <w:kern w:val="0"/>
          <w:sz w:val="28"/>
          <w:szCs w:val="28"/>
        </w:rPr>
        <w:t>去年在</w:t>
      </w:r>
      <w:r w:rsidR="00E25364" w:rsidRPr="004F0202">
        <w:rPr>
          <w:rFonts w:eastAsia="標楷體"/>
          <w:color w:val="000000" w:themeColor="text1"/>
          <w:kern w:val="0"/>
          <w:sz w:val="28"/>
          <w:szCs w:val="28"/>
        </w:rPr>
        <w:t>1</w:t>
      </w:r>
      <w:r w:rsidR="00E25364" w:rsidRPr="004F0202">
        <w:rPr>
          <w:rFonts w:eastAsia="標楷體" w:hint="eastAsia"/>
          <w:color w:val="000000" w:themeColor="text1"/>
          <w:kern w:val="0"/>
          <w:sz w:val="28"/>
          <w:szCs w:val="28"/>
        </w:rPr>
        <w:t>月</w:t>
      </w:r>
      <w:r w:rsidR="00E25364" w:rsidRPr="004F0202">
        <w:rPr>
          <w:rFonts w:eastAsia="標楷體"/>
          <w:color w:val="000000" w:themeColor="text1"/>
          <w:kern w:val="0"/>
          <w:sz w:val="28"/>
          <w:szCs w:val="28"/>
        </w:rPr>
        <w:t>)</w:t>
      </w:r>
      <w:r w:rsidR="00E25364" w:rsidRPr="004F0202">
        <w:rPr>
          <w:rFonts w:eastAsia="標楷體" w:hint="eastAsia"/>
          <w:color w:val="000000" w:themeColor="text1"/>
          <w:kern w:val="0"/>
          <w:sz w:val="28"/>
          <w:szCs w:val="28"/>
        </w:rPr>
        <w:t>，比較基期相對偏低，</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增加</w:t>
      </w:r>
      <w:r w:rsidR="00E25364" w:rsidRPr="004F0202">
        <w:rPr>
          <w:rFonts w:eastAsia="標楷體" w:hint="eastAsia"/>
          <w:color w:val="000000" w:themeColor="text1"/>
          <w:kern w:val="0"/>
          <w:sz w:val="28"/>
          <w:szCs w:val="28"/>
        </w:rPr>
        <w:t>18.81</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。其中</w:t>
      </w:r>
      <w:r w:rsidR="00E25364" w:rsidRPr="004F0202">
        <w:rPr>
          <w:rFonts w:eastAsia="標楷體" w:hint="eastAsia"/>
          <w:color w:val="000000" w:themeColor="text1"/>
          <w:kern w:val="0"/>
          <w:sz w:val="28"/>
          <w:szCs w:val="28"/>
        </w:rPr>
        <w:t>製造業、</w:t>
      </w:r>
      <w:r w:rsidR="00431F88" w:rsidRPr="004F0202">
        <w:rPr>
          <w:rFonts w:eastAsia="標楷體"/>
          <w:color w:val="000000" w:themeColor="text1"/>
          <w:kern w:val="0"/>
          <w:sz w:val="28"/>
          <w:szCs w:val="28"/>
        </w:rPr>
        <w:t>礦業及土石採取業</w:t>
      </w:r>
      <w:r w:rsidR="00431F88" w:rsidRPr="004F0202">
        <w:rPr>
          <w:rFonts w:eastAsia="標楷體" w:hint="eastAsia"/>
          <w:color w:val="000000" w:themeColor="text1"/>
          <w:kern w:val="0"/>
          <w:sz w:val="28"/>
          <w:szCs w:val="28"/>
        </w:rPr>
        <w:t>、</w:t>
      </w:r>
      <w:r w:rsidR="00D1711B" w:rsidRPr="004F0202">
        <w:rPr>
          <w:rFonts w:eastAsia="標楷體" w:hint="eastAsia"/>
          <w:color w:val="000000" w:themeColor="text1"/>
          <w:kern w:val="0"/>
          <w:sz w:val="28"/>
          <w:szCs w:val="28"/>
        </w:rPr>
        <w:t>電力及燃氣供應業</w:t>
      </w:r>
      <w:r w:rsidRPr="004F0202">
        <w:rPr>
          <w:rFonts w:eastAsia="標楷體" w:hint="eastAsia"/>
          <w:color w:val="000000" w:themeColor="text1"/>
          <w:kern w:val="0"/>
          <w:sz w:val="28"/>
          <w:szCs w:val="28"/>
        </w:rPr>
        <w:t>及</w:t>
      </w:r>
      <w:r w:rsidR="00D1711B" w:rsidRPr="004F0202">
        <w:rPr>
          <w:rFonts w:eastAsia="標楷體" w:hint="eastAsia"/>
          <w:color w:val="000000" w:themeColor="text1"/>
          <w:kern w:val="0"/>
          <w:sz w:val="28"/>
          <w:szCs w:val="28"/>
        </w:rPr>
        <w:t>用水供應業</w:t>
      </w:r>
      <w:r w:rsidRPr="004F0202">
        <w:rPr>
          <w:rFonts w:eastAsia="標楷體"/>
          <w:color w:val="000000" w:themeColor="text1"/>
          <w:kern w:val="0"/>
          <w:sz w:val="28"/>
          <w:szCs w:val="28"/>
        </w:rPr>
        <w:t>分別</w:t>
      </w:r>
      <w:r w:rsidRPr="004F0202">
        <w:rPr>
          <w:rFonts w:eastAsia="標楷體" w:hint="eastAsia"/>
          <w:color w:val="000000" w:themeColor="text1"/>
          <w:kern w:val="0"/>
          <w:sz w:val="28"/>
          <w:szCs w:val="28"/>
        </w:rPr>
        <w:t>增加</w:t>
      </w:r>
      <w:r w:rsidR="00E25364" w:rsidRPr="004F0202">
        <w:rPr>
          <w:rFonts w:eastAsia="標楷體" w:hint="eastAsia"/>
          <w:color w:val="000000" w:themeColor="text1"/>
          <w:kern w:val="0"/>
          <w:sz w:val="28"/>
          <w:szCs w:val="28"/>
        </w:rPr>
        <w:t>19.67</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w:t>
      </w:r>
      <w:r w:rsidR="00E25364" w:rsidRPr="004F0202">
        <w:rPr>
          <w:rFonts w:eastAsia="標楷體" w:hint="eastAsia"/>
          <w:color w:val="000000" w:themeColor="text1"/>
          <w:kern w:val="0"/>
          <w:sz w:val="28"/>
          <w:szCs w:val="28"/>
        </w:rPr>
        <w:t>17.68</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w:t>
      </w:r>
      <w:r w:rsidR="00E25364" w:rsidRPr="004F0202">
        <w:rPr>
          <w:rFonts w:eastAsia="標楷體" w:hint="eastAsia"/>
          <w:color w:val="000000" w:themeColor="text1"/>
          <w:kern w:val="0"/>
          <w:sz w:val="28"/>
          <w:szCs w:val="28"/>
        </w:rPr>
        <w:t>8.36</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及</w:t>
      </w:r>
      <w:r w:rsidR="00431F88" w:rsidRPr="004F0202">
        <w:rPr>
          <w:rFonts w:eastAsia="標楷體" w:hint="eastAsia"/>
          <w:color w:val="000000" w:themeColor="text1"/>
          <w:kern w:val="0"/>
          <w:sz w:val="28"/>
          <w:szCs w:val="28"/>
        </w:rPr>
        <w:t>0</w:t>
      </w:r>
      <w:r w:rsidRPr="004F0202">
        <w:rPr>
          <w:rFonts w:eastAsia="標楷體" w:hint="eastAsia"/>
          <w:color w:val="000000" w:themeColor="text1"/>
          <w:kern w:val="0"/>
          <w:sz w:val="28"/>
          <w:szCs w:val="28"/>
        </w:rPr>
        <w:t>.</w:t>
      </w:r>
      <w:r w:rsidR="00E25364" w:rsidRPr="004F0202">
        <w:rPr>
          <w:rFonts w:eastAsia="標楷體" w:hint="eastAsia"/>
          <w:color w:val="000000" w:themeColor="text1"/>
          <w:kern w:val="0"/>
          <w:sz w:val="28"/>
          <w:szCs w:val="28"/>
        </w:rPr>
        <w:t>76</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w:t>
      </w:r>
    </w:p>
    <w:p w:rsidR="00E25364" w:rsidRPr="004F0202" w:rsidRDefault="00E25364" w:rsidP="009775A2">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p>
    <w:p w:rsidR="009775A2" w:rsidRPr="004F0202" w:rsidRDefault="009775A2" w:rsidP="009775A2">
      <w:pPr>
        <w:widowControl/>
        <w:topLinePunct/>
        <w:snapToGrid w:val="0"/>
        <w:spacing w:beforeLines="30" w:before="108" w:line="300" w:lineRule="auto"/>
        <w:ind w:right="210"/>
        <w:jc w:val="both"/>
        <w:rPr>
          <w:rFonts w:eastAsia="標楷體"/>
          <w:color w:val="000000" w:themeColor="text1"/>
          <w:kern w:val="0"/>
          <w:sz w:val="28"/>
          <w:szCs w:val="20"/>
        </w:rPr>
      </w:pPr>
      <w:r w:rsidRPr="004F0202">
        <w:rPr>
          <w:rFonts w:eastAsia="標楷體"/>
          <w:b/>
          <w:bCs/>
          <w:color w:val="000000" w:themeColor="text1"/>
          <w:kern w:val="0"/>
          <w:sz w:val="28"/>
          <w:szCs w:val="20"/>
        </w:rPr>
        <w:t xml:space="preserve">　　　　　　　　　表</w:t>
      </w:r>
      <w:r w:rsidRPr="004F0202">
        <w:rPr>
          <w:rFonts w:eastAsia="標楷體"/>
          <w:b/>
          <w:bCs/>
          <w:color w:val="000000" w:themeColor="text1"/>
          <w:kern w:val="0"/>
          <w:sz w:val="28"/>
          <w:szCs w:val="20"/>
        </w:rPr>
        <w:t xml:space="preserve">2-2-1  </w:t>
      </w:r>
      <w:r w:rsidRPr="004F0202">
        <w:rPr>
          <w:rFonts w:eastAsia="標楷體"/>
          <w:b/>
          <w:bCs/>
          <w:color w:val="000000" w:themeColor="text1"/>
          <w:kern w:val="0"/>
          <w:sz w:val="28"/>
          <w:szCs w:val="20"/>
        </w:rPr>
        <w:t>工業生產</w:t>
      </w:r>
      <w:r w:rsidRPr="004F0202">
        <w:rPr>
          <w:rFonts w:eastAsia="標楷體"/>
          <w:b/>
          <w:bCs/>
          <w:snapToGrid w:val="0"/>
          <w:color w:val="000000" w:themeColor="text1"/>
          <w:kern w:val="0"/>
          <w:sz w:val="28"/>
          <w:szCs w:val="20"/>
        </w:rPr>
        <w:t>年增率</w:t>
      </w:r>
      <w:r w:rsidRPr="004F0202">
        <w:rPr>
          <w:rFonts w:eastAsia="標楷體"/>
          <w:color w:val="000000" w:themeColor="text1"/>
          <w:kern w:val="0"/>
          <w:sz w:val="28"/>
          <w:szCs w:val="20"/>
        </w:rPr>
        <w:t xml:space="preserve">          </w:t>
      </w:r>
      <w:r w:rsidRPr="004F0202">
        <w:rPr>
          <w:rFonts w:eastAsia="標楷體"/>
          <w:color w:val="000000" w:themeColor="text1"/>
          <w:kern w:val="0"/>
          <w:szCs w:val="20"/>
        </w:rPr>
        <w:t>單位：</w:t>
      </w:r>
      <w:r w:rsidRPr="004F0202">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F32EBB" w:rsidRPr="004F0202" w:rsidTr="000A38EC">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4F0202" w:rsidRDefault="009775A2" w:rsidP="000A38EC">
            <w:pPr>
              <w:snapToGrid w:val="0"/>
              <w:spacing w:line="260" w:lineRule="exact"/>
              <w:ind w:left="30"/>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9775A2" w:rsidRPr="004F0202" w:rsidRDefault="009775A2" w:rsidP="000A38EC">
            <w:pPr>
              <w:snapToGrid w:val="0"/>
              <w:spacing w:line="260" w:lineRule="exact"/>
              <w:ind w:left="28"/>
              <w:jc w:val="center"/>
              <w:rPr>
                <w:rFonts w:eastAsia="標楷體"/>
                <w:color w:val="000000" w:themeColor="text1"/>
                <w:szCs w:val="28"/>
              </w:rPr>
            </w:pPr>
          </w:p>
          <w:p w:rsidR="009775A2" w:rsidRPr="004F0202" w:rsidRDefault="009775A2" w:rsidP="000A38EC">
            <w:pPr>
              <w:snapToGrid w:val="0"/>
              <w:spacing w:line="260" w:lineRule="exact"/>
              <w:ind w:left="28"/>
              <w:jc w:val="center"/>
              <w:rPr>
                <w:rFonts w:eastAsia="標楷體"/>
                <w:color w:val="000000" w:themeColor="text1"/>
                <w:szCs w:val="28"/>
              </w:rPr>
            </w:pPr>
            <w:r w:rsidRPr="004F0202">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rsidR="009775A2" w:rsidRPr="004F0202"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9775A2" w:rsidRPr="004F0202"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9775A2" w:rsidRPr="004F0202"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rsidR="009775A2" w:rsidRPr="004F0202" w:rsidRDefault="009775A2" w:rsidP="000A38EC">
            <w:pPr>
              <w:snapToGrid w:val="0"/>
              <w:spacing w:line="260" w:lineRule="exact"/>
              <w:ind w:left="28"/>
              <w:jc w:val="center"/>
              <w:rPr>
                <w:rFonts w:eastAsia="標楷體"/>
                <w:color w:val="000000" w:themeColor="text1"/>
              </w:rPr>
            </w:pPr>
          </w:p>
        </w:tc>
      </w:tr>
      <w:tr w:rsidR="00F32EBB" w:rsidRPr="004F0202" w:rsidTr="000A38EC">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rsidR="009775A2" w:rsidRPr="004F0202" w:rsidRDefault="009775A2" w:rsidP="000A38EC">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rsidR="009775A2" w:rsidRPr="004F0202" w:rsidRDefault="009775A2" w:rsidP="000A38EC">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9775A2" w:rsidRPr="004F0202" w:rsidRDefault="009775A2" w:rsidP="000A38EC">
            <w:pPr>
              <w:snapToGrid w:val="0"/>
              <w:spacing w:line="260" w:lineRule="exact"/>
              <w:ind w:left="28"/>
              <w:jc w:val="center"/>
              <w:rPr>
                <w:rFonts w:eastAsia="標楷體"/>
                <w:color w:val="000000" w:themeColor="text1"/>
              </w:rPr>
            </w:pPr>
            <w:r w:rsidRPr="004F0202">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4F0202" w:rsidRDefault="009775A2" w:rsidP="000A38EC">
            <w:pPr>
              <w:snapToGrid w:val="0"/>
              <w:spacing w:line="260" w:lineRule="exact"/>
              <w:ind w:left="28"/>
              <w:jc w:val="center"/>
              <w:rPr>
                <w:rFonts w:eastAsia="標楷體"/>
                <w:color w:val="000000" w:themeColor="text1"/>
              </w:rPr>
            </w:pPr>
            <w:r w:rsidRPr="004F0202">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4F0202" w:rsidRDefault="009775A2" w:rsidP="000A38EC">
            <w:pPr>
              <w:snapToGrid w:val="0"/>
              <w:spacing w:line="260" w:lineRule="exact"/>
              <w:ind w:left="28"/>
              <w:jc w:val="center"/>
              <w:rPr>
                <w:rFonts w:eastAsia="標楷體"/>
                <w:color w:val="000000" w:themeColor="text1"/>
              </w:rPr>
            </w:pPr>
            <w:r w:rsidRPr="004F0202">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rsidR="009775A2" w:rsidRPr="004F0202" w:rsidRDefault="009775A2" w:rsidP="000A38EC">
            <w:pPr>
              <w:snapToGrid w:val="0"/>
              <w:spacing w:line="260" w:lineRule="exact"/>
              <w:ind w:left="28"/>
              <w:jc w:val="center"/>
              <w:rPr>
                <w:rFonts w:eastAsia="標楷體"/>
                <w:color w:val="000000" w:themeColor="text1"/>
              </w:rPr>
            </w:pPr>
            <w:r w:rsidRPr="004F0202">
              <w:rPr>
                <w:rFonts w:eastAsia="標楷體"/>
                <w:color w:val="000000" w:themeColor="text1"/>
              </w:rPr>
              <w:t>用水</w:t>
            </w:r>
          </w:p>
          <w:p w:rsidR="009775A2" w:rsidRPr="004F0202" w:rsidRDefault="009775A2" w:rsidP="000A38EC">
            <w:pPr>
              <w:snapToGrid w:val="0"/>
              <w:spacing w:line="260" w:lineRule="exact"/>
              <w:ind w:left="28"/>
              <w:jc w:val="center"/>
              <w:rPr>
                <w:rFonts w:eastAsia="標楷體"/>
                <w:color w:val="000000" w:themeColor="text1"/>
              </w:rPr>
            </w:pPr>
            <w:r w:rsidRPr="004F0202">
              <w:rPr>
                <w:rFonts w:eastAsia="標楷體"/>
                <w:color w:val="000000" w:themeColor="text1"/>
              </w:rPr>
              <w:t>供應業</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9775A2" w:rsidRPr="004F0202" w:rsidRDefault="009775A2" w:rsidP="000A38EC">
            <w:pPr>
              <w:snapToGrid w:val="0"/>
              <w:spacing w:line="380" w:lineRule="exact"/>
              <w:rPr>
                <w:rFonts w:eastAsia="標楷體"/>
                <w:b/>
                <w:bCs/>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4F0202" w:rsidRDefault="009775A2" w:rsidP="000A38EC">
            <w:pPr>
              <w:ind w:rightChars="75" w:right="180"/>
              <w:jc w:val="right"/>
              <w:rPr>
                <w:rFonts w:eastAsia="標楷體"/>
                <w:b/>
                <w:bCs/>
                <w:color w:val="000000" w:themeColor="text1"/>
                <w:szCs w:val="22"/>
              </w:rPr>
            </w:pPr>
            <w:r w:rsidRPr="004F0202">
              <w:rPr>
                <w:rFonts w:eastAsia="標楷體"/>
                <w:b/>
                <w:bCs/>
                <w:color w:val="000000" w:themeColor="text1"/>
                <w:szCs w:val="22"/>
              </w:rPr>
              <w:t>1.97</w:t>
            </w:r>
          </w:p>
        </w:tc>
        <w:tc>
          <w:tcPr>
            <w:tcW w:w="1194" w:type="dxa"/>
            <w:tcMar>
              <w:top w:w="17" w:type="dxa"/>
              <w:left w:w="17" w:type="dxa"/>
              <w:bottom w:w="0" w:type="dxa"/>
              <w:right w:w="17" w:type="dxa"/>
            </w:tcMar>
            <w:vAlign w:val="bottom"/>
          </w:tcPr>
          <w:p w:rsidR="009775A2" w:rsidRPr="004F0202" w:rsidRDefault="009775A2" w:rsidP="000A38EC">
            <w:pPr>
              <w:ind w:rightChars="165" w:right="396"/>
              <w:jc w:val="right"/>
              <w:rPr>
                <w:rFonts w:eastAsia="標楷體"/>
                <w:b/>
                <w:bCs/>
                <w:color w:val="000000" w:themeColor="text1"/>
              </w:rPr>
            </w:pPr>
            <w:r w:rsidRPr="004F0202">
              <w:rPr>
                <w:rFonts w:eastAsia="標楷體"/>
                <w:b/>
                <w:bCs/>
                <w:color w:val="000000" w:themeColor="text1"/>
              </w:rPr>
              <w:t>1.91</w:t>
            </w:r>
          </w:p>
        </w:tc>
        <w:tc>
          <w:tcPr>
            <w:tcW w:w="1195" w:type="dxa"/>
            <w:tcMar>
              <w:top w:w="17" w:type="dxa"/>
              <w:left w:w="17" w:type="dxa"/>
              <w:bottom w:w="0" w:type="dxa"/>
              <w:right w:w="17" w:type="dxa"/>
            </w:tcMar>
            <w:vAlign w:val="bottom"/>
          </w:tcPr>
          <w:p w:rsidR="009775A2" w:rsidRPr="004F0202" w:rsidRDefault="009775A2" w:rsidP="000A38EC">
            <w:pPr>
              <w:ind w:rightChars="165" w:right="396"/>
              <w:jc w:val="right"/>
              <w:rPr>
                <w:rFonts w:eastAsia="標楷體"/>
                <w:b/>
                <w:bCs/>
                <w:color w:val="000000" w:themeColor="text1"/>
              </w:rPr>
            </w:pPr>
            <w:r w:rsidRPr="004F0202">
              <w:rPr>
                <w:rFonts w:eastAsia="標楷體"/>
                <w:b/>
                <w:bCs/>
                <w:color w:val="000000" w:themeColor="text1"/>
              </w:rPr>
              <w:t>-9.67</w:t>
            </w:r>
          </w:p>
        </w:tc>
        <w:tc>
          <w:tcPr>
            <w:tcW w:w="1195" w:type="dxa"/>
            <w:tcMar>
              <w:top w:w="17" w:type="dxa"/>
              <w:left w:w="17" w:type="dxa"/>
              <w:bottom w:w="0" w:type="dxa"/>
              <w:right w:w="17" w:type="dxa"/>
            </w:tcMar>
            <w:vAlign w:val="bottom"/>
          </w:tcPr>
          <w:p w:rsidR="009775A2" w:rsidRPr="004F0202" w:rsidRDefault="009775A2" w:rsidP="000A38EC">
            <w:pPr>
              <w:ind w:rightChars="162" w:right="389"/>
              <w:jc w:val="right"/>
              <w:rPr>
                <w:rFonts w:eastAsia="標楷體"/>
                <w:b/>
                <w:bCs/>
                <w:color w:val="000000" w:themeColor="text1"/>
              </w:rPr>
            </w:pPr>
            <w:r w:rsidRPr="004F0202">
              <w:rPr>
                <w:rFonts w:eastAsia="標楷體"/>
                <w:b/>
                <w:bCs/>
                <w:color w:val="000000" w:themeColor="text1"/>
              </w:rPr>
              <w:t>3.43</w:t>
            </w:r>
          </w:p>
        </w:tc>
        <w:tc>
          <w:tcPr>
            <w:tcW w:w="1195" w:type="dxa"/>
            <w:tcMar>
              <w:top w:w="17" w:type="dxa"/>
              <w:left w:w="17" w:type="dxa"/>
              <w:bottom w:w="0" w:type="dxa"/>
              <w:right w:w="17" w:type="dxa"/>
            </w:tcMar>
            <w:vAlign w:val="bottom"/>
          </w:tcPr>
          <w:p w:rsidR="009775A2" w:rsidRPr="004F0202" w:rsidRDefault="009775A2" w:rsidP="000A38EC">
            <w:pPr>
              <w:ind w:rightChars="152" w:right="365"/>
              <w:jc w:val="right"/>
              <w:rPr>
                <w:rFonts w:eastAsia="標楷體"/>
                <w:b/>
                <w:bCs/>
                <w:color w:val="000000" w:themeColor="text1"/>
              </w:rPr>
            </w:pPr>
            <w:r w:rsidRPr="004F0202">
              <w:rPr>
                <w:rFonts w:eastAsia="標楷體"/>
                <w:b/>
                <w:bCs/>
                <w:color w:val="000000" w:themeColor="text1"/>
              </w:rPr>
              <w:t>0.50</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right="284" w:firstLineChars="50" w:firstLine="120"/>
              <w:rPr>
                <w:rFonts w:eastAsia="標楷體"/>
                <w:color w:val="000000" w:themeColor="text1"/>
                <w:spacing w:val="-6"/>
              </w:rPr>
            </w:pPr>
            <w:r w:rsidRPr="004F0202">
              <w:rPr>
                <w:rFonts w:eastAsia="標楷體"/>
                <w:b/>
                <w:bCs/>
                <w:color w:val="000000" w:themeColor="text1"/>
              </w:rPr>
              <w:t>106</w:t>
            </w:r>
            <w:r w:rsidRPr="004F0202">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4F0202" w:rsidRDefault="009775A2" w:rsidP="000A38EC">
            <w:pPr>
              <w:ind w:rightChars="75" w:right="180"/>
              <w:jc w:val="right"/>
              <w:rPr>
                <w:rFonts w:eastAsia="標楷體"/>
                <w:b/>
                <w:bCs/>
                <w:color w:val="000000" w:themeColor="text1"/>
                <w:szCs w:val="22"/>
              </w:rPr>
            </w:pPr>
            <w:r w:rsidRPr="004F0202">
              <w:rPr>
                <w:rFonts w:eastAsia="標楷體"/>
                <w:b/>
                <w:bCs/>
                <w:color w:val="000000" w:themeColor="text1"/>
                <w:szCs w:val="22"/>
              </w:rPr>
              <w:t>5.00</w:t>
            </w:r>
          </w:p>
        </w:tc>
        <w:tc>
          <w:tcPr>
            <w:tcW w:w="1194" w:type="dxa"/>
            <w:tcMar>
              <w:top w:w="17" w:type="dxa"/>
              <w:left w:w="17" w:type="dxa"/>
              <w:bottom w:w="0" w:type="dxa"/>
              <w:right w:w="17" w:type="dxa"/>
            </w:tcMar>
            <w:vAlign w:val="bottom"/>
          </w:tcPr>
          <w:p w:rsidR="009775A2" w:rsidRPr="004F0202" w:rsidRDefault="009775A2" w:rsidP="000A38EC">
            <w:pPr>
              <w:ind w:rightChars="165" w:right="396"/>
              <w:jc w:val="right"/>
              <w:rPr>
                <w:rFonts w:eastAsia="標楷體"/>
                <w:b/>
                <w:bCs/>
                <w:color w:val="000000" w:themeColor="text1"/>
              </w:rPr>
            </w:pPr>
            <w:r w:rsidRPr="004F0202">
              <w:rPr>
                <w:rFonts w:eastAsia="標楷體"/>
                <w:b/>
                <w:bCs/>
                <w:color w:val="000000" w:themeColor="text1"/>
              </w:rPr>
              <w:t>5.27</w:t>
            </w:r>
          </w:p>
        </w:tc>
        <w:tc>
          <w:tcPr>
            <w:tcW w:w="1195" w:type="dxa"/>
            <w:tcMar>
              <w:top w:w="17" w:type="dxa"/>
              <w:left w:w="17" w:type="dxa"/>
              <w:bottom w:w="0" w:type="dxa"/>
              <w:right w:w="17" w:type="dxa"/>
            </w:tcMar>
            <w:vAlign w:val="bottom"/>
          </w:tcPr>
          <w:p w:rsidR="009775A2" w:rsidRPr="004F0202" w:rsidRDefault="009775A2" w:rsidP="000A38EC">
            <w:pPr>
              <w:ind w:rightChars="165" w:right="396"/>
              <w:jc w:val="right"/>
              <w:rPr>
                <w:rFonts w:eastAsia="標楷體"/>
                <w:b/>
                <w:bCs/>
                <w:color w:val="000000" w:themeColor="text1"/>
              </w:rPr>
            </w:pPr>
            <w:r w:rsidRPr="004F0202">
              <w:rPr>
                <w:rFonts w:eastAsia="標楷體"/>
                <w:b/>
                <w:bCs/>
                <w:color w:val="000000" w:themeColor="text1"/>
              </w:rPr>
              <w:t>-2.00</w:t>
            </w:r>
          </w:p>
        </w:tc>
        <w:tc>
          <w:tcPr>
            <w:tcW w:w="1195" w:type="dxa"/>
            <w:tcMar>
              <w:top w:w="17" w:type="dxa"/>
              <w:left w:w="17" w:type="dxa"/>
              <w:bottom w:w="0" w:type="dxa"/>
              <w:right w:w="17" w:type="dxa"/>
            </w:tcMar>
            <w:vAlign w:val="bottom"/>
          </w:tcPr>
          <w:p w:rsidR="009775A2" w:rsidRPr="004F0202" w:rsidRDefault="009775A2" w:rsidP="000A38EC">
            <w:pPr>
              <w:ind w:rightChars="162" w:right="389"/>
              <w:jc w:val="right"/>
              <w:rPr>
                <w:rFonts w:eastAsia="標楷體"/>
                <w:b/>
                <w:bCs/>
                <w:color w:val="000000" w:themeColor="text1"/>
              </w:rPr>
            </w:pPr>
            <w:r w:rsidRPr="004F0202">
              <w:rPr>
                <w:rFonts w:eastAsia="標楷體"/>
                <w:b/>
                <w:bCs/>
                <w:color w:val="000000" w:themeColor="text1"/>
              </w:rPr>
              <w:t>2.22</w:t>
            </w:r>
          </w:p>
        </w:tc>
        <w:tc>
          <w:tcPr>
            <w:tcW w:w="1195" w:type="dxa"/>
            <w:tcMar>
              <w:top w:w="17" w:type="dxa"/>
              <w:left w:w="17" w:type="dxa"/>
              <w:bottom w:w="0" w:type="dxa"/>
              <w:right w:w="17" w:type="dxa"/>
            </w:tcMar>
            <w:vAlign w:val="bottom"/>
          </w:tcPr>
          <w:p w:rsidR="009775A2" w:rsidRPr="004F0202" w:rsidRDefault="009775A2" w:rsidP="000A38EC">
            <w:pPr>
              <w:ind w:rightChars="152" w:right="365"/>
              <w:jc w:val="right"/>
              <w:rPr>
                <w:rFonts w:eastAsia="標楷體"/>
                <w:b/>
                <w:bCs/>
                <w:color w:val="000000" w:themeColor="text1"/>
              </w:rPr>
            </w:pPr>
            <w:r w:rsidRPr="004F0202">
              <w:rPr>
                <w:rFonts w:eastAsia="標楷體"/>
                <w:b/>
                <w:bCs/>
                <w:color w:val="000000" w:themeColor="text1"/>
              </w:rPr>
              <w:t>1.30</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right="284" w:firstLineChars="50" w:firstLine="120"/>
              <w:rPr>
                <w:rFonts w:eastAsia="標楷體"/>
                <w:color w:val="000000" w:themeColor="text1"/>
                <w:spacing w:val="-6"/>
              </w:rPr>
            </w:pPr>
            <w:r w:rsidRPr="004F0202">
              <w:rPr>
                <w:rFonts w:eastAsia="標楷體"/>
                <w:b/>
                <w:bCs/>
                <w:color w:val="000000" w:themeColor="text1"/>
              </w:rPr>
              <w:t>107</w:t>
            </w:r>
            <w:r w:rsidRPr="004F0202">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tcPr>
          <w:p w:rsidR="009775A2" w:rsidRPr="004F0202" w:rsidRDefault="009775A2" w:rsidP="000A38EC">
            <w:pPr>
              <w:ind w:rightChars="75" w:right="180"/>
              <w:jc w:val="right"/>
              <w:rPr>
                <w:rFonts w:eastAsia="標楷體"/>
                <w:b/>
                <w:bCs/>
                <w:color w:val="000000" w:themeColor="text1"/>
                <w:szCs w:val="22"/>
              </w:rPr>
            </w:pPr>
            <w:r w:rsidRPr="004F0202">
              <w:rPr>
                <w:rFonts w:eastAsia="標楷體"/>
                <w:b/>
                <w:bCs/>
                <w:color w:val="000000" w:themeColor="text1"/>
                <w:szCs w:val="22"/>
              </w:rPr>
              <w:t>3.6</w:t>
            </w:r>
            <w:r w:rsidR="0095731C">
              <w:rPr>
                <w:rFonts w:eastAsia="標楷體" w:hint="eastAsia"/>
                <w:b/>
                <w:bCs/>
                <w:color w:val="000000" w:themeColor="text1"/>
                <w:szCs w:val="22"/>
              </w:rPr>
              <w:t>5</w:t>
            </w:r>
          </w:p>
        </w:tc>
        <w:tc>
          <w:tcPr>
            <w:tcW w:w="1194" w:type="dxa"/>
            <w:tcMar>
              <w:top w:w="17" w:type="dxa"/>
              <w:left w:w="17" w:type="dxa"/>
              <w:bottom w:w="0" w:type="dxa"/>
              <w:right w:w="17" w:type="dxa"/>
            </w:tcMar>
          </w:tcPr>
          <w:p w:rsidR="009775A2" w:rsidRPr="004F0202" w:rsidRDefault="009775A2" w:rsidP="000A38EC">
            <w:pPr>
              <w:ind w:rightChars="165" w:right="396"/>
              <w:jc w:val="right"/>
              <w:rPr>
                <w:rFonts w:eastAsia="標楷體"/>
                <w:b/>
                <w:bCs/>
                <w:color w:val="000000" w:themeColor="text1"/>
              </w:rPr>
            </w:pPr>
            <w:r w:rsidRPr="004F0202">
              <w:rPr>
                <w:rFonts w:eastAsia="標楷體"/>
                <w:b/>
                <w:bCs/>
                <w:color w:val="000000" w:themeColor="text1"/>
              </w:rPr>
              <w:t>3.93</w:t>
            </w:r>
          </w:p>
        </w:tc>
        <w:tc>
          <w:tcPr>
            <w:tcW w:w="1195" w:type="dxa"/>
            <w:tcMar>
              <w:top w:w="17" w:type="dxa"/>
              <w:left w:w="17" w:type="dxa"/>
              <w:bottom w:w="0" w:type="dxa"/>
              <w:right w:w="17" w:type="dxa"/>
            </w:tcMar>
          </w:tcPr>
          <w:p w:rsidR="009775A2" w:rsidRPr="004F0202" w:rsidRDefault="009775A2" w:rsidP="000A38EC">
            <w:pPr>
              <w:ind w:rightChars="165" w:right="396"/>
              <w:jc w:val="right"/>
              <w:rPr>
                <w:rFonts w:eastAsia="標楷體"/>
                <w:b/>
                <w:color w:val="000000" w:themeColor="text1"/>
              </w:rPr>
            </w:pPr>
            <w:r w:rsidRPr="004F0202">
              <w:rPr>
                <w:rFonts w:eastAsia="標楷體"/>
                <w:b/>
                <w:color w:val="000000" w:themeColor="text1"/>
              </w:rPr>
              <w:t>-3.65</w:t>
            </w:r>
          </w:p>
        </w:tc>
        <w:tc>
          <w:tcPr>
            <w:tcW w:w="1195" w:type="dxa"/>
            <w:tcMar>
              <w:top w:w="17" w:type="dxa"/>
              <w:left w:w="17" w:type="dxa"/>
              <w:bottom w:w="0" w:type="dxa"/>
              <w:right w:w="17" w:type="dxa"/>
            </w:tcMar>
          </w:tcPr>
          <w:p w:rsidR="009775A2" w:rsidRPr="004F0202" w:rsidRDefault="009775A2" w:rsidP="000A38EC">
            <w:pPr>
              <w:ind w:rightChars="162" w:right="389"/>
              <w:jc w:val="right"/>
              <w:rPr>
                <w:rFonts w:eastAsia="標楷體"/>
                <w:b/>
                <w:color w:val="000000" w:themeColor="text1"/>
              </w:rPr>
            </w:pPr>
            <w:r w:rsidRPr="004F0202">
              <w:rPr>
                <w:rFonts w:eastAsia="標楷體"/>
                <w:b/>
                <w:color w:val="000000" w:themeColor="text1"/>
              </w:rPr>
              <w:t>0.</w:t>
            </w:r>
            <w:r w:rsidR="0095731C">
              <w:rPr>
                <w:rFonts w:eastAsia="標楷體" w:hint="eastAsia"/>
                <w:b/>
                <w:color w:val="000000" w:themeColor="text1"/>
              </w:rPr>
              <w:t>39</w:t>
            </w:r>
          </w:p>
        </w:tc>
        <w:tc>
          <w:tcPr>
            <w:tcW w:w="1195" w:type="dxa"/>
            <w:tcMar>
              <w:top w:w="17" w:type="dxa"/>
              <w:left w:w="17" w:type="dxa"/>
              <w:bottom w:w="0" w:type="dxa"/>
              <w:right w:w="17" w:type="dxa"/>
            </w:tcMar>
          </w:tcPr>
          <w:p w:rsidR="009775A2" w:rsidRPr="004F0202" w:rsidRDefault="009775A2" w:rsidP="000A38EC">
            <w:pPr>
              <w:ind w:rightChars="152" w:right="365"/>
              <w:jc w:val="right"/>
              <w:rPr>
                <w:rFonts w:eastAsia="標楷體"/>
                <w:b/>
                <w:color w:val="000000" w:themeColor="text1"/>
              </w:rPr>
            </w:pPr>
            <w:r w:rsidRPr="004F0202">
              <w:rPr>
                <w:rFonts w:eastAsia="標楷體"/>
                <w:b/>
                <w:color w:val="000000" w:themeColor="text1"/>
              </w:rPr>
              <w:t>0.09</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right="284" w:firstLineChars="50" w:firstLine="120"/>
              <w:rPr>
                <w:rFonts w:eastAsia="標楷體"/>
                <w:color w:val="000000" w:themeColor="text1"/>
                <w:spacing w:val="-6"/>
              </w:rPr>
            </w:pPr>
            <w:r w:rsidRPr="004F0202">
              <w:rPr>
                <w:rFonts w:eastAsia="標楷體"/>
                <w:b/>
                <w:bCs/>
                <w:color w:val="000000" w:themeColor="text1"/>
              </w:rPr>
              <w:t>108</w:t>
            </w:r>
            <w:r w:rsidRPr="004F0202">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4F0202" w:rsidRDefault="009775A2" w:rsidP="000A38EC">
            <w:pPr>
              <w:ind w:rightChars="75" w:right="180"/>
              <w:jc w:val="right"/>
              <w:rPr>
                <w:rFonts w:eastAsia="標楷體"/>
                <w:b/>
                <w:bCs/>
                <w:color w:val="000000" w:themeColor="text1"/>
                <w:szCs w:val="22"/>
              </w:rPr>
            </w:pPr>
            <w:r w:rsidRPr="004F0202">
              <w:rPr>
                <w:rFonts w:eastAsia="標楷體" w:hint="eastAsia"/>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bottom"/>
          </w:tcPr>
          <w:p w:rsidR="009775A2" w:rsidRPr="004F0202" w:rsidRDefault="009775A2" w:rsidP="000A38EC">
            <w:pPr>
              <w:ind w:rightChars="165" w:right="396"/>
              <w:jc w:val="right"/>
              <w:rPr>
                <w:rFonts w:eastAsia="標楷體"/>
                <w:b/>
                <w:bCs/>
                <w:color w:val="000000" w:themeColor="text1"/>
              </w:rPr>
            </w:pPr>
            <w:r w:rsidRPr="004F0202">
              <w:rPr>
                <w:rFonts w:eastAsia="標楷體" w:hint="eastAsia"/>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9775A2" w:rsidP="000A38EC">
            <w:pPr>
              <w:ind w:rightChars="165" w:right="396"/>
              <w:jc w:val="right"/>
              <w:rPr>
                <w:rFonts w:eastAsia="標楷體"/>
                <w:b/>
                <w:bCs/>
                <w:color w:val="000000" w:themeColor="text1"/>
              </w:rPr>
            </w:pPr>
            <w:r w:rsidRPr="004F0202">
              <w:rPr>
                <w:rFonts w:eastAsia="標楷體" w:hint="eastAsia"/>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9775A2" w:rsidP="000A38EC">
            <w:pPr>
              <w:ind w:rightChars="165" w:right="396"/>
              <w:jc w:val="right"/>
              <w:rPr>
                <w:rFonts w:eastAsia="標楷體"/>
                <w:b/>
                <w:bCs/>
                <w:color w:val="000000" w:themeColor="text1"/>
              </w:rPr>
            </w:pPr>
            <w:r w:rsidRPr="004F0202">
              <w:rPr>
                <w:rFonts w:eastAsia="標楷體" w:hint="eastAsia"/>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9775A2" w:rsidP="000A38EC">
            <w:pPr>
              <w:ind w:rightChars="165" w:right="396"/>
              <w:jc w:val="right"/>
              <w:rPr>
                <w:rFonts w:eastAsia="標楷體"/>
                <w:b/>
                <w:bCs/>
                <w:color w:val="000000" w:themeColor="text1"/>
              </w:rPr>
            </w:pPr>
            <w:r w:rsidRPr="004F0202">
              <w:rPr>
                <w:rFonts w:eastAsia="標楷體" w:hint="eastAsia"/>
                <w:b/>
                <w:bCs/>
                <w:color w:val="000000" w:themeColor="text1"/>
              </w:rPr>
              <w:t>0.36</w:t>
            </w:r>
          </w:p>
        </w:tc>
      </w:tr>
      <w:tr w:rsidR="00431F88" w:rsidRPr="004F0202" w:rsidTr="00A945DE">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4F0202" w:rsidRDefault="00431F88" w:rsidP="002E5865">
            <w:pPr>
              <w:snapToGrid w:val="0"/>
              <w:spacing w:line="380" w:lineRule="exact"/>
              <w:ind w:right="284" w:firstLineChars="50" w:firstLine="120"/>
              <w:rPr>
                <w:rFonts w:eastAsia="標楷體"/>
                <w:b/>
                <w:bCs/>
                <w:color w:val="000000" w:themeColor="text1"/>
              </w:rPr>
            </w:pPr>
            <w:r w:rsidRPr="004F0202">
              <w:rPr>
                <w:rFonts w:eastAsia="標楷體" w:hint="eastAsia"/>
                <w:b/>
                <w:bCs/>
                <w:color w:val="000000" w:themeColor="text1"/>
              </w:rPr>
              <w:t>109</w:t>
            </w:r>
            <w:r w:rsidRPr="004F0202">
              <w:rPr>
                <w:rFonts w:eastAsia="標楷體" w:hint="eastAsia"/>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F0202" w:rsidRDefault="00A56E53" w:rsidP="00431F88">
            <w:pPr>
              <w:ind w:rightChars="75" w:right="180"/>
              <w:jc w:val="right"/>
              <w:rPr>
                <w:rFonts w:eastAsia="標楷體"/>
                <w:b/>
                <w:bCs/>
                <w:color w:val="000000" w:themeColor="text1"/>
                <w:szCs w:val="22"/>
              </w:rPr>
            </w:pPr>
            <w:r w:rsidRPr="004F0202">
              <w:rPr>
                <w:rFonts w:eastAsia="標楷體" w:hint="eastAsia"/>
                <w:b/>
                <w:bCs/>
                <w:color w:val="000000" w:themeColor="text1"/>
                <w:szCs w:val="22"/>
              </w:rPr>
              <w:t>7.08</w:t>
            </w:r>
          </w:p>
        </w:tc>
        <w:tc>
          <w:tcPr>
            <w:tcW w:w="1194"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b/>
                <w:bCs/>
                <w:color w:val="000000" w:themeColor="text1"/>
              </w:rPr>
            </w:pPr>
            <w:r w:rsidRPr="004F0202">
              <w:rPr>
                <w:rFonts w:eastAsia="標楷體" w:hint="eastAsia"/>
                <w:b/>
                <w:bCs/>
                <w:color w:val="000000" w:themeColor="text1"/>
              </w:rPr>
              <w:t>7.56</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b/>
                <w:bCs/>
                <w:color w:val="000000" w:themeColor="text1"/>
              </w:rPr>
            </w:pPr>
            <w:r w:rsidRPr="004F0202">
              <w:rPr>
                <w:rFonts w:eastAsia="標楷體" w:hint="eastAsia"/>
                <w:b/>
                <w:bCs/>
                <w:color w:val="000000" w:themeColor="text1"/>
              </w:rPr>
              <w:t>17.23</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b/>
                <w:bCs/>
                <w:color w:val="000000" w:themeColor="text1"/>
              </w:rPr>
            </w:pPr>
            <w:r w:rsidRPr="004F0202">
              <w:rPr>
                <w:rFonts w:eastAsia="標楷體" w:hint="eastAsia"/>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b/>
                <w:bCs/>
                <w:color w:val="000000" w:themeColor="text1"/>
              </w:rPr>
            </w:pPr>
            <w:r w:rsidRPr="004F0202">
              <w:rPr>
                <w:rFonts w:eastAsia="標楷體" w:hint="eastAsia"/>
                <w:b/>
                <w:bCs/>
                <w:color w:val="000000" w:themeColor="text1"/>
              </w:rPr>
              <w:t>1.30</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1</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4F0202" w:rsidRDefault="00A56E53" w:rsidP="000A38EC">
            <w:pPr>
              <w:ind w:rightChars="75" w:right="180"/>
              <w:jc w:val="right"/>
              <w:rPr>
                <w:rFonts w:eastAsia="標楷體"/>
                <w:color w:val="000000" w:themeColor="text1"/>
                <w:szCs w:val="22"/>
              </w:rPr>
            </w:pPr>
            <w:r w:rsidRPr="004F0202">
              <w:rPr>
                <w:rFonts w:eastAsia="標楷體" w:hint="eastAsia"/>
                <w:color w:val="000000" w:themeColor="text1"/>
                <w:szCs w:val="22"/>
              </w:rPr>
              <w:t>-1.54</w:t>
            </w:r>
          </w:p>
        </w:tc>
        <w:tc>
          <w:tcPr>
            <w:tcW w:w="1194" w:type="dxa"/>
            <w:tcBorders>
              <w:top w:val="nil"/>
              <w:left w:val="nil"/>
              <w:bottom w:val="nil"/>
              <w:right w:val="nil"/>
            </w:tcBorders>
            <w:tcMar>
              <w:top w:w="17" w:type="dxa"/>
              <w:left w:w="17" w:type="dxa"/>
              <w:bottom w:w="0" w:type="dxa"/>
              <w:right w:w="17" w:type="dxa"/>
            </w:tcMar>
            <w:vAlign w:val="bottom"/>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-1.31</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-4.65</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-4.42</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1.27</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2</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4F0202" w:rsidRDefault="00A56E53" w:rsidP="000A38EC">
            <w:pPr>
              <w:ind w:rightChars="75" w:right="180"/>
              <w:jc w:val="right"/>
              <w:rPr>
                <w:rFonts w:eastAsia="標楷體"/>
                <w:color w:val="000000" w:themeColor="text1"/>
                <w:szCs w:val="22"/>
              </w:rPr>
            </w:pPr>
            <w:r w:rsidRPr="004F0202">
              <w:rPr>
                <w:rFonts w:eastAsia="標楷體" w:hint="eastAsia"/>
                <w:color w:val="000000" w:themeColor="text1"/>
                <w:szCs w:val="22"/>
              </w:rPr>
              <w:t>21.23</w:t>
            </w:r>
          </w:p>
        </w:tc>
        <w:tc>
          <w:tcPr>
            <w:tcW w:w="1194" w:type="dxa"/>
            <w:tcBorders>
              <w:top w:val="nil"/>
              <w:left w:val="nil"/>
              <w:bottom w:val="nil"/>
              <w:right w:val="nil"/>
            </w:tcBorders>
            <w:tcMar>
              <w:top w:w="17" w:type="dxa"/>
              <w:left w:w="17" w:type="dxa"/>
              <w:bottom w:w="0" w:type="dxa"/>
              <w:right w:w="17" w:type="dxa"/>
            </w:tcMar>
            <w:vAlign w:val="center"/>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22.08</w:t>
            </w:r>
          </w:p>
        </w:tc>
        <w:tc>
          <w:tcPr>
            <w:tcW w:w="1195" w:type="dxa"/>
            <w:tcBorders>
              <w:top w:val="nil"/>
              <w:left w:val="nil"/>
              <w:bottom w:val="nil"/>
              <w:right w:val="nil"/>
            </w:tcBorders>
            <w:tcMar>
              <w:top w:w="17" w:type="dxa"/>
              <w:left w:w="17" w:type="dxa"/>
              <w:bottom w:w="0" w:type="dxa"/>
              <w:right w:w="17" w:type="dxa"/>
            </w:tcMar>
            <w:vAlign w:val="center"/>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39.14</w:t>
            </w:r>
          </w:p>
        </w:tc>
        <w:tc>
          <w:tcPr>
            <w:tcW w:w="1195" w:type="dxa"/>
            <w:tcBorders>
              <w:top w:val="nil"/>
              <w:left w:val="nil"/>
              <w:bottom w:val="nil"/>
              <w:right w:val="nil"/>
            </w:tcBorders>
            <w:tcMar>
              <w:top w:w="17" w:type="dxa"/>
              <w:left w:w="17" w:type="dxa"/>
              <w:bottom w:w="0" w:type="dxa"/>
              <w:right w:w="17" w:type="dxa"/>
            </w:tcMar>
            <w:vAlign w:val="center"/>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11.24</w:t>
            </w:r>
          </w:p>
        </w:tc>
        <w:tc>
          <w:tcPr>
            <w:tcW w:w="1195" w:type="dxa"/>
            <w:tcBorders>
              <w:top w:val="nil"/>
              <w:left w:val="nil"/>
              <w:bottom w:val="nil"/>
              <w:right w:val="nil"/>
            </w:tcBorders>
            <w:tcMar>
              <w:top w:w="17" w:type="dxa"/>
              <w:left w:w="17" w:type="dxa"/>
              <w:bottom w:w="0" w:type="dxa"/>
              <w:right w:w="17" w:type="dxa"/>
            </w:tcMar>
            <w:vAlign w:val="center"/>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3.74</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3</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4F0202" w:rsidRDefault="00A56E53" w:rsidP="000A38EC">
            <w:pPr>
              <w:ind w:rightChars="75" w:right="180"/>
              <w:jc w:val="right"/>
              <w:rPr>
                <w:rFonts w:eastAsia="標楷體"/>
                <w:color w:val="000000" w:themeColor="text1"/>
                <w:szCs w:val="22"/>
              </w:rPr>
            </w:pPr>
            <w:r w:rsidRPr="004F0202">
              <w:rPr>
                <w:rFonts w:eastAsia="標楷體" w:hint="eastAsia"/>
                <w:color w:val="000000" w:themeColor="text1"/>
                <w:szCs w:val="22"/>
              </w:rPr>
              <w:t>11.87</w:t>
            </w:r>
          </w:p>
        </w:tc>
        <w:tc>
          <w:tcPr>
            <w:tcW w:w="1194" w:type="dxa"/>
            <w:tcBorders>
              <w:top w:val="nil"/>
              <w:left w:val="nil"/>
              <w:bottom w:val="nil"/>
              <w:right w:val="nil"/>
            </w:tcBorders>
            <w:tcMar>
              <w:top w:w="17" w:type="dxa"/>
              <w:left w:w="17" w:type="dxa"/>
              <w:bottom w:w="0" w:type="dxa"/>
              <w:right w:w="17" w:type="dxa"/>
            </w:tcMar>
            <w:vAlign w:val="center"/>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12.68</w:t>
            </w:r>
          </w:p>
        </w:tc>
        <w:tc>
          <w:tcPr>
            <w:tcW w:w="1195" w:type="dxa"/>
            <w:tcBorders>
              <w:top w:val="nil"/>
              <w:left w:val="nil"/>
              <w:bottom w:val="nil"/>
              <w:right w:val="nil"/>
            </w:tcBorders>
            <w:tcMar>
              <w:top w:w="17" w:type="dxa"/>
              <w:left w:w="17" w:type="dxa"/>
              <w:bottom w:w="0" w:type="dxa"/>
              <w:right w:w="17" w:type="dxa"/>
            </w:tcMar>
            <w:vAlign w:val="center"/>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18.92</w:t>
            </w:r>
          </w:p>
        </w:tc>
        <w:tc>
          <w:tcPr>
            <w:tcW w:w="1195" w:type="dxa"/>
            <w:tcBorders>
              <w:top w:val="nil"/>
              <w:left w:val="nil"/>
              <w:bottom w:val="nil"/>
              <w:right w:val="nil"/>
            </w:tcBorders>
            <w:tcMar>
              <w:top w:w="17" w:type="dxa"/>
              <w:left w:w="17" w:type="dxa"/>
              <w:bottom w:w="0" w:type="dxa"/>
              <w:right w:w="17" w:type="dxa"/>
            </w:tcMar>
            <w:vAlign w:val="center"/>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1.96</w:t>
            </w:r>
          </w:p>
        </w:tc>
        <w:tc>
          <w:tcPr>
            <w:tcW w:w="1195" w:type="dxa"/>
            <w:tcBorders>
              <w:top w:val="nil"/>
              <w:left w:val="nil"/>
              <w:bottom w:val="nil"/>
              <w:right w:val="nil"/>
            </w:tcBorders>
            <w:tcMar>
              <w:top w:w="17" w:type="dxa"/>
              <w:left w:w="17" w:type="dxa"/>
              <w:bottom w:w="0" w:type="dxa"/>
              <w:right w:w="17" w:type="dxa"/>
            </w:tcMar>
            <w:vAlign w:val="center"/>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1.89</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4</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4F0202" w:rsidRDefault="00A56E53" w:rsidP="000A38EC">
            <w:pPr>
              <w:ind w:rightChars="75" w:right="180"/>
              <w:jc w:val="right"/>
              <w:rPr>
                <w:rFonts w:eastAsia="標楷體"/>
                <w:color w:val="000000" w:themeColor="text1"/>
                <w:szCs w:val="22"/>
              </w:rPr>
            </w:pPr>
            <w:r w:rsidRPr="004F0202">
              <w:rPr>
                <w:rFonts w:eastAsia="標楷體" w:hint="eastAsia"/>
                <w:color w:val="000000" w:themeColor="text1"/>
                <w:szCs w:val="22"/>
              </w:rPr>
              <w:t>4.26</w:t>
            </w:r>
          </w:p>
        </w:tc>
        <w:tc>
          <w:tcPr>
            <w:tcW w:w="1194" w:type="dxa"/>
            <w:tcBorders>
              <w:top w:val="nil"/>
              <w:left w:val="nil"/>
              <w:bottom w:val="nil"/>
              <w:right w:val="nil"/>
            </w:tcBorders>
            <w:tcMar>
              <w:top w:w="17" w:type="dxa"/>
              <w:left w:w="17" w:type="dxa"/>
              <w:bottom w:w="0" w:type="dxa"/>
              <w:right w:w="17" w:type="dxa"/>
            </w:tcMar>
            <w:vAlign w:val="center"/>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4.98</w:t>
            </w:r>
          </w:p>
        </w:tc>
        <w:tc>
          <w:tcPr>
            <w:tcW w:w="1195" w:type="dxa"/>
            <w:tcBorders>
              <w:top w:val="nil"/>
              <w:left w:val="nil"/>
              <w:bottom w:val="nil"/>
              <w:right w:val="nil"/>
            </w:tcBorders>
            <w:tcMar>
              <w:top w:w="17" w:type="dxa"/>
              <w:left w:w="17" w:type="dxa"/>
              <w:bottom w:w="0" w:type="dxa"/>
              <w:right w:w="17" w:type="dxa"/>
            </w:tcMar>
            <w:vAlign w:val="center"/>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25.47</w:t>
            </w:r>
          </w:p>
        </w:tc>
        <w:tc>
          <w:tcPr>
            <w:tcW w:w="1195" w:type="dxa"/>
            <w:tcBorders>
              <w:top w:val="nil"/>
              <w:left w:val="nil"/>
              <w:bottom w:val="nil"/>
              <w:right w:val="nil"/>
            </w:tcBorders>
            <w:tcMar>
              <w:top w:w="17" w:type="dxa"/>
              <w:left w:w="17" w:type="dxa"/>
              <w:bottom w:w="0" w:type="dxa"/>
              <w:right w:w="17" w:type="dxa"/>
            </w:tcMar>
            <w:vAlign w:val="center"/>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-5.50</w:t>
            </w:r>
          </w:p>
        </w:tc>
        <w:tc>
          <w:tcPr>
            <w:tcW w:w="1195" w:type="dxa"/>
            <w:tcBorders>
              <w:top w:val="nil"/>
              <w:left w:val="nil"/>
              <w:bottom w:val="nil"/>
              <w:right w:val="nil"/>
            </w:tcBorders>
            <w:tcMar>
              <w:top w:w="17" w:type="dxa"/>
              <w:left w:w="17" w:type="dxa"/>
              <w:bottom w:w="0" w:type="dxa"/>
              <w:right w:w="17" w:type="dxa"/>
            </w:tcMar>
            <w:vAlign w:val="center"/>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-0.18</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5</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4F0202" w:rsidRDefault="00A56E53" w:rsidP="000A38EC">
            <w:pPr>
              <w:ind w:rightChars="75" w:right="180"/>
              <w:jc w:val="right"/>
              <w:rPr>
                <w:rFonts w:eastAsia="標楷體"/>
                <w:color w:val="000000" w:themeColor="text1"/>
                <w:szCs w:val="22"/>
              </w:rPr>
            </w:pPr>
            <w:r w:rsidRPr="004F0202">
              <w:rPr>
                <w:rFonts w:eastAsia="標楷體" w:hint="eastAsia"/>
                <w:color w:val="000000" w:themeColor="text1"/>
                <w:szCs w:val="22"/>
              </w:rPr>
              <w:t>1.71</w:t>
            </w:r>
          </w:p>
        </w:tc>
        <w:tc>
          <w:tcPr>
            <w:tcW w:w="1194" w:type="dxa"/>
            <w:tcBorders>
              <w:top w:val="nil"/>
              <w:left w:val="nil"/>
              <w:bottom w:val="nil"/>
              <w:right w:val="nil"/>
            </w:tcBorders>
            <w:tcMar>
              <w:top w:w="17" w:type="dxa"/>
              <w:left w:w="17" w:type="dxa"/>
              <w:bottom w:w="0" w:type="dxa"/>
              <w:right w:w="17" w:type="dxa"/>
            </w:tcMar>
            <w:vAlign w:val="bottom"/>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1.90</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11.54</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-1.03</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-0.10</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6</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4F0202" w:rsidRDefault="00A56E53" w:rsidP="000A38EC">
            <w:pPr>
              <w:ind w:rightChars="75" w:right="180"/>
              <w:jc w:val="right"/>
              <w:rPr>
                <w:rFonts w:eastAsia="標楷體"/>
                <w:color w:val="000000" w:themeColor="text1"/>
                <w:szCs w:val="22"/>
              </w:rPr>
            </w:pPr>
            <w:r w:rsidRPr="004F0202">
              <w:rPr>
                <w:rFonts w:eastAsia="標楷體" w:hint="eastAsia"/>
                <w:color w:val="000000" w:themeColor="text1"/>
                <w:szCs w:val="22"/>
              </w:rPr>
              <w:t>7.20</w:t>
            </w:r>
          </w:p>
        </w:tc>
        <w:tc>
          <w:tcPr>
            <w:tcW w:w="1194" w:type="dxa"/>
            <w:tcBorders>
              <w:top w:val="nil"/>
              <w:left w:val="nil"/>
              <w:bottom w:val="nil"/>
              <w:right w:val="nil"/>
            </w:tcBorders>
            <w:tcMar>
              <w:top w:w="17" w:type="dxa"/>
              <w:left w:w="17" w:type="dxa"/>
              <w:bottom w:w="0" w:type="dxa"/>
              <w:right w:w="17" w:type="dxa"/>
            </w:tcMar>
            <w:vAlign w:val="bottom"/>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7.65</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24.18</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1.54</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-0.09</w:t>
            </w:r>
          </w:p>
        </w:tc>
      </w:tr>
      <w:tr w:rsidR="00F32EBB"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7</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4F0202" w:rsidRDefault="00A56E53" w:rsidP="000A38EC">
            <w:pPr>
              <w:ind w:rightChars="75" w:right="180"/>
              <w:jc w:val="right"/>
              <w:rPr>
                <w:rFonts w:eastAsia="標楷體"/>
                <w:color w:val="000000" w:themeColor="text1"/>
                <w:szCs w:val="22"/>
              </w:rPr>
            </w:pPr>
            <w:r w:rsidRPr="004F0202">
              <w:rPr>
                <w:rFonts w:eastAsia="標楷體" w:hint="eastAsia"/>
                <w:color w:val="000000" w:themeColor="text1"/>
                <w:szCs w:val="22"/>
              </w:rPr>
              <w:t>2.98</w:t>
            </w:r>
          </w:p>
        </w:tc>
        <w:tc>
          <w:tcPr>
            <w:tcW w:w="1194" w:type="dxa"/>
            <w:tcBorders>
              <w:top w:val="nil"/>
              <w:left w:val="nil"/>
              <w:bottom w:val="nil"/>
              <w:right w:val="nil"/>
            </w:tcBorders>
            <w:tcMar>
              <w:top w:w="17" w:type="dxa"/>
              <w:left w:w="17" w:type="dxa"/>
              <w:bottom w:w="0" w:type="dxa"/>
              <w:right w:w="17" w:type="dxa"/>
            </w:tcMar>
            <w:vAlign w:val="bottom"/>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3.03</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A56E53" w:rsidP="000A38EC">
            <w:pPr>
              <w:ind w:rightChars="165" w:right="396"/>
              <w:jc w:val="right"/>
              <w:rPr>
                <w:rFonts w:eastAsia="標楷體"/>
                <w:color w:val="000000" w:themeColor="text1"/>
              </w:rPr>
            </w:pPr>
            <w:r w:rsidRPr="004F0202">
              <w:rPr>
                <w:rFonts w:eastAsia="標楷體" w:hint="eastAsia"/>
                <w:color w:val="000000" w:themeColor="text1"/>
              </w:rPr>
              <w:t>16.28</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1.43</w:t>
            </w:r>
          </w:p>
        </w:tc>
        <w:tc>
          <w:tcPr>
            <w:tcW w:w="1195" w:type="dxa"/>
            <w:tcBorders>
              <w:top w:val="nil"/>
              <w:left w:val="nil"/>
              <w:bottom w:val="nil"/>
              <w:right w:val="nil"/>
            </w:tcBorders>
            <w:tcMar>
              <w:top w:w="17" w:type="dxa"/>
              <w:left w:w="17" w:type="dxa"/>
              <w:bottom w:w="0" w:type="dxa"/>
              <w:right w:w="17" w:type="dxa"/>
            </w:tcMar>
            <w:vAlign w:val="bottom"/>
          </w:tcPr>
          <w:p w:rsidR="009775A2" w:rsidRPr="004F0202" w:rsidRDefault="002B7E2E" w:rsidP="000A38EC">
            <w:pPr>
              <w:ind w:rightChars="165" w:right="396"/>
              <w:jc w:val="right"/>
              <w:rPr>
                <w:rFonts w:eastAsia="標楷體"/>
                <w:color w:val="000000" w:themeColor="text1"/>
              </w:rPr>
            </w:pPr>
            <w:r w:rsidRPr="004F0202">
              <w:rPr>
                <w:rFonts w:eastAsia="標楷體" w:hint="eastAsia"/>
                <w:color w:val="000000" w:themeColor="text1"/>
              </w:rPr>
              <w:t>1.51</w:t>
            </w:r>
          </w:p>
        </w:tc>
      </w:tr>
      <w:tr w:rsidR="00431F88"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4F0202" w:rsidRDefault="00431F88"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8</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F0202" w:rsidRDefault="00A56E53" w:rsidP="00431F88">
            <w:pPr>
              <w:ind w:rightChars="75" w:right="180"/>
              <w:jc w:val="right"/>
              <w:rPr>
                <w:rFonts w:eastAsia="標楷體"/>
                <w:color w:val="000000" w:themeColor="text1"/>
                <w:szCs w:val="22"/>
              </w:rPr>
            </w:pPr>
            <w:r w:rsidRPr="004F0202">
              <w:rPr>
                <w:rFonts w:eastAsia="標楷體" w:hint="eastAsia"/>
                <w:color w:val="000000" w:themeColor="text1"/>
                <w:szCs w:val="22"/>
              </w:rPr>
              <w:t>4.08</w:t>
            </w:r>
          </w:p>
        </w:tc>
        <w:tc>
          <w:tcPr>
            <w:tcW w:w="1194"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4.59</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21.64</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-2.76</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1.43</w:t>
            </w:r>
          </w:p>
        </w:tc>
      </w:tr>
      <w:tr w:rsidR="00431F88"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4F0202" w:rsidRDefault="00431F88"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9</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F0202" w:rsidRDefault="00A56E53" w:rsidP="00431F88">
            <w:pPr>
              <w:ind w:rightChars="75" w:right="180"/>
              <w:jc w:val="right"/>
              <w:rPr>
                <w:rFonts w:eastAsia="標楷體"/>
                <w:color w:val="000000" w:themeColor="text1"/>
                <w:szCs w:val="22"/>
              </w:rPr>
            </w:pPr>
            <w:r w:rsidRPr="004F0202">
              <w:rPr>
                <w:rFonts w:eastAsia="標楷體" w:hint="eastAsia"/>
                <w:color w:val="000000" w:themeColor="text1"/>
                <w:szCs w:val="22"/>
              </w:rPr>
              <w:t>11.69</w:t>
            </w:r>
          </w:p>
        </w:tc>
        <w:tc>
          <w:tcPr>
            <w:tcW w:w="1194"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12.33</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24.46</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4.17</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1.05</w:t>
            </w:r>
          </w:p>
        </w:tc>
      </w:tr>
      <w:tr w:rsidR="00431F88"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4F0202" w:rsidRDefault="00431F88" w:rsidP="00C97550">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10</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F0202" w:rsidRDefault="00A56E53" w:rsidP="00431F88">
            <w:pPr>
              <w:ind w:rightChars="75" w:right="180"/>
              <w:jc w:val="right"/>
              <w:rPr>
                <w:rFonts w:eastAsia="標楷體"/>
                <w:color w:val="000000" w:themeColor="text1"/>
                <w:szCs w:val="22"/>
              </w:rPr>
            </w:pPr>
            <w:r w:rsidRPr="004F0202">
              <w:rPr>
                <w:rFonts w:eastAsia="標楷體" w:hint="eastAsia"/>
                <w:color w:val="000000" w:themeColor="text1"/>
                <w:szCs w:val="22"/>
              </w:rPr>
              <w:t>6.44</w:t>
            </w:r>
          </w:p>
        </w:tc>
        <w:tc>
          <w:tcPr>
            <w:tcW w:w="1194"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6.89</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9.63</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1.00</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2.64</w:t>
            </w:r>
          </w:p>
        </w:tc>
      </w:tr>
      <w:tr w:rsidR="00431F88" w:rsidRPr="004F0202"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4F0202" w:rsidRDefault="00431F88" w:rsidP="008F5470">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11</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F0202" w:rsidRDefault="00A56E53" w:rsidP="00431F88">
            <w:pPr>
              <w:ind w:rightChars="75" w:right="180"/>
              <w:jc w:val="right"/>
              <w:rPr>
                <w:rFonts w:eastAsia="標楷體"/>
                <w:color w:val="000000" w:themeColor="text1"/>
                <w:szCs w:val="22"/>
              </w:rPr>
            </w:pPr>
            <w:r w:rsidRPr="004F0202">
              <w:rPr>
                <w:rFonts w:eastAsia="標楷體" w:hint="eastAsia"/>
                <w:color w:val="000000" w:themeColor="text1"/>
                <w:szCs w:val="22"/>
              </w:rPr>
              <w:t>7.74</w:t>
            </w:r>
          </w:p>
        </w:tc>
        <w:tc>
          <w:tcPr>
            <w:tcW w:w="1194"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8.03</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16.26</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4.60</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1.96</w:t>
            </w:r>
          </w:p>
        </w:tc>
      </w:tr>
      <w:tr w:rsidR="00431F88" w:rsidRPr="004F0202" w:rsidTr="00A56E53">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431F88" w:rsidRPr="004F0202" w:rsidRDefault="00431F88" w:rsidP="000A38EC">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12</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431F88" w:rsidRPr="004F0202" w:rsidRDefault="00A56E53" w:rsidP="00431F88">
            <w:pPr>
              <w:ind w:rightChars="75" w:right="180"/>
              <w:jc w:val="right"/>
              <w:rPr>
                <w:rFonts w:eastAsia="標楷體"/>
                <w:color w:val="000000" w:themeColor="text1"/>
                <w:szCs w:val="22"/>
              </w:rPr>
            </w:pPr>
            <w:r w:rsidRPr="004F0202">
              <w:rPr>
                <w:rFonts w:eastAsia="標楷體" w:hint="eastAsia"/>
                <w:color w:val="000000" w:themeColor="text1"/>
                <w:szCs w:val="22"/>
              </w:rPr>
              <w:t>10.29</w:t>
            </w:r>
          </w:p>
        </w:tc>
        <w:tc>
          <w:tcPr>
            <w:tcW w:w="1194"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10.80</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A56E53" w:rsidP="00431F88">
            <w:pPr>
              <w:ind w:rightChars="165" w:right="396"/>
              <w:jc w:val="right"/>
              <w:rPr>
                <w:rFonts w:eastAsia="標楷體"/>
                <w:color w:val="000000" w:themeColor="text1"/>
              </w:rPr>
            </w:pPr>
            <w:r w:rsidRPr="004F0202">
              <w:rPr>
                <w:rFonts w:eastAsia="標楷體" w:hint="eastAsia"/>
                <w:color w:val="000000" w:themeColor="text1"/>
              </w:rPr>
              <w:t>13.31</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4.39</w:t>
            </w:r>
          </w:p>
        </w:tc>
        <w:tc>
          <w:tcPr>
            <w:tcW w:w="1195" w:type="dxa"/>
            <w:tcBorders>
              <w:top w:val="nil"/>
              <w:left w:val="nil"/>
              <w:bottom w:val="nil"/>
              <w:right w:val="nil"/>
            </w:tcBorders>
            <w:tcMar>
              <w:top w:w="17" w:type="dxa"/>
              <w:left w:w="17" w:type="dxa"/>
              <w:bottom w:w="0" w:type="dxa"/>
              <w:right w:w="17" w:type="dxa"/>
            </w:tcMar>
            <w:vAlign w:val="bottom"/>
          </w:tcPr>
          <w:p w:rsidR="00431F88" w:rsidRPr="004F0202" w:rsidRDefault="002B7E2E" w:rsidP="00431F88">
            <w:pPr>
              <w:ind w:rightChars="165" w:right="396"/>
              <w:jc w:val="right"/>
              <w:rPr>
                <w:rFonts w:eastAsia="標楷體"/>
                <w:color w:val="000000" w:themeColor="text1"/>
              </w:rPr>
            </w:pPr>
            <w:r w:rsidRPr="004F0202">
              <w:rPr>
                <w:rFonts w:eastAsia="標楷體" w:hint="eastAsia"/>
                <w:color w:val="000000" w:themeColor="text1"/>
              </w:rPr>
              <w:t>0.68</w:t>
            </w:r>
          </w:p>
        </w:tc>
      </w:tr>
      <w:tr w:rsidR="00A56E53" w:rsidRPr="004F0202" w:rsidTr="00A56E53">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A56E53" w:rsidRPr="004F0202" w:rsidRDefault="00A56E53" w:rsidP="00A56E53">
            <w:pPr>
              <w:snapToGrid w:val="0"/>
              <w:spacing w:line="380" w:lineRule="exact"/>
              <w:ind w:right="284" w:firstLineChars="50" w:firstLine="120"/>
              <w:rPr>
                <w:rFonts w:eastAsia="標楷體"/>
                <w:b/>
                <w:bCs/>
                <w:color w:val="000000" w:themeColor="text1"/>
              </w:rPr>
            </w:pPr>
            <w:r w:rsidRPr="004F0202">
              <w:rPr>
                <w:rFonts w:eastAsia="標楷體" w:hint="eastAsia"/>
                <w:b/>
                <w:bCs/>
                <w:color w:val="000000" w:themeColor="text1"/>
              </w:rPr>
              <w:t>110</w:t>
            </w:r>
            <w:r w:rsidRPr="004F0202">
              <w:rPr>
                <w:rFonts w:eastAsia="標楷體" w:hint="eastAsia"/>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A56E53" w:rsidRPr="004F0202" w:rsidRDefault="00A56E53" w:rsidP="0011042B">
            <w:pPr>
              <w:ind w:rightChars="75" w:right="180"/>
              <w:jc w:val="right"/>
              <w:rPr>
                <w:rFonts w:eastAsia="標楷體"/>
                <w:b/>
                <w:bCs/>
                <w:color w:val="000000" w:themeColor="text1"/>
                <w:szCs w:val="22"/>
              </w:rPr>
            </w:pPr>
          </w:p>
        </w:tc>
        <w:tc>
          <w:tcPr>
            <w:tcW w:w="1194" w:type="dxa"/>
            <w:tcBorders>
              <w:top w:val="nil"/>
              <w:left w:val="nil"/>
              <w:bottom w:val="nil"/>
              <w:right w:val="nil"/>
            </w:tcBorders>
            <w:tcMar>
              <w:top w:w="17" w:type="dxa"/>
              <w:left w:w="17" w:type="dxa"/>
              <w:bottom w:w="0" w:type="dxa"/>
              <w:right w:w="17" w:type="dxa"/>
            </w:tcMar>
            <w:vAlign w:val="bottom"/>
          </w:tcPr>
          <w:p w:rsidR="00A56E53" w:rsidRPr="004F0202" w:rsidRDefault="00A56E53" w:rsidP="0011042B">
            <w:pPr>
              <w:ind w:rightChars="165" w:right="396"/>
              <w:jc w:val="right"/>
              <w:rPr>
                <w:rFonts w:eastAsia="標楷體"/>
                <w:b/>
                <w:bCs/>
                <w:color w:val="000000" w:themeColor="text1"/>
              </w:rPr>
            </w:pPr>
          </w:p>
        </w:tc>
        <w:tc>
          <w:tcPr>
            <w:tcW w:w="1195" w:type="dxa"/>
            <w:tcBorders>
              <w:top w:val="nil"/>
              <w:left w:val="nil"/>
              <w:bottom w:val="nil"/>
              <w:right w:val="nil"/>
            </w:tcBorders>
            <w:tcMar>
              <w:top w:w="17" w:type="dxa"/>
              <w:left w:w="17" w:type="dxa"/>
              <w:bottom w:w="0" w:type="dxa"/>
              <w:right w:w="17" w:type="dxa"/>
            </w:tcMar>
            <w:vAlign w:val="bottom"/>
          </w:tcPr>
          <w:p w:rsidR="00A56E53" w:rsidRPr="004F0202" w:rsidRDefault="00A56E53" w:rsidP="0011042B">
            <w:pPr>
              <w:ind w:rightChars="165" w:right="396"/>
              <w:jc w:val="right"/>
              <w:rPr>
                <w:rFonts w:eastAsia="標楷體"/>
                <w:b/>
                <w:bCs/>
                <w:color w:val="000000" w:themeColor="text1"/>
              </w:rPr>
            </w:pPr>
          </w:p>
        </w:tc>
        <w:tc>
          <w:tcPr>
            <w:tcW w:w="1195" w:type="dxa"/>
            <w:tcBorders>
              <w:top w:val="nil"/>
              <w:left w:val="nil"/>
              <w:bottom w:val="nil"/>
              <w:right w:val="nil"/>
            </w:tcBorders>
            <w:tcMar>
              <w:top w:w="17" w:type="dxa"/>
              <w:left w:w="17" w:type="dxa"/>
              <w:bottom w:w="0" w:type="dxa"/>
              <w:right w:w="17" w:type="dxa"/>
            </w:tcMar>
            <w:vAlign w:val="bottom"/>
          </w:tcPr>
          <w:p w:rsidR="00A56E53" w:rsidRPr="004F0202" w:rsidRDefault="00A56E53" w:rsidP="0011042B">
            <w:pPr>
              <w:ind w:rightChars="165" w:right="396"/>
              <w:jc w:val="right"/>
              <w:rPr>
                <w:rFonts w:eastAsia="標楷體"/>
                <w:b/>
                <w:bCs/>
                <w:color w:val="000000" w:themeColor="text1"/>
              </w:rPr>
            </w:pPr>
          </w:p>
        </w:tc>
        <w:tc>
          <w:tcPr>
            <w:tcW w:w="1195" w:type="dxa"/>
            <w:tcBorders>
              <w:top w:val="nil"/>
              <w:left w:val="nil"/>
              <w:bottom w:val="nil"/>
              <w:right w:val="nil"/>
            </w:tcBorders>
            <w:tcMar>
              <w:top w:w="17" w:type="dxa"/>
              <w:left w:w="17" w:type="dxa"/>
              <w:bottom w:w="0" w:type="dxa"/>
              <w:right w:w="17" w:type="dxa"/>
            </w:tcMar>
            <w:vAlign w:val="bottom"/>
          </w:tcPr>
          <w:p w:rsidR="00A56E53" w:rsidRPr="004F0202" w:rsidRDefault="00A56E53" w:rsidP="0011042B">
            <w:pPr>
              <w:ind w:rightChars="165" w:right="396"/>
              <w:jc w:val="right"/>
              <w:rPr>
                <w:rFonts w:eastAsia="標楷體"/>
                <w:b/>
                <w:bCs/>
                <w:color w:val="000000" w:themeColor="text1"/>
              </w:rPr>
            </w:pPr>
          </w:p>
        </w:tc>
      </w:tr>
      <w:tr w:rsidR="00A56E53" w:rsidRPr="004F0202" w:rsidTr="000A38EC">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rsidR="00A56E53" w:rsidRPr="004F0202" w:rsidRDefault="00A56E53" w:rsidP="0011042B">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1</w:t>
            </w:r>
            <w:r w:rsidRPr="004F0202">
              <w:rPr>
                <w:rFonts w:eastAsia="標楷體" w:hint="eastAsia"/>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rsidR="00A56E53" w:rsidRPr="004F0202" w:rsidRDefault="00A56E53" w:rsidP="0011042B">
            <w:pPr>
              <w:ind w:rightChars="75" w:right="180"/>
              <w:jc w:val="right"/>
              <w:rPr>
                <w:rFonts w:eastAsia="標楷體"/>
                <w:color w:val="000000" w:themeColor="text1"/>
                <w:szCs w:val="22"/>
              </w:rPr>
            </w:pPr>
            <w:r w:rsidRPr="004F0202">
              <w:rPr>
                <w:rFonts w:eastAsia="標楷體" w:hint="eastAsia"/>
                <w:color w:val="000000" w:themeColor="text1"/>
                <w:szCs w:val="22"/>
              </w:rPr>
              <w:t>18.81</w:t>
            </w:r>
          </w:p>
        </w:tc>
        <w:tc>
          <w:tcPr>
            <w:tcW w:w="1194" w:type="dxa"/>
            <w:tcBorders>
              <w:top w:val="nil"/>
              <w:left w:val="nil"/>
              <w:bottom w:val="single" w:sz="4" w:space="0" w:color="auto"/>
              <w:right w:val="nil"/>
            </w:tcBorders>
            <w:tcMar>
              <w:top w:w="17" w:type="dxa"/>
              <w:left w:w="17" w:type="dxa"/>
              <w:bottom w:w="0" w:type="dxa"/>
              <w:right w:w="17" w:type="dxa"/>
            </w:tcMar>
            <w:vAlign w:val="bottom"/>
          </w:tcPr>
          <w:p w:rsidR="00A56E53" w:rsidRPr="004F0202" w:rsidRDefault="00A56E53" w:rsidP="0011042B">
            <w:pPr>
              <w:ind w:rightChars="165" w:right="396"/>
              <w:jc w:val="right"/>
              <w:rPr>
                <w:rFonts w:eastAsia="標楷體"/>
                <w:color w:val="000000" w:themeColor="text1"/>
              </w:rPr>
            </w:pPr>
            <w:r w:rsidRPr="004F0202">
              <w:rPr>
                <w:rFonts w:eastAsia="標楷體" w:hint="eastAsia"/>
                <w:color w:val="000000" w:themeColor="text1"/>
              </w:rPr>
              <w:t>19.67</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A56E53" w:rsidRPr="004F0202" w:rsidRDefault="00A56E53" w:rsidP="0011042B">
            <w:pPr>
              <w:ind w:rightChars="165" w:right="396"/>
              <w:jc w:val="right"/>
              <w:rPr>
                <w:rFonts w:eastAsia="標楷體"/>
                <w:color w:val="000000" w:themeColor="text1"/>
              </w:rPr>
            </w:pPr>
            <w:r w:rsidRPr="004F0202">
              <w:rPr>
                <w:rFonts w:eastAsia="標楷體" w:hint="eastAsia"/>
                <w:color w:val="000000" w:themeColor="text1"/>
              </w:rPr>
              <w:t>17.68</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A56E53" w:rsidRPr="004F0202" w:rsidRDefault="002B7E2E" w:rsidP="0011042B">
            <w:pPr>
              <w:ind w:rightChars="165" w:right="396"/>
              <w:jc w:val="right"/>
              <w:rPr>
                <w:rFonts w:eastAsia="標楷體"/>
                <w:color w:val="000000" w:themeColor="text1"/>
              </w:rPr>
            </w:pPr>
            <w:r w:rsidRPr="004F0202">
              <w:rPr>
                <w:rFonts w:eastAsia="標楷體" w:hint="eastAsia"/>
                <w:color w:val="000000" w:themeColor="text1"/>
              </w:rPr>
              <w:t>8.36</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A56E53" w:rsidRPr="004F0202" w:rsidRDefault="002B7E2E" w:rsidP="0011042B">
            <w:pPr>
              <w:ind w:rightChars="165" w:right="396"/>
              <w:jc w:val="right"/>
              <w:rPr>
                <w:rFonts w:eastAsia="標楷體"/>
                <w:color w:val="000000" w:themeColor="text1"/>
              </w:rPr>
            </w:pPr>
            <w:r w:rsidRPr="004F0202">
              <w:rPr>
                <w:rFonts w:eastAsia="標楷體" w:hint="eastAsia"/>
                <w:color w:val="000000" w:themeColor="text1"/>
              </w:rPr>
              <w:t>0.76</w:t>
            </w:r>
          </w:p>
        </w:tc>
      </w:tr>
    </w:tbl>
    <w:p w:rsidR="009775A2" w:rsidRPr="004F0202" w:rsidRDefault="009775A2" w:rsidP="009775A2">
      <w:pPr>
        <w:tabs>
          <w:tab w:val="left" w:pos="540"/>
        </w:tabs>
        <w:spacing w:line="400" w:lineRule="exact"/>
        <w:rPr>
          <w:rFonts w:eastAsia="標楷體"/>
          <w:color w:val="000000" w:themeColor="text1"/>
          <w:sz w:val="22"/>
          <w:szCs w:val="22"/>
        </w:rPr>
      </w:pPr>
      <w:r w:rsidRPr="004F0202">
        <w:rPr>
          <w:rFonts w:eastAsia="標楷體"/>
          <w:color w:val="000000" w:themeColor="text1"/>
          <w:sz w:val="22"/>
          <w:szCs w:val="22"/>
        </w:rPr>
        <w:t xml:space="preserve">   </w:t>
      </w:r>
      <w:r w:rsidRPr="004F0202">
        <w:rPr>
          <w:rFonts w:eastAsia="標楷體"/>
          <w:color w:val="000000" w:themeColor="text1"/>
          <w:sz w:val="22"/>
          <w:szCs w:val="22"/>
        </w:rPr>
        <w:t>資料來源：經濟部統計處。</w:t>
      </w:r>
    </w:p>
    <w:p w:rsidR="009775A2" w:rsidRPr="004F0202" w:rsidRDefault="009775A2" w:rsidP="009775A2">
      <w:pPr>
        <w:snapToGrid w:val="0"/>
        <w:spacing w:line="240" w:lineRule="atLeast"/>
        <w:ind w:right="-142"/>
        <w:jc w:val="both"/>
        <w:rPr>
          <w:rFonts w:eastAsia="標楷體"/>
          <w:color w:val="000000" w:themeColor="text1"/>
          <w:sz w:val="22"/>
          <w:szCs w:val="22"/>
        </w:rPr>
      </w:pPr>
    </w:p>
    <w:p w:rsidR="009775A2" w:rsidRPr="004F0202" w:rsidRDefault="009775A2" w:rsidP="009775A2">
      <w:pPr>
        <w:widowControl/>
        <w:rPr>
          <w:rFonts w:eastAsia="標楷體"/>
          <w:color w:val="000000" w:themeColor="text1"/>
          <w:sz w:val="22"/>
          <w:szCs w:val="22"/>
        </w:rPr>
      </w:pPr>
      <w:r w:rsidRPr="004F0202">
        <w:rPr>
          <w:rFonts w:eastAsia="標楷體"/>
          <w:color w:val="000000" w:themeColor="text1"/>
          <w:sz w:val="22"/>
          <w:szCs w:val="22"/>
        </w:rPr>
        <w:br w:type="page"/>
      </w:r>
    </w:p>
    <w:bookmarkEnd w:id="75"/>
    <w:p w:rsidR="009775A2" w:rsidRPr="004F0202" w:rsidRDefault="009775A2" w:rsidP="009775A2">
      <w:pPr>
        <w:widowControl/>
        <w:rPr>
          <w:rFonts w:eastAsia="標楷體"/>
          <w:b/>
          <w:bCs/>
          <w:color w:val="000000" w:themeColor="text1"/>
          <w:sz w:val="28"/>
          <w:szCs w:val="28"/>
        </w:rPr>
      </w:pPr>
      <w:r w:rsidRPr="004F0202">
        <w:rPr>
          <w:rFonts w:eastAsia="標楷體"/>
          <w:noProof/>
          <w:color w:val="000000" w:themeColor="text1"/>
        </w:rPr>
        <w:lastRenderedPageBreak/>
        <w:drawing>
          <wp:anchor distT="0" distB="0" distL="114300" distR="114300" simplePos="0" relativeHeight="253354496" behindDoc="1" locked="0" layoutInCell="1" allowOverlap="1" wp14:anchorId="3FCC53CF" wp14:editId="1CB809F0">
            <wp:simplePos x="0" y="0"/>
            <wp:positionH relativeFrom="column">
              <wp:posOffset>-119380</wp:posOffset>
            </wp:positionH>
            <wp:positionV relativeFrom="paragraph">
              <wp:posOffset>255270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775A2" w:rsidRPr="004F0202" w:rsidRDefault="009775A2" w:rsidP="009775A2">
      <w:pPr>
        <w:widowControl/>
        <w:tabs>
          <w:tab w:val="left" w:pos="6210"/>
        </w:tabs>
        <w:rPr>
          <w:rFonts w:eastAsia="標楷體"/>
          <w:b/>
          <w:bCs/>
          <w:color w:val="000000" w:themeColor="text1"/>
          <w:sz w:val="28"/>
          <w:szCs w:val="28"/>
        </w:rPr>
      </w:pPr>
      <w:r w:rsidRPr="004F0202">
        <w:rPr>
          <w:rFonts w:eastAsia="標楷體"/>
          <w:b/>
          <w:bCs/>
          <w:color w:val="000000" w:themeColor="text1"/>
          <w:sz w:val="28"/>
          <w:szCs w:val="28"/>
        </w:rPr>
        <w:tab/>
      </w:r>
    </w:p>
    <w:p w:rsidR="009775A2" w:rsidRPr="004F0202" w:rsidRDefault="009775A2" w:rsidP="009775A2">
      <w:pPr>
        <w:widowControl/>
        <w:tabs>
          <w:tab w:val="left" w:pos="6210"/>
        </w:tabs>
        <w:rPr>
          <w:rFonts w:eastAsia="標楷體"/>
          <w:b/>
          <w:bCs/>
          <w:color w:val="000000" w:themeColor="text1"/>
          <w:sz w:val="28"/>
          <w:szCs w:val="28"/>
        </w:rPr>
      </w:pPr>
      <w:r w:rsidRPr="004F0202">
        <w:rPr>
          <w:rFonts w:eastAsia="標楷體"/>
          <w:b/>
          <w:bCs/>
          <w:color w:val="000000" w:themeColor="text1"/>
          <w:sz w:val="28"/>
          <w:szCs w:val="28"/>
        </w:rPr>
        <w:tab/>
      </w:r>
    </w:p>
    <w:p w:rsidR="009775A2" w:rsidRPr="004F0202" w:rsidRDefault="009775A2" w:rsidP="00431F88">
      <w:pPr>
        <w:widowControl/>
        <w:tabs>
          <w:tab w:val="left" w:pos="4755"/>
          <w:tab w:val="left" w:pos="7050"/>
        </w:tabs>
        <w:rPr>
          <w:rFonts w:eastAsia="標楷體"/>
          <w:b/>
          <w:bCs/>
          <w:color w:val="000000" w:themeColor="text1"/>
          <w:sz w:val="28"/>
          <w:szCs w:val="28"/>
        </w:rPr>
      </w:pPr>
      <w:r w:rsidRPr="004F0202">
        <w:rPr>
          <w:rFonts w:eastAsia="標楷體"/>
          <w:b/>
          <w:bCs/>
          <w:color w:val="000000" w:themeColor="text1"/>
          <w:sz w:val="28"/>
          <w:szCs w:val="28"/>
        </w:rPr>
        <w:tab/>
      </w:r>
      <w:r w:rsidR="00431F88" w:rsidRPr="004F0202">
        <w:rPr>
          <w:rFonts w:eastAsia="標楷體"/>
          <w:b/>
          <w:bCs/>
          <w:color w:val="000000" w:themeColor="text1"/>
          <w:sz w:val="28"/>
          <w:szCs w:val="28"/>
        </w:rPr>
        <w:tab/>
      </w:r>
    </w:p>
    <w:p w:rsidR="009775A2" w:rsidRPr="004F0202" w:rsidRDefault="009775A2" w:rsidP="009775A2">
      <w:pPr>
        <w:widowControl/>
        <w:tabs>
          <w:tab w:val="left" w:pos="5445"/>
        </w:tabs>
        <w:rPr>
          <w:rFonts w:eastAsia="標楷體"/>
          <w:b/>
          <w:bCs/>
          <w:color w:val="000000" w:themeColor="text1"/>
          <w:sz w:val="28"/>
          <w:szCs w:val="28"/>
        </w:rPr>
      </w:pPr>
      <w:r w:rsidRPr="004F0202">
        <w:rPr>
          <w:rFonts w:eastAsia="標楷體"/>
          <w:b/>
          <w:bCs/>
          <w:color w:val="000000" w:themeColor="text1"/>
          <w:sz w:val="28"/>
          <w:szCs w:val="28"/>
        </w:rPr>
        <w:tab/>
      </w:r>
    </w:p>
    <w:p w:rsidR="009775A2" w:rsidRPr="004F0202" w:rsidRDefault="009775A2" w:rsidP="009775A2">
      <w:pPr>
        <w:widowControl/>
        <w:rPr>
          <w:rFonts w:eastAsia="標楷體"/>
          <w:b/>
          <w:bCs/>
          <w:color w:val="000000" w:themeColor="text1"/>
          <w:sz w:val="28"/>
          <w:szCs w:val="28"/>
        </w:rPr>
      </w:pPr>
    </w:p>
    <w:p w:rsidR="009775A2" w:rsidRPr="004F0202" w:rsidRDefault="009775A2" w:rsidP="009775A2">
      <w:pPr>
        <w:widowControl/>
        <w:rPr>
          <w:rFonts w:eastAsia="標楷體"/>
          <w:b/>
          <w:bCs/>
          <w:color w:val="000000" w:themeColor="text1"/>
          <w:sz w:val="28"/>
          <w:szCs w:val="28"/>
        </w:rPr>
      </w:pPr>
    </w:p>
    <w:p w:rsidR="009775A2" w:rsidRPr="004F0202" w:rsidRDefault="009775A2" w:rsidP="009775A2">
      <w:pPr>
        <w:widowControl/>
        <w:rPr>
          <w:rFonts w:eastAsia="標楷體"/>
          <w:b/>
          <w:bCs/>
          <w:color w:val="000000" w:themeColor="text1"/>
          <w:sz w:val="28"/>
          <w:szCs w:val="28"/>
        </w:rPr>
      </w:pPr>
    </w:p>
    <w:p w:rsidR="009775A2" w:rsidRPr="004F0202" w:rsidRDefault="009775A2" w:rsidP="009775A2">
      <w:pPr>
        <w:widowControl/>
        <w:rPr>
          <w:rFonts w:eastAsia="標楷體"/>
          <w:b/>
          <w:bCs/>
          <w:color w:val="000000" w:themeColor="text1"/>
          <w:sz w:val="28"/>
          <w:szCs w:val="28"/>
        </w:rPr>
      </w:pPr>
    </w:p>
    <w:p w:rsidR="009775A2" w:rsidRPr="004F0202" w:rsidRDefault="009775A2" w:rsidP="009775A2">
      <w:pPr>
        <w:widowControl/>
        <w:rPr>
          <w:rFonts w:eastAsia="標楷體"/>
          <w:b/>
          <w:bCs/>
          <w:color w:val="000000" w:themeColor="text1"/>
          <w:sz w:val="28"/>
          <w:szCs w:val="28"/>
        </w:rPr>
      </w:pPr>
      <w:r w:rsidRPr="004F0202">
        <w:rPr>
          <w:rFonts w:eastAsia="標楷體"/>
          <w:b/>
          <w:bCs/>
          <w:color w:val="000000" w:themeColor="text1"/>
          <w:sz w:val="28"/>
          <w:szCs w:val="28"/>
        </w:rPr>
        <w:t>２、</w:t>
      </w:r>
      <w:r w:rsidRPr="004F0202">
        <w:rPr>
          <w:rFonts w:eastAsia="標楷體" w:hint="eastAsia"/>
          <w:b/>
          <w:bCs/>
          <w:color w:val="000000" w:themeColor="text1"/>
          <w:sz w:val="28"/>
          <w:szCs w:val="28"/>
        </w:rPr>
        <w:t>1</w:t>
      </w:r>
      <w:r w:rsidR="007B76A7" w:rsidRPr="004F0202">
        <w:rPr>
          <w:rFonts w:eastAsia="標楷體" w:hint="eastAsia"/>
          <w:b/>
          <w:bCs/>
          <w:color w:val="000000" w:themeColor="text1"/>
          <w:sz w:val="28"/>
          <w:szCs w:val="28"/>
        </w:rPr>
        <w:t>10</w:t>
      </w:r>
      <w:r w:rsidRPr="004F0202">
        <w:rPr>
          <w:rFonts w:eastAsia="標楷體"/>
          <w:b/>
          <w:bCs/>
          <w:color w:val="000000" w:themeColor="text1"/>
          <w:sz w:val="28"/>
          <w:szCs w:val="28"/>
        </w:rPr>
        <w:t>年</w:t>
      </w:r>
      <w:r w:rsidR="007B76A7" w:rsidRPr="004F0202">
        <w:rPr>
          <w:rFonts w:eastAsia="標楷體" w:hint="eastAsia"/>
          <w:b/>
          <w:bCs/>
          <w:color w:val="000000" w:themeColor="text1"/>
          <w:sz w:val="28"/>
          <w:szCs w:val="28"/>
        </w:rPr>
        <w:t>1</w:t>
      </w:r>
      <w:r w:rsidR="00771593" w:rsidRPr="004F0202">
        <w:rPr>
          <w:rFonts w:eastAsia="標楷體" w:hint="eastAsia"/>
          <w:b/>
          <w:bCs/>
          <w:color w:val="000000" w:themeColor="text1"/>
          <w:sz w:val="28"/>
          <w:szCs w:val="28"/>
        </w:rPr>
        <w:t>月</w:t>
      </w:r>
      <w:r w:rsidRPr="004F0202">
        <w:rPr>
          <w:rFonts w:eastAsia="標楷體"/>
          <w:b/>
          <w:bCs/>
          <w:color w:val="000000" w:themeColor="text1"/>
          <w:sz w:val="28"/>
          <w:szCs w:val="28"/>
        </w:rPr>
        <w:t>製造業生產</w:t>
      </w:r>
      <w:r w:rsidRPr="004F0202">
        <w:rPr>
          <w:rFonts w:eastAsia="標楷體" w:hint="eastAsia"/>
          <w:b/>
          <w:bCs/>
          <w:color w:val="000000" w:themeColor="text1"/>
          <w:sz w:val="28"/>
          <w:szCs w:val="28"/>
        </w:rPr>
        <w:t>增加</w:t>
      </w:r>
      <w:r w:rsidR="007B76A7" w:rsidRPr="004F0202">
        <w:rPr>
          <w:rFonts w:eastAsia="標楷體" w:hint="eastAsia"/>
          <w:b/>
          <w:bCs/>
          <w:color w:val="000000" w:themeColor="text1"/>
          <w:sz w:val="28"/>
          <w:szCs w:val="28"/>
        </w:rPr>
        <w:t>19.67</w:t>
      </w:r>
    </w:p>
    <w:p w:rsidR="007B76A7" w:rsidRPr="004F0202" w:rsidRDefault="009775A2" w:rsidP="0022784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7B76A7"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製造業生產指數</w:t>
      </w:r>
      <w:r w:rsidR="00E358C2" w:rsidRPr="004F0202">
        <w:rPr>
          <w:rFonts w:eastAsia="標楷體"/>
          <w:color w:val="000000" w:themeColor="text1"/>
          <w:kern w:val="0"/>
          <w:sz w:val="28"/>
          <w:szCs w:val="28"/>
        </w:rPr>
        <w:t>1</w:t>
      </w:r>
      <w:r w:rsidR="007B76A7" w:rsidRPr="004F0202">
        <w:rPr>
          <w:rFonts w:eastAsia="標楷體" w:hint="eastAsia"/>
          <w:color w:val="000000" w:themeColor="text1"/>
          <w:kern w:val="0"/>
          <w:sz w:val="28"/>
          <w:szCs w:val="28"/>
        </w:rPr>
        <w:t>27.60</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增加</w:t>
      </w:r>
      <w:r w:rsidR="00E358C2" w:rsidRPr="004F0202">
        <w:rPr>
          <w:rFonts w:eastAsia="標楷體"/>
          <w:color w:val="000000" w:themeColor="text1"/>
          <w:kern w:val="0"/>
          <w:sz w:val="28"/>
          <w:szCs w:val="28"/>
        </w:rPr>
        <w:t>1</w:t>
      </w:r>
      <w:r w:rsidR="007B76A7" w:rsidRPr="004F0202">
        <w:rPr>
          <w:rFonts w:eastAsia="標楷體" w:hint="eastAsia"/>
          <w:color w:val="000000" w:themeColor="text1"/>
          <w:kern w:val="0"/>
          <w:sz w:val="28"/>
          <w:szCs w:val="28"/>
        </w:rPr>
        <w:t>9.67</w:t>
      </w:r>
      <w:r w:rsidRPr="004F0202">
        <w:rPr>
          <w:rFonts w:eastAsia="標楷體"/>
          <w:color w:val="000000" w:themeColor="text1"/>
          <w:kern w:val="0"/>
          <w:sz w:val="28"/>
          <w:szCs w:val="28"/>
        </w:rPr>
        <w:t>%</w:t>
      </w:r>
      <w:r w:rsidRPr="004F0202">
        <w:rPr>
          <w:rFonts w:eastAsia="標楷體"/>
          <w:color w:val="000000" w:themeColor="text1"/>
          <w:kern w:val="0"/>
          <w:sz w:val="28"/>
          <w:szCs w:val="28"/>
        </w:rPr>
        <w:t>，其中</w:t>
      </w:r>
      <w:r w:rsidR="007B76A7" w:rsidRPr="004F0202">
        <w:rPr>
          <w:rFonts w:eastAsia="標楷體" w:hint="eastAsia"/>
          <w:color w:val="000000" w:themeColor="text1"/>
          <w:kern w:val="0"/>
          <w:sz w:val="28"/>
          <w:szCs w:val="28"/>
        </w:rPr>
        <w:t>，</w:t>
      </w:r>
      <w:r w:rsidR="007B76A7" w:rsidRPr="004F0202">
        <w:rPr>
          <w:rFonts w:eastAsia="標楷體"/>
          <w:color w:val="000000" w:themeColor="text1"/>
          <w:kern w:val="0"/>
          <w:sz w:val="28"/>
          <w:szCs w:val="28"/>
        </w:rPr>
        <w:t>金屬機電工業</w:t>
      </w:r>
      <w:r w:rsidR="007B76A7" w:rsidRPr="004F0202">
        <w:rPr>
          <w:rFonts w:eastAsia="標楷體" w:hint="eastAsia"/>
          <w:color w:val="000000" w:themeColor="text1"/>
          <w:kern w:val="0"/>
          <w:sz w:val="28"/>
          <w:szCs w:val="28"/>
        </w:rPr>
        <w:t>、</w:t>
      </w:r>
      <w:r w:rsidRPr="004F0202">
        <w:rPr>
          <w:rFonts w:eastAsia="標楷體"/>
          <w:color w:val="000000" w:themeColor="text1"/>
          <w:kern w:val="0"/>
          <w:sz w:val="28"/>
          <w:szCs w:val="28"/>
        </w:rPr>
        <w:t>資訊電子工業</w:t>
      </w:r>
      <w:r w:rsidR="007B76A7" w:rsidRPr="004F0202">
        <w:rPr>
          <w:rFonts w:eastAsia="標楷體" w:hint="eastAsia"/>
          <w:color w:val="000000" w:themeColor="text1"/>
          <w:kern w:val="0"/>
          <w:sz w:val="28"/>
          <w:szCs w:val="28"/>
        </w:rPr>
        <w:t>、民生工業</w:t>
      </w:r>
      <w:r w:rsidR="00E358C2" w:rsidRPr="004F0202">
        <w:rPr>
          <w:rFonts w:eastAsia="標楷體" w:hint="eastAsia"/>
          <w:color w:val="000000" w:themeColor="text1"/>
          <w:kern w:val="0"/>
          <w:sz w:val="28"/>
          <w:szCs w:val="28"/>
        </w:rPr>
        <w:t>及</w:t>
      </w:r>
      <w:r w:rsidR="007B76A7" w:rsidRPr="004F0202">
        <w:rPr>
          <w:rFonts w:eastAsia="標楷體" w:hint="eastAsia"/>
          <w:color w:val="000000" w:themeColor="text1"/>
          <w:kern w:val="0"/>
          <w:sz w:val="28"/>
          <w:szCs w:val="28"/>
        </w:rPr>
        <w:t>化學工業</w:t>
      </w:r>
      <w:r w:rsidRPr="004F0202">
        <w:rPr>
          <w:rFonts w:eastAsia="標楷體" w:hint="eastAsia"/>
          <w:color w:val="000000" w:themeColor="text1"/>
          <w:kern w:val="0"/>
          <w:sz w:val="28"/>
          <w:szCs w:val="28"/>
        </w:rPr>
        <w:t>分別增加</w:t>
      </w:r>
      <w:r w:rsidR="007B76A7" w:rsidRPr="004F0202">
        <w:rPr>
          <w:rFonts w:eastAsia="標楷體" w:hint="eastAsia"/>
          <w:color w:val="000000" w:themeColor="text1"/>
          <w:kern w:val="0"/>
          <w:sz w:val="28"/>
          <w:szCs w:val="28"/>
        </w:rPr>
        <w:t>29.13</w:t>
      </w:r>
      <w:r w:rsidRPr="004F0202">
        <w:rPr>
          <w:rFonts w:eastAsia="標楷體"/>
          <w:color w:val="000000" w:themeColor="text1"/>
          <w:kern w:val="0"/>
          <w:sz w:val="28"/>
          <w:szCs w:val="28"/>
        </w:rPr>
        <w:t>%</w:t>
      </w:r>
      <w:r w:rsidR="00E358C2" w:rsidRPr="004F0202">
        <w:rPr>
          <w:rFonts w:eastAsia="標楷體" w:hint="eastAsia"/>
          <w:color w:val="000000" w:themeColor="text1"/>
          <w:kern w:val="0"/>
          <w:sz w:val="28"/>
          <w:szCs w:val="28"/>
        </w:rPr>
        <w:t>、</w:t>
      </w:r>
      <w:r w:rsidR="007B76A7" w:rsidRPr="004F0202">
        <w:rPr>
          <w:rFonts w:eastAsia="標楷體" w:hint="eastAsia"/>
          <w:color w:val="000000" w:themeColor="text1"/>
          <w:kern w:val="0"/>
          <w:sz w:val="28"/>
          <w:szCs w:val="28"/>
        </w:rPr>
        <w:t>21.59</w:t>
      </w:r>
      <w:r w:rsidRPr="004F0202">
        <w:rPr>
          <w:rFonts w:eastAsia="標楷體"/>
          <w:color w:val="000000" w:themeColor="text1"/>
          <w:kern w:val="0"/>
          <w:sz w:val="28"/>
          <w:szCs w:val="28"/>
        </w:rPr>
        <w:t>%</w:t>
      </w:r>
      <w:r w:rsidR="007B76A7" w:rsidRPr="004F0202">
        <w:rPr>
          <w:rFonts w:eastAsia="標楷體" w:hint="eastAsia"/>
          <w:color w:val="000000" w:themeColor="text1"/>
          <w:kern w:val="0"/>
          <w:sz w:val="28"/>
          <w:szCs w:val="28"/>
        </w:rPr>
        <w:t>、</w:t>
      </w:r>
      <w:r w:rsidR="007B76A7" w:rsidRPr="004F0202">
        <w:rPr>
          <w:rFonts w:eastAsia="標楷體" w:hint="eastAsia"/>
          <w:color w:val="000000" w:themeColor="text1"/>
          <w:kern w:val="0"/>
          <w:sz w:val="28"/>
          <w:szCs w:val="28"/>
        </w:rPr>
        <w:t>19.57</w:t>
      </w:r>
      <w:r w:rsidRPr="004F0202">
        <w:rPr>
          <w:rFonts w:eastAsia="標楷體" w:hint="eastAsia"/>
          <w:color w:val="000000" w:themeColor="text1"/>
          <w:kern w:val="0"/>
          <w:sz w:val="28"/>
          <w:szCs w:val="28"/>
        </w:rPr>
        <w:t>%</w:t>
      </w:r>
      <w:r w:rsidR="007B76A7" w:rsidRPr="004F0202">
        <w:rPr>
          <w:rFonts w:eastAsia="標楷體" w:hint="eastAsia"/>
          <w:color w:val="000000" w:themeColor="text1"/>
          <w:kern w:val="0"/>
          <w:sz w:val="28"/>
          <w:szCs w:val="28"/>
        </w:rPr>
        <w:t>及</w:t>
      </w:r>
      <w:r w:rsidR="007B76A7" w:rsidRPr="004F0202">
        <w:rPr>
          <w:rFonts w:eastAsia="標楷體" w:hint="eastAsia"/>
          <w:color w:val="000000" w:themeColor="text1"/>
          <w:kern w:val="0"/>
          <w:sz w:val="28"/>
          <w:szCs w:val="28"/>
        </w:rPr>
        <w:t>5.15</w:t>
      </w:r>
      <w:r w:rsidR="00E358C2" w:rsidRPr="004F0202">
        <w:rPr>
          <w:rFonts w:eastAsia="標楷體" w:hint="eastAsia"/>
          <w:color w:val="000000" w:themeColor="text1"/>
          <w:kern w:val="0"/>
          <w:sz w:val="28"/>
          <w:szCs w:val="28"/>
        </w:rPr>
        <w:t>%</w:t>
      </w:r>
      <w:r w:rsidRPr="004F0202">
        <w:rPr>
          <w:rFonts w:eastAsia="標楷體"/>
          <w:color w:val="000000" w:themeColor="text1"/>
          <w:kern w:val="0"/>
          <w:sz w:val="28"/>
          <w:szCs w:val="28"/>
        </w:rPr>
        <w:t>。</w:t>
      </w:r>
    </w:p>
    <w:p w:rsidR="009775A2" w:rsidRPr="004F0202" w:rsidRDefault="009775A2" w:rsidP="009775A2">
      <w:pPr>
        <w:widowControl/>
        <w:topLinePunct/>
        <w:snapToGrid w:val="0"/>
        <w:spacing w:line="300" w:lineRule="auto"/>
        <w:ind w:rightChars="-59" w:right="-142" w:firstLineChars="202" w:firstLine="566"/>
        <w:jc w:val="both"/>
        <w:rPr>
          <w:rFonts w:eastAsia="標楷體"/>
          <w:color w:val="000000" w:themeColor="text1"/>
        </w:rPr>
      </w:pPr>
      <w:r w:rsidRPr="004F0202">
        <w:rPr>
          <w:rFonts w:eastAsia="標楷體"/>
          <w:b/>
          <w:bCs/>
          <w:color w:val="000000" w:themeColor="text1"/>
          <w:sz w:val="28"/>
        </w:rPr>
        <w:t xml:space="preserve">　　　　　　表</w:t>
      </w:r>
      <w:r w:rsidRPr="004F0202">
        <w:rPr>
          <w:rFonts w:eastAsia="標楷體"/>
          <w:b/>
          <w:bCs/>
          <w:color w:val="000000" w:themeColor="text1"/>
          <w:sz w:val="28"/>
        </w:rPr>
        <w:t xml:space="preserve">2-2-2   </w:t>
      </w:r>
      <w:r w:rsidRPr="004F0202">
        <w:rPr>
          <w:rFonts w:eastAsia="標楷體"/>
          <w:b/>
          <w:bCs/>
          <w:color w:val="000000" w:themeColor="text1"/>
          <w:sz w:val="28"/>
        </w:rPr>
        <w:t>製造業生產年增率</w:t>
      </w:r>
      <w:r w:rsidRPr="004F0202">
        <w:rPr>
          <w:rFonts w:eastAsia="標楷體"/>
          <w:color w:val="000000" w:themeColor="text1"/>
          <w:sz w:val="28"/>
        </w:rPr>
        <w:t xml:space="preserve">          </w:t>
      </w:r>
      <w:r w:rsidRPr="004F0202">
        <w:rPr>
          <w:rFonts w:eastAsia="標楷體"/>
          <w:color w:val="000000" w:themeColor="text1"/>
        </w:rPr>
        <w:t>單位：</w:t>
      </w:r>
      <w:r w:rsidRPr="004F0202">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F32EBB" w:rsidRPr="004F0202" w:rsidTr="000A38EC">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9775A2" w:rsidRPr="004F0202" w:rsidRDefault="009775A2" w:rsidP="000A38EC">
            <w:pPr>
              <w:snapToGrid w:val="0"/>
              <w:spacing w:line="240" w:lineRule="exact"/>
              <w:ind w:left="28"/>
              <w:jc w:val="center"/>
              <w:rPr>
                <w:rFonts w:eastAsia="標楷體"/>
                <w:color w:val="000000" w:themeColor="text1"/>
              </w:rPr>
            </w:pPr>
            <w:r w:rsidRPr="004F0202">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9775A2" w:rsidRPr="004F0202" w:rsidRDefault="009775A2" w:rsidP="000A38EC">
            <w:pPr>
              <w:snapToGrid w:val="0"/>
              <w:spacing w:line="240" w:lineRule="exact"/>
              <w:ind w:left="28"/>
              <w:jc w:val="center"/>
              <w:rPr>
                <w:rFonts w:eastAsia="標楷體"/>
                <w:color w:val="000000" w:themeColor="text1"/>
              </w:rPr>
            </w:pPr>
            <w:r w:rsidRPr="004F0202">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9775A2" w:rsidRPr="004F0202" w:rsidRDefault="009775A2" w:rsidP="000A38EC">
            <w:pPr>
              <w:snapToGrid w:val="0"/>
              <w:spacing w:line="240" w:lineRule="exact"/>
              <w:ind w:left="28"/>
              <w:jc w:val="center"/>
              <w:rPr>
                <w:rFonts w:eastAsia="標楷體"/>
                <w:color w:val="000000" w:themeColor="text1"/>
              </w:rPr>
            </w:pPr>
            <w:r w:rsidRPr="004F0202">
              <w:rPr>
                <w:rFonts w:eastAsia="標楷體"/>
                <w:color w:val="000000" w:themeColor="text1"/>
              </w:rPr>
              <w:t>四大行業</w:t>
            </w:r>
          </w:p>
        </w:tc>
      </w:tr>
      <w:tr w:rsidR="00F32EBB" w:rsidRPr="004F0202" w:rsidTr="000A38EC">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rsidR="009775A2" w:rsidRPr="004F0202" w:rsidRDefault="009775A2" w:rsidP="000A38EC">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rsidR="009775A2" w:rsidRPr="004F0202" w:rsidRDefault="009775A2" w:rsidP="000A38EC">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9775A2" w:rsidRPr="004F0202" w:rsidRDefault="009775A2" w:rsidP="000A38EC">
            <w:pPr>
              <w:snapToGrid w:val="0"/>
              <w:spacing w:line="320" w:lineRule="exact"/>
              <w:ind w:left="28"/>
              <w:jc w:val="center"/>
              <w:rPr>
                <w:rFonts w:eastAsia="標楷體"/>
                <w:color w:val="000000" w:themeColor="text1"/>
              </w:rPr>
            </w:pPr>
            <w:r w:rsidRPr="004F0202">
              <w:rPr>
                <w:rFonts w:eastAsia="標楷體"/>
                <w:color w:val="000000" w:themeColor="text1"/>
              </w:rPr>
              <w:t>金屬機電</w:t>
            </w:r>
          </w:p>
          <w:p w:rsidR="009775A2" w:rsidRPr="004F0202" w:rsidRDefault="009775A2" w:rsidP="000A38EC">
            <w:pPr>
              <w:snapToGrid w:val="0"/>
              <w:spacing w:line="320" w:lineRule="exact"/>
              <w:ind w:left="28"/>
              <w:jc w:val="center"/>
              <w:rPr>
                <w:rFonts w:eastAsia="標楷體"/>
                <w:color w:val="000000" w:themeColor="text1"/>
              </w:rPr>
            </w:pPr>
            <w:r w:rsidRPr="004F0202">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rsidR="009775A2" w:rsidRPr="004F0202" w:rsidRDefault="009775A2" w:rsidP="000A38EC">
            <w:pPr>
              <w:snapToGrid w:val="0"/>
              <w:spacing w:line="320" w:lineRule="exact"/>
              <w:ind w:left="28"/>
              <w:jc w:val="center"/>
              <w:rPr>
                <w:rFonts w:eastAsia="標楷體"/>
                <w:color w:val="000000" w:themeColor="text1"/>
              </w:rPr>
            </w:pPr>
            <w:r w:rsidRPr="004F0202">
              <w:rPr>
                <w:rFonts w:eastAsia="標楷體"/>
                <w:color w:val="000000" w:themeColor="text1"/>
              </w:rPr>
              <w:t>資訊電子</w:t>
            </w:r>
          </w:p>
          <w:p w:rsidR="009775A2" w:rsidRPr="004F0202" w:rsidRDefault="009775A2" w:rsidP="000A38EC">
            <w:pPr>
              <w:snapToGrid w:val="0"/>
              <w:spacing w:line="320" w:lineRule="exact"/>
              <w:ind w:left="28"/>
              <w:jc w:val="center"/>
              <w:rPr>
                <w:rFonts w:eastAsia="標楷體"/>
                <w:color w:val="000000" w:themeColor="text1"/>
              </w:rPr>
            </w:pPr>
            <w:r w:rsidRPr="004F0202">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rsidR="009775A2" w:rsidRPr="004F0202" w:rsidRDefault="009775A2" w:rsidP="000A38EC">
            <w:pPr>
              <w:snapToGrid w:val="0"/>
              <w:spacing w:line="320" w:lineRule="exact"/>
              <w:ind w:left="28"/>
              <w:jc w:val="center"/>
              <w:rPr>
                <w:rFonts w:eastAsia="標楷體"/>
                <w:color w:val="000000" w:themeColor="text1"/>
              </w:rPr>
            </w:pPr>
            <w:r w:rsidRPr="004F0202">
              <w:rPr>
                <w:rFonts w:eastAsia="標楷體"/>
                <w:color w:val="000000" w:themeColor="text1"/>
              </w:rPr>
              <w:t>化學</w:t>
            </w:r>
          </w:p>
          <w:p w:rsidR="009775A2" w:rsidRPr="004F0202" w:rsidRDefault="009775A2" w:rsidP="000A38EC">
            <w:pPr>
              <w:snapToGrid w:val="0"/>
              <w:spacing w:line="320" w:lineRule="exact"/>
              <w:ind w:left="28"/>
              <w:jc w:val="center"/>
              <w:rPr>
                <w:rFonts w:eastAsia="標楷體"/>
                <w:color w:val="000000" w:themeColor="text1"/>
              </w:rPr>
            </w:pPr>
            <w:r w:rsidRPr="004F0202">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rsidR="009775A2" w:rsidRPr="004F0202" w:rsidRDefault="009775A2" w:rsidP="000A38EC">
            <w:pPr>
              <w:snapToGrid w:val="0"/>
              <w:spacing w:line="320" w:lineRule="exact"/>
              <w:ind w:left="28"/>
              <w:jc w:val="center"/>
              <w:rPr>
                <w:rFonts w:eastAsia="標楷體"/>
                <w:color w:val="000000" w:themeColor="text1"/>
              </w:rPr>
            </w:pPr>
            <w:r w:rsidRPr="004F0202">
              <w:rPr>
                <w:rFonts w:eastAsia="標楷體"/>
                <w:color w:val="000000" w:themeColor="text1"/>
              </w:rPr>
              <w:t>民生</w:t>
            </w:r>
          </w:p>
          <w:p w:rsidR="009775A2" w:rsidRPr="004F0202" w:rsidRDefault="009775A2" w:rsidP="000A38EC">
            <w:pPr>
              <w:snapToGrid w:val="0"/>
              <w:spacing w:line="320" w:lineRule="exact"/>
              <w:ind w:left="28"/>
              <w:jc w:val="center"/>
              <w:rPr>
                <w:rFonts w:eastAsia="標楷體"/>
                <w:color w:val="000000" w:themeColor="text1"/>
              </w:rPr>
            </w:pPr>
            <w:r w:rsidRPr="004F0202">
              <w:rPr>
                <w:rFonts w:eastAsia="標楷體"/>
                <w:color w:val="000000" w:themeColor="text1"/>
              </w:rPr>
              <w:t>工業</w:t>
            </w:r>
          </w:p>
        </w:tc>
      </w:tr>
      <w:tr w:rsidR="00F32EBB" w:rsidRPr="004F0202"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rPr>
                <w:rFonts w:eastAsia="標楷體"/>
                <w:b/>
                <w:bCs/>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-0.79 </w:t>
            </w:r>
          </w:p>
        </w:tc>
        <w:tc>
          <w:tcPr>
            <w:tcW w:w="1297" w:type="dxa"/>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3.76 </w:t>
            </w:r>
          </w:p>
        </w:tc>
        <w:tc>
          <w:tcPr>
            <w:tcW w:w="1418" w:type="dxa"/>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-0.14 </w:t>
            </w:r>
          </w:p>
        </w:tc>
        <w:tc>
          <w:tcPr>
            <w:tcW w:w="1471" w:type="dxa"/>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2.18 </w:t>
            </w:r>
          </w:p>
        </w:tc>
      </w:tr>
      <w:tr w:rsidR="00F32EBB" w:rsidRPr="004F0202"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right="284" w:firstLineChars="50" w:firstLine="120"/>
              <w:rPr>
                <w:rFonts w:eastAsia="標楷體"/>
                <w:color w:val="000000" w:themeColor="text1"/>
                <w:spacing w:val="-6"/>
              </w:rPr>
            </w:pPr>
            <w:r w:rsidRPr="004F0202">
              <w:rPr>
                <w:rFonts w:eastAsia="標楷體"/>
                <w:b/>
                <w:bCs/>
                <w:color w:val="000000" w:themeColor="text1"/>
              </w:rPr>
              <w:t>106</w:t>
            </w:r>
            <w:r w:rsidRPr="004F0202">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3.78 </w:t>
            </w:r>
          </w:p>
        </w:tc>
        <w:tc>
          <w:tcPr>
            <w:tcW w:w="1297" w:type="dxa"/>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7.82 </w:t>
            </w:r>
          </w:p>
        </w:tc>
        <w:tc>
          <w:tcPr>
            <w:tcW w:w="1418" w:type="dxa"/>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0.70 </w:t>
            </w:r>
          </w:p>
        </w:tc>
        <w:tc>
          <w:tcPr>
            <w:tcW w:w="1471" w:type="dxa"/>
            <w:tcMar>
              <w:top w:w="17" w:type="dxa"/>
              <w:left w:w="17" w:type="dxa"/>
              <w:bottom w:w="0" w:type="dxa"/>
              <w:right w:w="17" w:type="dxa"/>
            </w:tcMar>
            <w:vAlign w:val="bottom"/>
          </w:tcPr>
          <w:p w:rsidR="009775A2" w:rsidRPr="004F0202" w:rsidRDefault="009775A2" w:rsidP="000A38EC">
            <w:pPr>
              <w:spacing w:line="300" w:lineRule="exact"/>
              <w:ind w:rightChars="110" w:right="264"/>
              <w:jc w:val="right"/>
              <w:rPr>
                <w:b/>
                <w:color w:val="000000" w:themeColor="text1"/>
              </w:rPr>
            </w:pPr>
            <w:r w:rsidRPr="004F0202">
              <w:rPr>
                <w:b/>
                <w:color w:val="000000" w:themeColor="text1"/>
              </w:rPr>
              <w:t xml:space="preserve">3.74 </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right="284" w:firstLineChars="50" w:firstLine="120"/>
              <w:rPr>
                <w:rFonts w:eastAsia="標楷體"/>
                <w:color w:val="000000" w:themeColor="text1"/>
                <w:spacing w:val="-6"/>
              </w:rPr>
            </w:pPr>
            <w:r w:rsidRPr="004F0202">
              <w:rPr>
                <w:rFonts w:eastAsia="標楷體"/>
                <w:b/>
                <w:bCs/>
                <w:color w:val="000000" w:themeColor="text1"/>
              </w:rPr>
              <w:t>107</w:t>
            </w:r>
            <w:r w:rsidRPr="004F0202">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rsidR="009775A2" w:rsidRPr="004F0202" w:rsidRDefault="009775A2" w:rsidP="000A38EC">
            <w:pPr>
              <w:tabs>
                <w:tab w:val="left" w:pos="834"/>
              </w:tabs>
              <w:spacing w:line="300" w:lineRule="exact"/>
              <w:ind w:right="273"/>
              <w:jc w:val="right"/>
              <w:rPr>
                <w:b/>
                <w:color w:val="000000" w:themeColor="text1"/>
              </w:rPr>
            </w:pPr>
            <w:r w:rsidRPr="004F0202">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9775A2" w:rsidP="000A38EC">
            <w:pPr>
              <w:tabs>
                <w:tab w:val="left" w:pos="834"/>
              </w:tabs>
              <w:spacing w:line="300" w:lineRule="exact"/>
              <w:ind w:right="273"/>
              <w:jc w:val="right"/>
              <w:rPr>
                <w:b/>
                <w:color w:val="000000" w:themeColor="text1"/>
              </w:rPr>
            </w:pPr>
            <w:r w:rsidRPr="004F0202">
              <w:rPr>
                <w:b/>
                <w:color w:val="000000" w:themeColor="text1"/>
              </w:rPr>
              <w:t>2.43</w:t>
            </w:r>
          </w:p>
        </w:tc>
        <w:tc>
          <w:tcPr>
            <w:tcW w:w="1297" w:type="dxa"/>
            <w:tcMar>
              <w:top w:w="17" w:type="dxa"/>
              <w:left w:w="17" w:type="dxa"/>
              <w:bottom w:w="0" w:type="dxa"/>
              <w:right w:w="17" w:type="dxa"/>
            </w:tcMar>
            <w:vAlign w:val="center"/>
          </w:tcPr>
          <w:p w:rsidR="009775A2" w:rsidRPr="004F0202" w:rsidRDefault="009775A2" w:rsidP="000A38EC">
            <w:pPr>
              <w:tabs>
                <w:tab w:val="left" w:pos="834"/>
              </w:tabs>
              <w:spacing w:line="300" w:lineRule="exact"/>
              <w:ind w:right="273"/>
              <w:jc w:val="right"/>
              <w:rPr>
                <w:b/>
                <w:color w:val="000000" w:themeColor="text1"/>
              </w:rPr>
            </w:pPr>
            <w:r w:rsidRPr="004F0202">
              <w:rPr>
                <w:b/>
                <w:color w:val="000000" w:themeColor="text1"/>
              </w:rPr>
              <w:t>5.95</w:t>
            </w:r>
          </w:p>
        </w:tc>
        <w:tc>
          <w:tcPr>
            <w:tcW w:w="1418" w:type="dxa"/>
            <w:tcMar>
              <w:top w:w="17" w:type="dxa"/>
              <w:left w:w="17" w:type="dxa"/>
              <w:bottom w:w="0" w:type="dxa"/>
              <w:right w:w="17" w:type="dxa"/>
            </w:tcMar>
            <w:vAlign w:val="center"/>
          </w:tcPr>
          <w:p w:rsidR="009775A2" w:rsidRPr="004F0202" w:rsidRDefault="009775A2" w:rsidP="000A38EC">
            <w:pPr>
              <w:tabs>
                <w:tab w:val="left" w:pos="834"/>
              </w:tabs>
              <w:spacing w:line="300" w:lineRule="exact"/>
              <w:ind w:right="273"/>
              <w:jc w:val="right"/>
              <w:rPr>
                <w:b/>
                <w:color w:val="000000" w:themeColor="text1"/>
              </w:rPr>
            </w:pPr>
            <w:r w:rsidRPr="004F0202">
              <w:rPr>
                <w:b/>
                <w:color w:val="000000" w:themeColor="text1"/>
              </w:rPr>
              <w:t>1.89</w:t>
            </w:r>
          </w:p>
        </w:tc>
        <w:tc>
          <w:tcPr>
            <w:tcW w:w="1471" w:type="dxa"/>
            <w:tcMar>
              <w:top w:w="17" w:type="dxa"/>
              <w:left w:w="17" w:type="dxa"/>
              <w:bottom w:w="0" w:type="dxa"/>
              <w:right w:w="17" w:type="dxa"/>
            </w:tcMar>
            <w:vAlign w:val="center"/>
          </w:tcPr>
          <w:p w:rsidR="009775A2" w:rsidRPr="004F0202" w:rsidRDefault="009775A2" w:rsidP="000A38EC">
            <w:pPr>
              <w:tabs>
                <w:tab w:val="left" w:pos="834"/>
              </w:tabs>
              <w:spacing w:line="300" w:lineRule="exact"/>
              <w:ind w:right="273"/>
              <w:jc w:val="right"/>
              <w:rPr>
                <w:b/>
                <w:color w:val="000000" w:themeColor="text1"/>
              </w:rPr>
            </w:pPr>
            <w:r w:rsidRPr="004F0202">
              <w:rPr>
                <w:b/>
                <w:color w:val="000000" w:themeColor="text1"/>
              </w:rPr>
              <w:t>1.13</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right="284" w:firstLineChars="50" w:firstLine="120"/>
              <w:rPr>
                <w:rFonts w:eastAsia="標楷體"/>
                <w:color w:val="000000" w:themeColor="text1"/>
                <w:spacing w:val="-6"/>
              </w:rPr>
            </w:pPr>
            <w:r w:rsidRPr="004F0202">
              <w:rPr>
                <w:rFonts w:eastAsia="標楷體"/>
                <w:b/>
                <w:bCs/>
                <w:color w:val="000000" w:themeColor="text1"/>
              </w:rPr>
              <w:t>108</w:t>
            </w:r>
            <w:r w:rsidRPr="004F0202">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4F0202" w:rsidRDefault="009775A2" w:rsidP="000A38EC">
            <w:pPr>
              <w:tabs>
                <w:tab w:val="left" w:pos="834"/>
              </w:tabs>
              <w:spacing w:line="300" w:lineRule="exact"/>
              <w:ind w:right="273"/>
              <w:jc w:val="right"/>
              <w:rPr>
                <w:b/>
                <w:color w:val="000000" w:themeColor="text1"/>
              </w:rPr>
            </w:pPr>
            <w:r w:rsidRPr="004F0202">
              <w:rPr>
                <w:rFonts w:hint="eastAsia"/>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9775A2" w:rsidP="000A38EC">
            <w:pPr>
              <w:tabs>
                <w:tab w:val="left" w:pos="834"/>
              </w:tabs>
              <w:spacing w:line="300" w:lineRule="exact"/>
              <w:ind w:right="273"/>
              <w:jc w:val="right"/>
              <w:rPr>
                <w:b/>
                <w:color w:val="000000" w:themeColor="text1"/>
              </w:rPr>
            </w:pPr>
            <w:r w:rsidRPr="004F0202">
              <w:rPr>
                <w:rFonts w:hint="eastAsia"/>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rsidR="009775A2" w:rsidRPr="004F0202" w:rsidRDefault="009775A2" w:rsidP="000A38EC">
            <w:pPr>
              <w:tabs>
                <w:tab w:val="left" w:pos="834"/>
              </w:tabs>
              <w:spacing w:line="300" w:lineRule="exact"/>
              <w:ind w:right="273"/>
              <w:jc w:val="right"/>
              <w:rPr>
                <w:b/>
                <w:color w:val="000000" w:themeColor="text1"/>
              </w:rPr>
            </w:pPr>
            <w:r w:rsidRPr="004F0202">
              <w:rPr>
                <w:rFonts w:hint="eastAsia"/>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rsidR="009775A2" w:rsidRPr="004F0202" w:rsidRDefault="009775A2" w:rsidP="000A38EC">
            <w:pPr>
              <w:tabs>
                <w:tab w:val="left" w:pos="834"/>
              </w:tabs>
              <w:spacing w:line="300" w:lineRule="exact"/>
              <w:ind w:right="273"/>
              <w:jc w:val="right"/>
              <w:rPr>
                <w:b/>
                <w:color w:val="000000" w:themeColor="text1"/>
              </w:rPr>
            </w:pPr>
            <w:r w:rsidRPr="004F0202">
              <w:rPr>
                <w:rFonts w:hint="eastAsia"/>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rsidR="009775A2" w:rsidRPr="004F0202" w:rsidRDefault="009775A2" w:rsidP="000A38EC">
            <w:pPr>
              <w:tabs>
                <w:tab w:val="left" w:pos="834"/>
              </w:tabs>
              <w:spacing w:line="300" w:lineRule="exact"/>
              <w:ind w:right="273"/>
              <w:jc w:val="right"/>
              <w:rPr>
                <w:b/>
                <w:color w:val="000000" w:themeColor="text1"/>
              </w:rPr>
            </w:pPr>
            <w:r w:rsidRPr="004F0202">
              <w:rPr>
                <w:rFonts w:hint="eastAsia"/>
                <w:b/>
                <w:color w:val="000000" w:themeColor="text1"/>
              </w:rPr>
              <w:t>-0.59</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2E5865">
            <w:pPr>
              <w:snapToGrid w:val="0"/>
              <w:spacing w:line="300" w:lineRule="exact"/>
              <w:ind w:right="284" w:firstLineChars="50" w:firstLine="120"/>
              <w:rPr>
                <w:rFonts w:eastAsia="標楷體"/>
                <w:b/>
                <w:bCs/>
                <w:color w:val="000000" w:themeColor="text1"/>
              </w:rPr>
            </w:pPr>
            <w:r w:rsidRPr="004F0202">
              <w:rPr>
                <w:rFonts w:eastAsia="標楷體" w:hint="eastAsia"/>
                <w:b/>
                <w:bCs/>
                <w:color w:val="000000" w:themeColor="text1"/>
              </w:rPr>
              <w:t>109</w:t>
            </w:r>
            <w:r w:rsidRPr="004F0202">
              <w:rPr>
                <w:rFonts w:eastAsia="標楷體" w:hint="eastAsia"/>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4F0202" w:rsidRDefault="007B76A7" w:rsidP="00E358C2">
            <w:pPr>
              <w:tabs>
                <w:tab w:val="left" w:pos="834"/>
              </w:tabs>
              <w:spacing w:line="300" w:lineRule="exact"/>
              <w:ind w:right="273"/>
              <w:jc w:val="right"/>
              <w:rPr>
                <w:b/>
                <w:color w:val="000000" w:themeColor="text1"/>
              </w:rPr>
            </w:pPr>
            <w:r w:rsidRPr="004F0202">
              <w:rPr>
                <w:rFonts w:hint="eastAsia"/>
                <w:b/>
                <w:color w:val="000000" w:themeColor="text1"/>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7B76A7" w:rsidP="00E358C2">
            <w:pPr>
              <w:tabs>
                <w:tab w:val="left" w:pos="834"/>
              </w:tabs>
              <w:spacing w:line="300" w:lineRule="exact"/>
              <w:ind w:right="273"/>
              <w:jc w:val="right"/>
              <w:rPr>
                <w:b/>
                <w:color w:val="000000" w:themeColor="text1"/>
              </w:rPr>
            </w:pPr>
            <w:r w:rsidRPr="004F0202">
              <w:rPr>
                <w:rFonts w:hint="eastAsia"/>
                <w:b/>
                <w:color w:val="000000" w:themeColor="text1"/>
              </w:rPr>
              <w:t>-1.31</w:t>
            </w:r>
          </w:p>
        </w:tc>
        <w:tc>
          <w:tcPr>
            <w:tcW w:w="1297" w:type="dxa"/>
            <w:tcBorders>
              <w:top w:val="nil"/>
              <w:left w:val="nil"/>
              <w:bottom w:val="nil"/>
              <w:right w:val="nil"/>
            </w:tcBorders>
            <w:tcMar>
              <w:top w:w="17" w:type="dxa"/>
              <w:left w:w="17" w:type="dxa"/>
              <w:bottom w:w="0" w:type="dxa"/>
              <w:right w:w="17" w:type="dxa"/>
            </w:tcMar>
            <w:vAlign w:val="center"/>
          </w:tcPr>
          <w:p w:rsidR="009775A2" w:rsidRPr="004F0202" w:rsidRDefault="007B76A7" w:rsidP="00E358C2">
            <w:pPr>
              <w:tabs>
                <w:tab w:val="left" w:pos="834"/>
              </w:tabs>
              <w:spacing w:line="300" w:lineRule="exact"/>
              <w:ind w:right="273"/>
              <w:jc w:val="right"/>
              <w:rPr>
                <w:b/>
                <w:color w:val="000000" w:themeColor="text1"/>
              </w:rPr>
            </w:pPr>
            <w:r w:rsidRPr="004F0202">
              <w:rPr>
                <w:rFonts w:hint="eastAsia"/>
                <w:b/>
                <w:color w:val="000000" w:themeColor="text1"/>
              </w:rPr>
              <w:t>18.46</w:t>
            </w:r>
          </w:p>
        </w:tc>
        <w:tc>
          <w:tcPr>
            <w:tcW w:w="1418" w:type="dxa"/>
            <w:tcBorders>
              <w:top w:val="nil"/>
              <w:left w:val="nil"/>
              <w:bottom w:val="nil"/>
              <w:right w:val="nil"/>
            </w:tcBorders>
            <w:tcMar>
              <w:top w:w="17" w:type="dxa"/>
              <w:left w:w="17" w:type="dxa"/>
              <w:bottom w:w="0" w:type="dxa"/>
              <w:right w:w="17" w:type="dxa"/>
            </w:tcMar>
            <w:vAlign w:val="center"/>
          </w:tcPr>
          <w:p w:rsidR="009775A2" w:rsidRPr="004F0202" w:rsidRDefault="007B76A7" w:rsidP="00E358C2">
            <w:pPr>
              <w:tabs>
                <w:tab w:val="left" w:pos="834"/>
              </w:tabs>
              <w:spacing w:line="300" w:lineRule="exact"/>
              <w:ind w:right="273"/>
              <w:jc w:val="right"/>
              <w:rPr>
                <w:b/>
                <w:color w:val="000000" w:themeColor="text1"/>
              </w:rPr>
            </w:pPr>
            <w:r w:rsidRPr="004F0202">
              <w:rPr>
                <w:rFonts w:hint="eastAsia"/>
                <w:b/>
                <w:color w:val="000000" w:themeColor="text1"/>
              </w:rPr>
              <w:t>-4.97</w:t>
            </w:r>
          </w:p>
        </w:tc>
        <w:tc>
          <w:tcPr>
            <w:tcW w:w="1471" w:type="dxa"/>
            <w:tcBorders>
              <w:top w:val="nil"/>
              <w:left w:val="nil"/>
              <w:bottom w:val="nil"/>
              <w:right w:val="nil"/>
            </w:tcBorders>
            <w:tcMar>
              <w:top w:w="17" w:type="dxa"/>
              <w:left w:w="17" w:type="dxa"/>
              <w:bottom w:w="0" w:type="dxa"/>
              <w:right w:w="17" w:type="dxa"/>
            </w:tcMar>
            <w:vAlign w:val="center"/>
          </w:tcPr>
          <w:p w:rsidR="009775A2" w:rsidRPr="004F0202" w:rsidRDefault="007B76A7" w:rsidP="00E358C2">
            <w:pPr>
              <w:tabs>
                <w:tab w:val="left" w:pos="834"/>
              </w:tabs>
              <w:spacing w:line="300" w:lineRule="exact"/>
              <w:ind w:right="273"/>
              <w:jc w:val="right"/>
              <w:rPr>
                <w:b/>
                <w:color w:val="000000" w:themeColor="text1"/>
              </w:rPr>
            </w:pPr>
            <w:r w:rsidRPr="004F0202">
              <w:rPr>
                <w:rFonts w:hint="eastAsia"/>
                <w:b/>
                <w:color w:val="000000" w:themeColor="text1"/>
              </w:rPr>
              <w:t>-2.83</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1</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4F0202" w:rsidRDefault="00E25364" w:rsidP="000A38EC">
            <w:pPr>
              <w:tabs>
                <w:tab w:val="left" w:pos="834"/>
              </w:tabs>
              <w:spacing w:line="300" w:lineRule="exact"/>
              <w:ind w:right="273"/>
              <w:jc w:val="right"/>
              <w:rPr>
                <w:color w:val="000000" w:themeColor="text1"/>
              </w:rPr>
            </w:pPr>
            <w:r w:rsidRPr="004F0202">
              <w:rPr>
                <w:rFonts w:hint="eastAsia"/>
                <w:color w:val="000000" w:themeColor="text1"/>
              </w:rPr>
              <w:t>-1.31</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E25364" w:rsidP="000A38EC">
            <w:pPr>
              <w:tabs>
                <w:tab w:val="left" w:pos="834"/>
              </w:tabs>
              <w:spacing w:line="300" w:lineRule="exact"/>
              <w:ind w:right="273"/>
              <w:jc w:val="right"/>
              <w:rPr>
                <w:color w:val="000000" w:themeColor="text1"/>
              </w:rPr>
            </w:pPr>
            <w:r w:rsidRPr="004F0202">
              <w:rPr>
                <w:rFonts w:hint="eastAsia"/>
                <w:color w:val="000000" w:themeColor="text1"/>
              </w:rPr>
              <w:t>-19.33</w:t>
            </w:r>
          </w:p>
        </w:tc>
        <w:tc>
          <w:tcPr>
            <w:tcW w:w="1297"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15.52</w:t>
            </w:r>
          </w:p>
        </w:tc>
        <w:tc>
          <w:tcPr>
            <w:tcW w:w="1418"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-7.64</w:t>
            </w:r>
          </w:p>
        </w:tc>
        <w:tc>
          <w:tcPr>
            <w:tcW w:w="1471"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-21.93</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2</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4F0202" w:rsidRDefault="00E25364" w:rsidP="000A38EC">
            <w:pPr>
              <w:tabs>
                <w:tab w:val="left" w:pos="834"/>
              </w:tabs>
              <w:spacing w:line="300" w:lineRule="exact"/>
              <w:ind w:right="273"/>
              <w:jc w:val="right"/>
              <w:rPr>
                <w:color w:val="000000" w:themeColor="text1"/>
              </w:rPr>
            </w:pPr>
            <w:r w:rsidRPr="004F0202">
              <w:rPr>
                <w:rFonts w:hint="eastAsia"/>
                <w:color w:val="000000" w:themeColor="text1"/>
              </w:rPr>
              <w:t>22.08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16.61</w:t>
            </w:r>
          </w:p>
        </w:tc>
        <w:tc>
          <w:tcPr>
            <w:tcW w:w="1297"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32.20</w:t>
            </w:r>
          </w:p>
        </w:tc>
        <w:tc>
          <w:tcPr>
            <w:tcW w:w="1418"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6.79</w:t>
            </w:r>
          </w:p>
        </w:tc>
        <w:tc>
          <w:tcPr>
            <w:tcW w:w="1471"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20.42</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3</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4F0202" w:rsidRDefault="00E25364" w:rsidP="000A38EC">
            <w:pPr>
              <w:tabs>
                <w:tab w:val="left" w:pos="834"/>
              </w:tabs>
              <w:spacing w:line="300" w:lineRule="exact"/>
              <w:ind w:right="273"/>
              <w:jc w:val="right"/>
              <w:rPr>
                <w:color w:val="000000" w:themeColor="text1"/>
              </w:rPr>
            </w:pPr>
            <w:r w:rsidRPr="004F0202">
              <w:rPr>
                <w:rFonts w:hint="eastAsia"/>
                <w:color w:val="000000" w:themeColor="text1"/>
              </w:rPr>
              <w:t>12.68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0.50</w:t>
            </w:r>
          </w:p>
        </w:tc>
        <w:tc>
          <w:tcPr>
            <w:tcW w:w="1297"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27.02</w:t>
            </w:r>
          </w:p>
        </w:tc>
        <w:tc>
          <w:tcPr>
            <w:tcW w:w="1418"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-1.55</w:t>
            </w:r>
          </w:p>
        </w:tc>
        <w:tc>
          <w:tcPr>
            <w:tcW w:w="1471"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0.78</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4</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4F0202" w:rsidRDefault="00E25364" w:rsidP="000A38EC">
            <w:pPr>
              <w:tabs>
                <w:tab w:val="left" w:pos="834"/>
              </w:tabs>
              <w:spacing w:line="300" w:lineRule="exact"/>
              <w:ind w:right="273"/>
              <w:jc w:val="right"/>
              <w:rPr>
                <w:color w:val="000000" w:themeColor="text1"/>
              </w:rPr>
            </w:pPr>
            <w:r w:rsidRPr="004F0202">
              <w:rPr>
                <w:rFonts w:hint="eastAsia"/>
                <w:color w:val="000000" w:themeColor="text1"/>
              </w:rPr>
              <w:t>4.98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-9.08</w:t>
            </w:r>
          </w:p>
        </w:tc>
        <w:tc>
          <w:tcPr>
            <w:tcW w:w="1297"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20.62</w:t>
            </w:r>
          </w:p>
        </w:tc>
        <w:tc>
          <w:tcPr>
            <w:tcW w:w="1418"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-7.86</w:t>
            </w:r>
          </w:p>
        </w:tc>
        <w:tc>
          <w:tcPr>
            <w:tcW w:w="1471"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-9.06</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5</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4F0202" w:rsidRDefault="00E25364" w:rsidP="000A38EC">
            <w:pPr>
              <w:tabs>
                <w:tab w:val="left" w:pos="834"/>
              </w:tabs>
              <w:spacing w:line="300" w:lineRule="exact"/>
              <w:ind w:right="273"/>
              <w:jc w:val="right"/>
              <w:rPr>
                <w:color w:val="000000" w:themeColor="text1"/>
              </w:rPr>
            </w:pPr>
            <w:r w:rsidRPr="004F0202">
              <w:rPr>
                <w:rFonts w:hint="eastAsia"/>
                <w:color w:val="000000" w:themeColor="text1"/>
              </w:rPr>
              <w:t>1.90</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-14.48</w:t>
            </w:r>
          </w:p>
        </w:tc>
        <w:tc>
          <w:tcPr>
            <w:tcW w:w="1297"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20.62</w:t>
            </w:r>
          </w:p>
        </w:tc>
        <w:tc>
          <w:tcPr>
            <w:tcW w:w="1418"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-16.81</w:t>
            </w:r>
          </w:p>
        </w:tc>
        <w:tc>
          <w:tcPr>
            <w:tcW w:w="1471"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-9.48</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6</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4F0202" w:rsidRDefault="00E25364" w:rsidP="000A38EC">
            <w:pPr>
              <w:tabs>
                <w:tab w:val="left" w:pos="834"/>
              </w:tabs>
              <w:spacing w:line="300" w:lineRule="exact"/>
              <w:ind w:right="273"/>
              <w:jc w:val="right"/>
              <w:rPr>
                <w:color w:val="000000" w:themeColor="text1"/>
              </w:rPr>
            </w:pPr>
            <w:r w:rsidRPr="004F0202">
              <w:rPr>
                <w:rFonts w:hint="eastAsia"/>
                <w:color w:val="000000" w:themeColor="text1"/>
              </w:rPr>
              <w:t>7.65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-5.89</w:t>
            </w:r>
          </w:p>
        </w:tc>
        <w:tc>
          <w:tcPr>
            <w:tcW w:w="1297"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22.89</w:t>
            </w:r>
          </w:p>
        </w:tc>
        <w:tc>
          <w:tcPr>
            <w:tcW w:w="1418"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-10.03</w:t>
            </w:r>
          </w:p>
        </w:tc>
        <w:tc>
          <w:tcPr>
            <w:tcW w:w="1471"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-2.27</w:t>
            </w:r>
          </w:p>
        </w:tc>
      </w:tr>
      <w:tr w:rsidR="00F32EBB"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4F0202" w:rsidRDefault="009775A2" w:rsidP="000A38EC">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7</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4F0202" w:rsidRDefault="00E25364" w:rsidP="000A38EC">
            <w:pPr>
              <w:tabs>
                <w:tab w:val="left" w:pos="834"/>
              </w:tabs>
              <w:spacing w:line="300" w:lineRule="exact"/>
              <w:ind w:right="273"/>
              <w:jc w:val="right"/>
              <w:rPr>
                <w:color w:val="000000" w:themeColor="text1"/>
              </w:rPr>
            </w:pPr>
            <w:r w:rsidRPr="004F0202">
              <w:rPr>
                <w:rFonts w:hint="eastAsia"/>
                <w:color w:val="000000" w:themeColor="text1"/>
              </w:rPr>
              <w:t>3.03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-7.63</w:t>
            </w:r>
          </w:p>
        </w:tc>
        <w:tc>
          <w:tcPr>
            <w:tcW w:w="1297"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14.52</w:t>
            </w:r>
          </w:p>
        </w:tc>
        <w:tc>
          <w:tcPr>
            <w:tcW w:w="1418"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-9.95</w:t>
            </w:r>
          </w:p>
        </w:tc>
        <w:tc>
          <w:tcPr>
            <w:tcW w:w="1471" w:type="dxa"/>
            <w:tcBorders>
              <w:top w:val="nil"/>
              <w:left w:val="nil"/>
              <w:bottom w:val="nil"/>
              <w:right w:val="nil"/>
            </w:tcBorders>
            <w:tcMar>
              <w:top w:w="17" w:type="dxa"/>
              <w:left w:w="17" w:type="dxa"/>
              <w:bottom w:w="0" w:type="dxa"/>
              <w:right w:w="17" w:type="dxa"/>
            </w:tcMar>
            <w:vAlign w:val="center"/>
          </w:tcPr>
          <w:p w:rsidR="009775A2" w:rsidRPr="004F0202" w:rsidRDefault="007B76A7" w:rsidP="000A38EC">
            <w:pPr>
              <w:tabs>
                <w:tab w:val="left" w:pos="834"/>
              </w:tabs>
              <w:spacing w:line="300" w:lineRule="exact"/>
              <w:ind w:right="273"/>
              <w:jc w:val="right"/>
              <w:rPr>
                <w:color w:val="000000" w:themeColor="text1"/>
              </w:rPr>
            </w:pPr>
            <w:r w:rsidRPr="004F0202">
              <w:rPr>
                <w:rFonts w:hint="eastAsia"/>
                <w:color w:val="000000" w:themeColor="text1"/>
              </w:rPr>
              <w:t>-3.75</w:t>
            </w:r>
          </w:p>
        </w:tc>
      </w:tr>
      <w:tr w:rsidR="00294EB7"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94EB7" w:rsidRPr="004F0202" w:rsidRDefault="00294EB7" w:rsidP="000A38EC">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8</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94EB7" w:rsidRPr="004F0202" w:rsidRDefault="00E25364" w:rsidP="00294EB7">
            <w:pPr>
              <w:tabs>
                <w:tab w:val="left" w:pos="834"/>
              </w:tabs>
              <w:spacing w:line="300" w:lineRule="exact"/>
              <w:ind w:right="273"/>
              <w:jc w:val="right"/>
              <w:rPr>
                <w:color w:val="000000" w:themeColor="text1"/>
              </w:rPr>
            </w:pPr>
            <w:r w:rsidRPr="004F0202">
              <w:rPr>
                <w:rFonts w:hint="eastAsia"/>
                <w:color w:val="000000" w:themeColor="text1"/>
              </w:rPr>
              <w:t>4.59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-3.14</w:t>
            </w:r>
          </w:p>
        </w:tc>
        <w:tc>
          <w:tcPr>
            <w:tcW w:w="1297"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14.30</w:t>
            </w:r>
          </w:p>
        </w:tc>
        <w:tc>
          <w:tcPr>
            <w:tcW w:w="1418"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-10.50</w:t>
            </w:r>
          </w:p>
        </w:tc>
        <w:tc>
          <w:tcPr>
            <w:tcW w:w="1471"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-0.47</w:t>
            </w:r>
          </w:p>
        </w:tc>
      </w:tr>
      <w:tr w:rsidR="00294EB7"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94EB7" w:rsidRPr="004F0202" w:rsidRDefault="00294EB7" w:rsidP="000A38EC">
            <w:pPr>
              <w:snapToGrid w:val="0"/>
              <w:spacing w:line="300" w:lineRule="exact"/>
              <w:ind w:left="28" w:right="284"/>
              <w:jc w:val="right"/>
              <w:rPr>
                <w:rFonts w:eastAsia="標楷體"/>
                <w:color w:val="000000" w:themeColor="text1"/>
                <w:spacing w:val="-6"/>
              </w:rPr>
            </w:pPr>
            <w:r w:rsidRPr="004F0202">
              <w:rPr>
                <w:rFonts w:eastAsia="標楷體"/>
                <w:color w:val="000000" w:themeColor="text1"/>
                <w:spacing w:val="-6"/>
              </w:rPr>
              <w:t>9</w:t>
            </w:r>
            <w:r w:rsidRPr="004F0202">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94EB7" w:rsidRPr="004F0202" w:rsidRDefault="00E25364" w:rsidP="00294EB7">
            <w:pPr>
              <w:tabs>
                <w:tab w:val="left" w:pos="834"/>
              </w:tabs>
              <w:spacing w:line="300" w:lineRule="exact"/>
              <w:ind w:right="273"/>
              <w:jc w:val="right"/>
              <w:rPr>
                <w:color w:val="000000" w:themeColor="text1"/>
              </w:rPr>
            </w:pPr>
            <w:r w:rsidRPr="004F0202">
              <w:rPr>
                <w:rFonts w:hint="eastAsia"/>
                <w:color w:val="000000" w:themeColor="text1"/>
              </w:rPr>
              <w:t>12.33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8.27</w:t>
            </w:r>
          </w:p>
        </w:tc>
        <w:tc>
          <w:tcPr>
            <w:tcW w:w="1297"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17.88</w:t>
            </w:r>
          </w:p>
        </w:tc>
        <w:tc>
          <w:tcPr>
            <w:tcW w:w="1418"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2.60</w:t>
            </w:r>
          </w:p>
        </w:tc>
        <w:tc>
          <w:tcPr>
            <w:tcW w:w="1471"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9.44</w:t>
            </w:r>
          </w:p>
        </w:tc>
      </w:tr>
      <w:tr w:rsidR="00294EB7"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94EB7" w:rsidRPr="004F0202" w:rsidRDefault="00294EB7" w:rsidP="00141285">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10</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94EB7" w:rsidRPr="004F0202" w:rsidRDefault="00E25364" w:rsidP="00294EB7">
            <w:pPr>
              <w:tabs>
                <w:tab w:val="left" w:pos="834"/>
              </w:tabs>
              <w:spacing w:line="300" w:lineRule="exact"/>
              <w:ind w:right="273"/>
              <w:jc w:val="right"/>
              <w:rPr>
                <w:color w:val="000000" w:themeColor="text1"/>
              </w:rPr>
            </w:pPr>
            <w:r w:rsidRPr="004F0202">
              <w:rPr>
                <w:rFonts w:hint="eastAsia"/>
                <w:color w:val="000000" w:themeColor="text1"/>
              </w:rPr>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1.44</w:t>
            </w:r>
          </w:p>
        </w:tc>
        <w:tc>
          <w:tcPr>
            <w:tcW w:w="1297"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14.32</w:t>
            </w:r>
          </w:p>
        </w:tc>
        <w:tc>
          <w:tcPr>
            <w:tcW w:w="1418"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-1.39</w:t>
            </w:r>
          </w:p>
        </w:tc>
        <w:tc>
          <w:tcPr>
            <w:tcW w:w="1471"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-4.70</w:t>
            </w:r>
          </w:p>
        </w:tc>
      </w:tr>
      <w:tr w:rsidR="00294EB7" w:rsidRPr="004F0202"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94EB7" w:rsidRPr="004F0202" w:rsidRDefault="00294EB7" w:rsidP="008F5470">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11</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94EB7" w:rsidRPr="004F0202" w:rsidRDefault="00E25364" w:rsidP="00294EB7">
            <w:pPr>
              <w:tabs>
                <w:tab w:val="left" w:pos="834"/>
              </w:tabs>
              <w:spacing w:line="300" w:lineRule="exact"/>
              <w:ind w:right="273"/>
              <w:jc w:val="right"/>
              <w:rPr>
                <w:color w:val="000000" w:themeColor="text1"/>
              </w:rPr>
            </w:pPr>
            <w:r w:rsidRPr="004F0202">
              <w:rPr>
                <w:rFonts w:hint="eastAsia"/>
                <w:color w:val="000000" w:themeColor="text1"/>
              </w:rPr>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8.51</w:t>
            </w:r>
          </w:p>
        </w:tc>
        <w:tc>
          <w:tcPr>
            <w:tcW w:w="1297"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12.32</w:t>
            </w:r>
          </w:p>
        </w:tc>
        <w:tc>
          <w:tcPr>
            <w:tcW w:w="1418"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1.23</w:t>
            </w:r>
          </w:p>
        </w:tc>
        <w:tc>
          <w:tcPr>
            <w:tcW w:w="1471"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-2.00</w:t>
            </w:r>
          </w:p>
        </w:tc>
      </w:tr>
      <w:tr w:rsidR="00294EB7" w:rsidRPr="004F0202" w:rsidTr="00E25364">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94EB7" w:rsidRPr="004F0202" w:rsidRDefault="00294EB7" w:rsidP="000A38EC">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12</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94EB7" w:rsidRPr="004F0202" w:rsidRDefault="00E25364" w:rsidP="00294EB7">
            <w:pPr>
              <w:tabs>
                <w:tab w:val="left" w:pos="834"/>
              </w:tabs>
              <w:spacing w:line="300" w:lineRule="exact"/>
              <w:ind w:right="273"/>
              <w:jc w:val="right"/>
              <w:rPr>
                <w:color w:val="000000" w:themeColor="text1"/>
              </w:rPr>
            </w:pPr>
            <w:r w:rsidRPr="004F0202">
              <w:rPr>
                <w:rFonts w:hint="eastAsia"/>
                <w:color w:val="000000" w:themeColor="text1"/>
              </w:rPr>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14.65</w:t>
            </w:r>
          </w:p>
        </w:tc>
        <w:tc>
          <w:tcPr>
            <w:tcW w:w="1297"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15.89</w:t>
            </w:r>
          </w:p>
        </w:tc>
        <w:tc>
          <w:tcPr>
            <w:tcW w:w="1418"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-0.20</w:t>
            </w:r>
          </w:p>
        </w:tc>
        <w:tc>
          <w:tcPr>
            <w:tcW w:w="1471" w:type="dxa"/>
            <w:tcBorders>
              <w:top w:val="nil"/>
              <w:left w:val="nil"/>
              <w:bottom w:val="nil"/>
              <w:right w:val="nil"/>
            </w:tcBorders>
            <w:tcMar>
              <w:top w:w="17" w:type="dxa"/>
              <w:left w:w="17" w:type="dxa"/>
              <w:bottom w:w="0" w:type="dxa"/>
              <w:right w:w="17" w:type="dxa"/>
            </w:tcMar>
            <w:vAlign w:val="center"/>
          </w:tcPr>
          <w:p w:rsidR="00294EB7" w:rsidRPr="004F0202" w:rsidRDefault="007B76A7" w:rsidP="00294EB7">
            <w:pPr>
              <w:tabs>
                <w:tab w:val="left" w:pos="834"/>
              </w:tabs>
              <w:spacing w:line="300" w:lineRule="exact"/>
              <w:ind w:right="273"/>
              <w:jc w:val="right"/>
              <w:rPr>
                <w:color w:val="000000" w:themeColor="text1"/>
              </w:rPr>
            </w:pPr>
            <w:r w:rsidRPr="004F0202">
              <w:rPr>
                <w:rFonts w:hint="eastAsia"/>
                <w:color w:val="000000" w:themeColor="text1"/>
              </w:rPr>
              <w:t>-2.12</w:t>
            </w:r>
          </w:p>
        </w:tc>
      </w:tr>
      <w:tr w:rsidR="00E25364" w:rsidRPr="004F0202" w:rsidTr="00E25364">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E25364" w:rsidRPr="004F0202" w:rsidRDefault="00E25364" w:rsidP="0011042B">
            <w:pPr>
              <w:snapToGrid w:val="0"/>
              <w:spacing w:line="300" w:lineRule="exact"/>
              <w:ind w:right="284" w:firstLineChars="50" w:firstLine="120"/>
              <w:rPr>
                <w:rFonts w:eastAsia="標楷體"/>
                <w:b/>
                <w:bCs/>
                <w:color w:val="000000" w:themeColor="text1"/>
              </w:rPr>
            </w:pPr>
            <w:r w:rsidRPr="004F0202">
              <w:rPr>
                <w:rFonts w:eastAsia="標楷體" w:hint="eastAsia"/>
                <w:b/>
                <w:bCs/>
                <w:color w:val="000000" w:themeColor="text1"/>
              </w:rPr>
              <w:t>110</w:t>
            </w:r>
            <w:r w:rsidRPr="004F0202">
              <w:rPr>
                <w:rFonts w:eastAsia="標楷體" w:hint="eastAsia"/>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E25364" w:rsidRPr="004F0202" w:rsidRDefault="00E25364" w:rsidP="0011042B">
            <w:pPr>
              <w:tabs>
                <w:tab w:val="left" w:pos="834"/>
              </w:tabs>
              <w:spacing w:line="300" w:lineRule="exact"/>
              <w:ind w:right="273"/>
              <w:jc w:val="right"/>
              <w:rPr>
                <w:b/>
                <w:color w:val="000000" w:themeColor="text1"/>
              </w:rPr>
            </w:pPr>
          </w:p>
        </w:tc>
        <w:tc>
          <w:tcPr>
            <w:tcW w:w="1254" w:type="dxa"/>
            <w:tcBorders>
              <w:top w:val="nil"/>
              <w:left w:val="double" w:sz="4" w:space="0" w:color="auto"/>
              <w:bottom w:val="nil"/>
              <w:right w:val="nil"/>
            </w:tcBorders>
            <w:tcMar>
              <w:top w:w="17" w:type="dxa"/>
              <w:left w:w="17" w:type="dxa"/>
              <w:bottom w:w="0" w:type="dxa"/>
              <w:right w:w="17" w:type="dxa"/>
            </w:tcMar>
            <w:vAlign w:val="center"/>
          </w:tcPr>
          <w:p w:rsidR="00E25364" w:rsidRPr="004F0202" w:rsidRDefault="00E25364" w:rsidP="0011042B">
            <w:pPr>
              <w:tabs>
                <w:tab w:val="left" w:pos="834"/>
              </w:tabs>
              <w:spacing w:line="300" w:lineRule="exact"/>
              <w:ind w:right="273"/>
              <w:jc w:val="right"/>
              <w:rPr>
                <w:b/>
                <w:color w:val="000000" w:themeColor="text1"/>
              </w:rPr>
            </w:pPr>
          </w:p>
        </w:tc>
        <w:tc>
          <w:tcPr>
            <w:tcW w:w="1297" w:type="dxa"/>
            <w:tcBorders>
              <w:top w:val="nil"/>
              <w:left w:val="nil"/>
              <w:bottom w:val="nil"/>
              <w:right w:val="nil"/>
            </w:tcBorders>
            <w:tcMar>
              <w:top w:w="17" w:type="dxa"/>
              <w:left w:w="17" w:type="dxa"/>
              <w:bottom w:w="0" w:type="dxa"/>
              <w:right w:w="17" w:type="dxa"/>
            </w:tcMar>
            <w:vAlign w:val="center"/>
          </w:tcPr>
          <w:p w:rsidR="00E25364" w:rsidRPr="004F0202" w:rsidRDefault="00E25364" w:rsidP="0011042B">
            <w:pPr>
              <w:tabs>
                <w:tab w:val="left" w:pos="834"/>
              </w:tabs>
              <w:spacing w:line="300" w:lineRule="exact"/>
              <w:ind w:right="273"/>
              <w:jc w:val="right"/>
              <w:rPr>
                <w:b/>
                <w:color w:val="000000" w:themeColor="text1"/>
              </w:rPr>
            </w:pPr>
          </w:p>
        </w:tc>
        <w:tc>
          <w:tcPr>
            <w:tcW w:w="1418" w:type="dxa"/>
            <w:tcBorders>
              <w:top w:val="nil"/>
              <w:left w:val="nil"/>
              <w:bottom w:val="nil"/>
              <w:right w:val="nil"/>
            </w:tcBorders>
            <w:tcMar>
              <w:top w:w="17" w:type="dxa"/>
              <w:left w:w="17" w:type="dxa"/>
              <w:bottom w:w="0" w:type="dxa"/>
              <w:right w:w="17" w:type="dxa"/>
            </w:tcMar>
            <w:vAlign w:val="center"/>
          </w:tcPr>
          <w:p w:rsidR="00E25364" w:rsidRPr="004F0202" w:rsidRDefault="00E25364" w:rsidP="0011042B">
            <w:pPr>
              <w:tabs>
                <w:tab w:val="left" w:pos="834"/>
              </w:tabs>
              <w:spacing w:line="300" w:lineRule="exact"/>
              <w:ind w:right="273"/>
              <w:jc w:val="right"/>
              <w:rPr>
                <w:b/>
                <w:color w:val="000000" w:themeColor="text1"/>
              </w:rPr>
            </w:pPr>
          </w:p>
        </w:tc>
        <w:tc>
          <w:tcPr>
            <w:tcW w:w="1471" w:type="dxa"/>
            <w:tcBorders>
              <w:top w:val="nil"/>
              <w:left w:val="nil"/>
              <w:bottom w:val="nil"/>
              <w:right w:val="nil"/>
            </w:tcBorders>
            <w:tcMar>
              <w:top w:w="17" w:type="dxa"/>
              <w:left w:w="17" w:type="dxa"/>
              <w:bottom w:w="0" w:type="dxa"/>
              <w:right w:w="17" w:type="dxa"/>
            </w:tcMar>
            <w:vAlign w:val="center"/>
          </w:tcPr>
          <w:p w:rsidR="00E25364" w:rsidRPr="004F0202" w:rsidRDefault="00E25364" w:rsidP="0011042B">
            <w:pPr>
              <w:tabs>
                <w:tab w:val="left" w:pos="834"/>
              </w:tabs>
              <w:spacing w:line="300" w:lineRule="exact"/>
              <w:ind w:right="273"/>
              <w:jc w:val="right"/>
              <w:rPr>
                <w:b/>
                <w:color w:val="000000" w:themeColor="text1"/>
              </w:rPr>
            </w:pPr>
          </w:p>
        </w:tc>
      </w:tr>
      <w:tr w:rsidR="00E25364" w:rsidRPr="004F0202" w:rsidTr="000A38EC">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rsidR="00E25364" w:rsidRPr="004F0202" w:rsidRDefault="00E25364" w:rsidP="0011042B">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1</w:t>
            </w:r>
            <w:r w:rsidRPr="004F0202">
              <w:rPr>
                <w:rFonts w:eastAsia="標楷體" w:hint="eastAsia"/>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E25364" w:rsidRPr="004F0202" w:rsidRDefault="00E25364" w:rsidP="0011042B">
            <w:pPr>
              <w:tabs>
                <w:tab w:val="left" w:pos="834"/>
              </w:tabs>
              <w:spacing w:line="300" w:lineRule="exact"/>
              <w:ind w:right="273"/>
              <w:jc w:val="right"/>
              <w:rPr>
                <w:color w:val="000000" w:themeColor="text1"/>
              </w:rPr>
            </w:pPr>
            <w:r w:rsidRPr="004F0202">
              <w:rPr>
                <w:rFonts w:hint="eastAsia"/>
                <w:color w:val="000000" w:themeColor="text1"/>
              </w:rPr>
              <w:t>19.67</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rsidR="00E25364" w:rsidRPr="004F0202" w:rsidRDefault="007B76A7" w:rsidP="0011042B">
            <w:pPr>
              <w:tabs>
                <w:tab w:val="left" w:pos="834"/>
              </w:tabs>
              <w:spacing w:line="300" w:lineRule="exact"/>
              <w:ind w:right="273"/>
              <w:jc w:val="right"/>
              <w:rPr>
                <w:color w:val="000000" w:themeColor="text1"/>
              </w:rPr>
            </w:pPr>
            <w:r w:rsidRPr="004F0202">
              <w:rPr>
                <w:rFonts w:hint="eastAsia"/>
                <w:color w:val="000000" w:themeColor="text1"/>
              </w:rPr>
              <w:t>29.13</w:t>
            </w:r>
          </w:p>
        </w:tc>
        <w:tc>
          <w:tcPr>
            <w:tcW w:w="1297" w:type="dxa"/>
            <w:tcBorders>
              <w:top w:val="nil"/>
              <w:left w:val="nil"/>
              <w:bottom w:val="single" w:sz="4" w:space="0" w:color="auto"/>
              <w:right w:val="nil"/>
            </w:tcBorders>
            <w:tcMar>
              <w:top w:w="17" w:type="dxa"/>
              <w:left w:w="17" w:type="dxa"/>
              <w:bottom w:w="0" w:type="dxa"/>
              <w:right w:w="17" w:type="dxa"/>
            </w:tcMar>
            <w:vAlign w:val="center"/>
          </w:tcPr>
          <w:p w:rsidR="00E25364" w:rsidRPr="004F0202" w:rsidRDefault="007B76A7" w:rsidP="0011042B">
            <w:pPr>
              <w:tabs>
                <w:tab w:val="left" w:pos="834"/>
              </w:tabs>
              <w:spacing w:line="300" w:lineRule="exact"/>
              <w:ind w:right="273"/>
              <w:jc w:val="right"/>
              <w:rPr>
                <w:color w:val="000000" w:themeColor="text1"/>
              </w:rPr>
            </w:pPr>
            <w:r w:rsidRPr="004F0202">
              <w:rPr>
                <w:rFonts w:hint="eastAsia"/>
                <w:color w:val="000000" w:themeColor="text1"/>
              </w:rPr>
              <w:t>21.59</w:t>
            </w:r>
          </w:p>
        </w:tc>
        <w:tc>
          <w:tcPr>
            <w:tcW w:w="1418" w:type="dxa"/>
            <w:tcBorders>
              <w:top w:val="nil"/>
              <w:left w:val="nil"/>
              <w:bottom w:val="single" w:sz="4" w:space="0" w:color="auto"/>
              <w:right w:val="nil"/>
            </w:tcBorders>
            <w:tcMar>
              <w:top w:w="17" w:type="dxa"/>
              <w:left w:w="17" w:type="dxa"/>
              <w:bottom w:w="0" w:type="dxa"/>
              <w:right w:w="17" w:type="dxa"/>
            </w:tcMar>
            <w:vAlign w:val="center"/>
          </w:tcPr>
          <w:p w:rsidR="00E25364" w:rsidRPr="004F0202" w:rsidRDefault="007B76A7" w:rsidP="0011042B">
            <w:pPr>
              <w:tabs>
                <w:tab w:val="left" w:pos="834"/>
              </w:tabs>
              <w:spacing w:line="300" w:lineRule="exact"/>
              <w:ind w:right="273"/>
              <w:jc w:val="right"/>
              <w:rPr>
                <w:color w:val="000000" w:themeColor="text1"/>
              </w:rPr>
            </w:pPr>
            <w:r w:rsidRPr="004F0202">
              <w:rPr>
                <w:rFonts w:hint="eastAsia"/>
                <w:color w:val="000000" w:themeColor="text1"/>
              </w:rPr>
              <w:t>5.15</w:t>
            </w:r>
          </w:p>
        </w:tc>
        <w:tc>
          <w:tcPr>
            <w:tcW w:w="1471" w:type="dxa"/>
            <w:tcBorders>
              <w:top w:val="nil"/>
              <w:left w:val="nil"/>
              <w:bottom w:val="single" w:sz="4" w:space="0" w:color="auto"/>
              <w:right w:val="nil"/>
            </w:tcBorders>
            <w:tcMar>
              <w:top w:w="17" w:type="dxa"/>
              <w:left w:w="17" w:type="dxa"/>
              <w:bottom w:w="0" w:type="dxa"/>
              <w:right w:w="17" w:type="dxa"/>
            </w:tcMar>
            <w:vAlign w:val="center"/>
          </w:tcPr>
          <w:p w:rsidR="00E25364" w:rsidRPr="004F0202" w:rsidRDefault="007B76A7" w:rsidP="0011042B">
            <w:pPr>
              <w:tabs>
                <w:tab w:val="left" w:pos="834"/>
              </w:tabs>
              <w:spacing w:line="300" w:lineRule="exact"/>
              <w:ind w:right="273"/>
              <w:jc w:val="right"/>
              <w:rPr>
                <w:color w:val="000000" w:themeColor="text1"/>
              </w:rPr>
            </w:pPr>
            <w:r w:rsidRPr="004F0202">
              <w:rPr>
                <w:rFonts w:hint="eastAsia"/>
                <w:color w:val="000000" w:themeColor="text1"/>
              </w:rPr>
              <w:t>19.57</w:t>
            </w:r>
          </w:p>
        </w:tc>
      </w:tr>
    </w:tbl>
    <w:p w:rsidR="009775A2" w:rsidRPr="004F0202" w:rsidRDefault="009775A2" w:rsidP="009775A2">
      <w:pPr>
        <w:widowControl/>
        <w:topLinePunct/>
        <w:snapToGrid w:val="0"/>
        <w:spacing w:line="300" w:lineRule="auto"/>
        <w:ind w:rightChars="-59" w:right="-142" w:firstLineChars="202" w:firstLine="444"/>
        <w:jc w:val="both"/>
        <w:rPr>
          <w:rFonts w:eastAsia="標楷體"/>
          <w:color w:val="000000" w:themeColor="text1"/>
          <w:sz w:val="22"/>
          <w:szCs w:val="22"/>
        </w:rPr>
      </w:pPr>
      <w:r w:rsidRPr="004F0202">
        <w:rPr>
          <w:rFonts w:eastAsia="標楷體"/>
          <w:color w:val="000000" w:themeColor="text1"/>
          <w:sz w:val="22"/>
          <w:szCs w:val="22"/>
        </w:rPr>
        <w:t>資料來源：經濟部統計處。</w:t>
      </w:r>
    </w:p>
    <w:p w:rsidR="001464FD" w:rsidRPr="004F0202" w:rsidRDefault="001464FD" w:rsidP="001464FD">
      <w:pPr>
        <w:widowControl/>
        <w:topLinePunct/>
        <w:snapToGrid w:val="0"/>
        <w:spacing w:line="300" w:lineRule="auto"/>
        <w:ind w:rightChars="-59" w:right="-142" w:firstLineChars="202" w:firstLine="485"/>
        <w:jc w:val="both"/>
        <w:rPr>
          <w:rFonts w:eastAsia="標楷體"/>
          <w:color w:val="000000" w:themeColor="text1"/>
        </w:rPr>
      </w:pPr>
    </w:p>
    <w:p w:rsidR="009775A2" w:rsidRPr="004F0202" w:rsidRDefault="009775A2" w:rsidP="009775A2">
      <w:pPr>
        <w:widowControl/>
        <w:rPr>
          <w:rFonts w:eastAsia="標楷體"/>
          <w:b/>
          <w:bCs/>
          <w:color w:val="000000" w:themeColor="text1"/>
          <w:sz w:val="28"/>
          <w:szCs w:val="28"/>
        </w:rPr>
      </w:pPr>
      <w:r w:rsidRPr="004F0202">
        <w:rPr>
          <w:rFonts w:eastAsia="標楷體"/>
          <w:b/>
          <w:bCs/>
          <w:color w:val="000000" w:themeColor="text1"/>
          <w:sz w:val="28"/>
          <w:szCs w:val="28"/>
        </w:rPr>
        <w:lastRenderedPageBreak/>
        <w:t>３、</w:t>
      </w:r>
      <w:r w:rsidR="0064238F" w:rsidRPr="004F0202">
        <w:rPr>
          <w:rFonts w:eastAsia="標楷體" w:hint="eastAsia"/>
          <w:b/>
          <w:bCs/>
          <w:color w:val="000000" w:themeColor="text1"/>
          <w:sz w:val="28"/>
          <w:szCs w:val="28"/>
        </w:rPr>
        <w:t>110</w:t>
      </w:r>
      <w:r w:rsidRPr="004F0202">
        <w:rPr>
          <w:rFonts w:eastAsia="標楷體"/>
          <w:b/>
          <w:bCs/>
          <w:color w:val="000000" w:themeColor="text1"/>
          <w:sz w:val="28"/>
          <w:szCs w:val="28"/>
        </w:rPr>
        <w:t>年</w:t>
      </w:r>
      <w:r w:rsidR="00771593" w:rsidRPr="004F0202">
        <w:rPr>
          <w:rFonts w:eastAsia="標楷體" w:hint="eastAsia"/>
          <w:b/>
          <w:bCs/>
          <w:color w:val="000000" w:themeColor="text1"/>
          <w:sz w:val="28"/>
          <w:szCs w:val="28"/>
        </w:rPr>
        <w:t>1</w:t>
      </w:r>
      <w:r w:rsidR="00771593" w:rsidRPr="004F0202">
        <w:rPr>
          <w:rFonts w:eastAsia="標楷體" w:hint="eastAsia"/>
          <w:b/>
          <w:bCs/>
          <w:color w:val="000000" w:themeColor="text1"/>
          <w:sz w:val="28"/>
          <w:szCs w:val="28"/>
        </w:rPr>
        <w:t>月</w:t>
      </w:r>
      <w:r w:rsidRPr="004F0202">
        <w:rPr>
          <w:rFonts w:eastAsia="標楷體"/>
          <w:b/>
          <w:bCs/>
          <w:color w:val="000000" w:themeColor="text1"/>
          <w:sz w:val="28"/>
          <w:szCs w:val="28"/>
        </w:rPr>
        <w:t>電子零組件業</w:t>
      </w:r>
      <w:r w:rsidRPr="004F0202">
        <w:rPr>
          <w:rFonts w:eastAsia="標楷體" w:hint="eastAsia"/>
          <w:b/>
          <w:bCs/>
          <w:color w:val="000000" w:themeColor="text1"/>
          <w:sz w:val="28"/>
          <w:szCs w:val="28"/>
        </w:rPr>
        <w:t>增加</w:t>
      </w:r>
      <w:r w:rsidR="0064238F" w:rsidRPr="004F0202">
        <w:rPr>
          <w:rFonts w:eastAsia="標楷體" w:hint="eastAsia"/>
          <w:b/>
          <w:bCs/>
          <w:color w:val="000000" w:themeColor="text1"/>
          <w:sz w:val="28"/>
          <w:szCs w:val="28"/>
        </w:rPr>
        <w:t>21.16</w:t>
      </w:r>
      <w:r w:rsidRPr="004F0202">
        <w:rPr>
          <w:rFonts w:eastAsia="標楷體" w:hint="eastAsia"/>
          <w:b/>
          <w:bCs/>
          <w:color w:val="000000" w:themeColor="text1"/>
          <w:sz w:val="28"/>
          <w:szCs w:val="28"/>
        </w:rPr>
        <w:t>%</w:t>
      </w:r>
    </w:p>
    <w:p w:rsidR="009775A2" w:rsidRPr="004F0202" w:rsidRDefault="009775A2" w:rsidP="0064238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4F0202">
        <w:rPr>
          <w:rFonts w:ascii="Times New Roman" w:eastAsia="標楷體" w:hAnsi="Times New Roman"/>
          <w:color w:val="000000" w:themeColor="text1"/>
          <w:sz w:val="28"/>
          <w:szCs w:val="28"/>
        </w:rPr>
        <w:t>電子零組件業</w:t>
      </w:r>
      <w:r w:rsidR="0064238F" w:rsidRPr="004F0202">
        <w:rPr>
          <w:rFonts w:ascii="Times New Roman" w:eastAsia="標楷體" w:hAnsi="Times New Roman" w:hint="eastAsia"/>
          <w:color w:val="000000" w:themeColor="text1"/>
          <w:sz w:val="28"/>
          <w:szCs w:val="28"/>
        </w:rPr>
        <w:t>生產指數</w:t>
      </w:r>
      <w:r w:rsidR="0064238F" w:rsidRPr="004F0202">
        <w:rPr>
          <w:rFonts w:ascii="Times New Roman" w:eastAsia="標楷體" w:hAnsi="Times New Roman"/>
          <w:color w:val="000000" w:themeColor="text1"/>
          <w:sz w:val="28"/>
          <w:szCs w:val="28"/>
        </w:rPr>
        <w:t>147.78</w:t>
      </w:r>
      <w:r w:rsidR="0064238F" w:rsidRPr="004F0202">
        <w:rPr>
          <w:rFonts w:ascii="Times New Roman" w:eastAsia="標楷體" w:hAnsi="Times New Roman" w:hint="eastAsia"/>
          <w:color w:val="000000" w:themeColor="text1"/>
          <w:sz w:val="28"/>
          <w:szCs w:val="28"/>
        </w:rPr>
        <w:t>，年增</w:t>
      </w:r>
      <w:r w:rsidR="0064238F" w:rsidRPr="004F0202">
        <w:rPr>
          <w:rFonts w:ascii="Times New Roman" w:eastAsia="標楷體" w:hAnsi="Times New Roman"/>
          <w:color w:val="000000" w:themeColor="text1"/>
          <w:sz w:val="28"/>
          <w:szCs w:val="28"/>
        </w:rPr>
        <w:t>21.16%</w:t>
      </w:r>
      <w:r w:rsidR="0064238F" w:rsidRPr="004F0202">
        <w:rPr>
          <w:rFonts w:ascii="Times New Roman" w:eastAsia="標楷體" w:hAnsi="Times New Roman" w:hint="eastAsia"/>
          <w:color w:val="000000" w:themeColor="text1"/>
          <w:sz w:val="28"/>
          <w:szCs w:val="28"/>
        </w:rPr>
        <w:t>，連續</w:t>
      </w:r>
      <w:r w:rsidR="0064238F" w:rsidRPr="004F0202">
        <w:rPr>
          <w:rFonts w:ascii="Times New Roman" w:eastAsia="標楷體" w:hAnsi="Times New Roman"/>
          <w:color w:val="000000" w:themeColor="text1"/>
          <w:sz w:val="28"/>
          <w:szCs w:val="28"/>
        </w:rPr>
        <w:t>14</w:t>
      </w:r>
      <w:r w:rsidR="0064238F" w:rsidRPr="004F0202">
        <w:rPr>
          <w:rFonts w:ascii="Times New Roman" w:eastAsia="標楷體" w:hAnsi="Times New Roman" w:hint="eastAsia"/>
          <w:color w:val="000000" w:themeColor="text1"/>
          <w:sz w:val="28"/>
          <w:szCs w:val="28"/>
        </w:rPr>
        <w:t>個月二位數成長，其中積體電路業年增</w:t>
      </w:r>
      <w:r w:rsidR="0064238F" w:rsidRPr="004F0202">
        <w:rPr>
          <w:rFonts w:ascii="Times New Roman" w:eastAsia="標楷體" w:hAnsi="Times New Roman"/>
          <w:color w:val="000000" w:themeColor="text1"/>
          <w:sz w:val="28"/>
          <w:szCs w:val="28"/>
        </w:rPr>
        <w:t>24.67%</w:t>
      </w:r>
      <w:r w:rsidR="0064238F" w:rsidRPr="004F0202">
        <w:rPr>
          <w:rFonts w:ascii="Times New Roman" w:eastAsia="標楷體" w:hAnsi="Times New Roman" w:hint="eastAsia"/>
          <w:color w:val="000000" w:themeColor="text1"/>
          <w:sz w:val="28"/>
          <w:szCs w:val="28"/>
        </w:rPr>
        <w:t>，主因</w:t>
      </w:r>
      <w:r w:rsidR="0064238F" w:rsidRPr="004F0202">
        <w:rPr>
          <w:rFonts w:ascii="Times New Roman" w:eastAsia="標楷體" w:hAnsi="Times New Roman"/>
          <w:color w:val="000000" w:themeColor="text1"/>
          <w:sz w:val="28"/>
          <w:szCs w:val="28"/>
        </w:rPr>
        <w:t>5G</w:t>
      </w:r>
      <w:r w:rsidR="0064238F" w:rsidRPr="004F0202">
        <w:rPr>
          <w:rFonts w:ascii="Times New Roman" w:eastAsia="標楷體" w:hAnsi="Times New Roman" w:hint="eastAsia"/>
          <w:color w:val="000000" w:themeColor="text1"/>
          <w:sz w:val="28"/>
          <w:szCs w:val="28"/>
        </w:rPr>
        <w:t>、高效能運算及物聯網等新興科技應用爆發，加上車用電子需求殷切，帶動晶圓代工產能續呈高峰；液晶面板及</w:t>
      </w:r>
      <w:proofErr w:type="gramStart"/>
      <w:r w:rsidR="0064238F" w:rsidRPr="004F0202">
        <w:rPr>
          <w:rFonts w:ascii="Times New Roman" w:eastAsia="標楷體" w:hAnsi="Times New Roman" w:hint="eastAsia"/>
          <w:color w:val="000000" w:themeColor="text1"/>
          <w:sz w:val="28"/>
          <w:szCs w:val="28"/>
        </w:rPr>
        <w:t>其組件</w:t>
      </w:r>
      <w:proofErr w:type="gramEnd"/>
      <w:r w:rsidR="0064238F" w:rsidRPr="004F0202">
        <w:rPr>
          <w:rFonts w:ascii="Times New Roman" w:eastAsia="標楷體" w:hAnsi="Times New Roman" w:hint="eastAsia"/>
          <w:color w:val="000000" w:themeColor="text1"/>
          <w:sz w:val="28"/>
          <w:szCs w:val="28"/>
        </w:rPr>
        <w:t>業年增</w:t>
      </w:r>
      <w:r w:rsidR="0064238F" w:rsidRPr="004F0202">
        <w:rPr>
          <w:rFonts w:ascii="Times New Roman" w:eastAsia="標楷體" w:hAnsi="Times New Roman"/>
          <w:color w:val="000000" w:themeColor="text1"/>
          <w:sz w:val="28"/>
          <w:szCs w:val="28"/>
        </w:rPr>
        <w:t>21.05%</w:t>
      </w:r>
      <w:r w:rsidR="0064238F" w:rsidRPr="004F0202">
        <w:rPr>
          <w:rFonts w:ascii="Times New Roman" w:eastAsia="標楷體" w:hAnsi="Times New Roman" w:hint="eastAsia"/>
          <w:color w:val="000000" w:themeColor="text1"/>
          <w:sz w:val="28"/>
          <w:szCs w:val="28"/>
        </w:rPr>
        <w:t>，主因</w:t>
      </w:r>
      <w:r w:rsidR="0064238F" w:rsidRPr="004F0202">
        <w:rPr>
          <w:rFonts w:ascii="Times New Roman" w:eastAsia="標楷體" w:hAnsi="Times New Roman"/>
          <w:color w:val="000000" w:themeColor="text1"/>
          <w:sz w:val="28"/>
          <w:szCs w:val="28"/>
        </w:rPr>
        <w:t>COVID-19</w:t>
      </w:r>
      <w:proofErr w:type="gramStart"/>
      <w:r w:rsidR="0064238F" w:rsidRPr="004F0202">
        <w:rPr>
          <w:rFonts w:ascii="Times New Roman" w:eastAsia="標楷體" w:hAnsi="Times New Roman" w:hint="eastAsia"/>
          <w:color w:val="000000" w:themeColor="text1"/>
          <w:sz w:val="28"/>
          <w:szCs w:val="28"/>
        </w:rPr>
        <w:t>疫</w:t>
      </w:r>
      <w:proofErr w:type="gramEnd"/>
      <w:r w:rsidR="0064238F" w:rsidRPr="004F0202">
        <w:rPr>
          <w:rFonts w:ascii="Times New Roman" w:eastAsia="標楷體" w:hAnsi="Times New Roman" w:hint="eastAsia"/>
          <w:color w:val="000000" w:themeColor="text1"/>
          <w:sz w:val="28"/>
          <w:szCs w:val="28"/>
        </w:rPr>
        <w:t>情催生的宅經濟、</w:t>
      </w:r>
      <w:proofErr w:type="gramStart"/>
      <w:r w:rsidR="0064238F" w:rsidRPr="004F0202">
        <w:rPr>
          <w:rFonts w:ascii="Times New Roman" w:eastAsia="標楷體" w:hAnsi="Times New Roman" w:hint="eastAsia"/>
          <w:color w:val="000000" w:themeColor="text1"/>
          <w:sz w:val="28"/>
          <w:szCs w:val="28"/>
        </w:rPr>
        <w:t>遠距商機</w:t>
      </w:r>
      <w:proofErr w:type="gramEnd"/>
      <w:r w:rsidR="0064238F" w:rsidRPr="004F0202">
        <w:rPr>
          <w:rFonts w:ascii="Times New Roman" w:eastAsia="標楷體" w:hAnsi="Times New Roman" w:hint="eastAsia"/>
          <w:color w:val="000000" w:themeColor="text1"/>
          <w:sz w:val="28"/>
          <w:szCs w:val="28"/>
        </w:rPr>
        <w:t>需求延續，帶動</w:t>
      </w:r>
      <w:r w:rsidR="0064238F" w:rsidRPr="004F0202">
        <w:rPr>
          <w:rFonts w:ascii="Times New Roman" w:eastAsia="標楷體" w:hAnsi="Times New Roman" w:hint="eastAsia"/>
          <w:color w:val="000000" w:themeColor="text1"/>
          <w:sz w:val="28"/>
          <w:szCs w:val="28"/>
        </w:rPr>
        <w:t>IT</w:t>
      </w:r>
      <w:r w:rsidR="0064238F" w:rsidRPr="004F0202">
        <w:rPr>
          <w:rFonts w:ascii="Times New Roman" w:eastAsia="標楷體" w:hAnsi="Times New Roman" w:hint="eastAsia"/>
          <w:color w:val="000000" w:themeColor="text1"/>
          <w:sz w:val="28"/>
          <w:szCs w:val="28"/>
        </w:rPr>
        <w:t>、電視面板生產續增。</w:t>
      </w:r>
    </w:p>
    <w:p w:rsidR="009775A2" w:rsidRPr="004F0202" w:rsidRDefault="009775A2" w:rsidP="0064238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4F0202">
        <w:rPr>
          <w:rFonts w:ascii="Times New Roman" w:eastAsia="標楷體" w:hAnsi="Times New Roman"/>
          <w:color w:val="000000" w:themeColor="text1"/>
          <w:sz w:val="28"/>
          <w:szCs w:val="28"/>
        </w:rPr>
        <w:t>化學原材料業</w:t>
      </w:r>
      <w:r w:rsidR="0064238F" w:rsidRPr="004F0202">
        <w:rPr>
          <w:rFonts w:ascii="Times New Roman" w:eastAsia="標楷體" w:hAnsi="Times New Roman" w:hint="eastAsia"/>
          <w:color w:val="000000" w:themeColor="text1"/>
          <w:sz w:val="28"/>
          <w:szCs w:val="28"/>
        </w:rPr>
        <w:t>生產指數</w:t>
      </w:r>
      <w:r w:rsidR="0064238F" w:rsidRPr="004F0202">
        <w:rPr>
          <w:rFonts w:ascii="Times New Roman" w:eastAsia="標楷體" w:hAnsi="Times New Roman"/>
          <w:color w:val="000000" w:themeColor="text1"/>
          <w:sz w:val="28"/>
          <w:szCs w:val="28"/>
        </w:rPr>
        <w:t>115.13</w:t>
      </w:r>
      <w:r w:rsidR="0064238F" w:rsidRPr="004F0202">
        <w:rPr>
          <w:rFonts w:ascii="Times New Roman" w:eastAsia="標楷體" w:hAnsi="Times New Roman" w:hint="eastAsia"/>
          <w:color w:val="000000" w:themeColor="text1"/>
          <w:sz w:val="28"/>
          <w:szCs w:val="28"/>
        </w:rPr>
        <w:t>，為歷年單月新高，年增</w:t>
      </w:r>
      <w:r w:rsidR="0064238F" w:rsidRPr="004F0202">
        <w:rPr>
          <w:rFonts w:ascii="Times New Roman" w:eastAsia="標楷體" w:hAnsi="Times New Roman"/>
          <w:color w:val="000000" w:themeColor="text1"/>
          <w:sz w:val="28"/>
          <w:szCs w:val="28"/>
        </w:rPr>
        <w:t>13.44%</w:t>
      </w:r>
      <w:r w:rsidR="0064238F" w:rsidRPr="004F0202">
        <w:rPr>
          <w:rFonts w:ascii="Times New Roman" w:eastAsia="標楷體" w:hAnsi="Times New Roman" w:hint="eastAsia"/>
          <w:color w:val="000000" w:themeColor="text1"/>
          <w:sz w:val="28"/>
          <w:szCs w:val="28"/>
        </w:rPr>
        <w:t>，主因受惠於國際油價逐漸回穩、下游防疫及消費性電子產品熱銷，加上歐美訂單回流、中國大陸農曆年前備貨需求釋出，帶動石化原料、</w:t>
      </w:r>
      <w:proofErr w:type="gramStart"/>
      <w:r w:rsidR="0064238F" w:rsidRPr="004F0202">
        <w:rPr>
          <w:rFonts w:ascii="Times New Roman" w:eastAsia="標楷體" w:hAnsi="Times New Roman" w:hint="eastAsia"/>
          <w:color w:val="000000" w:themeColor="text1"/>
          <w:sz w:val="28"/>
          <w:szCs w:val="28"/>
        </w:rPr>
        <w:t>橡</w:t>
      </w:r>
      <w:proofErr w:type="gramEnd"/>
      <w:r w:rsidR="0064238F" w:rsidRPr="004F0202">
        <w:rPr>
          <w:rFonts w:ascii="Times New Roman" w:eastAsia="標楷體" w:hAnsi="Times New Roman" w:hint="eastAsia"/>
          <w:color w:val="000000" w:themeColor="text1"/>
          <w:sz w:val="28"/>
          <w:szCs w:val="28"/>
        </w:rPr>
        <w:t>塑膠原料等產品價量齊揚，以及電子科技廠對電子用化學原料需求強勁，廠商提高產能因應所致。</w:t>
      </w:r>
    </w:p>
    <w:p w:rsidR="009775A2" w:rsidRPr="004F0202" w:rsidRDefault="009775A2" w:rsidP="0064238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4F0202">
        <w:rPr>
          <w:rFonts w:ascii="Times New Roman" w:eastAsia="標楷體" w:hAnsi="Times New Roman"/>
          <w:color w:val="000000" w:themeColor="text1"/>
          <w:sz w:val="28"/>
          <w:szCs w:val="28"/>
        </w:rPr>
        <w:t>電腦電子產品及光學製品業</w:t>
      </w:r>
      <w:r w:rsidR="0064238F" w:rsidRPr="004F0202">
        <w:rPr>
          <w:rFonts w:ascii="Times New Roman" w:eastAsia="標楷體" w:hAnsi="Times New Roman" w:hint="eastAsia"/>
          <w:color w:val="000000" w:themeColor="text1"/>
          <w:sz w:val="28"/>
          <w:szCs w:val="28"/>
        </w:rPr>
        <w:t>年增</w:t>
      </w:r>
      <w:r w:rsidR="0064238F" w:rsidRPr="004F0202">
        <w:rPr>
          <w:rFonts w:ascii="Times New Roman" w:eastAsia="標楷體" w:hAnsi="Times New Roman"/>
          <w:color w:val="000000" w:themeColor="text1"/>
          <w:sz w:val="28"/>
          <w:szCs w:val="28"/>
        </w:rPr>
        <w:t>24.54%</w:t>
      </w:r>
      <w:r w:rsidR="0064238F" w:rsidRPr="004F0202">
        <w:rPr>
          <w:rFonts w:ascii="Times New Roman" w:eastAsia="標楷體" w:hAnsi="Times New Roman" w:hint="eastAsia"/>
          <w:color w:val="000000" w:themeColor="text1"/>
          <w:sz w:val="28"/>
          <w:szCs w:val="28"/>
        </w:rPr>
        <w:t>，主因</w:t>
      </w:r>
      <w:proofErr w:type="gramStart"/>
      <w:r w:rsidR="0064238F" w:rsidRPr="004F0202">
        <w:rPr>
          <w:rFonts w:ascii="Times New Roman" w:eastAsia="標楷體" w:hAnsi="Times New Roman" w:hint="eastAsia"/>
          <w:color w:val="000000" w:themeColor="text1"/>
          <w:sz w:val="28"/>
          <w:szCs w:val="28"/>
        </w:rPr>
        <w:t>疫</w:t>
      </w:r>
      <w:proofErr w:type="gramEnd"/>
      <w:r w:rsidR="0064238F" w:rsidRPr="004F0202">
        <w:rPr>
          <w:rFonts w:ascii="Times New Roman" w:eastAsia="標楷體" w:hAnsi="Times New Roman" w:hint="eastAsia"/>
          <w:color w:val="000000" w:themeColor="text1"/>
          <w:sz w:val="28"/>
          <w:szCs w:val="28"/>
        </w:rPr>
        <w:t>情帶動居家辦公</w:t>
      </w:r>
      <w:proofErr w:type="gramStart"/>
      <w:r w:rsidR="0064238F" w:rsidRPr="004F0202">
        <w:rPr>
          <w:rFonts w:ascii="Times New Roman" w:eastAsia="標楷體" w:hAnsi="Times New Roman" w:hint="eastAsia"/>
          <w:color w:val="000000" w:themeColor="text1"/>
          <w:sz w:val="28"/>
          <w:szCs w:val="28"/>
        </w:rPr>
        <w:t>及線上學習</w:t>
      </w:r>
      <w:proofErr w:type="gramEnd"/>
      <w:r w:rsidR="0064238F" w:rsidRPr="004F0202">
        <w:rPr>
          <w:rFonts w:ascii="Times New Roman" w:eastAsia="標楷體" w:hAnsi="Times New Roman" w:hint="eastAsia"/>
          <w:color w:val="000000" w:themeColor="text1"/>
          <w:sz w:val="28"/>
          <w:szCs w:val="28"/>
        </w:rPr>
        <w:t>需求續強，加上廠商擴增國內產能，推升伺服器、固態硬碟、汽車電子控制器、恆溫控制器等產量，另虛擬實境裝置、其他光學元件亦呈增產所致。</w:t>
      </w:r>
    </w:p>
    <w:p w:rsidR="009775A2" w:rsidRPr="004F0202" w:rsidRDefault="009775A2" w:rsidP="0064238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4F0202">
        <w:rPr>
          <w:rFonts w:ascii="Times New Roman" w:eastAsia="標楷體" w:hAnsi="Times New Roman"/>
          <w:color w:val="000000" w:themeColor="text1"/>
          <w:sz w:val="28"/>
          <w:szCs w:val="28"/>
        </w:rPr>
        <w:t>基本金屬業</w:t>
      </w:r>
      <w:r w:rsidR="0064238F" w:rsidRPr="004F0202">
        <w:rPr>
          <w:rFonts w:ascii="Times New Roman" w:eastAsia="標楷體" w:hAnsi="Times New Roman" w:hint="eastAsia"/>
          <w:color w:val="000000" w:themeColor="text1"/>
          <w:sz w:val="28"/>
          <w:szCs w:val="28"/>
        </w:rPr>
        <w:t>生產指數</w:t>
      </w:r>
      <w:r w:rsidR="0064238F" w:rsidRPr="004F0202">
        <w:rPr>
          <w:rFonts w:ascii="Times New Roman" w:eastAsia="標楷體" w:hAnsi="Times New Roman"/>
          <w:color w:val="000000" w:themeColor="text1"/>
          <w:sz w:val="28"/>
          <w:szCs w:val="28"/>
        </w:rPr>
        <w:t>112.00</w:t>
      </w:r>
      <w:r w:rsidR="0064238F" w:rsidRPr="004F0202">
        <w:rPr>
          <w:rFonts w:ascii="Times New Roman" w:eastAsia="標楷體" w:hAnsi="Times New Roman" w:hint="eastAsia"/>
          <w:color w:val="000000" w:themeColor="text1"/>
          <w:sz w:val="28"/>
          <w:szCs w:val="28"/>
        </w:rPr>
        <w:t>，為歷年單月次高</w:t>
      </w:r>
      <w:r w:rsidR="0064238F" w:rsidRPr="004F0202">
        <w:rPr>
          <w:rFonts w:ascii="Times New Roman" w:eastAsia="標楷體" w:hAnsi="Times New Roman"/>
          <w:color w:val="000000" w:themeColor="text1"/>
          <w:sz w:val="28"/>
          <w:szCs w:val="28"/>
        </w:rPr>
        <w:t>(</w:t>
      </w:r>
      <w:r w:rsidR="0064238F" w:rsidRPr="004F0202">
        <w:rPr>
          <w:rFonts w:ascii="Times New Roman" w:eastAsia="標楷體" w:hAnsi="Times New Roman" w:hint="eastAsia"/>
          <w:color w:val="000000" w:themeColor="text1"/>
          <w:sz w:val="28"/>
          <w:szCs w:val="28"/>
        </w:rPr>
        <w:t>僅次</w:t>
      </w:r>
      <w:r w:rsidR="0064238F" w:rsidRPr="004F0202">
        <w:rPr>
          <w:rFonts w:ascii="Times New Roman" w:eastAsia="標楷體" w:hAnsi="Times New Roman"/>
          <w:color w:val="000000" w:themeColor="text1"/>
          <w:sz w:val="28"/>
          <w:szCs w:val="28"/>
        </w:rPr>
        <w:t>100</w:t>
      </w:r>
      <w:r w:rsidR="0064238F" w:rsidRPr="004F0202">
        <w:rPr>
          <w:rFonts w:ascii="Times New Roman" w:eastAsia="標楷體" w:hAnsi="Times New Roman" w:hint="eastAsia"/>
          <w:color w:val="000000" w:themeColor="text1"/>
          <w:sz w:val="28"/>
          <w:szCs w:val="28"/>
        </w:rPr>
        <w:t>年</w:t>
      </w:r>
      <w:r w:rsidR="0064238F" w:rsidRPr="004F0202">
        <w:rPr>
          <w:rFonts w:ascii="Times New Roman" w:eastAsia="標楷體" w:hAnsi="Times New Roman"/>
          <w:color w:val="000000" w:themeColor="text1"/>
          <w:sz w:val="28"/>
          <w:szCs w:val="28"/>
        </w:rPr>
        <w:t>3</w:t>
      </w:r>
      <w:r w:rsidR="0064238F" w:rsidRPr="004F0202">
        <w:rPr>
          <w:rFonts w:ascii="Times New Roman" w:eastAsia="標楷體" w:hAnsi="Times New Roman" w:hint="eastAsia"/>
          <w:color w:val="000000" w:themeColor="text1"/>
          <w:sz w:val="28"/>
          <w:szCs w:val="28"/>
        </w:rPr>
        <w:t>月之</w:t>
      </w:r>
      <w:r w:rsidR="0064238F" w:rsidRPr="004F0202">
        <w:rPr>
          <w:rFonts w:ascii="Times New Roman" w:eastAsia="標楷體" w:hAnsi="Times New Roman"/>
          <w:color w:val="000000" w:themeColor="text1"/>
          <w:sz w:val="28"/>
          <w:szCs w:val="28"/>
        </w:rPr>
        <w:t>112.08)</w:t>
      </w:r>
      <w:r w:rsidR="0064238F" w:rsidRPr="004F0202">
        <w:rPr>
          <w:rFonts w:ascii="Times New Roman" w:eastAsia="標楷體" w:hAnsi="Times New Roman" w:hint="eastAsia"/>
          <w:color w:val="000000" w:themeColor="text1"/>
          <w:sz w:val="28"/>
          <w:szCs w:val="28"/>
        </w:rPr>
        <w:t>，年增</w:t>
      </w:r>
      <w:r w:rsidR="0064238F" w:rsidRPr="004F0202">
        <w:rPr>
          <w:rFonts w:ascii="Times New Roman" w:eastAsia="標楷體" w:hAnsi="Times New Roman"/>
          <w:color w:val="000000" w:themeColor="text1"/>
          <w:sz w:val="28"/>
          <w:szCs w:val="28"/>
        </w:rPr>
        <w:t>19.52%</w:t>
      </w:r>
      <w:r w:rsidR="0064238F" w:rsidRPr="004F0202">
        <w:rPr>
          <w:rFonts w:ascii="Times New Roman" w:eastAsia="標楷體" w:hAnsi="Times New Roman" w:hint="eastAsia"/>
          <w:color w:val="000000" w:themeColor="text1"/>
          <w:sz w:val="28"/>
          <w:szCs w:val="28"/>
        </w:rPr>
        <w:t>，主因國際需求增溫，鋼市買氣熱絡，加上國內高爐歲修後產能全開，以及去年同月部分產線設備檢修，比較基期偏低，</w:t>
      </w:r>
      <w:proofErr w:type="gramStart"/>
      <w:r w:rsidR="0064238F" w:rsidRPr="004F0202">
        <w:rPr>
          <w:rFonts w:ascii="Times New Roman" w:eastAsia="標楷體" w:hAnsi="Times New Roman" w:hint="eastAsia"/>
          <w:color w:val="000000" w:themeColor="text1"/>
          <w:sz w:val="28"/>
          <w:szCs w:val="28"/>
        </w:rPr>
        <w:t>致鋼胚</w:t>
      </w:r>
      <w:proofErr w:type="gramEnd"/>
      <w:r w:rsidR="0064238F" w:rsidRPr="004F0202">
        <w:rPr>
          <w:rFonts w:ascii="Times New Roman" w:eastAsia="標楷體" w:hAnsi="Times New Roman" w:hint="eastAsia"/>
          <w:color w:val="000000" w:themeColor="text1"/>
          <w:sz w:val="28"/>
          <w:szCs w:val="28"/>
        </w:rPr>
        <w:t>、棒鋼、</w:t>
      </w:r>
      <w:proofErr w:type="gramStart"/>
      <w:r w:rsidR="0064238F" w:rsidRPr="004F0202">
        <w:rPr>
          <w:rFonts w:ascii="Times New Roman" w:eastAsia="標楷體" w:hAnsi="Times New Roman" w:hint="eastAsia"/>
          <w:color w:val="000000" w:themeColor="text1"/>
          <w:sz w:val="28"/>
          <w:szCs w:val="28"/>
        </w:rPr>
        <w:t>盤元線材</w:t>
      </w:r>
      <w:proofErr w:type="gramEnd"/>
      <w:r w:rsidR="0064238F" w:rsidRPr="004F0202">
        <w:rPr>
          <w:rFonts w:ascii="Times New Roman" w:eastAsia="標楷體" w:hAnsi="Times New Roman" w:hint="eastAsia"/>
          <w:color w:val="000000" w:themeColor="text1"/>
          <w:sz w:val="28"/>
          <w:szCs w:val="28"/>
        </w:rPr>
        <w:t>及冷、熱軋鋼</w:t>
      </w:r>
      <w:proofErr w:type="gramStart"/>
      <w:r w:rsidR="0064238F" w:rsidRPr="004F0202">
        <w:rPr>
          <w:rFonts w:ascii="Times New Roman" w:eastAsia="標楷體" w:hAnsi="Times New Roman" w:hint="eastAsia"/>
          <w:color w:val="000000" w:themeColor="text1"/>
          <w:sz w:val="28"/>
          <w:szCs w:val="28"/>
        </w:rPr>
        <w:t>捲</w:t>
      </w:r>
      <w:proofErr w:type="gramEnd"/>
      <w:r w:rsidR="0064238F" w:rsidRPr="004F0202">
        <w:rPr>
          <w:rFonts w:ascii="Times New Roman" w:eastAsia="標楷體" w:hAnsi="Times New Roman" w:hint="eastAsia"/>
          <w:color w:val="000000" w:themeColor="text1"/>
          <w:sz w:val="28"/>
          <w:szCs w:val="28"/>
        </w:rPr>
        <w:t>板等明顯增產。</w:t>
      </w:r>
    </w:p>
    <w:p w:rsidR="009775A2" w:rsidRPr="004F0202" w:rsidRDefault="009775A2" w:rsidP="0064238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4F0202">
        <w:rPr>
          <w:rFonts w:ascii="Times New Roman" w:eastAsia="標楷體" w:hAnsi="Times New Roman"/>
          <w:color w:val="000000" w:themeColor="text1"/>
          <w:sz w:val="28"/>
          <w:szCs w:val="28"/>
        </w:rPr>
        <w:t>機械設備業</w:t>
      </w:r>
      <w:r w:rsidR="0064238F" w:rsidRPr="004F0202">
        <w:rPr>
          <w:rFonts w:ascii="Times New Roman" w:eastAsia="標楷體" w:hAnsi="Times New Roman" w:hint="eastAsia"/>
          <w:color w:val="000000" w:themeColor="text1"/>
          <w:sz w:val="28"/>
          <w:szCs w:val="28"/>
        </w:rPr>
        <w:t>年增</w:t>
      </w:r>
      <w:r w:rsidR="0064238F" w:rsidRPr="004F0202">
        <w:rPr>
          <w:rFonts w:ascii="Times New Roman" w:eastAsia="標楷體" w:hAnsi="Times New Roman"/>
          <w:color w:val="000000" w:themeColor="text1"/>
          <w:sz w:val="28"/>
          <w:szCs w:val="28"/>
        </w:rPr>
        <w:t>39.00%</w:t>
      </w:r>
      <w:r w:rsidR="0064238F" w:rsidRPr="004F0202">
        <w:rPr>
          <w:rFonts w:ascii="Times New Roman" w:eastAsia="標楷體" w:hAnsi="Times New Roman" w:hint="eastAsia"/>
          <w:color w:val="000000" w:themeColor="text1"/>
          <w:sz w:val="28"/>
          <w:szCs w:val="28"/>
        </w:rPr>
        <w:t>，增幅為</w:t>
      </w:r>
      <w:r w:rsidR="0064238F" w:rsidRPr="004F0202">
        <w:rPr>
          <w:rFonts w:ascii="Times New Roman" w:eastAsia="標楷體" w:hAnsi="Times New Roman"/>
          <w:color w:val="000000" w:themeColor="text1"/>
          <w:sz w:val="28"/>
          <w:szCs w:val="28"/>
        </w:rPr>
        <w:t>100</w:t>
      </w:r>
      <w:r w:rsidR="0064238F" w:rsidRPr="004F0202">
        <w:rPr>
          <w:rFonts w:ascii="Times New Roman" w:eastAsia="標楷體" w:hAnsi="Times New Roman" w:hint="eastAsia"/>
          <w:color w:val="000000" w:themeColor="text1"/>
          <w:sz w:val="28"/>
          <w:szCs w:val="28"/>
        </w:rPr>
        <w:t>年</w:t>
      </w:r>
      <w:r w:rsidR="0064238F" w:rsidRPr="004F0202">
        <w:rPr>
          <w:rFonts w:ascii="Times New Roman" w:eastAsia="標楷體" w:hAnsi="Times New Roman"/>
          <w:color w:val="000000" w:themeColor="text1"/>
          <w:sz w:val="28"/>
          <w:szCs w:val="28"/>
        </w:rPr>
        <w:t>1</w:t>
      </w:r>
      <w:r w:rsidR="0064238F" w:rsidRPr="004F0202">
        <w:rPr>
          <w:rFonts w:ascii="Times New Roman" w:eastAsia="標楷體" w:hAnsi="Times New Roman" w:hint="eastAsia"/>
          <w:color w:val="000000" w:themeColor="text1"/>
          <w:sz w:val="28"/>
          <w:szCs w:val="28"/>
        </w:rPr>
        <w:t>月以來最高，主要受惠於半導體、</w:t>
      </w:r>
      <w:r w:rsidR="0064238F" w:rsidRPr="004F0202">
        <w:rPr>
          <w:rFonts w:ascii="Times New Roman" w:eastAsia="標楷體" w:hAnsi="Times New Roman"/>
          <w:color w:val="000000" w:themeColor="text1"/>
          <w:sz w:val="28"/>
          <w:szCs w:val="28"/>
        </w:rPr>
        <w:t xml:space="preserve">5G </w:t>
      </w:r>
      <w:r w:rsidR="0064238F" w:rsidRPr="004F0202">
        <w:rPr>
          <w:rFonts w:ascii="Times New Roman" w:eastAsia="標楷體" w:hAnsi="Times New Roman" w:hint="eastAsia"/>
          <w:color w:val="000000" w:themeColor="text1"/>
          <w:sz w:val="28"/>
          <w:szCs w:val="28"/>
        </w:rPr>
        <w:t>相關產業需求持續熱絡，加上</w:t>
      </w:r>
      <w:proofErr w:type="gramStart"/>
      <w:r w:rsidR="0064238F" w:rsidRPr="004F0202">
        <w:rPr>
          <w:rFonts w:ascii="Times New Roman" w:eastAsia="標楷體" w:hAnsi="Times New Roman" w:hint="eastAsia"/>
          <w:color w:val="000000" w:themeColor="text1"/>
          <w:sz w:val="28"/>
          <w:szCs w:val="28"/>
        </w:rPr>
        <w:t>疫情催</w:t>
      </w:r>
      <w:proofErr w:type="gramEnd"/>
      <w:r w:rsidR="0064238F" w:rsidRPr="004F0202">
        <w:rPr>
          <w:rFonts w:ascii="Times New Roman" w:eastAsia="標楷體" w:hAnsi="Times New Roman" w:hint="eastAsia"/>
          <w:color w:val="000000" w:themeColor="text1"/>
          <w:sz w:val="28"/>
          <w:szCs w:val="28"/>
        </w:rPr>
        <w:t>動廠商加速設備自動化及推升民眾在家</w:t>
      </w:r>
      <w:r w:rsidR="0064238F" w:rsidRPr="004F0202">
        <w:rPr>
          <w:rFonts w:ascii="Times New Roman" w:eastAsia="標楷體" w:hAnsi="Times New Roman"/>
          <w:color w:val="000000" w:themeColor="text1"/>
          <w:sz w:val="28"/>
          <w:szCs w:val="28"/>
        </w:rPr>
        <w:t xml:space="preserve">DIY </w:t>
      </w:r>
      <w:r w:rsidR="0064238F" w:rsidRPr="004F0202">
        <w:rPr>
          <w:rFonts w:ascii="Times New Roman" w:eastAsia="標楷體" w:hAnsi="Times New Roman" w:hint="eastAsia"/>
          <w:color w:val="000000" w:themeColor="text1"/>
          <w:sz w:val="28"/>
          <w:szCs w:val="28"/>
        </w:rPr>
        <w:t>需求，致通用生產機械及零件、線性滑軌、電子及半導體生產設備及零件、金屬機械手工具等持續增產。</w:t>
      </w:r>
    </w:p>
    <w:p w:rsidR="009775A2" w:rsidRPr="004F0202" w:rsidRDefault="009775A2" w:rsidP="0064238F">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4F0202">
        <w:rPr>
          <w:rFonts w:ascii="Times New Roman" w:eastAsia="標楷體" w:hAnsi="Times New Roman"/>
          <w:color w:val="000000" w:themeColor="text1"/>
          <w:sz w:val="28"/>
          <w:szCs w:val="28"/>
        </w:rPr>
        <w:t>汽車及其零件業</w:t>
      </w:r>
      <w:r w:rsidR="0064238F" w:rsidRPr="004F0202">
        <w:rPr>
          <w:rFonts w:ascii="Times New Roman" w:eastAsia="標楷體" w:hAnsi="Times New Roman" w:hint="eastAsia"/>
          <w:color w:val="000000" w:themeColor="text1"/>
          <w:sz w:val="28"/>
          <w:szCs w:val="28"/>
        </w:rPr>
        <w:t>年增</w:t>
      </w:r>
      <w:r w:rsidR="0064238F" w:rsidRPr="004F0202">
        <w:rPr>
          <w:rFonts w:ascii="Times New Roman" w:eastAsia="標楷體" w:hAnsi="Times New Roman"/>
          <w:color w:val="000000" w:themeColor="text1"/>
          <w:sz w:val="28"/>
          <w:szCs w:val="28"/>
        </w:rPr>
        <w:t>41.41%</w:t>
      </w:r>
      <w:r w:rsidR="0064238F" w:rsidRPr="004F0202">
        <w:rPr>
          <w:rFonts w:ascii="Times New Roman" w:eastAsia="標楷體" w:hAnsi="Times New Roman" w:hint="eastAsia"/>
          <w:color w:val="000000" w:themeColor="text1"/>
          <w:sz w:val="28"/>
          <w:szCs w:val="28"/>
        </w:rPr>
        <w:t>，主因上旬汰舊換新補助落日激勵多款新車持續熱銷、春節前備貨需求湧現，加上大陸車市回暖、北美售後維修汽車零件市場需求攀升，帶動一般小型轎車、電動小型轎車、汽車電氣零組件、車</w:t>
      </w:r>
      <w:proofErr w:type="gramStart"/>
      <w:r w:rsidR="0064238F" w:rsidRPr="004F0202">
        <w:rPr>
          <w:rFonts w:ascii="Times New Roman" w:eastAsia="標楷體" w:hAnsi="Times New Roman" w:hint="eastAsia"/>
          <w:color w:val="000000" w:themeColor="text1"/>
          <w:sz w:val="28"/>
          <w:szCs w:val="28"/>
        </w:rPr>
        <w:t>用燈組</w:t>
      </w:r>
      <w:proofErr w:type="gramEnd"/>
      <w:r w:rsidR="0064238F" w:rsidRPr="004F0202">
        <w:rPr>
          <w:rFonts w:ascii="Times New Roman" w:eastAsia="標楷體" w:hAnsi="Times New Roman" w:hint="eastAsia"/>
          <w:color w:val="000000" w:themeColor="text1"/>
          <w:sz w:val="28"/>
          <w:szCs w:val="28"/>
        </w:rPr>
        <w:t>及其他汽車零件增產。</w:t>
      </w:r>
    </w:p>
    <w:p w:rsidR="00035F9F" w:rsidRPr="004F0202" w:rsidRDefault="00035F9F" w:rsidP="00035F9F">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bookmarkEnd w:id="76"/>
    <w:bookmarkEnd w:id="77"/>
    <w:p w:rsidR="009775A2" w:rsidRPr="004F0202" w:rsidRDefault="009775A2" w:rsidP="009775A2">
      <w:pPr>
        <w:widowControl/>
        <w:jc w:val="center"/>
        <w:rPr>
          <w:rFonts w:eastAsia="標楷體"/>
          <w:b/>
          <w:bCs/>
          <w:color w:val="000000" w:themeColor="text1"/>
          <w:sz w:val="28"/>
        </w:rPr>
      </w:pPr>
      <w:r w:rsidRPr="004F0202">
        <w:rPr>
          <w:rFonts w:eastAsia="標楷體"/>
          <w:b/>
          <w:bCs/>
          <w:color w:val="000000" w:themeColor="text1"/>
          <w:sz w:val="28"/>
        </w:rPr>
        <w:lastRenderedPageBreak/>
        <w:t>表</w:t>
      </w:r>
      <w:r w:rsidRPr="004F0202">
        <w:rPr>
          <w:rFonts w:eastAsia="標楷體"/>
          <w:b/>
          <w:bCs/>
          <w:color w:val="000000" w:themeColor="text1"/>
          <w:sz w:val="28"/>
        </w:rPr>
        <w:t xml:space="preserve">2-2-3   </w:t>
      </w:r>
      <w:r w:rsidRPr="004F0202">
        <w:rPr>
          <w:rFonts w:eastAsia="標楷體"/>
          <w:b/>
          <w:bCs/>
          <w:color w:val="000000" w:themeColor="text1"/>
          <w:sz w:val="28"/>
        </w:rPr>
        <w:t>主要製造業行業年增率</w:t>
      </w:r>
    </w:p>
    <w:tbl>
      <w:tblPr>
        <w:tblW w:w="6151"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tblGrid>
      <w:tr w:rsidR="0064238F" w:rsidRPr="004F0202" w:rsidTr="0064238F">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64238F" w:rsidRPr="004F0202" w:rsidRDefault="0064238F" w:rsidP="000A38EC">
            <w:pPr>
              <w:snapToGrid w:val="0"/>
              <w:spacing w:line="400" w:lineRule="exact"/>
              <w:ind w:left="248"/>
              <w:jc w:val="center"/>
              <w:rPr>
                <w:rFonts w:eastAsia="標楷體"/>
                <w:b/>
                <w:bCs/>
                <w:color w:val="000000" w:themeColor="text1"/>
              </w:rPr>
            </w:pPr>
            <w:r w:rsidRPr="004F0202">
              <w:rPr>
                <w:rFonts w:eastAsia="標楷體"/>
                <w:b/>
                <w:bCs/>
                <w:color w:val="000000" w:themeColor="text1"/>
                <w:sz w:val="32"/>
                <w:szCs w:val="32"/>
              </w:rPr>
              <w:br w:type="page"/>
            </w:r>
            <w:r w:rsidRPr="004F0202">
              <w:rPr>
                <w:rFonts w:eastAsia="標楷體"/>
                <w:b/>
                <w:bCs/>
                <w:color w:val="000000" w:themeColor="text1"/>
              </w:rPr>
              <w:t>中業別</w:t>
            </w:r>
          </w:p>
        </w:tc>
        <w:tc>
          <w:tcPr>
            <w:tcW w:w="2396" w:type="dxa"/>
            <w:tcBorders>
              <w:top w:val="single" w:sz="6" w:space="0" w:color="auto"/>
              <w:bottom w:val="single" w:sz="6" w:space="0" w:color="auto"/>
            </w:tcBorders>
            <w:vAlign w:val="center"/>
          </w:tcPr>
          <w:p w:rsidR="0064238F" w:rsidRPr="004F0202" w:rsidRDefault="0064238F" w:rsidP="000A38EC">
            <w:pPr>
              <w:snapToGrid w:val="0"/>
              <w:spacing w:line="320" w:lineRule="exact"/>
              <w:ind w:left="28"/>
              <w:jc w:val="center"/>
              <w:rPr>
                <w:rFonts w:eastAsia="標楷體"/>
                <w:b/>
                <w:bCs/>
                <w:color w:val="000000" w:themeColor="text1"/>
              </w:rPr>
            </w:pPr>
            <w:r w:rsidRPr="004F0202">
              <w:rPr>
                <w:rFonts w:eastAsia="標楷體" w:hint="eastAsia"/>
                <w:b/>
                <w:bCs/>
                <w:color w:val="000000" w:themeColor="text1"/>
              </w:rPr>
              <w:t>110</w:t>
            </w:r>
            <w:r w:rsidRPr="004F0202">
              <w:rPr>
                <w:rFonts w:eastAsia="標楷體"/>
                <w:b/>
                <w:bCs/>
                <w:color w:val="000000" w:themeColor="text1"/>
              </w:rPr>
              <w:t>年</w:t>
            </w:r>
            <w:r w:rsidRPr="004F0202">
              <w:rPr>
                <w:rFonts w:eastAsia="標楷體" w:hint="eastAsia"/>
                <w:b/>
                <w:bCs/>
                <w:color w:val="000000" w:themeColor="text1"/>
              </w:rPr>
              <w:t>1</w:t>
            </w:r>
            <w:r w:rsidRPr="004F0202">
              <w:rPr>
                <w:rFonts w:eastAsia="標楷體" w:hint="eastAsia"/>
                <w:b/>
                <w:bCs/>
                <w:color w:val="000000" w:themeColor="text1"/>
              </w:rPr>
              <w:t>月</w:t>
            </w:r>
            <w:r w:rsidRPr="004F0202">
              <w:rPr>
                <w:rFonts w:eastAsia="標楷體"/>
                <w:b/>
                <w:bCs/>
                <w:color w:val="000000" w:themeColor="text1"/>
              </w:rPr>
              <w:t>較</w:t>
            </w:r>
          </w:p>
          <w:p w:rsidR="0064238F" w:rsidRPr="004F0202" w:rsidRDefault="0064238F" w:rsidP="000A38EC">
            <w:pPr>
              <w:snapToGrid w:val="0"/>
              <w:spacing w:line="320" w:lineRule="exact"/>
              <w:ind w:left="28"/>
              <w:jc w:val="center"/>
              <w:rPr>
                <w:rFonts w:eastAsia="標楷體"/>
                <w:color w:val="000000" w:themeColor="text1"/>
              </w:rPr>
            </w:pPr>
            <w:r w:rsidRPr="004F0202">
              <w:rPr>
                <w:rFonts w:eastAsia="標楷體"/>
                <w:b/>
                <w:bCs/>
                <w:color w:val="000000" w:themeColor="text1"/>
              </w:rPr>
              <w:t>10</w:t>
            </w:r>
            <w:r w:rsidRPr="004F0202">
              <w:rPr>
                <w:rFonts w:eastAsia="標楷體" w:hint="eastAsia"/>
                <w:b/>
                <w:bCs/>
                <w:color w:val="000000" w:themeColor="text1"/>
              </w:rPr>
              <w:t>9</w:t>
            </w:r>
            <w:r w:rsidRPr="004F0202">
              <w:rPr>
                <w:rFonts w:eastAsia="標楷體"/>
                <w:b/>
                <w:bCs/>
                <w:color w:val="000000" w:themeColor="text1"/>
              </w:rPr>
              <w:t>年同月增減</w:t>
            </w:r>
            <w:r w:rsidRPr="004F0202">
              <w:rPr>
                <w:rFonts w:eastAsia="標楷體"/>
                <w:b/>
                <w:bCs/>
                <w:color w:val="000000" w:themeColor="text1"/>
              </w:rPr>
              <w:t>(%)</w:t>
            </w:r>
          </w:p>
        </w:tc>
      </w:tr>
      <w:tr w:rsidR="0064238F" w:rsidRPr="004F0202" w:rsidTr="0064238F">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64238F" w:rsidRPr="004F0202" w:rsidRDefault="0064238F" w:rsidP="000A38EC">
            <w:pPr>
              <w:snapToGrid w:val="0"/>
              <w:spacing w:line="400" w:lineRule="exact"/>
              <w:ind w:left="250"/>
              <w:rPr>
                <w:rFonts w:eastAsia="標楷體"/>
                <w:color w:val="000000" w:themeColor="text1"/>
              </w:rPr>
            </w:pPr>
            <w:r w:rsidRPr="004F0202">
              <w:rPr>
                <w:rFonts w:eastAsia="標楷體"/>
                <w:color w:val="000000" w:themeColor="text1"/>
              </w:rPr>
              <w:t>電子零組件業</w:t>
            </w:r>
          </w:p>
        </w:tc>
        <w:tc>
          <w:tcPr>
            <w:tcW w:w="2396" w:type="dxa"/>
            <w:tcBorders>
              <w:top w:val="single" w:sz="6" w:space="0" w:color="auto"/>
            </w:tcBorders>
            <w:vAlign w:val="center"/>
          </w:tcPr>
          <w:p w:rsidR="0064238F" w:rsidRPr="004F0202" w:rsidRDefault="0064238F" w:rsidP="005A78FF">
            <w:pPr>
              <w:jc w:val="center"/>
              <w:rPr>
                <w:rFonts w:ascii="新細明體" w:hAnsi="新細明體" w:cs="新細明體"/>
                <w:color w:val="000000" w:themeColor="text1"/>
              </w:rPr>
            </w:pPr>
            <w:r w:rsidRPr="004F0202">
              <w:rPr>
                <w:rFonts w:hint="eastAsia"/>
                <w:color w:val="000000" w:themeColor="text1"/>
              </w:rPr>
              <w:t>21.16</w:t>
            </w:r>
          </w:p>
        </w:tc>
      </w:tr>
      <w:tr w:rsidR="0064238F" w:rsidRPr="004F0202" w:rsidTr="0064238F">
        <w:trPr>
          <w:cantSplit/>
          <w:trHeight w:val="330"/>
          <w:jc w:val="center"/>
        </w:trPr>
        <w:tc>
          <w:tcPr>
            <w:tcW w:w="3755" w:type="dxa"/>
            <w:tcMar>
              <w:top w:w="15" w:type="dxa"/>
              <w:left w:w="15" w:type="dxa"/>
              <w:bottom w:w="0" w:type="dxa"/>
              <w:right w:w="15" w:type="dxa"/>
            </w:tcMar>
            <w:vAlign w:val="center"/>
          </w:tcPr>
          <w:p w:rsidR="0064238F" w:rsidRPr="004F0202" w:rsidRDefault="0064238F" w:rsidP="000A38EC">
            <w:pPr>
              <w:snapToGrid w:val="0"/>
              <w:spacing w:line="400" w:lineRule="exact"/>
              <w:ind w:left="250"/>
              <w:rPr>
                <w:rFonts w:eastAsia="標楷體"/>
                <w:color w:val="000000" w:themeColor="text1"/>
              </w:rPr>
            </w:pPr>
            <w:r w:rsidRPr="004F0202">
              <w:rPr>
                <w:rFonts w:eastAsia="標楷體"/>
                <w:color w:val="000000" w:themeColor="text1"/>
              </w:rPr>
              <w:t>化學原材料業</w:t>
            </w:r>
            <w:r w:rsidRPr="004F0202">
              <w:rPr>
                <w:rFonts w:eastAsia="標楷體" w:hint="eastAsia"/>
                <w:color w:val="000000" w:themeColor="text1"/>
              </w:rPr>
              <w:t>(</w:t>
            </w:r>
            <w:proofErr w:type="gramStart"/>
            <w:r w:rsidRPr="004F0202">
              <w:rPr>
                <w:rFonts w:eastAsia="標楷體" w:hint="eastAsia"/>
                <w:color w:val="000000" w:themeColor="text1"/>
              </w:rPr>
              <w:t>註</w:t>
            </w:r>
            <w:proofErr w:type="gramEnd"/>
            <w:r w:rsidRPr="004F0202">
              <w:rPr>
                <w:rFonts w:eastAsia="標楷體" w:hint="eastAsia"/>
                <w:color w:val="000000" w:themeColor="text1"/>
              </w:rPr>
              <w:t>)</w:t>
            </w:r>
          </w:p>
        </w:tc>
        <w:tc>
          <w:tcPr>
            <w:tcW w:w="2396" w:type="dxa"/>
            <w:vAlign w:val="center"/>
          </w:tcPr>
          <w:p w:rsidR="0064238F" w:rsidRPr="004F0202" w:rsidRDefault="0064238F" w:rsidP="005A78FF">
            <w:pPr>
              <w:jc w:val="center"/>
              <w:rPr>
                <w:rFonts w:ascii="新細明體" w:hAnsi="新細明體" w:cs="新細明體"/>
                <w:color w:val="000000" w:themeColor="text1"/>
              </w:rPr>
            </w:pPr>
            <w:r w:rsidRPr="004F0202">
              <w:rPr>
                <w:rFonts w:hint="eastAsia"/>
                <w:color w:val="000000" w:themeColor="text1"/>
              </w:rPr>
              <w:t>13.44</w:t>
            </w:r>
          </w:p>
        </w:tc>
      </w:tr>
      <w:tr w:rsidR="0064238F" w:rsidRPr="004F0202" w:rsidTr="0064238F">
        <w:trPr>
          <w:cantSplit/>
          <w:trHeight w:val="313"/>
          <w:jc w:val="center"/>
        </w:trPr>
        <w:tc>
          <w:tcPr>
            <w:tcW w:w="3755" w:type="dxa"/>
            <w:tcMar>
              <w:top w:w="15" w:type="dxa"/>
              <w:left w:w="15" w:type="dxa"/>
              <w:bottom w:w="0" w:type="dxa"/>
              <w:right w:w="15" w:type="dxa"/>
            </w:tcMar>
            <w:vAlign w:val="center"/>
          </w:tcPr>
          <w:p w:rsidR="0064238F" w:rsidRPr="004F0202" w:rsidRDefault="0064238F" w:rsidP="000A38EC">
            <w:pPr>
              <w:snapToGrid w:val="0"/>
              <w:spacing w:line="400" w:lineRule="exact"/>
              <w:ind w:left="250"/>
              <w:rPr>
                <w:rFonts w:eastAsia="標楷體"/>
                <w:color w:val="000000" w:themeColor="text1"/>
              </w:rPr>
            </w:pPr>
            <w:r w:rsidRPr="004F0202">
              <w:rPr>
                <w:rFonts w:eastAsia="標楷體"/>
                <w:snapToGrid w:val="0"/>
                <w:color w:val="000000" w:themeColor="text1"/>
              </w:rPr>
              <w:t>電腦、電子產品及光學製品業</w:t>
            </w:r>
          </w:p>
        </w:tc>
        <w:tc>
          <w:tcPr>
            <w:tcW w:w="2396" w:type="dxa"/>
            <w:vAlign w:val="center"/>
          </w:tcPr>
          <w:p w:rsidR="0064238F" w:rsidRPr="004F0202" w:rsidRDefault="0064238F" w:rsidP="005A78FF">
            <w:pPr>
              <w:jc w:val="center"/>
              <w:rPr>
                <w:rFonts w:ascii="新細明體" w:hAnsi="新細明體" w:cs="新細明體"/>
                <w:color w:val="000000" w:themeColor="text1"/>
              </w:rPr>
            </w:pPr>
            <w:r w:rsidRPr="004F0202">
              <w:rPr>
                <w:rFonts w:hint="eastAsia"/>
                <w:color w:val="000000" w:themeColor="text1"/>
              </w:rPr>
              <w:t>24.54</w:t>
            </w:r>
          </w:p>
        </w:tc>
      </w:tr>
      <w:tr w:rsidR="0064238F" w:rsidRPr="004F0202" w:rsidTr="0064238F">
        <w:trPr>
          <w:cantSplit/>
          <w:trHeight w:val="313"/>
          <w:jc w:val="center"/>
        </w:trPr>
        <w:tc>
          <w:tcPr>
            <w:tcW w:w="3755" w:type="dxa"/>
            <w:tcMar>
              <w:top w:w="15" w:type="dxa"/>
              <w:left w:w="15" w:type="dxa"/>
              <w:bottom w:w="0" w:type="dxa"/>
              <w:right w:w="15" w:type="dxa"/>
            </w:tcMar>
            <w:vAlign w:val="center"/>
          </w:tcPr>
          <w:p w:rsidR="0064238F" w:rsidRPr="004F0202" w:rsidRDefault="0064238F" w:rsidP="000A38EC">
            <w:pPr>
              <w:snapToGrid w:val="0"/>
              <w:spacing w:line="400" w:lineRule="exact"/>
              <w:ind w:left="250"/>
              <w:rPr>
                <w:rFonts w:eastAsia="標楷體"/>
                <w:color w:val="000000" w:themeColor="text1"/>
              </w:rPr>
            </w:pPr>
            <w:r w:rsidRPr="004F0202">
              <w:rPr>
                <w:rFonts w:eastAsia="標楷體"/>
                <w:color w:val="000000" w:themeColor="text1"/>
              </w:rPr>
              <w:t>基本金屬業</w:t>
            </w:r>
          </w:p>
        </w:tc>
        <w:tc>
          <w:tcPr>
            <w:tcW w:w="2396" w:type="dxa"/>
            <w:vAlign w:val="center"/>
          </w:tcPr>
          <w:p w:rsidR="0064238F" w:rsidRPr="004F0202" w:rsidRDefault="0064238F" w:rsidP="005A78FF">
            <w:pPr>
              <w:jc w:val="center"/>
              <w:rPr>
                <w:rFonts w:ascii="新細明體" w:hAnsi="新細明體" w:cs="新細明體"/>
                <w:color w:val="000000" w:themeColor="text1"/>
              </w:rPr>
            </w:pPr>
            <w:r w:rsidRPr="004F0202">
              <w:rPr>
                <w:rFonts w:hint="eastAsia"/>
                <w:color w:val="000000" w:themeColor="text1"/>
              </w:rPr>
              <w:t>19.52</w:t>
            </w:r>
          </w:p>
        </w:tc>
      </w:tr>
      <w:tr w:rsidR="0064238F" w:rsidRPr="004F0202" w:rsidTr="0064238F">
        <w:trPr>
          <w:cantSplit/>
          <w:trHeight w:val="340"/>
          <w:jc w:val="center"/>
        </w:trPr>
        <w:tc>
          <w:tcPr>
            <w:tcW w:w="3755" w:type="dxa"/>
            <w:tcMar>
              <w:top w:w="15" w:type="dxa"/>
              <w:left w:w="15" w:type="dxa"/>
              <w:bottom w:w="0" w:type="dxa"/>
              <w:right w:w="15" w:type="dxa"/>
            </w:tcMar>
            <w:vAlign w:val="center"/>
          </w:tcPr>
          <w:p w:rsidR="0064238F" w:rsidRPr="004F0202" w:rsidRDefault="0064238F" w:rsidP="000A38EC">
            <w:pPr>
              <w:snapToGrid w:val="0"/>
              <w:spacing w:line="400" w:lineRule="exact"/>
              <w:ind w:left="250"/>
              <w:rPr>
                <w:rFonts w:eastAsia="標楷體"/>
                <w:color w:val="000000" w:themeColor="text1"/>
              </w:rPr>
            </w:pPr>
            <w:r w:rsidRPr="004F0202">
              <w:rPr>
                <w:rFonts w:eastAsia="標楷體"/>
                <w:color w:val="000000" w:themeColor="text1"/>
              </w:rPr>
              <w:t>機械設備業</w:t>
            </w:r>
          </w:p>
        </w:tc>
        <w:tc>
          <w:tcPr>
            <w:tcW w:w="2396" w:type="dxa"/>
            <w:vAlign w:val="center"/>
          </w:tcPr>
          <w:p w:rsidR="0064238F" w:rsidRPr="004F0202" w:rsidRDefault="0064238F" w:rsidP="005A78FF">
            <w:pPr>
              <w:jc w:val="center"/>
              <w:rPr>
                <w:rFonts w:ascii="新細明體" w:hAnsi="新細明體" w:cs="新細明體"/>
                <w:color w:val="000000" w:themeColor="text1"/>
              </w:rPr>
            </w:pPr>
            <w:r w:rsidRPr="004F0202">
              <w:rPr>
                <w:rFonts w:hint="eastAsia"/>
                <w:color w:val="000000" w:themeColor="text1"/>
              </w:rPr>
              <w:t>39.00</w:t>
            </w:r>
          </w:p>
        </w:tc>
      </w:tr>
      <w:tr w:rsidR="0064238F" w:rsidRPr="004F0202" w:rsidTr="0064238F">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64238F" w:rsidRPr="004F0202" w:rsidRDefault="0064238F" w:rsidP="000A38EC">
            <w:pPr>
              <w:snapToGrid w:val="0"/>
              <w:spacing w:line="400" w:lineRule="exact"/>
              <w:ind w:left="250"/>
              <w:rPr>
                <w:rFonts w:eastAsia="標楷體"/>
                <w:color w:val="000000" w:themeColor="text1"/>
              </w:rPr>
            </w:pPr>
            <w:r w:rsidRPr="004F0202">
              <w:rPr>
                <w:rFonts w:eastAsia="標楷體"/>
                <w:color w:val="000000" w:themeColor="text1"/>
              </w:rPr>
              <w:t>汽車及其零件業</w:t>
            </w:r>
          </w:p>
        </w:tc>
        <w:tc>
          <w:tcPr>
            <w:tcW w:w="2396" w:type="dxa"/>
            <w:tcBorders>
              <w:bottom w:val="single" w:sz="6" w:space="0" w:color="auto"/>
            </w:tcBorders>
            <w:vAlign w:val="center"/>
          </w:tcPr>
          <w:p w:rsidR="0064238F" w:rsidRPr="004F0202" w:rsidRDefault="0064238F" w:rsidP="005A78FF">
            <w:pPr>
              <w:jc w:val="center"/>
              <w:rPr>
                <w:rFonts w:ascii="新細明體" w:hAnsi="新細明體" w:cs="新細明體"/>
                <w:color w:val="000000" w:themeColor="text1"/>
              </w:rPr>
            </w:pPr>
            <w:r w:rsidRPr="004F0202">
              <w:rPr>
                <w:rFonts w:hint="eastAsia"/>
                <w:color w:val="000000" w:themeColor="text1"/>
              </w:rPr>
              <w:t>41.41</w:t>
            </w:r>
          </w:p>
        </w:tc>
      </w:tr>
    </w:tbl>
    <w:p w:rsidR="009775A2" w:rsidRPr="004F0202" w:rsidRDefault="009775A2" w:rsidP="009775A2">
      <w:pPr>
        <w:snapToGrid w:val="0"/>
        <w:spacing w:line="340" w:lineRule="atLeast"/>
        <w:ind w:left="425" w:right="-142" w:hangingChars="193" w:hanging="425"/>
        <w:jc w:val="both"/>
        <w:rPr>
          <w:rFonts w:eastAsia="標楷體"/>
          <w:bCs/>
          <w:color w:val="000000" w:themeColor="text1"/>
          <w:sz w:val="22"/>
        </w:rPr>
      </w:pPr>
      <w:proofErr w:type="gramStart"/>
      <w:r w:rsidRPr="004F0202">
        <w:rPr>
          <w:rFonts w:eastAsia="標楷體"/>
          <w:bCs/>
          <w:color w:val="000000" w:themeColor="text1"/>
          <w:sz w:val="22"/>
        </w:rPr>
        <w:t>註</w:t>
      </w:r>
      <w:proofErr w:type="gramEnd"/>
      <w:r w:rsidRPr="004F0202">
        <w:rPr>
          <w:rFonts w:eastAsia="標楷體"/>
          <w:bCs/>
          <w:color w:val="000000" w:themeColor="text1"/>
          <w:sz w:val="22"/>
        </w:rPr>
        <w:t>：「化學原材料業」係指行業標準分類</w:t>
      </w:r>
      <w:r w:rsidRPr="004F0202">
        <w:rPr>
          <w:rFonts w:eastAsia="標楷體"/>
          <w:bCs/>
          <w:color w:val="000000" w:themeColor="text1"/>
          <w:sz w:val="22"/>
        </w:rPr>
        <w:t>(</w:t>
      </w:r>
      <w:r w:rsidRPr="004F0202">
        <w:rPr>
          <w:rFonts w:eastAsia="標楷體"/>
          <w:bCs/>
          <w:color w:val="000000" w:themeColor="text1"/>
          <w:sz w:val="22"/>
        </w:rPr>
        <w:t>第</w:t>
      </w:r>
      <w:r w:rsidRPr="004F0202">
        <w:rPr>
          <w:rFonts w:eastAsia="標楷體"/>
          <w:bCs/>
          <w:color w:val="000000" w:themeColor="text1"/>
          <w:sz w:val="22"/>
        </w:rPr>
        <w:t>10</w:t>
      </w:r>
      <w:r w:rsidRPr="004F0202">
        <w:rPr>
          <w:rFonts w:eastAsia="標楷體"/>
          <w:bCs/>
          <w:color w:val="000000" w:themeColor="text1"/>
          <w:sz w:val="22"/>
        </w:rPr>
        <w:t>版</w:t>
      </w:r>
      <w:r w:rsidRPr="004F0202">
        <w:rPr>
          <w:rFonts w:eastAsia="標楷體"/>
          <w:bCs/>
          <w:color w:val="000000" w:themeColor="text1"/>
          <w:sz w:val="22"/>
        </w:rPr>
        <w:t>)</w:t>
      </w:r>
      <w:r w:rsidRPr="004F0202">
        <w:rPr>
          <w:rFonts w:eastAsia="標楷體"/>
          <w:bCs/>
          <w:color w:val="000000" w:themeColor="text1"/>
          <w:sz w:val="22"/>
        </w:rPr>
        <w:t>之「化學原材料、肥料、氮化合物、塑橡膠原料及人造纖維業」。</w:t>
      </w:r>
    </w:p>
    <w:p w:rsidR="009775A2" w:rsidRPr="004F0202" w:rsidRDefault="009775A2" w:rsidP="009775A2">
      <w:pPr>
        <w:widowControl/>
        <w:rPr>
          <w:rFonts w:eastAsia="標楷體"/>
          <w:b/>
          <w:bCs/>
          <w:color w:val="000000" w:themeColor="text1"/>
          <w:sz w:val="32"/>
          <w:szCs w:val="32"/>
        </w:rPr>
      </w:pPr>
      <w:r w:rsidRPr="004F0202">
        <w:rPr>
          <w:rFonts w:eastAsia="標楷體"/>
          <w:bCs/>
          <w:color w:val="000000" w:themeColor="text1"/>
          <w:sz w:val="22"/>
        </w:rPr>
        <w:t>資料來源：經濟部統計處。</w:t>
      </w:r>
      <w:r w:rsidRPr="004F0202">
        <w:rPr>
          <w:rFonts w:eastAsia="標楷體"/>
          <w:b/>
          <w:bCs/>
          <w:color w:val="000000" w:themeColor="text1"/>
          <w:sz w:val="32"/>
          <w:szCs w:val="32"/>
        </w:rPr>
        <w:br w:type="page"/>
      </w:r>
    </w:p>
    <w:p w:rsidR="0068533B" w:rsidRPr="004F0202"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0" w:name="_Toc62568558"/>
      <w:r w:rsidRPr="004F0202">
        <w:rPr>
          <w:rFonts w:eastAsia="標楷體"/>
          <w:b/>
          <w:bCs/>
          <w:color w:val="000000" w:themeColor="text1"/>
          <w:sz w:val="32"/>
          <w:szCs w:val="32"/>
        </w:rPr>
        <w:lastRenderedPageBreak/>
        <w:t>（三）批發、零售及餐飲業</w:t>
      </w:r>
      <w:bookmarkEnd w:id="80"/>
    </w:p>
    <w:p w:rsidR="009775A2" w:rsidRPr="004F0202" w:rsidRDefault="009775A2" w:rsidP="009775A2">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4F0202">
        <w:rPr>
          <w:rFonts w:eastAsia="標楷體"/>
          <w:b/>
          <w:bCs/>
          <w:color w:val="000000" w:themeColor="text1"/>
          <w:kern w:val="0"/>
          <w:sz w:val="28"/>
          <w:szCs w:val="20"/>
        </w:rPr>
        <w:t>１、</w:t>
      </w:r>
      <w:r w:rsidRPr="004F0202">
        <w:rPr>
          <w:rFonts w:eastAsia="標楷體" w:hint="eastAsia"/>
          <w:b/>
          <w:bCs/>
          <w:color w:val="000000" w:themeColor="text1"/>
          <w:kern w:val="0"/>
          <w:sz w:val="28"/>
          <w:szCs w:val="20"/>
        </w:rPr>
        <w:t>1</w:t>
      </w:r>
      <w:r w:rsidR="00E57ECB"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hint="eastAsia"/>
          <w:b/>
          <w:bCs/>
          <w:color w:val="000000" w:themeColor="text1"/>
          <w:kern w:val="0"/>
          <w:sz w:val="28"/>
          <w:szCs w:val="20"/>
        </w:rPr>
        <w:t>批</w:t>
      </w:r>
      <w:r w:rsidRPr="004F0202">
        <w:rPr>
          <w:rFonts w:eastAsia="標楷體"/>
          <w:b/>
          <w:bCs/>
          <w:color w:val="000000" w:themeColor="text1"/>
          <w:kern w:val="0"/>
          <w:sz w:val="28"/>
          <w:szCs w:val="20"/>
        </w:rPr>
        <w:t>發業</w:t>
      </w:r>
      <w:r w:rsidR="002E5865" w:rsidRPr="004F0202">
        <w:rPr>
          <w:rFonts w:eastAsia="標楷體" w:hint="eastAsia"/>
          <w:b/>
          <w:bCs/>
          <w:color w:val="000000" w:themeColor="text1"/>
          <w:kern w:val="0"/>
          <w:sz w:val="28"/>
          <w:szCs w:val="20"/>
        </w:rPr>
        <w:t>及</w:t>
      </w:r>
      <w:r w:rsidR="0095701B" w:rsidRPr="004F0202">
        <w:rPr>
          <w:rFonts w:eastAsia="標楷體" w:hint="eastAsia"/>
          <w:b/>
          <w:bCs/>
          <w:color w:val="000000" w:themeColor="text1"/>
          <w:kern w:val="0"/>
          <w:sz w:val="28"/>
          <w:szCs w:val="20"/>
        </w:rPr>
        <w:t>零售業</w:t>
      </w:r>
      <w:r w:rsidR="00A945DE" w:rsidRPr="004F0202">
        <w:rPr>
          <w:rFonts w:eastAsia="標楷體" w:hint="eastAsia"/>
          <w:b/>
          <w:bCs/>
          <w:color w:val="000000" w:themeColor="text1"/>
          <w:kern w:val="0"/>
          <w:sz w:val="28"/>
          <w:szCs w:val="20"/>
        </w:rPr>
        <w:t>營業額分別增加</w:t>
      </w:r>
      <w:r w:rsidR="00E57ECB" w:rsidRPr="004F0202">
        <w:rPr>
          <w:rFonts w:eastAsia="標楷體" w:hint="eastAsia"/>
          <w:b/>
          <w:bCs/>
          <w:color w:val="000000" w:themeColor="text1"/>
          <w:kern w:val="0"/>
          <w:sz w:val="28"/>
          <w:szCs w:val="20"/>
        </w:rPr>
        <w:t>23.1</w:t>
      </w:r>
      <w:r w:rsidR="00A945DE" w:rsidRPr="004F0202">
        <w:rPr>
          <w:rFonts w:eastAsia="標楷體" w:hint="eastAsia"/>
          <w:b/>
          <w:bCs/>
          <w:color w:val="000000" w:themeColor="text1"/>
          <w:kern w:val="0"/>
          <w:sz w:val="28"/>
          <w:szCs w:val="20"/>
        </w:rPr>
        <w:t>%</w:t>
      </w:r>
      <w:r w:rsidR="002E5865" w:rsidRPr="004F0202">
        <w:rPr>
          <w:rFonts w:eastAsia="標楷體" w:hint="eastAsia"/>
          <w:b/>
          <w:bCs/>
          <w:color w:val="000000" w:themeColor="text1"/>
          <w:kern w:val="0"/>
          <w:sz w:val="28"/>
          <w:szCs w:val="20"/>
        </w:rPr>
        <w:t>及</w:t>
      </w:r>
      <w:r w:rsidR="00E57ECB" w:rsidRPr="004F0202">
        <w:rPr>
          <w:rFonts w:eastAsia="標楷體" w:hint="eastAsia"/>
          <w:b/>
          <w:bCs/>
          <w:color w:val="000000" w:themeColor="text1"/>
          <w:kern w:val="0"/>
          <w:sz w:val="28"/>
          <w:szCs w:val="20"/>
        </w:rPr>
        <w:t>3.6</w:t>
      </w:r>
      <w:r w:rsidR="00A945DE" w:rsidRPr="004F0202">
        <w:rPr>
          <w:rFonts w:eastAsia="標楷體" w:hint="eastAsia"/>
          <w:b/>
          <w:bCs/>
          <w:color w:val="000000" w:themeColor="text1"/>
          <w:kern w:val="0"/>
          <w:sz w:val="28"/>
          <w:szCs w:val="20"/>
        </w:rPr>
        <w:t>%</w:t>
      </w:r>
      <w:r w:rsidR="002E5865" w:rsidRPr="004F0202">
        <w:rPr>
          <w:rFonts w:eastAsia="標楷體" w:hint="eastAsia"/>
          <w:b/>
          <w:bCs/>
          <w:color w:val="000000" w:themeColor="text1"/>
          <w:kern w:val="0"/>
          <w:sz w:val="28"/>
          <w:szCs w:val="20"/>
        </w:rPr>
        <w:t>，</w:t>
      </w:r>
      <w:r w:rsidR="0095701B" w:rsidRPr="004F0202">
        <w:rPr>
          <w:rFonts w:eastAsia="標楷體" w:hint="eastAsia"/>
          <w:b/>
          <w:bCs/>
          <w:color w:val="000000" w:themeColor="text1"/>
          <w:kern w:val="0"/>
          <w:sz w:val="28"/>
          <w:szCs w:val="20"/>
        </w:rPr>
        <w:t>餐飲業</w:t>
      </w:r>
      <w:r w:rsidR="002E5865" w:rsidRPr="004F0202">
        <w:rPr>
          <w:rFonts w:eastAsia="標楷體" w:hint="eastAsia"/>
          <w:b/>
          <w:bCs/>
          <w:color w:val="000000" w:themeColor="text1"/>
          <w:kern w:val="0"/>
          <w:sz w:val="28"/>
          <w:szCs w:val="20"/>
        </w:rPr>
        <w:t>營業額</w:t>
      </w:r>
      <w:r w:rsidR="00A945DE" w:rsidRPr="004F0202">
        <w:rPr>
          <w:rFonts w:eastAsia="標楷體" w:hint="eastAsia"/>
          <w:b/>
          <w:bCs/>
          <w:color w:val="000000" w:themeColor="text1"/>
          <w:kern w:val="0"/>
          <w:sz w:val="28"/>
          <w:szCs w:val="20"/>
        </w:rPr>
        <w:t>減</w:t>
      </w:r>
      <w:r w:rsidR="002E5865" w:rsidRPr="004F0202">
        <w:rPr>
          <w:rFonts w:eastAsia="標楷體" w:hint="eastAsia"/>
          <w:b/>
          <w:bCs/>
          <w:color w:val="000000" w:themeColor="text1"/>
          <w:kern w:val="0"/>
          <w:sz w:val="28"/>
          <w:szCs w:val="20"/>
        </w:rPr>
        <w:t>少</w:t>
      </w:r>
      <w:r w:rsidR="00E57ECB" w:rsidRPr="004F0202">
        <w:rPr>
          <w:rFonts w:eastAsia="標楷體" w:hint="eastAsia"/>
          <w:b/>
          <w:bCs/>
          <w:color w:val="000000" w:themeColor="text1"/>
          <w:kern w:val="0"/>
          <w:sz w:val="28"/>
          <w:szCs w:val="20"/>
        </w:rPr>
        <w:t>15.3</w:t>
      </w:r>
      <w:r w:rsidR="0095701B" w:rsidRPr="004F0202">
        <w:rPr>
          <w:rFonts w:eastAsia="標楷體" w:hint="eastAsia"/>
          <w:b/>
          <w:bCs/>
          <w:color w:val="000000" w:themeColor="text1"/>
          <w:kern w:val="0"/>
          <w:sz w:val="28"/>
          <w:szCs w:val="20"/>
        </w:rPr>
        <w:t>%</w:t>
      </w: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F92B65"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批發業、零售業及餐飲業營業額分別為</w:t>
      </w:r>
      <w:r w:rsidR="00A945DE" w:rsidRPr="004F0202">
        <w:rPr>
          <w:rFonts w:eastAsia="標楷體"/>
          <w:color w:val="000000" w:themeColor="text1"/>
          <w:kern w:val="0"/>
          <w:sz w:val="28"/>
          <w:szCs w:val="28"/>
        </w:rPr>
        <w:t>9,936</w:t>
      </w:r>
      <w:r w:rsidRPr="004F0202">
        <w:rPr>
          <w:rFonts w:eastAsia="標楷體"/>
          <w:color w:val="000000" w:themeColor="text1"/>
          <w:kern w:val="0"/>
          <w:sz w:val="28"/>
          <w:szCs w:val="28"/>
        </w:rPr>
        <w:t>億元、</w:t>
      </w:r>
      <w:r w:rsidRPr="004F0202">
        <w:rPr>
          <w:rFonts w:eastAsia="標楷體" w:hint="eastAsia"/>
          <w:color w:val="000000" w:themeColor="text1"/>
          <w:kern w:val="0"/>
          <w:sz w:val="28"/>
          <w:szCs w:val="28"/>
        </w:rPr>
        <w:t>3,</w:t>
      </w:r>
      <w:r w:rsidR="00F92B65" w:rsidRPr="004F0202">
        <w:rPr>
          <w:rFonts w:eastAsia="標楷體" w:hint="eastAsia"/>
          <w:color w:val="000000" w:themeColor="text1"/>
          <w:kern w:val="0"/>
          <w:sz w:val="28"/>
          <w:szCs w:val="28"/>
        </w:rPr>
        <w:t>681</w:t>
      </w:r>
      <w:r w:rsidRPr="004F0202">
        <w:rPr>
          <w:rFonts w:eastAsia="標楷體"/>
          <w:color w:val="000000" w:themeColor="text1"/>
          <w:kern w:val="0"/>
          <w:sz w:val="28"/>
          <w:szCs w:val="28"/>
        </w:rPr>
        <w:t>億元及</w:t>
      </w:r>
      <w:r w:rsidR="00A945DE" w:rsidRPr="004F0202">
        <w:rPr>
          <w:rFonts w:eastAsia="標楷體"/>
          <w:color w:val="000000" w:themeColor="text1"/>
          <w:kern w:val="0"/>
          <w:sz w:val="28"/>
          <w:szCs w:val="28"/>
        </w:rPr>
        <w:t>7</w:t>
      </w:r>
      <w:r w:rsidR="00F92B65" w:rsidRPr="004F0202">
        <w:rPr>
          <w:rFonts w:eastAsia="標楷體" w:hint="eastAsia"/>
          <w:color w:val="000000" w:themeColor="text1"/>
          <w:kern w:val="0"/>
          <w:sz w:val="28"/>
          <w:szCs w:val="28"/>
        </w:rPr>
        <w:t>02</w:t>
      </w:r>
      <w:r w:rsidRPr="004F0202">
        <w:rPr>
          <w:rFonts w:eastAsia="標楷體"/>
          <w:color w:val="000000" w:themeColor="text1"/>
          <w:kern w:val="0"/>
          <w:sz w:val="28"/>
          <w:szCs w:val="28"/>
        </w:rPr>
        <w:t>億元</w:t>
      </w:r>
      <w:r w:rsidRPr="004F0202">
        <w:rPr>
          <w:rFonts w:eastAsia="標楷體" w:hint="eastAsia"/>
          <w:color w:val="000000" w:themeColor="text1"/>
          <w:kern w:val="0"/>
          <w:sz w:val="28"/>
          <w:szCs w:val="28"/>
        </w:rPr>
        <w:t>，</w:t>
      </w:r>
      <w:r w:rsidR="002E5865" w:rsidRPr="004F0202">
        <w:rPr>
          <w:rFonts w:eastAsia="標楷體" w:hint="eastAsia"/>
          <w:color w:val="000000" w:themeColor="text1"/>
          <w:kern w:val="0"/>
          <w:sz w:val="28"/>
          <w:szCs w:val="28"/>
        </w:rPr>
        <w:t>其中，</w:t>
      </w:r>
      <w:r w:rsidR="002E5865" w:rsidRPr="004F0202">
        <w:rPr>
          <w:rFonts w:eastAsia="標楷體"/>
          <w:color w:val="000000" w:themeColor="text1"/>
          <w:kern w:val="0"/>
          <w:sz w:val="28"/>
          <w:szCs w:val="28"/>
        </w:rPr>
        <w:t>批發業及零售業營業額</w:t>
      </w:r>
      <w:r w:rsidR="002E5865" w:rsidRPr="004F0202">
        <w:rPr>
          <w:rFonts w:eastAsia="標楷體" w:hint="eastAsia"/>
          <w:color w:val="000000" w:themeColor="text1"/>
          <w:kern w:val="0"/>
          <w:sz w:val="28"/>
          <w:szCs w:val="28"/>
        </w:rPr>
        <w:t>分別</w:t>
      </w:r>
      <w:r w:rsidRPr="004F0202">
        <w:rPr>
          <w:rFonts w:eastAsia="標楷體"/>
          <w:color w:val="000000" w:themeColor="text1"/>
          <w:kern w:val="0"/>
          <w:sz w:val="28"/>
          <w:szCs w:val="28"/>
        </w:rPr>
        <w:t>較上年同月</w:t>
      </w:r>
      <w:r w:rsidR="0095701B" w:rsidRPr="004F0202">
        <w:rPr>
          <w:rFonts w:eastAsia="標楷體" w:hint="eastAsia"/>
          <w:color w:val="000000" w:themeColor="text1"/>
          <w:kern w:val="0"/>
          <w:sz w:val="28"/>
          <w:szCs w:val="28"/>
        </w:rPr>
        <w:t>增加</w:t>
      </w:r>
      <w:r w:rsidR="00F92B65" w:rsidRPr="004F0202">
        <w:rPr>
          <w:rFonts w:eastAsia="標楷體" w:hint="eastAsia"/>
          <w:color w:val="000000" w:themeColor="text1"/>
          <w:kern w:val="0"/>
          <w:sz w:val="28"/>
          <w:szCs w:val="28"/>
        </w:rPr>
        <w:t>23.1</w:t>
      </w:r>
      <w:r w:rsidR="0095701B" w:rsidRPr="004F0202">
        <w:rPr>
          <w:rFonts w:eastAsia="標楷體" w:hint="eastAsia"/>
          <w:color w:val="000000" w:themeColor="text1"/>
          <w:kern w:val="0"/>
          <w:sz w:val="28"/>
          <w:szCs w:val="28"/>
        </w:rPr>
        <w:t>%</w:t>
      </w:r>
      <w:r w:rsidR="002E5865" w:rsidRPr="004F0202">
        <w:rPr>
          <w:rFonts w:eastAsia="標楷體" w:hint="eastAsia"/>
          <w:color w:val="000000" w:themeColor="text1"/>
          <w:kern w:val="0"/>
          <w:sz w:val="28"/>
          <w:szCs w:val="28"/>
        </w:rPr>
        <w:t>及</w:t>
      </w:r>
      <w:r w:rsidR="00F92B65" w:rsidRPr="004F0202">
        <w:rPr>
          <w:rFonts w:eastAsia="標楷體" w:hint="eastAsia"/>
          <w:color w:val="000000" w:themeColor="text1"/>
          <w:kern w:val="0"/>
          <w:sz w:val="28"/>
          <w:szCs w:val="28"/>
        </w:rPr>
        <w:t>3.6</w:t>
      </w:r>
      <w:r w:rsidR="0095701B" w:rsidRPr="004F0202">
        <w:rPr>
          <w:rFonts w:eastAsia="標楷體" w:hint="eastAsia"/>
          <w:color w:val="000000" w:themeColor="text1"/>
          <w:kern w:val="0"/>
          <w:sz w:val="28"/>
          <w:szCs w:val="28"/>
        </w:rPr>
        <w:t>%</w:t>
      </w:r>
      <w:r w:rsidR="002E5865" w:rsidRPr="004F0202">
        <w:rPr>
          <w:rFonts w:eastAsia="標楷體" w:hint="eastAsia"/>
          <w:color w:val="000000" w:themeColor="text1"/>
          <w:kern w:val="0"/>
          <w:sz w:val="28"/>
          <w:szCs w:val="28"/>
        </w:rPr>
        <w:t>，</w:t>
      </w:r>
      <w:r w:rsidR="002E5865" w:rsidRPr="004F0202">
        <w:rPr>
          <w:rFonts w:eastAsia="標楷體"/>
          <w:color w:val="000000" w:themeColor="text1"/>
          <w:kern w:val="0"/>
          <w:sz w:val="28"/>
          <w:szCs w:val="28"/>
        </w:rPr>
        <w:t>餐飲業營業額</w:t>
      </w:r>
      <w:r w:rsidR="00A945DE" w:rsidRPr="004F0202">
        <w:rPr>
          <w:rFonts w:eastAsia="標楷體" w:hint="eastAsia"/>
          <w:color w:val="000000" w:themeColor="text1"/>
          <w:kern w:val="0"/>
          <w:sz w:val="28"/>
          <w:szCs w:val="28"/>
        </w:rPr>
        <w:t>減</w:t>
      </w:r>
      <w:r w:rsidR="002E5865" w:rsidRPr="004F0202">
        <w:rPr>
          <w:rFonts w:eastAsia="標楷體" w:hint="eastAsia"/>
          <w:color w:val="000000" w:themeColor="text1"/>
          <w:kern w:val="0"/>
          <w:sz w:val="28"/>
          <w:szCs w:val="28"/>
        </w:rPr>
        <w:t>少</w:t>
      </w:r>
      <w:r w:rsidR="00F92B65" w:rsidRPr="004F0202">
        <w:rPr>
          <w:rFonts w:eastAsia="標楷體" w:hint="eastAsia"/>
          <w:color w:val="000000" w:themeColor="text1"/>
          <w:kern w:val="0"/>
          <w:sz w:val="28"/>
          <w:szCs w:val="28"/>
        </w:rPr>
        <w:t>15.3</w:t>
      </w:r>
      <w:r w:rsidR="0095701B" w:rsidRPr="004F0202">
        <w:rPr>
          <w:rFonts w:eastAsia="標楷體" w:hint="eastAsia"/>
          <w:color w:val="000000" w:themeColor="text1"/>
          <w:kern w:val="0"/>
          <w:sz w:val="28"/>
          <w:szCs w:val="28"/>
        </w:rPr>
        <w:t>%</w:t>
      </w:r>
      <w:r w:rsidRPr="004F0202">
        <w:rPr>
          <w:rFonts w:eastAsia="標楷體"/>
          <w:color w:val="000000" w:themeColor="text1"/>
          <w:kern w:val="0"/>
          <w:sz w:val="28"/>
          <w:szCs w:val="28"/>
        </w:rPr>
        <w:t>。</w:t>
      </w:r>
    </w:p>
    <w:p w:rsidR="001464FD" w:rsidRPr="004F0202" w:rsidRDefault="001464FD"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4F0202" w:rsidRDefault="009775A2" w:rsidP="009775A2">
      <w:pPr>
        <w:snapToGrid w:val="0"/>
        <w:spacing w:beforeLines="50" w:before="180"/>
        <w:ind w:right="-142"/>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2-3-1  </w:t>
      </w:r>
      <w:r w:rsidRPr="004F0202">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F32EBB" w:rsidRPr="004F0202" w:rsidTr="000A38EC">
        <w:trPr>
          <w:cantSplit/>
          <w:trHeight w:val="20"/>
        </w:trPr>
        <w:tc>
          <w:tcPr>
            <w:tcW w:w="1640" w:type="dxa"/>
            <w:vMerge w:val="restart"/>
            <w:tcBorders>
              <w:top w:val="single" w:sz="4" w:space="0" w:color="auto"/>
              <w:left w:val="nil"/>
              <w:bottom w:val="single" w:sz="4" w:space="0" w:color="auto"/>
              <w:right w:val="nil"/>
            </w:tcBorders>
            <w:vAlign w:val="center"/>
            <w:hideMark/>
          </w:tcPr>
          <w:p w:rsidR="009775A2" w:rsidRPr="004F0202" w:rsidRDefault="009775A2" w:rsidP="000A38EC">
            <w:pPr>
              <w:adjustRightInd w:val="0"/>
              <w:snapToGrid w:val="0"/>
              <w:ind w:left="30"/>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9775A2" w:rsidRPr="004F0202" w:rsidRDefault="009775A2" w:rsidP="000A38EC">
            <w:pPr>
              <w:adjustRightInd w:val="0"/>
              <w:snapToGrid w:val="0"/>
              <w:ind w:left="30"/>
              <w:jc w:val="center"/>
              <w:rPr>
                <w:rFonts w:eastAsia="標楷體"/>
                <w:color w:val="000000" w:themeColor="text1"/>
              </w:rPr>
            </w:pPr>
            <w:r w:rsidRPr="004F0202">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9775A2" w:rsidRPr="004F0202" w:rsidRDefault="009775A2" w:rsidP="000A38EC">
            <w:pPr>
              <w:adjustRightInd w:val="0"/>
              <w:snapToGrid w:val="0"/>
              <w:ind w:left="30"/>
              <w:jc w:val="center"/>
              <w:rPr>
                <w:rFonts w:eastAsia="標楷體"/>
                <w:color w:val="000000" w:themeColor="text1"/>
              </w:rPr>
            </w:pPr>
            <w:r w:rsidRPr="004F0202">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9775A2" w:rsidRPr="004F0202" w:rsidRDefault="009775A2" w:rsidP="000A38EC">
            <w:pPr>
              <w:adjustRightInd w:val="0"/>
              <w:snapToGrid w:val="0"/>
              <w:ind w:left="30"/>
              <w:jc w:val="center"/>
              <w:rPr>
                <w:rFonts w:eastAsia="標楷體"/>
                <w:color w:val="000000" w:themeColor="text1"/>
              </w:rPr>
            </w:pPr>
            <w:r w:rsidRPr="004F0202">
              <w:rPr>
                <w:rFonts w:eastAsia="標楷體"/>
                <w:color w:val="000000" w:themeColor="text1"/>
              </w:rPr>
              <w:t>餐飲業</w:t>
            </w:r>
          </w:p>
        </w:tc>
      </w:tr>
      <w:tr w:rsidR="00F32EBB" w:rsidRPr="004F0202" w:rsidTr="000A38EC">
        <w:trPr>
          <w:cantSplit/>
          <w:trHeight w:val="20"/>
        </w:trPr>
        <w:tc>
          <w:tcPr>
            <w:tcW w:w="1640" w:type="dxa"/>
            <w:vMerge/>
            <w:tcBorders>
              <w:top w:val="single" w:sz="4" w:space="0" w:color="auto"/>
              <w:left w:val="nil"/>
              <w:bottom w:val="single" w:sz="4" w:space="0" w:color="auto"/>
              <w:right w:val="nil"/>
            </w:tcBorders>
            <w:vAlign w:val="center"/>
            <w:hideMark/>
          </w:tcPr>
          <w:p w:rsidR="009775A2" w:rsidRPr="004F0202" w:rsidRDefault="009775A2" w:rsidP="000A38EC">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adjustRightInd w:val="0"/>
              <w:snapToGrid w:val="0"/>
              <w:ind w:left="30"/>
              <w:jc w:val="center"/>
              <w:rPr>
                <w:rFonts w:eastAsia="標楷體"/>
                <w:color w:val="000000" w:themeColor="text1"/>
                <w:spacing w:val="-20"/>
              </w:rPr>
            </w:pPr>
            <w:r w:rsidRPr="004F0202">
              <w:rPr>
                <w:rFonts w:eastAsia="標楷體"/>
                <w:color w:val="000000" w:themeColor="text1"/>
                <w:spacing w:val="-20"/>
              </w:rPr>
              <w:t>金額</w:t>
            </w:r>
          </w:p>
          <w:p w:rsidR="009775A2" w:rsidRPr="004F0202" w:rsidRDefault="009775A2" w:rsidP="000A38EC">
            <w:pPr>
              <w:adjustRightInd w:val="0"/>
              <w:snapToGrid w:val="0"/>
              <w:ind w:left="30"/>
              <w:jc w:val="center"/>
              <w:rPr>
                <w:rFonts w:eastAsia="標楷體"/>
                <w:color w:val="000000" w:themeColor="text1"/>
                <w:spacing w:val="-20"/>
              </w:rPr>
            </w:pPr>
            <w:r w:rsidRPr="004F0202">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adjustRightInd w:val="0"/>
              <w:snapToGrid w:val="0"/>
              <w:ind w:left="30"/>
              <w:jc w:val="center"/>
              <w:rPr>
                <w:rFonts w:eastAsia="標楷體"/>
                <w:color w:val="000000" w:themeColor="text1"/>
                <w:spacing w:val="-20"/>
              </w:rPr>
            </w:pPr>
            <w:r w:rsidRPr="004F0202">
              <w:rPr>
                <w:rFonts w:eastAsia="標楷體"/>
                <w:color w:val="000000" w:themeColor="text1"/>
                <w:spacing w:val="-20"/>
              </w:rPr>
              <w:t>年增率（</w:t>
            </w:r>
            <w:r w:rsidRPr="004F0202">
              <w:rPr>
                <w:rFonts w:eastAsia="標楷體"/>
                <w:color w:val="000000" w:themeColor="text1"/>
                <w:spacing w:val="-20"/>
              </w:rPr>
              <w:t>%</w:t>
            </w:r>
            <w:r w:rsidRPr="004F0202">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adjustRightInd w:val="0"/>
              <w:snapToGrid w:val="0"/>
              <w:ind w:left="30"/>
              <w:jc w:val="center"/>
              <w:rPr>
                <w:rFonts w:eastAsia="標楷體"/>
                <w:color w:val="000000" w:themeColor="text1"/>
                <w:spacing w:val="-20"/>
              </w:rPr>
            </w:pPr>
            <w:r w:rsidRPr="004F0202">
              <w:rPr>
                <w:rFonts w:eastAsia="標楷體"/>
                <w:color w:val="000000" w:themeColor="text1"/>
                <w:spacing w:val="-20"/>
              </w:rPr>
              <w:t>金額</w:t>
            </w:r>
          </w:p>
          <w:p w:rsidR="009775A2" w:rsidRPr="004F0202" w:rsidRDefault="009775A2" w:rsidP="000A38EC">
            <w:pPr>
              <w:adjustRightInd w:val="0"/>
              <w:snapToGrid w:val="0"/>
              <w:ind w:left="30"/>
              <w:jc w:val="center"/>
              <w:rPr>
                <w:rFonts w:eastAsia="標楷體"/>
                <w:color w:val="000000" w:themeColor="text1"/>
                <w:spacing w:val="-20"/>
              </w:rPr>
            </w:pPr>
            <w:r w:rsidRPr="004F0202">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adjustRightInd w:val="0"/>
              <w:snapToGrid w:val="0"/>
              <w:ind w:left="30"/>
              <w:jc w:val="center"/>
              <w:rPr>
                <w:rFonts w:eastAsia="標楷體"/>
                <w:color w:val="000000" w:themeColor="text1"/>
                <w:spacing w:val="-20"/>
              </w:rPr>
            </w:pPr>
            <w:r w:rsidRPr="004F0202">
              <w:rPr>
                <w:rFonts w:eastAsia="標楷體"/>
                <w:color w:val="000000" w:themeColor="text1"/>
                <w:spacing w:val="-20"/>
              </w:rPr>
              <w:t>年增率（</w:t>
            </w:r>
            <w:r w:rsidRPr="004F0202">
              <w:rPr>
                <w:rFonts w:eastAsia="標楷體"/>
                <w:color w:val="000000" w:themeColor="text1"/>
                <w:spacing w:val="-20"/>
              </w:rPr>
              <w:t>%</w:t>
            </w:r>
            <w:r w:rsidRPr="004F0202">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9775A2" w:rsidRPr="004F0202" w:rsidRDefault="009775A2" w:rsidP="000A38EC">
            <w:pPr>
              <w:adjustRightInd w:val="0"/>
              <w:snapToGrid w:val="0"/>
              <w:ind w:left="30"/>
              <w:jc w:val="center"/>
              <w:rPr>
                <w:rFonts w:eastAsia="標楷體"/>
                <w:color w:val="000000" w:themeColor="text1"/>
                <w:spacing w:val="-20"/>
              </w:rPr>
            </w:pPr>
            <w:r w:rsidRPr="004F0202">
              <w:rPr>
                <w:rFonts w:eastAsia="標楷體"/>
                <w:color w:val="000000" w:themeColor="text1"/>
                <w:spacing w:val="-20"/>
              </w:rPr>
              <w:t>金額</w:t>
            </w:r>
          </w:p>
          <w:p w:rsidR="009775A2" w:rsidRPr="004F0202" w:rsidRDefault="009775A2" w:rsidP="000A38EC">
            <w:pPr>
              <w:adjustRightInd w:val="0"/>
              <w:snapToGrid w:val="0"/>
              <w:ind w:left="30"/>
              <w:jc w:val="center"/>
              <w:rPr>
                <w:rFonts w:eastAsia="標楷體"/>
                <w:color w:val="000000" w:themeColor="text1"/>
                <w:spacing w:val="-20"/>
              </w:rPr>
            </w:pPr>
            <w:r w:rsidRPr="004F0202">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9775A2" w:rsidRPr="004F0202" w:rsidRDefault="009775A2" w:rsidP="000A38EC">
            <w:pPr>
              <w:adjustRightInd w:val="0"/>
              <w:snapToGrid w:val="0"/>
              <w:ind w:left="30"/>
              <w:jc w:val="center"/>
              <w:rPr>
                <w:rFonts w:eastAsia="標楷體"/>
                <w:color w:val="000000" w:themeColor="text1"/>
                <w:spacing w:val="-20"/>
              </w:rPr>
            </w:pPr>
            <w:r w:rsidRPr="004F0202">
              <w:rPr>
                <w:rFonts w:eastAsia="標楷體"/>
                <w:color w:val="000000" w:themeColor="text1"/>
                <w:spacing w:val="-20"/>
              </w:rPr>
              <w:t>年增率（</w:t>
            </w:r>
            <w:r w:rsidRPr="004F0202">
              <w:rPr>
                <w:rFonts w:eastAsia="標楷體"/>
                <w:color w:val="000000" w:themeColor="text1"/>
                <w:spacing w:val="-20"/>
              </w:rPr>
              <w:t>%</w:t>
            </w:r>
            <w:r w:rsidRPr="004F0202">
              <w:rPr>
                <w:rFonts w:eastAsia="標楷體"/>
                <w:color w:val="000000" w:themeColor="text1"/>
                <w:spacing w:val="-20"/>
              </w:rPr>
              <w:t>）</w:t>
            </w:r>
          </w:p>
        </w:tc>
      </w:tr>
      <w:tr w:rsidR="00F32EBB" w:rsidRPr="004F0202" w:rsidTr="000A38EC">
        <w:trPr>
          <w:trHeight w:val="360"/>
        </w:trPr>
        <w:tc>
          <w:tcPr>
            <w:tcW w:w="1640" w:type="dxa"/>
            <w:tcBorders>
              <w:top w:val="nil"/>
              <w:left w:val="nil"/>
              <w:bottom w:val="nil"/>
              <w:right w:val="single" w:sz="4" w:space="0" w:color="auto"/>
            </w:tcBorders>
            <w:vAlign w:val="center"/>
          </w:tcPr>
          <w:p w:rsidR="009775A2" w:rsidRPr="004F0202" w:rsidRDefault="009775A2" w:rsidP="000A38EC">
            <w:pPr>
              <w:snapToGrid w:val="0"/>
              <w:spacing w:line="300" w:lineRule="exact"/>
              <w:jc w:val="both"/>
              <w:rPr>
                <w:rFonts w:eastAsia="標楷體"/>
                <w:b/>
                <w:bCs/>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94,046</w:t>
            </w:r>
          </w:p>
        </w:tc>
        <w:tc>
          <w:tcPr>
            <w:tcW w:w="1135"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-1.6</w:t>
            </w:r>
          </w:p>
        </w:tc>
        <w:tc>
          <w:tcPr>
            <w:tcW w:w="1277"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36,244</w:t>
            </w:r>
          </w:p>
        </w:tc>
        <w:tc>
          <w:tcPr>
            <w:tcW w:w="1277"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1.1</w:t>
            </w:r>
          </w:p>
        </w:tc>
        <w:tc>
          <w:tcPr>
            <w:tcW w:w="1135"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7,109</w:t>
            </w:r>
          </w:p>
        </w:tc>
        <w:tc>
          <w:tcPr>
            <w:tcW w:w="1276"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8.7</w:t>
            </w:r>
          </w:p>
        </w:tc>
      </w:tr>
      <w:tr w:rsidR="00F32EBB" w:rsidRPr="004F0202" w:rsidTr="000A38EC">
        <w:trPr>
          <w:trHeight w:val="360"/>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firstLineChars="50" w:firstLine="120"/>
              <w:rPr>
                <w:rFonts w:eastAsia="標楷體"/>
                <w:color w:val="000000" w:themeColor="text1"/>
              </w:rPr>
            </w:pPr>
            <w:r w:rsidRPr="004F0202">
              <w:rPr>
                <w:rFonts w:eastAsia="標楷體"/>
                <w:b/>
                <w:bCs/>
                <w:color w:val="000000" w:themeColor="text1"/>
              </w:rPr>
              <w:t>106</w:t>
            </w:r>
            <w:r w:rsidRPr="004F0202">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99,819</w:t>
            </w:r>
          </w:p>
        </w:tc>
        <w:tc>
          <w:tcPr>
            <w:tcW w:w="1135"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6.</w:t>
            </w:r>
            <w:r w:rsidR="00786F42">
              <w:rPr>
                <w:rFonts w:eastAsia="標楷體" w:hint="eastAsia"/>
                <w:b/>
                <w:bCs/>
                <w:color w:val="000000" w:themeColor="text1"/>
              </w:rPr>
              <w:t>1</w:t>
            </w:r>
          </w:p>
        </w:tc>
        <w:tc>
          <w:tcPr>
            <w:tcW w:w="1277"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36,563</w:t>
            </w:r>
          </w:p>
        </w:tc>
        <w:tc>
          <w:tcPr>
            <w:tcW w:w="1277"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0.9</w:t>
            </w:r>
          </w:p>
        </w:tc>
        <w:tc>
          <w:tcPr>
            <w:tcW w:w="1135"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7,374</w:t>
            </w:r>
          </w:p>
        </w:tc>
        <w:tc>
          <w:tcPr>
            <w:tcW w:w="1276" w:type="dxa"/>
            <w:tcBorders>
              <w:top w:val="nil"/>
              <w:left w:val="nil"/>
              <w:bottom w:val="nil"/>
              <w:right w:val="nil"/>
            </w:tcBorders>
            <w:vAlign w:val="center"/>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3.7 </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rPr>
                <w:rFonts w:eastAsia="標楷體"/>
                <w:color w:val="000000" w:themeColor="text1"/>
              </w:rPr>
            </w:pPr>
            <w:r w:rsidRPr="004F0202">
              <w:rPr>
                <w:rFonts w:eastAsia="標楷體"/>
                <w:b/>
                <w:bCs/>
                <w:color w:val="000000" w:themeColor="text1"/>
              </w:rPr>
              <w:t xml:space="preserve"> 107</w:t>
            </w:r>
            <w:r w:rsidRPr="004F0202">
              <w:rPr>
                <w:rFonts w:eastAsia="標楷體"/>
                <w:b/>
                <w:bCs/>
                <w:color w:val="000000" w:themeColor="text1"/>
              </w:rPr>
              <w:t>年</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104,747</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4.9</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37,371</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2.2</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7,775</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5.4</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rPr>
                <w:rFonts w:eastAsia="標楷體"/>
                <w:color w:val="000000" w:themeColor="text1"/>
              </w:rPr>
            </w:pPr>
            <w:r w:rsidRPr="004F0202">
              <w:rPr>
                <w:rFonts w:eastAsia="標楷體"/>
                <w:b/>
                <w:bCs/>
                <w:color w:val="000000" w:themeColor="text1"/>
              </w:rPr>
              <w:t xml:space="preserve"> 108</w:t>
            </w:r>
            <w:r w:rsidRPr="004F0202">
              <w:rPr>
                <w:rFonts w:eastAsia="標楷體"/>
                <w:b/>
                <w:bCs/>
                <w:color w:val="000000" w:themeColor="text1"/>
              </w:rPr>
              <w:t>年</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102,495</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-2.1</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38,523</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3.1</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8,116</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4.4</w:t>
            </w:r>
          </w:p>
        </w:tc>
      </w:tr>
      <w:tr w:rsidR="00A945DE" w:rsidRPr="004F0202" w:rsidTr="000A38EC">
        <w:trPr>
          <w:trHeight w:val="225"/>
        </w:trPr>
        <w:tc>
          <w:tcPr>
            <w:tcW w:w="1640" w:type="dxa"/>
            <w:tcBorders>
              <w:top w:val="nil"/>
              <w:left w:val="nil"/>
              <w:bottom w:val="nil"/>
              <w:right w:val="single" w:sz="4" w:space="0" w:color="auto"/>
            </w:tcBorders>
            <w:vAlign w:val="center"/>
          </w:tcPr>
          <w:p w:rsidR="00A945DE" w:rsidRPr="004F0202" w:rsidRDefault="002E5865" w:rsidP="004A5422">
            <w:pPr>
              <w:adjustRightInd w:val="0"/>
              <w:snapToGrid w:val="0"/>
              <w:rPr>
                <w:rFonts w:eastAsia="標楷體"/>
                <w:b/>
                <w:bCs/>
                <w:color w:val="000000" w:themeColor="text1"/>
              </w:rPr>
            </w:pPr>
            <w:r w:rsidRPr="004F0202">
              <w:rPr>
                <w:rFonts w:eastAsia="標楷體" w:hint="eastAsia"/>
                <w:b/>
                <w:bCs/>
                <w:color w:val="000000" w:themeColor="text1"/>
              </w:rPr>
              <w:t xml:space="preserve"> </w:t>
            </w:r>
            <w:r w:rsidR="00A945DE" w:rsidRPr="004F0202">
              <w:rPr>
                <w:rFonts w:eastAsia="標楷體" w:hint="eastAsia"/>
                <w:b/>
                <w:bCs/>
                <w:color w:val="000000" w:themeColor="text1"/>
              </w:rPr>
              <w:t>1</w:t>
            </w:r>
            <w:r w:rsidR="001464FD" w:rsidRPr="004F0202">
              <w:rPr>
                <w:rFonts w:eastAsia="標楷體" w:hint="eastAsia"/>
                <w:b/>
                <w:bCs/>
                <w:color w:val="000000" w:themeColor="text1"/>
              </w:rPr>
              <w:t>0</w:t>
            </w:r>
            <w:r w:rsidR="004A5422">
              <w:rPr>
                <w:rFonts w:eastAsia="標楷體" w:hint="eastAsia"/>
                <w:b/>
                <w:bCs/>
                <w:color w:val="000000" w:themeColor="text1"/>
              </w:rPr>
              <w:t>9</w:t>
            </w:r>
            <w:r w:rsidR="00A945DE" w:rsidRPr="004F0202">
              <w:rPr>
                <w:rFonts w:eastAsia="標楷體" w:hint="eastAsia"/>
                <w:b/>
                <w:bCs/>
                <w:color w:val="000000" w:themeColor="text1"/>
              </w:rPr>
              <w:t>年</w:t>
            </w:r>
          </w:p>
        </w:tc>
        <w:tc>
          <w:tcPr>
            <w:tcW w:w="1310" w:type="dxa"/>
            <w:tcBorders>
              <w:top w:val="nil"/>
              <w:left w:val="single" w:sz="4" w:space="0" w:color="auto"/>
              <w:bottom w:val="nil"/>
              <w:right w:val="nil"/>
            </w:tcBorders>
            <w:vAlign w:val="bottom"/>
          </w:tcPr>
          <w:p w:rsidR="00A945DE" w:rsidRPr="004F0202" w:rsidRDefault="00A945DE" w:rsidP="00A945DE">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105,066 </w:t>
            </w:r>
          </w:p>
        </w:tc>
        <w:tc>
          <w:tcPr>
            <w:tcW w:w="1135"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2.5 </w:t>
            </w:r>
          </w:p>
        </w:tc>
        <w:tc>
          <w:tcPr>
            <w:tcW w:w="1277" w:type="dxa"/>
            <w:tcBorders>
              <w:top w:val="nil"/>
              <w:left w:val="nil"/>
              <w:bottom w:val="nil"/>
              <w:right w:val="nil"/>
            </w:tcBorders>
            <w:vAlign w:val="bottom"/>
          </w:tcPr>
          <w:p w:rsidR="00A945DE" w:rsidRPr="004F0202" w:rsidRDefault="00A945DE" w:rsidP="001464FD">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38,</w:t>
            </w:r>
            <w:r w:rsidR="001464FD" w:rsidRPr="004F0202">
              <w:rPr>
                <w:rFonts w:eastAsia="標楷體" w:hint="eastAsia"/>
                <w:b/>
                <w:bCs/>
                <w:color w:val="000000" w:themeColor="text1"/>
              </w:rPr>
              <w:t>597</w:t>
            </w:r>
          </w:p>
        </w:tc>
        <w:tc>
          <w:tcPr>
            <w:tcW w:w="1277"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0.2 </w:t>
            </w:r>
          </w:p>
        </w:tc>
        <w:tc>
          <w:tcPr>
            <w:tcW w:w="1135"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7,776 </w:t>
            </w:r>
          </w:p>
        </w:tc>
        <w:tc>
          <w:tcPr>
            <w:tcW w:w="1276"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-4.2 </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8,071</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-13.1</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3,55</w:t>
            </w:r>
            <w:r w:rsidRPr="004F0202">
              <w:rPr>
                <w:rFonts w:eastAsia="標楷體" w:hint="eastAsia"/>
                <w:color w:val="000000" w:themeColor="text1"/>
              </w:rPr>
              <w:t>4</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2.</w:t>
            </w:r>
            <w:r w:rsidRPr="004F0202">
              <w:rPr>
                <w:rFonts w:eastAsia="標楷體" w:hint="eastAsia"/>
                <w:color w:val="000000" w:themeColor="text1"/>
              </w:rPr>
              <w:t>0</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8</w:t>
            </w:r>
            <w:r w:rsidRPr="004F0202">
              <w:rPr>
                <w:rFonts w:eastAsia="標楷體" w:hint="eastAsia"/>
                <w:color w:val="000000" w:themeColor="text1"/>
              </w:rPr>
              <w:t>28</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1</w:t>
            </w:r>
            <w:r w:rsidRPr="004F0202">
              <w:rPr>
                <w:rFonts w:eastAsia="標楷體" w:hint="eastAsia"/>
                <w:color w:val="000000" w:themeColor="text1"/>
              </w:rPr>
              <w:t>7</w:t>
            </w:r>
            <w:r w:rsidRPr="004F0202">
              <w:rPr>
                <w:rFonts w:eastAsia="標楷體"/>
                <w:color w:val="000000" w:themeColor="text1"/>
              </w:rPr>
              <w:t>.</w:t>
            </w:r>
            <w:r w:rsidRPr="004F0202">
              <w:rPr>
                <w:rFonts w:eastAsia="標楷體" w:hint="eastAsia"/>
                <w:color w:val="000000" w:themeColor="text1"/>
              </w:rPr>
              <w:t>7</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2</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7,531</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15.9</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2,7</w:t>
            </w:r>
            <w:r w:rsidRPr="004F0202">
              <w:rPr>
                <w:rFonts w:eastAsia="標楷體" w:hint="eastAsia"/>
                <w:color w:val="000000" w:themeColor="text1"/>
              </w:rPr>
              <w:t>85</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0</w:t>
            </w:r>
            <w:r w:rsidRPr="004F0202">
              <w:rPr>
                <w:rFonts w:eastAsia="標楷體"/>
                <w:color w:val="000000" w:themeColor="text1"/>
              </w:rPr>
              <w:t>.</w:t>
            </w:r>
            <w:r w:rsidRPr="004F0202">
              <w:rPr>
                <w:rFonts w:eastAsia="標楷體" w:hint="eastAsia"/>
                <w:color w:val="000000" w:themeColor="text1"/>
              </w:rPr>
              <w:t>8</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58</w:t>
            </w:r>
            <w:r w:rsidRPr="004F0202">
              <w:rPr>
                <w:rFonts w:eastAsia="標楷體" w:hint="eastAsia"/>
                <w:color w:val="000000" w:themeColor="text1"/>
              </w:rPr>
              <w:t>1</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-17.</w:t>
            </w:r>
            <w:r w:rsidRPr="004F0202">
              <w:rPr>
                <w:rFonts w:eastAsia="標楷體" w:hint="eastAsia"/>
                <w:color w:val="000000" w:themeColor="text1"/>
              </w:rPr>
              <w:t>4</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9</w:t>
            </w:r>
            <w:r w:rsidRPr="004F0202">
              <w:rPr>
                <w:rFonts w:eastAsia="標楷體"/>
                <w:color w:val="000000" w:themeColor="text1"/>
              </w:rPr>
              <w:t>,</w:t>
            </w:r>
            <w:r w:rsidRPr="004F0202">
              <w:rPr>
                <w:rFonts w:eastAsia="標楷體" w:hint="eastAsia"/>
                <w:color w:val="000000" w:themeColor="text1"/>
              </w:rPr>
              <w:t>047</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7.8</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2,</w:t>
            </w:r>
            <w:r w:rsidRPr="004F0202">
              <w:rPr>
                <w:rFonts w:eastAsia="標楷體" w:hint="eastAsia"/>
                <w:color w:val="000000" w:themeColor="text1"/>
              </w:rPr>
              <w:t>901</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-3.5</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521</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-20.7</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left="284" w:firstLineChars="50" w:firstLine="120"/>
              <w:jc w:val="center"/>
              <w:rPr>
                <w:rFonts w:eastAsia="標楷體"/>
                <w:color w:val="000000" w:themeColor="text1"/>
              </w:rPr>
            </w:pPr>
            <w:r w:rsidRPr="004F0202">
              <w:rPr>
                <w:rFonts w:eastAsia="標楷體"/>
                <w:color w:val="000000" w:themeColor="text1"/>
              </w:rPr>
              <w:t>4</w:t>
            </w:r>
            <w:r w:rsidRPr="004F0202">
              <w:rPr>
                <w:rFonts w:eastAsia="標楷體"/>
                <w:color w:val="000000" w:themeColor="text1"/>
              </w:rPr>
              <w:t>月</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8,</w:t>
            </w:r>
            <w:r w:rsidRPr="004F0202">
              <w:rPr>
                <w:rFonts w:eastAsia="標楷體" w:hint="eastAsia"/>
                <w:color w:val="000000" w:themeColor="text1"/>
              </w:rPr>
              <w:t>239</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w:t>
            </w:r>
            <w:r w:rsidRPr="004F0202">
              <w:rPr>
                <w:rFonts w:eastAsia="標楷體"/>
                <w:color w:val="000000" w:themeColor="text1"/>
              </w:rPr>
              <w:t>1.0</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w:t>
            </w:r>
            <w:r w:rsidRPr="004F0202">
              <w:rPr>
                <w:rFonts w:eastAsia="標楷體"/>
                <w:color w:val="000000" w:themeColor="text1"/>
              </w:rPr>
              <w:t>,</w:t>
            </w:r>
            <w:r w:rsidRPr="004F0202">
              <w:rPr>
                <w:rFonts w:eastAsia="標楷體" w:hint="eastAsia"/>
                <w:color w:val="000000" w:themeColor="text1"/>
              </w:rPr>
              <w:t>778</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-10.2</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479</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-22.8</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7,978</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-6.5</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3,012</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-5.7</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621</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-8.2</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8,356</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0.1</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3,072</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-1.3</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638</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-7.0</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9</w:t>
            </w:r>
            <w:r w:rsidRPr="004F0202">
              <w:rPr>
                <w:rFonts w:eastAsia="標楷體"/>
                <w:color w:val="000000" w:themeColor="text1"/>
              </w:rPr>
              <w:t>,</w:t>
            </w:r>
            <w:r w:rsidRPr="004F0202">
              <w:rPr>
                <w:rFonts w:eastAsia="標楷體" w:hint="eastAsia"/>
                <w:color w:val="000000" w:themeColor="text1"/>
              </w:rPr>
              <w:t>055</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0</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3,3</w:t>
            </w:r>
            <w:r w:rsidRPr="004F0202">
              <w:rPr>
                <w:rFonts w:eastAsia="標楷體" w:hint="eastAsia"/>
                <w:color w:val="000000" w:themeColor="text1"/>
              </w:rPr>
              <w:t>61</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2.</w:t>
            </w:r>
            <w:r w:rsidRPr="004F0202">
              <w:rPr>
                <w:rFonts w:eastAsia="標楷體" w:hint="eastAsia"/>
                <w:color w:val="000000" w:themeColor="text1"/>
              </w:rPr>
              <w:t>8</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6</w:t>
            </w:r>
            <w:r w:rsidRPr="004F0202">
              <w:rPr>
                <w:rFonts w:eastAsia="標楷體" w:hint="eastAsia"/>
                <w:color w:val="000000" w:themeColor="text1"/>
              </w:rPr>
              <w:t>95</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2</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8,</w:t>
            </w:r>
            <w:r w:rsidRPr="004F0202">
              <w:rPr>
                <w:rFonts w:eastAsia="標楷體" w:hint="eastAsia"/>
                <w:color w:val="000000" w:themeColor="text1"/>
              </w:rPr>
              <w:t>804</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1</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3,3</w:t>
            </w:r>
            <w:r w:rsidRPr="004F0202">
              <w:rPr>
                <w:rFonts w:eastAsia="標楷體" w:hint="eastAsia"/>
                <w:color w:val="000000" w:themeColor="text1"/>
              </w:rPr>
              <w:t>40</w:t>
            </w:r>
          </w:p>
        </w:tc>
        <w:tc>
          <w:tcPr>
            <w:tcW w:w="1277"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8</w:t>
            </w:r>
            <w:r w:rsidRPr="004F0202">
              <w:rPr>
                <w:rFonts w:eastAsia="標楷體"/>
                <w:color w:val="000000" w:themeColor="text1"/>
              </w:rPr>
              <w:t>.</w:t>
            </w:r>
            <w:r w:rsidRPr="004F0202">
              <w:rPr>
                <w:rFonts w:eastAsia="標楷體" w:hint="eastAsia"/>
                <w:color w:val="000000" w:themeColor="text1"/>
              </w:rPr>
              <w:t>2</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736</w:t>
            </w:r>
          </w:p>
        </w:tc>
        <w:tc>
          <w:tcPr>
            <w:tcW w:w="1276"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w:t>
            </w:r>
            <w:r w:rsidRPr="004F0202">
              <w:rPr>
                <w:rFonts w:eastAsia="標楷體"/>
                <w:color w:val="000000" w:themeColor="text1"/>
              </w:rPr>
              <w:t>.</w:t>
            </w:r>
            <w:r w:rsidRPr="004F0202">
              <w:rPr>
                <w:rFonts w:eastAsia="標楷體" w:hint="eastAsia"/>
                <w:color w:val="000000" w:themeColor="text1"/>
              </w:rPr>
              <w:t>0</w:t>
            </w:r>
          </w:p>
        </w:tc>
      </w:tr>
      <w:tr w:rsidR="00F32EBB" w:rsidRPr="004F0202" w:rsidTr="000A38EC">
        <w:trPr>
          <w:trHeight w:val="225"/>
        </w:trPr>
        <w:tc>
          <w:tcPr>
            <w:tcW w:w="1640" w:type="dxa"/>
            <w:tcBorders>
              <w:top w:val="nil"/>
              <w:left w:val="nil"/>
              <w:bottom w:val="nil"/>
              <w:right w:val="single" w:sz="4" w:space="0" w:color="auto"/>
            </w:tcBorders>
            <w:vAlign w:val="center"/>
          </w:tcPr>
          <w:p w:rsidR="009775A2" w:rsidRPr="004F0202" w:rsidRDefault="009775A2" w:rsidP="000A38EC">
            <w:pPr>
              <w:adjustRightInd w:val="0"/>
              <w:snapToGrid w:val="0"/>
              <w:ind w:left="284" w:firstLineChars="50" w:firstLine="120"/>
              <w:jc w:val="center"/>
              <w:rPr>
                <w:rFonts w:eastAsia="標楷體"/>
                <w:color w:val="000000" w:themeColor="text1"/>
              </w:rPr>
            </w:pPr>
            <w:r w:rsidRPr="004F0202">
              <w:rPr>
                <w:rFonts w:eastAsia="標楷體"/>
                <w:color w:val="000000" w:themeColor="text1"/>
              </w:rPr>
              <w:t>9</w:t>
            </w:r>
            <w:r w:rsidRPr="004F0202">
              <w:rPr>
                <w:rFonts w:eastAsia="標楷體"/>
                <w:color w:val="000000" w:themeColor="text1"/>
              </w:rPr>
              <w:t>月</w:t>
            </w:r>
          </w:p>
        </w:tc>
        <w:tc>
          <w:tcPr>
            <w:tcW w:w="1310" w:type="dxa"/>
            <w:tcBorders>
              <w:top w:val="nil"/>
              <w:left w:val="single" w:sz="4" w:space="0" w:color="auto"/>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9</w:t>
            </w:r>
            <w:r w:rsidRPr="004F0202">
              <w:rPr>
                <w:rFonts w:eastAsia="標楷體"/>
                <w:color w:val="000000" w:themeColor="text1"/>
              </w:rPr>
              <w:t>,</w:t>
            </w:r>
            <w:r w:rsidR="00491FD8" w:rsidRPr="004F0202">
              <w:rPr>
                <w:rFonts w:eastAsia="標楷體" w:hint="eastAsia"/>
                <w:color w:val="000000" w:themeColor="text1"/>
              </w:rPr>
              <w:t>64</w:t>
            </w:r>
            <w:r w:rsidR="00786F42">
              <w:rPr>
                <w:rFonts w:eastAsia="標楷體" w:hint="eastAsia"/>
                <w:color w:val="000000" w:themeColor="text1"/>
              </w:rPr>
              <w:t>0</w:t>
            </w:r>
          </w:p>
        </w:tc>
        <w:tc>
          <w:tcPr>
            <w:tcW w:w="1135" w:type="dxa"/>
            <w:tcBorders>
              <w:top w:val="nil"/>
              <w:left w:val="nil"/>
              <w:bottom w:val="nil"/>
              <w:right w:val="nil"/>
            </w:tcBorders>
            <w:vAlign w:val="bottom"/>
          </w:tcPr>
          <w:p w:rsidR="009775A2" w:rsidRPr="004F0202" w:rsidRDefault="00491FD8"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9.6</w:t>
            </w:r>
          </w:p>
        </w:tc>
        <w:tc>
          <w:tcPr>
            <w:tcW w:w="1277" w:type="dxa"/>
            <w:tcBorders>
              <w:top w:val="nil"/>
              <w:left w:val="nil"/>
              <w:bottom w:val="nil"/>
              <w:right w:val="nil"/>
            </w:tcBorders>
            <w:vAlign w:val="bottom"/>
          </w:tcPr>
          <w:p w:rsidR="009775A2" w:rsidRPr="004F0202" w:rsidRDefault="001464FD"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3,213</w:t>
            </w:r>
          </w:p>
        </w:tc>
        <w:tc>
          <w:tcPr>
            <w:tcW w:w="1277" w:type="dxa"/>
            <w:tcBorders>
              <w:top w:val="nil"/>
              <w:left w:val="nil"/>
              <w:bottom w:val="nil"/>
              <w:right w:val="nil"/>
            </w:tcBorders>
            <w:vAlign w:val="bottom"/>
          </w:tcPr>
          <w:p w:rsidR="009775A2" w:rsidRPr="004F0202" w:rsidRDefault="001464FD"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3.1</w:t>
            </w:r>
          </w:p>
        </w:tc>
        <w:tc>
          <w:tcPr>
            <w:tcW w:w="1135" w:type="dxa"/>
            <w:tcBorders>
              <w:top w:val="nil"/>
              <w:left w:val="nil"/>
              <w:bottom w:val="nil"/>
              <w:right w:val="nil"/>
            </w:tcBorders>
            <w:vAlign w:val="bottom"/>
          </w:tcPr>
          <w:p w:rsidR="009775A2" w:rsidRPr="004F0202" w:rsidRDefault="009775A2" w:rsidP="000A38EC">
            <w:pPr>
              <w:adjustRightInd w:val="0"/>
              <w:snapToGrid w:val="0"/>
              <w:ind w:left="28" w:rightChars="75" w:right="180"/>
              <w:jc w:val="right"/>
              <w:rPr>
                <w:rFonts w:eastAsia="標楷體"/>
                <w:color w:val="000000" w:themeColor="text1"/>
              </w:rPr>
            </w:pPr>
            <w:r w:rsidRPr="004F0202">
              <w:rPr>
                <w:rFonts w:eastAsia="標楷體"/>
                <w:color w:val="000000" w:themeColor="text1"/>
              </w:rPr>
              <w:t>64</w:t>
            </w:r>
            <w:r w:rsidR="00491FD8" w:rsidRPr="004F0202">
              <w:rPr>
                <w:rFonts w:eastAsia="標楷體" w:hint="eastAsia"/>
                <w:color w:val="000000" w:themeColor="text1"/>
              </w:rPr>
              <w:t>5</w:t>
            </w:r>
          </w:p>
        </w:tc>
        <w:tc>
          <w:tcPr>
            <w:tcW w:w="1276" w:type="dxa"/>
            <w:tcBorders>
              <w:top w:val="nil"/>
              <w:left w:val="nil"/>
              <w:bottom w:val="nil"/>
              <w:right w:val="nil"/>
            </w:tcBorders>
            <w:vAlign w:val="bottom"/>
          </w:tcPr>
          <w:p w:rsidR="009775A2" w:rsidRPr="004F0202" w:rsidRDefault="00491FD8" w:rsidP="000A38EC">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0.1</w:t>
            </w:r>
          </w:p>
        </w:tc>
      </w:tr>
      <w:tr w:rsidR="00F32EBB" w:rsidRPr="004F0202" w:rsidTr="000A38EC">
        <w:trPr>
          <w:trHeight w:val="225"/>
        </w:trPr>
        <w:tc>
          <w:tcPr>
            <w:tcW w:w="1640" w:type="dxa"/>
            <w:tcBorders>
              <w:top w:val="nil"/>
              <w:left w:val="nil"/>
              <w:bottom w:val="nil"/>
              <w:right w:val="single" w:sz="4" w:space="0" w:color="auto"/>
            </w:tcBorders>
            <w:vAlign w:val="center"/>
          </w:tcPr>
          <w:p w:rsidR="005B3296" w:rsidRPr="004F0202" w:rsidRDefault="005B3296" w:rsidP="00141285">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5B3296" w:rsidRPr="004F0202" w:rsidRDefault="005B3296" w:rsidP="00141285">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8,927</w:t>
            </w:r>
          </w:p>
        </w:tc>
        <w:tc>
          <w:tcPr>
            <w:tcW w:w="1135" w:type="dxa"/>
            <w:tcBorders>
              <w:top w:val="nil"/>
              <w:left w:val="nil"/>
              <w:bottom w:val="nil"/>
              <w:right w:val="nil"/>
            </w:tcBorders>
            <w:vAlign w:val="bottom"/>
          </w:tcPr>
          <w:p w:rsidR="005B3296" w:rsidRPr="004F0202" w:rsidRDefault="005B3296" w:rsidP="00141285">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-0.4</w:t>
            </w:r>
          </w:p>
        </w:tc>
        <w:tc>
          <w:tcPr>
            <w:tcW w:w="1277" w:type="dxa"/>
            <w:tcBorders>
              <w:top w:val="nil"/>
              <w:left w:val="nil"/>
              <w:bottom w:val="nil"/>
              <w:right w:val="nil"/>
            </w:tcBorders>
            <w:vAlign w:val="bottom"/>
          </w:tcPr>
          <w:p w:rsidR="005B3296" w:rsidRPr="004F0202" w:rsidRDefault="001464FD" w:rsidP="00141285">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3,498</w:t>
            </w:r>
          </w:p>
        </w:tc>
        <w:tc>
          <w:tcPr>
            <w:tcW w:w="1277" w:type="dxa"/>
            <w:tcBorders>
              <w:top w:val="nil"/>
              <w:left w:val="nil"/>
              <w:bottom w:val="nil"/>
              <w:right w:val="nil"/>
            </w:tcBorders>
            <w:vAlign w:val="bottom"/>
          </w:tcPr>
          <w:p w:rsidR="005B3296" w:rsidRPr="004F0202" w:rsidRDefault="001464FD" w:rsidP="00141285">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2.7</w:t>
            </w:r>
          </w:p>
        </w:tc>
        <w:tc>
          <w:tcPr>
            <w:tcW w:w="1135" w:type="dxa"/>
            <w:tcBorders>
              <w:top w:val="nil"/>
              <w:left w:val="nil"/>
              <w:bottom w:val="nil"/>
              <w:right w:val="nil"/>
            </w:tcBorders>
            <w:vAlign w:val="bottom"/>
          </w:tcPr>
          <w:p w:rsidR="005B3296" w:rsidRPr="004F0202" w:rsidRDefault="005B3296" w:rsidP="00141285">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666</w:t>
            </w:r>
          </w:p>
        </w:tc>
        <w:tc>
          <w:tcPr>
            <w:tcW w:w="1276" w:type="dxa"/>
            <w:tcBorders>
              <w:top w:val="nil"/>
              <w:left w:val="nil"/>
              <w:bottom w:val="nil"/>
              <w:right w:val="nil"/>
            </w:tcBorders>
            <w:vAlign w:val="bottom"/>
          </w:tcPr>
          <w:p w:rsidR="005B3296" w:rsidRPr="004F0202" w:rsidRDefault="005B3296" w:rsidP="00141285">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3.1</w:t>
            </w:r>
          </w:p>
        </w:tc>
      </w:tr>
      <w:tr w:rsidR="00A945DE" w:rsidRPr="004F0202" w:rsidTr="000A38EC">
        <w:trPr>
          <w:trHeight w:val="225"/>
        </w:trPr>
        <w:tc>
          <w:tcPr>
            <w:tcW w:w="1640" w:type="dxa"/>
            <w:tcBorders>
              <w:top w:val="nil"/>
              <w:left w:val="nil"/>
              <w:bottom w:val="nil"/>
              <w:right w:val="single" w:sz="4" w:space="0" w:color="auto"/>
            </w:tcBorders>
            <w:vAlign w:val="center"/>
          </w:tcPr>
          <w:p w:rsidR="00A945DE" w:rsidRPr="004F0202" w:rsidRDefault="00A945DE" w:rsidP="008F5470">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A945DE" w:rsidRPr="004F0202" w:rsidRDefault="00A945DE" w:rsidP="00A945DE">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9,483 </w:t>
            </w:r>
          </w:p>
        </w:tc>
        <w:tc>
          <w:tcPr>
            <w:tcW w:w="1135"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9.3 </w:t>
            </w:r>
          </w:p>
        </w:tc>
        <w:tc>
          <w:tcPr>
            <w:tcW w:w="1277" w:type="dxa"/>
            <w:tcBorders>
              <w:top w:val="nil"/>
              <w:left w:val="nil"/>
              <w:bottom w:val="nil"/>
              <w:right w:val="nil"/>
            </w:tcBorders>
            <w:vAlign w:val="bottom"/>
          </w:tcPr>
          <w:p w:rsidR="00A945DE" w:rsidRPr="004F0202" w:rsidRDefault="001464FD" w:rsidP="00A945DE">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3,531</w:t>
            </w:r>
          </w:p>
        </w:tc>
        <w:tc>
          <w:tcPr>
            <w:tcW w:w="1277" w:type="dxa"/>
            <w:tcBorders>
              <w:top w:val="nil"/>
              <w:left w:val="nil"/>
              <w:bottom w:val="nil"/>
              <w:right w:val="nil"/>
            </w:tcBorders>
            <w:vAlign w:val="bottom"/>
          </w:tcPr>
          <w:p w:rsidR="00A945DE" w:rsidRPr="004F0202" w:rsidRDefault="001464FD" w:rsidP="00A945DE">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2.7</w:t>
            </w:r>
          </w:p>
        </w:tc>
        <w:tc>
          <w:tcPr>
            <w:tcW w:w="1135"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646 </w:t>
            </w:r>
          </w:p>
        </w:tc>
        <w:tc>
          <w:tcPr>
            <w:tcW w:w="1276"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1.2 </w:t>
            </w:r>
          </w:p>
        </w:tc>
      </w:tr>
      <w:tr w:rsidR="00A945DE" w:rsidRPr="004F0202" w:rsidTr="001464FD">
        <w:trPr>
          <w:trHeight w:val="225"/>
        </w:trPr>
        <w:tc>
          <w:tcPr>
            <w:tcW w:w="1640" w:type="dxa"/>
            <w:tcBorders>
              <w:top w:val="nil"/>
              <w:left w:val="nil"/>
              <w:bottom w:val="nil"/>
              <w:right w:val="single" w:sz="4" w:space="0" w:color="auto"/>
            </w:tcBorders>
            <w:vAlign w:val="center"/>
          </w:tcPr>
          <w:p w:rsidR="00A945DE" w:rsidRPr="004F0202" w:rsidRDefault="00A945DE" w:rsidP="000A38EC">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A945DE" w:rsidRPr="004F0202" w:rsidRDefault="00A945DE" w:rsidP="00A945DE">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9,936 </w:t>
            </w:r>
          </w:p>
        </w:tc>
        <w:tc>
          <w:tcPr>
            <w:tcW w:w="1135"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12.5 </w:t>
            </w:r>
          </w:p>
        </w:tc>
        <w:tc>
          <w:tcPr>
            <w:tcW w:w="1277" w:type="dxa"/>
            <w:tcBorders>
              <w:top w:val="nil"/>
              <w:left w:val="nil"/>
              <w:bottom w:val="nil"/>
              <w:right w:val="nil"/>
            </w:tcBorders>
            <w:vAlign w:val="bottom"/>
          </w:tcPr>
          <w:p w:rsidR="00A945DE" w:rsidRPr="004F0202" w:rsidRDefault="001464FD" w:rsidP="00A945DE">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3,552</w:t>
            </w:r>
          </w:p>
        </w:tc>
        <w:tc>
          <w:tcPr>
            <w:tcW w:w="1277" w:type="dxa"/>
            <w:tcBorders>
              <w:top w:val="nil"/>
              <w:left w:val="nil"/>
              <w:bottom w:val="nil"/>
              <w:right w:val="nil"/>
            </w:tcBorders>
            <w:vAlign w:val="bottom"/>
          </w:tcPr>
          <w:p w:rsidR="00A945DE" w:rsidRPr="004F0202" w:rsidRDefault="001464FD" w:rsidP="00A945DE">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1.4</w:t>
            </w:r>
          </w:p>
        </w:tc>
        <w:tc>
          <w:tcPr>
            <w:tcW w:w="1135"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718 </w:t>
            </w:r>
          </w:p>
        </w:tc>
        <w:tc>
          <w:tcPr>
            <w:tcW w:w="1276" w:type="dxa"/>
            <w:tcBorders>
              <w:top w:val="nil"/>
              <w:left w:val="nil"/>
              <w:bottom w:val="nil"/>
              <w:right w:val="nil"/>
            </w:tcBorders>
            <w:vAlign w:val="bottom"/>
          </w:tcPr>
          <w:p w:rsidR="00A945DE" w:rsidRPr="004F0202" w:rsidRDefault="00A945DE" w:rsidP="00A945DE">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-0.6 </w:t>
            </w:r>
          </w:p>
        </w:tc>
      </w:tr>
      <w:tr w:rsidR="001464FD" w:rsidRPr="004F0202" w:rsidTr="001464FD">
        <w:trPr>
          <w:trHeight w:val="225"/>
        </w:trPr>
        <w:tc>
          <w:tcPr>
            <w:tcW w:w="1640" w:type="dxa"/>
            <w:tcBorders>
              <w:top w:val="nil"/>
              <w:left w:val="nil"/>
              <w:bottom w:val="nil"/>
              <w:right w:val="single" w:sz="4" w:space="0" w:color="auto"/>
            </w:tcBorders>
            <w:vAlign w:val="center"/>
          </w:tcPr>
          <w:p w:rsidR="001464FD" w:rsidRPr="004F0202" w:rsidRDefault="004A5422" w:rsidP="0011042B">
            <w:pPr>
              <w:adjustRightInd w:val="0"/>
              <w:snapToGrid w:val="0"/>
              <w:rPr>
                <w:rFonts w:eastAsia="標楷體"/>
                <w:b/>
                <w:bCs/>
                <w:color w:val="000000" w:themeColor="text1"/>
              </w:rPr>
            </w:pPr>
            <w:r>
              <w:rPr>
                <w:rFonts w:eastAsia="標楷體" w:hint="eastAsia"/>
                <w:b/>
                <w:bCs/>
                <w:color w:val="000000" w:themeColor="text1"/>
              </w:rPr>
              <w:t xml:space="preserve"> 110</w:t>
            </w:r>
            <w:bookmarkStart w:id="81" w:name="_GoBack"/>
            <w:bookmarkEnd w:id="81"/>
            <w:r w:rsidR="001464FD" w:rsidRPr="004F0202">
              <w:rPr>
                <w:rFonts w:eastAsia="標楷體" w:hint="eastAsia"/>
                <w:b/>
                <w:bCs/>
                <w:color w:val="000000" w:themeColor="text1"/>
              </w:rPr>
              <w:t>年</w:t>
            </w:r>
          </w:p>
        </w:tc>
        <w:tc>
          <w:tcPr>
            <w:tcW w:w="1310" w:type="dxa"/>
            <w:tcBorders>
              <w:top w:val="nil"/>
              <w:left w:val="single" w:sz="4" w:space="0" w:color="auto"/>
              <w:bottom w:val="nil"/>
              <w:right w:val="nil"/>
            </w:tcBorders>
            <w:vAlign w:val="bottom"/>
          </w:tcPr>
          <w:p w:rsidR="001464FD" w:rsidRPr="004F0202" w:rsidRDefault="001464FD" w:rsidP="0011042B">
            <w:pPr>
              <w:adjustRightInd w:val="0"/>
              <w:snapToGrid w:val="0"/>
              <w:ind w:left="28" w:rightChars="75" w:right="180"/>
              <w:jc w:val="right"/>
              <w:rPr>
                <w:rFonts w:eastAsia="標楷體"/>
                <w:b/>
                <w:bCs/>
                <w:color w:val="000000" w:themeColor="text1"/>
              </w:rPr>
            </w:pPr>
          </w:p>
        </w:tc>
        <w:tc>
          <w:tcPr>
            <w:tcW w:w="1135" w:type="dxa"/>
            <w:tcBorders>
              <w:top w:val="nil"/>
              <w:left w:val="nil"/>
              <w:bottom w:val="nil"/>
              <w:right w:val="nil"/>
            </w:tcBorders>
            <w:vAlign w:val="bottom"/>
          </w:tcPr>
          <w:p w:rsidR="001464FD" w:rsidRPr="004F0202" w:rsidRDefault="001464FD" w:rsidP="0011042B">
            <w:pPr>
              <w:adjustRightInd w:val="0"/>
              <w:snapToGrid w:val="0"/>
              <w:ind w:left="28" w:rightChars="75" w:right="180"/>
              <w:jc w:val="right"/>
              <w:rPr>
                <w:rFonts w:eastAsia="標楷體"/>
                <w:b/>
                <w:bCs/>
                <w:color w:val="000000" w:themeColor="text1"/>
              </w:rPr>
            </w:pPr>
          </w:p>
        </w:tc>
        <w:tc>
          <w:tcPr>
            <w:tcW w:w="1277" w:type="dxa"/>
            <w:tcBorders>
              <w:top w:val="nil"/>
              <w:left w:val="nil"/>
              <w:bottom w:val="nil"/>
              <w:right w:val="nil"/>
            </w:tcBorders>
            <w:vAlign w:val="bottom"/>
          </w:tcPr>
          <w:p w:rsidR="001464FD" w:rsidRPr="004F0202" w:rsidRDefault="001464FD" w:rsidP="0011042B">
            <w:pPr>
              <w:adjustRightInd w:val="0"/>
              <w:snapToGrid w:val="0"/>
              <w:ind w:left="28" w:rightChars="75" w:right="180"/>
              <w:jc w:val="right"/>
              <w:rPr>
                <w:rFonts w:eastAsia="標楷體"/>
                <w:b/>
                <w:bCs/>
                <w:color w:val="000000" w:themeColor="text1"/>
              </w:rPr>
            </w:pPr>
          </w:p>
        </w:tc>
        <w:tc>
          <w:tcPr>
            <w:tcW w:w="1277" w:type="dxa"/>
            <w:tcBorders>
              <w:top w:val="nil"/>
              <w:left w:val="nil"/>
              <w:bottom w:val="nil"/>
              <w:right w:val="nil"/>
            </w:tcBorders>
            <w:vAlign w:val="bottom"/>
          </w:tcPr>
          <w:p w:rsidR="001464FD" w:rsidRPr="004F0202" w:rsidRDefault="001464FD" w:rsidP="0011042B">
            <w:pPr>
              <w:adjustRightInd w:val="0"/>
              <w:snapToGrid w:val="0"/>
              <w:ind w:left="28" w:rightChars="75" w:right="180"/>
              <w:jc w:val="right"/>
              <w:rPr>
                <w:rFonts w:eastAsia="標楷體"/>
                <w:b/>
                <w:bCs/>
                <w:color w:val="000000" w:themeColor="text1"/>
              </w:rPr>
            </w:pPr>
          </w:p>
        </w:tc>
        <w:tc>
          <w:tcPr>
            <w:tcW w:w="1135" w:type="dxa"/>
            <w:tcBorders>
              <w:top w:val="nil"/>
              <w:left w:val="nil"/>
              <w:bottom w:val="nil"/>
              <w:right w:val="nil"/>
            </w:tcBorders>
            <w:vAlign w:val="bottom"/>
          </w:tcPr>
          <w:p w:rsidR="001464FD" w:rsidRPr="004F0202" w:rsidRDefault="001464FD" w:rsidP="0011042B">
            <w:pPr>
              <w:adjustRightInd w:val="0"/>
              <w:snapToGrid w:val="0"/>
              <w:ind w:left="28" w:rightChars="75" w:right="180"/>
              <w:jc w:val="right"/>
              <w:rPr>
                <w:rFonts w:eastAsia="標楷體"/>
                <w:b/>
                <w:bCs/>
                <w:color w:val="000000" w:themeColor="text1"/>
              </w:rPr>
            </w:pPr>
          </w:p>
        </w:tc>
        <w:tc>
          <w:tcPr>
            <w:tcW w:w="1276" w:type="dxa"/>
            <w:tcBorders>
              <w:top w:val="nil"/>
              <w:left w:val="nil"/>
              <w:bottom w:val="nil"/>
              <w:right w:val="nil"/>
            </w:tcBorders>
            <w:vAlign w:val="bottom"/>
          </w:tcPr>
          <w:p w:rsidR="001464FD" w:rsidRPr="004F0202" w:rsidRDefault="001464FD" w:rsidP="0011042B">
            <w:pPr>
              <w:adjustRightInd w:val="0"/>
              <w:snapToGrid w:val="0"/>
              <w:ind w:left="28" w:rightChars="75" w:right="180"/>
              <w:jc w:val="right"/>
              <w:rPr>
                <w:rFonts w:eastAsia="標楷體"/>
                <w:b/>
                <w:bCs/>
                <w:color w:val="000000" w:themeColor="text1"/>
              </w:rPr>
            </w:pPr>
          </w:p>
        </w:tc>
      </w:tr>
      <w:tr w:rsidR="001464FD" w:rsidRPr="004F0202" w:rsidTr="000A38EC">
        <w:trPr>
          <w:trHeight w:val="225"/>
        </w:trPr>
        <w:tc>
          <w:tcPr>
            <w:tcW w:w="1640" w:type="dxa"/>
            <w:tcBorders>
              <w:top w:val="nil"/>
              <w:left w:val="nil"/>
              <w:bottom w:val="single" w:sz="4" w:space="0" w:color="auto"/>
              <w:right w:val="single" w:sz="4" w:space="0" w:color="auto"/>
            </w:tcBorders>
            <w:vAlign w:val="center"/>
          </w:tcPr>
          <w:p w:rsidR="001464FD" w:rsidRPr="004F0202" w:rsidRDefault="001464FD" w:rsidP="0011042B">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1464FD" w:rsidRPr="004F0202" w:rsidRDefault="001464FD" w:rsidP="0011042B">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9,936</w:t>
            </w:r>
          </w:p>
        </w:tc>
        <w:tc>
          <w:tcPr>
            <w:tcW w:w="1135" w:type="dxa"/>
            <w:tcBorders>
              <w:top w:val="nil"/>
              <w:left w:val="nil"/>
              <w:bottom w:val="single" w:sz="4" w:space="0" w:color="auto"/>
              <w:right w:val="nil"/>
            </w:tcBorders>
            <w:vAlign w:val="bottom"/>
          </w:tcPr>
          <w:p w:rsidR="001464FD" w:rsidRPr="004F0202" w:rsidRDefault="001464FD" w:rsidP="0011042B">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23.1</w:t>
            </w:r>
          </w:p>
        </w:tc>
        <w:tc>
          <w:tcPr>
            <w:tcW w:w="1277" w:type="dxa"/>
            <w:tcBorders>
              <w:top w:val="nil"/>
              <w:left w:val="nil"/>
              <w:bottom w:val="single" w:sz="4" w:space="0" w:color="auto"/>
              <w:right w:val="nil"/>
            </w:tcBorders>
            <w:vAlign w:val="bottom"/>
          </w:tcPr>
          <w:p w:rsidR="001464FD" w:rsidRPr="004F0202" w:rsidRDefault="001464FD" w:rsidP="0011042B">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3,681</w:t>
            </w:r>
          </w:p>
        </w:tc>
        <w:tc>
          <w:tcPr>
            <w:tcW w:w="1277" w:type="dxa"/>
            <w:tcBorders>
              <w:top w:val="nil"/>
              <w:left w:val="nil"/>
              <w:bottom w:val="single" w:sz="4" w:space="0" w:color="auto"/>
              <w:right w:val="nil"/>
            </w:tcBorders>
            <w:vAlign w:val="bottom"/>
          </w:tcPr>
          <w:p w:rsidR="001464FD" w:rsidRPr="004F0202" w:rsidRDefault="001464FD" w:rsidP="0011042B">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3.6</w:t>
            </w:r>
          </w:p>
        </w:tc>
        <w:tc>
          <w:tcPr>
            <w:tcW w:w="1135" w:type="dxa"/>
            <w:tcBorders>
              <w:top w:val="nil"/>
              <w:left w:val="nil"/>
              <w:bottom w:val="single" w:sz="4" w:space="0" w:color="auto"/>
              <w:right w:val="nil"/>
            </w:tcBorders>
            <w:vAlign w:val="bottom"/>
          </w:tcPr>
          <w:p w:rsidR="001464FD" w:rsidRPr="004F0202" w:rsidRDefault="001464FD" w:rsidP="0011042B">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702</w:t>
            </w:r>
          </w:p>
        </w:tc>
        <w:tc>
          <w:tcPr>
            <w:tcW w:w="1276" w:type="dxa"/>
            <w:tcBorders>
              <w:top w:val="nil"/>
              <w:left w:val="nil"/>
              <w:bottom w:val="single" w:sz="4" w:space="0" w:color="auto"/>
              <w:right w:val="nil"/>
            </w:tcBorders>
            <w:vAlign w:val="bottom"/>
          </w:tcPr>
          <w:p w:rsidR="001464FD" w:rsidRPr="004F0202" w:rsidRDefault="001464FD" w:rsidP="0011042B">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-15.3</w:t>
            </w:r>
          </w:p>
        </w:tc>
      </w:tr>
    </w:tbl>
    <w:p w:rsidR="009775A2" w:rsidRPr="004F0202" w:rsidRDefault="009775A2" w:rsidP="009775A2">
      <w:pPr>
        <w:snapToGrid w:val="0"/>
        <w:spacing w:line="280" w:lineRule="exact"/>
        <w:jc w:val="both"/>
        <w:rPr>
          <w:rFonts w:eastAsia="標楷體"/>
          <w:color w:val="000000" w:themeColor="text1"/>
          <w:sz w:val="22"/>
          <w:szCs w:val="22"/>
        </w:rPr>
      </w:pPr>
      <w:r w:rsidRPr="004F0202">
        <w:rPr>
          <w:rFonts w:eastAsia="標楷體"/>
          <w:color w:val="000000" w:themeColor="text1"/>
          <w:sz w:val="22"/>
          <w:szCs w:val="22"/>
        </w:rPr>
        <w:t>資料來源：經濟部統計處。</w:t>
      </w:r>
    </w:p>
    <w:p w:rsidR="009775A2" w:rsidRPr="004F0202" w:rsidRDefault="009775A2" w:rsidP="009775A2">
      <w:pPr>
        <w:widowControl/>
        <w:rPr>
          <w:rFonts w:eastAsia="標楷體"/>
          <w:color w:val="000000" w:themeColor="text1"/>
          <w:sz w:val="22"/>
          <w:szCs w:val="22"/>
        </w:rPr>
      </w:pPr>
      <w:r w:rsidRPr="004F0202">
        <w:rPr>
          <w:rFonts w:eastAsia="標楷體"/>
          <w:color w:val="000000" w:themeColor="text1"/>
          <w:sz w:val="22"/>
          <w:szCs w:val="22"/>
        </w:rPr>
        <w:br w:type="page"/>
      </w:r>
    </w:p>
    <w:p w:rsidR="009775A2" w:rsidRPr="004F0202" w:rsidRDefault="009775A2" w:rsidP="009775A2">
      <w:pPr>
        <w:widowControl/>
        <w:tabs>
          <w:tab w:val="left" w:pos="540"/>
        </w:tabs>
        <w:snapToGrid w:val="0"/>
        <w:spacing w:beforeLines="50" w:before="18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lastRenderedPageBreak/>
        <w:t>２、</w:t>
      </w:r>
      <w:r w:rsidRPr="004F0202">
        <w:rPr>
          <w:rFonts w:eastAsia="標楷體"/>
          <w:b/>
          <w:bCs/>
          <w:color w:val="000000" w:themeColor="text1"/>
          <w:kern w:val="0"/>
          <w:sz w:val="28"/>
          <w:szCs w:val="20"/>
        </w:rPr>
        <w:t>1</w:t>
      </w:r>
      <w:r w:rsidR="00255EE4"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批發業營業額</w:t>
      </w:r>
      <w:r w:rsidR="005F5B38" w:rsidRPr="004F0202">
        <w:rPr>
          <w:rFonts w:eastAsia="標楷體" w:hint="eastAsia"/>
          <w:b/>
          <w:bCs/>
          <w:color w:val="000000" w:themeColor="text1"/>
          <w:kern w:val="0"/>
          <w:sz w:val="28"/>
          <w:szCs w:val="20"/>
        </w:rPr>
        <w:t>增加</w:t>
      </w:r>
      <w:r w:rsidR="00255EE4" w:rsidRPr="004F0202">
        <w:rPr>
          <w:rFonts w:eastAsia="標楷體" w:hint="eastAsia"/>
          <w:b/>
          <w:bCs/>
          <w:color w:val="000000" w:themeColor="text1"/>
          <w:kern w:val="0"/>
          <w:sz w:val="28"/>
          <w:szCs w:val="20"/>
        </w:rPr>
        <w:t>23.1</w:t>
      </w:r>
      <w:r w:rsidR="00E24D08" w:rsidRPr="004F0202">
        <w:rPr>
          <w:rFonts w:eastAsia="標楷體" w:hint="eastAsia"/>
          <w:b/>
          <w:bCs/>
          <w:color w:val="000000" w:themeColor="text1"/>
          <w:kern w:val="0"/>
          <w:sz w:val="28"/>
          <w:szCs w:val="20"/>
        </w:rPr>
        <w:t>%</w:t>
      </w: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255EE4"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批發業營業額</w:t>
      </w:r>
      <w:r w:rsidR="00A945DE" w:rsidRPr="004F0202">
        <w:rPr>
          <w:rFonts w:eastAsia="標楷體"/>
          <w:color w:val="000000" w:themeColor="text1"/>
          <w:kern w:val="0"/>
          <w:sz w:val="28"/>
          <w:szCs w:val="28"/>
        </w:rPr>
        <w:t>9,936</w:t>
      </w:r>
      <w:r w:rsidRPr="004F0202">
        <w:rPr>
          <w:rFonts w:eastAsia="標楷體"/>
          <w:color w:val="000000" w:themeColor="text1"/>
          <w:kern w:val="0"/>
          <w:sz w:val="28"/>
          <w:szCs w:val="28"/>
        </w:rPr>
        <w:t>億元，較上年同</w:t>
      </w:r>
      <w:r w:rsidRPr="004F0202">
        <w:rPr>
          <w:rFonts w:eastAsia="標楷體" w:hint="eastAsia"/>
          <w:color w:val="000000" w:themeColor="text1"/>
          <w:kern w:val="0"/>
          <w:sz w:val="28"/>
          <w:szCs w:val="28"/>
        </w:rPr>
        <w:t>月</w:t>
      </w:r>
      <w:r w:rsidR="005F5B38" w:rsidRPr="004F0202">
        <w:rPr>
          <w:rFonts w:eastAsia="標楷體" w:hint="eastAsia"/>
          <w:color w:val="000000" w:themeColor="text1"/>
          <w:kern w:val="0"/>
          <w:sz w:val="28"/>
          <w:szCs w:val="28"/>
        </w:rPr>
        <w:t>增加</w:t>
      </w:r>
      <w:r w:rsidR="00E24D08" w:rsidRPr="004F0202">
        <w:rPr>
          <w:rFonts w:eastAsia="標楷體" w:hint="eastAsia"/>
          <w:color w:val="000000" w:themeColor="text1"/>
          <w:kern w:val="0"/>
          <w:sz w:val="28"/>
          <w:szCs w:val="28"/>
        </w:rPr>
        <w:t>23.1</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w:t>
      </w:r>
      <w:r w:rsidR="00E24D08" w:rsidRPr="004F0202">
        <w:rPr>
          <w:rFonts w:eastAsia="標楷體" w:hint="eastAsia"/>
          <w:color w:val="000000" w:themeColor="text1"/>
          <w:kern w:val="0"/>
          <w:sz w:val="28"/>
          <w:szCs w:val="28"/>
        </w:rPr>
        <w:t>主因去年農曆春節落在</w:t>
      </w:r>
      <w:r w:rsidR="00E24D08" w:rsidRPr="004F0202">
        <w:rPr>
          <w:rFonts w:eastAsia="標楷體" w:hint="eastAsia"/>
          <w:color w:val="000000" w:themeColor="text1"/>
          <w:kern w:val="0"/>
          <w:sz w:val="28"/>
          <w:szCs w:val="28"/>
        </w:rPr>
        <w:t>1</w:t>
      </w:r>
      <w:r w:rsidR="00E24D08" w:rsidRPr="004F0202">
        <w:rPr>
          <w:rFonts w:eastAsia="標楷體" w:hint="eastAsia"/>
          <w:color w:val="000000" w:themeColor="text1"/>
          <w:kern w:val="0"/>
          <w:sz w:val="28"/>
          <w:szCs w:val="28"/>
        </w:rPr>
        <w:t>月，工作日數較少，基期相對偏低。其中機械器具批發業因宅經濟及遠端應用需求熱度不減，帶動電子產品、晶片及記憶體等電子零組件相關產品需求持續暢旺，加上國際品牌智慧手機持續熱銷，年增</w:t>
      </w:r>
      <w:r w:rsidR="00E24D08" w:rsidRPr="004F0202">
        <w:rPr>
          <w:rFonts w:eastAsia="標楷體" w:hint="eastAsia"/>
          <w:color w:val="000000" w:themeColor="text1"/>
          <w:kern w:val="0"/>
          <w:sz w:val="28"/>
          <w:szCs w:val="28"/>
        </w:rPr>
        <w:t>36.7%</w:t>
      </w:r>
      <w:r w:rsidR="00E24D08" w:rsidRPr="004F0202">
        <w:rPr>
          <w:rFonts w:eastAsia="標楷體" w:hint="eastAsia"/>
          <w:color w:val="000000" w:themeColor="text1"/>
          <w:kern w:val="0"/>
          <w:sz w:val="28"/>
          <w:szCs w:val="28"/>
        </w:rPr>
        <w:t>；建材批發業因建案及公共工程需求增加，致</w:t>
      </w:r>
      <w:proofErr w:type="gramStart"/>
      <w:r w:rsidR="00E24D08" w:rsidRPr="004F0202">
        <w:rPr>
          <w:rFonts w:eastAsia="標楷體" w:hint="eastAsia"/>
          <w:color w:val="000000" w:themeColor="text1"/>
          <w:kern w:val="0"/>
          <w:sz w:val="28"/>
          <w:szCs w:val="28"/>
        </w:rPr>
        <w:t>型鋼拉貨動能</w:t>
      </w:r>
      <w:proofErr w:type="gramEnd"/>
      <w:r w:rsidR="00E24D08" w:rsidRPr="004F0202">
        <w:rPr>
          <w:rFonts w:eastAsia="標楷體" w:hint="eastAsia"/>
          <w:color w:val="000000" w:themeColor="text1"/>
          <w:kern w:val="0"/>
          <w:sz w:val="28"/>
          <w:szCs w:val="28"/>
        </w:rPr>
        <w:t>強勁，加上部分鋼品外銷成長，年增</w:t>
      </w:r>
      <w:r w:rsidR="00E24D08" w:rsidRPr="004F0202">
        <w:rPr>
          <w:rFonts w:eastAsia="標楷體" w:hint="eastAsia"/>
          <w:color w:val="000000" w:themeColor="text1"/>
          <w:kern w:val="0"/>
          <w:sz w:val="28"/>
          <w:szCs w:val="28"/>
        </w:rPr>
        <w:t>28.4%</w:t>
      </w:r>
      <w:r w:rsidR="00E24D08" w:rsidRPr="004F0202">
        <w:rPr>
          <w:rFonts w:eastAsia="標楷體" w:hint="eastAsia"/>
          <w:color w:val="000000" w:themeColor="text1"/>
          <w:kern w:val="0"/>
          <w:sz w:val="28"/>
          <w:szCs w:val="28"/>
        </w:rPr>
        <w:t>；化學材料批發業因市場需求回溫，石化及塑膠產品價量齊揚，年增</w:t>
      </w:r>
      <w:r w:rsidR="00E24D08" w:rsidRPr="004F0202">
        <w:rPr>
          <w:rFonts w:eastAsia="標楷體" w:hint="eastAsia"/>
          <w:color w:val="000000" w:themeColor="text1"/>
          <w:kern w:val="0"/>
          <w:sz w:val="28"/>
          <w:szCs w:val="28"/>
        </w:rPr>
        <w:t>35.3%</w:t>
      </w:r>
      <w:r w:rsidR="00E24D08" w:rsidRPr="004F0202">
        <w:rPr>
          <w:rFonts w:eastAsia="標楷體" w:hint="eastAsia"/>
          <w:color w:val="000000" w:themeColor="text1"/>
          <w:kern w:val="0"/>
          <w:sz w:val="28"/>
          <w:szCs w:val="28"/>
        </w:rPr>
        <w:t>；汽機車批發業因新款車持續熱銷，以及汰舊換新補助</w:t>
      </w:r>
      <w:proofErr w:type="gramStart"/>
      <w:r w:rsidR="00E24D08" w:rsidRPr="004F0202">
        <w:rPr>
          <w:rFonts w:eastAsia="標楷體" w:hint="eastAsia"/>
          <w:color w:val="000000" w:themeColor="text1"/>
          <w:kern w:val="0"/>
          <w:sz w:val="28"/>
          <w:szCs w:val="28"/>
        </w:rPr>
        <w:t>挹</w:t>
      </w:r>
      <w:proofErr w:type="gramEnd"/>
      <w:r w:rsidR="00E24D08" w:rsidRPr="004F0202">
        <w:rPr>
          <w:rFonts w:eastAsia="標楷體" w:hint="eastAsia"/>
          <w:color w:val="000000" w:themeColor="text1"/>
          <w:kern w:val="0"/>
          <w:sz w:val="28"/>
          <w:szCs w:val="28"/>
        </w:rPr>
        <w:t>注，刺激買氣，年增</w:t>
      </w:r>
      <w:r w:rsidR="00E24D08" w:rsidRPr="004F0202">
        <w:rPr>
          <w:rFonts w:eastAsia="標楷體" w:hint="eastAsia"/>
          <w:color w:val="000000" w:themeColor="text1"/>
          <w:kern w:val="0"/>
          <w:sz w:val="28"/>
          <w:szCs w:val="28"/>
        </w:rPr>
        <w:t>19.2%</w:t>
      </w:r>
      <w:r w:rsidR="00E24D08" w:rsidRPr="004F0202">
        <w:rPr>
          <w:rFonts w:eastAsia="標楷體" w:hint="eastAsia"/>
          <w:color w:val="000000" w:themeColor="text1"/>
          <w:kern w:val="0"/>
          <w:sz w:val="28"/>
          <w:szCs w:val="28"/>
        </w:rPr>
        <w:t>；家用器具及用品批發業因</w:t>
      </w:r>
      <w:r w:rsidR="00E24D08" w:rsidRPr="004F0202">
        <w:rPr>
          <w:rFonts w:eastAsia="標楷體" w:hint="eastAsia"/>
          <w:color w:val="000000" w:themeColor="text1"/>
          <w:kern w:val="0"/>
          <w:sz w:val="28"/>
          <w:szCs w:val="28"/>
        </w:rPr>
        <w:t>2</w:t>
      </w:r>
      <w:r w:rsidR="00E24D08" w:rsidRPr="004F0202">
        <w:rPr>
          <w:rFonts w:eastAsia="標楷體" w:hint="eastAsia"/>
          <w:color w:val="000000" w:themeColor="text1"/>
          <w:kern w:val="0"/>
          <w:sz w:val="28"/>
          <w:szCs w:val="28"/>
        </w:rPr>
        <w:t>月</w:t>
      </w:r>
      <w:proofErr w:type="gramStart"/>
      <w:r w:rsidR="00E24D08" w:rsidRPr="004F0202">
        <w:rPr>
          <w:rFonts w:eastAsia="標楷體" w:hint="eastAsia"/>
          <w:color w:val="000000" w:themeColor="text1"/>
          <w:kern w:val="0"/>
          <w:sz w:val="28"/>
          <w:szCs w:val="28"/>
        </w:rPr>
        <w:t>春節前鋪貨</w:t>
      </w:r>
      <w:proofErr w:type="gramEnd"/>
      <w:r w:rsidR="00E24D08" w:rsidRPr="004F0202">
        <w:rPr>
          <w:rFonts w:eastAsia="標楷體" w:hint="eastAsia"/>
          <w:color w:val="000000" w:themeColor="text1"/>
          <w:kern w:val="0"/>
          <w:sz w:val="28"/>
          <w:szCs w:val="28"/>
        </w:rPr>
        <w:t>需求、業者促銷活動，以及天氣較冷帶動電暖設備銷售成長，年增</w:t>
      </w:r>
      <w:r w:rsidR="00E24D08" w:rsidRPr="004F0202">
        <w:rPr>
          <w:rFonts w:eastAsia="標楷體" w:hint="eastAsia"/>
          <w:color w:val="000000" w:themeColor="text1"/>
          <w:kern w:val="0"/>
          <w:sz w:val="28"/>
          <w:szCs w:val="28"/>
        </w:rPr>
        <w:t>14.8%</w:t>
      </w:r>
      <w:r w:rsidR="00E24D08" w:rsidRPr="004F0202">
        <w:rPr>
          <w:rFonts w:eastAsia="標楷體" w:hint="eastAsia"/>
          <w:color w:val="000000" w:themeColor="text1"/>
          <w:kern w:val="0"/>
          <w:sz w:val="28"/>
          <w:szCs w:val="28"/>
        </w:rPr>
        <w:t>；布</w:t>
      </w:r>
      <w:proofErr w:type="gramStart"/>
      <w:r w:rsidR="00E24D08" w:rsidRPr="004F0202">
        <w:rPr>
          <w:rFonts w:eastAsia="標楷體" w:hint="eastAsia"/>
          <w:color w:val="000000" w:themeColor="text1"/>
          <w:kern w:val="0"/>
          <w:sz w:val="28"/>
          <w:szCs w:val="28"/>
        </w:rPr>
        <w:t>疋</w:t>
      </w:r>
      <w:proofErr w:type="gramEnd"/>
      <w:r w:rsidR="00E24D08" w:rsidRPr="004F0202">
        <w:rPr>
          <w:rFonts w:eastAsia="標楷體" w:hint="eastAsia"/>
          <w:color w:val="000000" w:themeColor="text1"/>
          <w:kern w:val="0"/>
          <w:sz w:val="28"/>
          <w:szCs w:val="28"/>
        </w:rPr>
        <w:t>及服飾品業則因外銷動能持續低迷，惟口罩、手套等防疫商品</w:t>
      </w:r>
      <w:proofErr w:type="gramStart"/>
      <w:r w:rsidR="00E24D08" w:rsidRPr="004F0202">
        <w:rPr>
          <w:rFonts w:eastAsia="標楷體" w:hint="eastAsia"/>
          <w:color w:val="000000" w:themeColor="text1"/>
          <w:kern w:val="0"/>
          <w:sz w:val="28"/>
          <w:szCs w:val="28"/>
        </w:rPr>
        <w:t>出貨續旺</w:t>
      </w:r>
      <w:proofErr w:type="gramEnd"/>
      <w:r w:rsidR="00E24D08" w:rsidRPr="004F0202">
        <w:rPr>
          <w:rFonts w:eastAsia="標楷體" w:hint="eastAsia"/>
          <w:color w:val="000000" w:themeColor="text1"/>
          <w:kern w:val="0"/>
          <w:sz w:val="28"/>
          <w:szCs w:val="28"/>
        </w:rPr>
        <w:t>，抵銷部分減幅，年減</w:t>
      </w:r>
      <w:r w:rsidR="00E24D08" w:rsidRPr="004F0202">
        <w:rPr>
          <w:rFonts w:eastAsia="標楷體" w:hint="eastAsia"/>
          <w:color w:val="000000" w:themeColor="text1"/>
          <w:kern w:val="0"/>
          <w:sz w:val="28"/>
          <w:szCs w:val="28"/>
        </w:rPr>
        <w:t>1.1%</w:t>
      </w:r>
      <w:r w:rsidR="00E24D08" w:rsidRPr="004F0202">
        <w:rPr>
          <w:rFonts w:eastAsia="標楷體" w:hint="eastAsia"/>
          <w:color w:val="000000" w:themeColor="text1"/>
          <w:kern w:val="0"/>
          <w:sz w:val="28"/>
          <w:szCs w:val="28"/>
        </w:rPr>
        <w:t>。</w:t>
      </w:r>
    </w:p>
    <w:p w:rsidR="009775A2" w:rsidRPr="004F0202" w:rsidRDefault="009775A2" w:rsidP="009775A2">
      <w:pPr>
        <w:snapToGrid w:val="0"/>
        <w:spacing w:before="360" w:afterLines="50" w:after="180" w:line="300" w:lineRule="auto"/>
        <w:ind w:right="-142"/>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2-3-2</w:t>
      </w:r>
      <w:r w:rsidRPr="004F0202">
        <w:rPr>
          <w:rFonts w:eastAsia="標楷體"/>
          <w:b/>
          <w:color w:val="000000" w:themeColor="text1"/>
          <w:spacing w:val="20"/>
          <w:sz w:val="28"/>
        </w:rPr>
        <w:t xml:space="preserve">  </w:t>
      </w:r>
      <w:r w:rsidRPr="004F0202">
        <w:rPr>
          <w:rFonts w:eastAsia="標楷體"/>
          <w:b/>
          <w:bCs/>
          <w:color w:val="000000" w:themeColor="text1"/>
          <w:sz w:val="28"/>
        </w:rPr>
        <w:t>批發業營業額變動概況</w:t>
      </w:r>
    </w:p>
    <w:tbl>
      <w:tblPr>
        <w:tblW w:w="5954" w:type="dxa"/>
        <w:jc w:val="center"/>
        <w:tblInd w:w="-114" w:type="dxa"/>
        <w:tblCellMar>
          <w:left w:w="28" w:type="dxa"/>
          <w:right w:w="28" w:type="dxa"/>
        </w:tblCellMar>
        <w:tblLook w:val="0000" w:firstRow="0" w:lastRow="0" w:firstColumn="0" w:lastColumn="0" w:noHBand="0" w:noVBand="0"/>
      </w:tblPr>
      <w:tblGrid>
        <w:gridCol w:w="2836"/>
        <w:gridCol w:w="1559"/>
        <w:gridCol w:w="1559"/>
      </w:tblGrid>
      <w:tr w:rsidR="00E24D08" w:rsidRPr="004F0202" w:rsidTr="00E24D08">
        <w:trPr>
          <w:jc w:val="center"/>
        </w:trPr>
        <w:tc>
          <w:tcPr>
            <w:tcW w:w="2836" w:type="dxa"/>
            <w:vMerge w:val="restart"/>
            <w:tcBorders>
              <w:top w:val="single" w:sz="4" w:space="0" w:color="auto"/>
              <w:right w:val="single" w:sz="4" w:space="0" w:color="auto"/>
            </w:tcBorders>
            <w:vAlign w:val="center"/>
          </w:tcPr>
          <w:p w:rsidR="00E24D08" w:rsidRPr="004F0202" w:rsidRDefault="00E24D08" w:rsidP="000A38EC">
            <w:pPr>
              <w:snapToGrid w:val="0"/>
              <w:spacing w:line="300" w:lineRule="exact"/>
              <w:ind w:left="28" w:right="-28"/>
              <w:jc w:val="center"/>
              <w:rPr>
                <w:rFonts w:eastAsia="標楷體"/>
                <w:color w:val="000000" w:themeColor="text1"/>
              </w:rPr>
            </w:pPr>
            <w:r w:rsidRPr="004F0202">
              <w:rPr>
                <w:rFonts w:eastAsia="標楷體" w:hint="eastAsia"/>
                <w:color w:val="000000" w:themeColor="text1"/>
              </w:rPr>
              <w:t>行業別</w:t>
            </w:r>
          </w:p>
        </w:tc>
        <w:tc>
          <w:tcPr>
            <w:tcW w:w="1559" w:type="dxa"/>
            <w:tcBorders>
              <w:top w:val="single" w:sz="4" w:space="0" w:color="auto"/>
            </w:tcBorders>
          </w:tcPr>
          <w:p w:rsidR="00E24D08" w:rsidRPr="004F0202" w:rsidRDefault="00E24D08" w:rsidP="00E24D08">
            <w:pPr>
              <w:snapToGrid w:val="0"/>
              <w:spacing w:line="300" w:lineRule="exact"/>
              <w:ind w:left="28"/>
              <w:jc w:val="center"/>
              <w:rPr>
                <w:rFonts w:eastAsia="標楷體"/>
                <w:color w:val="000000" w:themeColor="text1"/>
              </w:rPr>
            </w:pPr>
            <w:r w:rsidRPr="004F0202">
              <w:rPr>
                <w:rFonts w:eastAsia="標楷體" w:hint="eastAsia"/>
                <w:color w:val="000000" w:themeColor="text1"/>
              </w:rPr>
              <w:t>110</w:t>
            </w:r>
            <w:r w:rsidRPr="004F0202">
              <w:rPr>
                <w:rFonts w:eastAsia="標楷體" w:hint="eastAsia"/>
                <w:color w:val="000000" w:themeColor="text1"/>
              </w:rPr>
              <w:t>年</w:t>
            </w:r>
            <w:r w:rsidRPr="004F0202">
              <w:rPr>
                <w:rFonts w:eastAsia="標楷體" w:hint="eastAsia"/>
                <w:color w:val="000000" w:themeColor="text1"/>
              </w:rPr>
              <w:t>1</w:t>
            </w:r>
            <w:r w:rsidRPr="004F0202">
              <w:rPr>
                <w:rFonts w:eastAsia="標楷體" w:hint="eastAsia"/>
                <w:color w:val="000000" w:themeColor="text1"/>
              </w:rPr>
              <w:t>月</w:t>
            </w:r>
          </w:p>
        </w:tc>
        <w:tc>
          <w:tcPr>
            <w:tcW w:w="1559" w:type="dxa"/>
            <w:tcBorders>
              <w:top w:val="single" w:sz="4" w:space="0" w:color="auto"/>
              <w:bottom w:val="single" w:sz="4" w:space="0" w:color="auto"/>
            </w:tcBorders>
            <w:vAlign w:val="center"/>
          </w:tcPr>
          <w:p w:rsidR="00E24D08" w:rsidRPr="004F0202" w:rsidRDefault="00E24D08" w:rsidP="000A38EC">
            <w:pPr>
              <w:snapToGrid w:val="0"/>
              <w:spacing w:line="300" w:lineRule="exact"/>
              <w:ind w:left="28" w:right="-142"/>
              <w:jc w:val="center"/>
              <w:rPr>
                <w:rFonts w:eastAsia="標楷體"/>
                <w:color w:val="000000" w:themeColor="text1"/>
              </w:rPr>
            </w:pPr>
          </w:p>
        </w:tc>
      </w:tr>
      <w:tr w:rsidR="00E24D08" w:rsidRPr="004F0202" w:rsidTr="00E24D08">
        <w:trPr>
          <w:jc w:val="center"/>
        </w:trPr>
        <w:tc>
          <w:tcPr>
            <w:tcW w:w="2836" w:type="dxa"/>
            <w:vMerge/>
            <w:tcBorders>
              <w:bottom w:val="single" w:sz="4" w:space="0" w:color="auto"/>
              <w:right w:val="single" w:sz="4" w:space="0" w:color="auto"/>
            </w:tcBorders>
            <w:vAlign w:val="center"/>
          </w:tcPr>
          <w:p w:rsidR="00E24D08" w:rsidRPr="004F0202" w:rsidRDefault="00E24D08" w:rsidP="000A38E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24D08" w:rsidRPr="004F0202" w:rsidRDefault="00E24D08" w:rsidP="000A38EC">
            <w:pPr>
              <w:snapToGrid w:val="0"/>
              <w:spacing w:line="300" w:lineRule="exact"/>
              <w:ind w:left="28"/>
              <w:jc w:val="center"/>
              <w:rPr>
                <w:rFonts w:eastAsia="標楷體"/>
                <w:color w:val="000000" w:themeColor="text1"/>
              </w:rPr>
            </w:pPr>
            <w:r w:rsidRPr="004F0202">
              <w:rPr>
                <w:rFonts w:eastAsia="標楷體" w:hint="eastAsia"/>
                <w:color w:val="000000" w:themeColor="text1"/>
              </w:rPr>
              <w:t>營業額</w:t>
            </w:r>
          </w:p>
          <w:p w:rsidR="00E24D08" w:rsidRPr="004F0202" w:rsidRDefault="00E24D08" w:rsidP="000A38EC">
            <w:pPr>
              <w:snapToGrid w:val="0"/>
              <w:spacing w:line="300" w:lineRule="exact"/>
              <w:ind w:left="28"/>
              <w:jc w:val="center"/>
              <w:rPr>
                <w:rFonts w:eastAsia="標楷體"/>
                <w:color w:val="000000" w:themeColor="text1"/>
              </w:rPr>
            </w:pPr>
            <w:r w:rsidRPr="004F0202">
              <w:rPr>
                <w:rFonts w:eastAsia="標楷體" w:hint="eastAsia"/>
                <w:color w:val="000000" w:themeColor="text1"/>
              </w:rPr>
              <w:t>(</w:t>
            </w:r>
            <w:r w:rsidRPr="004F0202">
              <w:rPr>
                <w:rFonts w:eastAsia="標楷體" w:hint="eastAsia"/>
                <w:color w:val="000000" w:themeColor="text1"/>
              </w:rPr>
              <w:t>億元</w:t>
            </w:r>
            <w:r w:rsidRPr="004F0202">
              <w:rPr>
                <w:rFonts w:eastAsia="標楷體" w:hint="eastAsia"/>
                <w:color w:val="000000" w:themeColor="text1"/>
              </w:rPr>
              <w:t>)</w:t>
            </w:r>
          </w:p>
        </w:tc>
        <w:tc>
          <w:tcPr>
            <w:tcW w:w="1559" w:type="dxa"/>
            <w:tcBorders>
              <w:top w:val="single" w:sz="4" w:space="0" w:color="auto"/>
              <w:left w:val="single" w:sz="4" w:space="0" w:color="auto"/>
              <w:bottom w:val="single" w:sz="4" w:space="0" w:color="auto"/>
            </w:tcBorders>
            <w:vAlign w:val="center"/>
          </w:tcPr>
          <w:p w:rsidR="00E24D08" w:rsidRPr="004F0202" w:rsidRDefault="00E24D08" w:rsidP="000A38EC">
            <w:pPr>
              <w:snapToGrid w:val="0"/>
              <w:spacing w:line="300" w:lineRule="exact"/>
              <w:ind w:left="28" w:right="-1"/>
              <w:jc w:val="center"/>
              <w:rPr>
                <w:rFonts w:eastAsia="標楷體"/>
                <w:color w:val="000000" w:themeColor="text1"/>
              </w:rPr>
            </w:pPr>
            <w:r w:rsidRPr="004F0202">
              <w:rPr>
                <w:rFonts w:eastAsia="標楷體"/>
                <w:color w:val="000000" w:themeColor="text1"/>
              </w:rPr>
              <w:t>較</w:t>
            </w:r>
            <w:r w:rsidRPr="004F0202">
              <w:rPr>
                <w:rFonts w:eastAsia="標楷體"/>
                <w:color w:val="000000" w:themeColor="text1"/>
              </w:rPr>
              <w:t>1</w:t>
            </w:r>
            <w:r w:rsidRPr="004F0202">
              <w:rPr>
                <w:rFonts w:eastAsia="標楷體" w:hint="eastAsia"/>
                <w:color w:val="000000" w:themeColor="text1"/>
              </w:rPr>
              <w:t>09</w:t>
            </w:r>
            <w:r w:rsidRPr="004F0202">
              <w:rPr>
                <w:rFonts w:eastAsia="標楷體"/>
                <w:color w:val="000000" w:themeColor="text1"/>
              </w:rPr>
              <w:t>年同月</w:t>
            </w:r>
          </w:p>
          <w:p w:rsidR="00E24D08" w:rsidRPr="004F0202" w:rsidRDefault="00E24D08" w:rsidP="000A38EC">
            <w:pPr>
              <w:snapToGrid w:val="0"/>
              <w:spacing w:line="300" w:lineRule="exact"/>
              <w:ind w:left="28" w:right="-1"/>
              <w:jc w:val="center"/>
              <w:rPr>
                <w:rFonts w:eastAsia="標楷體"/>
                <w:color w:val="000000" w:themeColor="text1"/>
              </w:rPr>
            </w:pPr>
            <w:r w:rsidRPr="004F0202">
              <w:rPr>
                <w:rFonts w:eastAsia="標楷體"/>
                <w:color w:val="000000" w:themeColor="text1"/>
              </w:rPr>
              <w:t>增減</w:t>
            </w:r>
            <w:r w:rsidRPr="004F0202">
              <w:rPr>
                <w:rFonts w:eastAsia="標楷體"/>
                <w:color w:val="000000" w:themeColor="text1"/>
              </w:rPr>
              <w:t>(</w:t>
            </w:r>
            <w:r w:rsidRPr="004F0202">
              <w:rPr>
                <w:rFonts w:eastAsia="標楷體" w:hint="eastAsia"/>
                <w:color w:val="000000" w:themeColor="text1"/>
              </w:rPr>
              <w:t>%</w:t>
            </w:r>
            <w:r w:rsidRPr="004F0202">
              <w:rPr>
                <w:rFonts w:eastAsia="標楷體"/>
                <w:color w:val="000000" w:themeColor="text1"/>
              </w:rPr>
              <w:t>)</w:t>
            </w:r>
          </w:p>
        </w:tc>
      </w:tr>
      <w:tr w:rsidR="00E24D08" w:rsidRPr="004F0202" w:rsidTr="00E24D08">
        <w:trPr>
          <w:jc w:val="center"/>
        </w:trPr>
        <w:tc>
          <w:tcPr>
            <w:tcW w:w="2836" w:type="dxa"/>
            <w:tcBorders>
              <w:top w:val="single" w:sz="4" w:space="0" w:color="auto"/>
              <w:right w:val="single" w:sz="4" w:space="0" w:color="auto"/>
            </w:tcBorders>
          </w:tcPr>
          <w:p w:rsidR="00E24D08" w:rsidRPr="004F0202" w:rsidRDefault="00E24D08" w:rsidP="000A38EC">
            <w:pPr>
              <w:snapToGrid w:val="0"/>
              <w:spacing w:line="320" w:lineRule="exact"/>
              <w:ind w:left="28" w:right="-142"/>
              <w:jc w:val="both"/>
              <w:rPr>
                <w:rFonts w:eastAsia="標楷體"/>
                <w:b/>
                <w:bCs/>
                <w:color w:val="000000" w:themeColor="text1"/>
              </w:rPr>
            </w:pPr>
            <w:r w:rsidRPr="004F0202">
              <w:rPr>
                <w:rFonts w:eastAsia="標楷體"/>
                <w:b/>
                <w:bCs/>
                <w:color w:val="000000" w:themeColor="text1"/>
              </w:rPr>
              <w:t>合計</w:t>
            </w:r>
          </w:p>
        </w:tc>
        <w:tc>
          <w:tcPr>
            <w:tcW w:w="1559" w:type="dxa"/>
            <w:tcBorders>
              <w:top w:val="single" w:sz="4" w:space="0" w:color="auto"/>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9,936</w:t>
            </w:r>
          </w:p>
        </w:tc>
        <w:tc>
          <w:tcPr>
            <w:tcW w:w="1559" w:type="dxa"/>
            <w:tcBorders>
              <w:top w:val="single" w:sz="4" w:space="0" w:color="auto"/>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23.1</w:t>
            </w:r>
          </w:p>
        </w:tc>
      </w:tr>
      <w:tr w:rsidR="00E24D08" w:rsidRPr="004F0202" w:rsidTr="00E24D08">
        <w:trPr>
          <w:trHeight w:val="307"/>
          <w:jc w:val="center"/>
        </w:trPr>
        <w:tc>
          <w:tcPr>
            <w:tcW w:w="2836" w:type="dxa"/>
            <w:tcBorders>
              <w:right w:val="single" w:sz="4" w:space="0" w:color="auto"/>
            </w:tcBorders>
            <w:vAlign w:val="center"/>
          </w:tcPr>
          <w:p w:rsidR="00E24D08" w:rsidRPr="004F0202" w:rsidRDefault="00E24D08" w:rsidP="000A38EC">
            <w:pPr>
              <w:autoSpaceDE w:val="0"/>
              <w:spacing w:line="320" w:lineRule="exact"/>
              <w:ind w:leftChars="100" w:left="240"/>
              <w:rPr>
                <w:rFonts w:ascii="Arial" w:eastAsia="標楷體" w:hAnsi="Arial" w:cs="Arial"/>
                <w:color w:val="000000" w:themeColor="text1"/>
                <w:szCs w:val="22"/>
              </w:rPr>
            </w:pPr>
            <w:r w:rsidRPr="004F0202">
              <w:rPr>
                <w:rFonts w:ascii="Arial" w:eastAsia="標楷體" w:hAnsi="Arial" w:cs="Arial"/>
                <w:color w:val="000000" w:themeColor="text1"/>
                <w:szCs w:val="22"/>
              </w:rPr>
              <w:t>機械器具</w:t>
            </w:r>
            <w:r w:rsidRPr="004F0202">
              <w:rPr>
                <w:rFonts w:ascii="Arial" w:eastAsia="標楷體" w:hAnsi="Arial" w:cs="Arial" w:hint="eastAsia"/>
                <w:color w:val="000000" w:themeColor="text1"/>
                <w:szCs w:val="22"/>
              </w:rPr>
              <w:t>業</w:t>
            </w:r>
            <w:r w:rsidRPr="004F0202">
              <w:rPr>
                <w:rFonts w:ascii="Arial" w:eastAsia="標楷體" w:hAnsi="Arial" w:cs="Arial" w:hint="eastAsia"/>
                <w:color w:val="000000" w:themeColor="text1"/>
                <w:sz w:val="20"/>
              </w:rPr>
              <w:t>（</w:t>
            </w:r>
            <w:proofErr w:type="gramStart"/>
            <w:r w:rsidRPr="004F0202">
              <w:rPr>
                <w:rFonts w:ascii="Arial" w:eastAsia="標楷體" w:hAnsi="Arial" w:cs="Arial" w:hint="eastAsia"/>
                <w:color w:val="000000" w:themeColor="text1"/>
                <w:sz w:val="20"/>
              </w:rPr>
              <w:t>註</w:t>
            </w:r>
            <w:proofErr w:type="gramEnd"/>
            <w:r w:rsidRPr="004F0202">
              <w:rPr>
                <w:rFonts w:ascii="Arial" w:eastAsia="標楷體" w:hAnsi="Arial" w:cs="Arial" w:hint="eastAsia"/>
                <w:color w:val="000000" w:themeColor="text1"/>
                <w:sz w:val="20"/>
              </w:rPr>
              <w:t>1</w:t>
            </w:r>
            <w:r w:rsidRPr="004F0202">
              <w:rPr>
                <w:rFonts w:ascii="Arial" w:eastAsia="標楷體" w:hAnsi="Arial" w:cs="Arial" w:hint="eastAsia"/>
                <w:color w:val="000000" w:themeColor="text1"/>
                <w:sz w:val="20"/>
              </w:rPr>
              <w:t>）</w:t>
            </w:r>
          </w:p>
        </w:tc>
        <w:tc>
          <w:tcPr>
            <w:tcW w:w="1559" w:type="dxa"/>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4,120</w:t>
            </w:r>
          </w:p>
        </w:tc>
        <w:tc>
          <w:tcPr>
            <w:tcW w:w="1559" w:type="dxa"/>
            <w:tcBorders>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36.7</w:t>
            </w:r>
          </w:p>
        </w:tc>
      </w:tr>
      <w:tr w:rsidR="00E24D08" w:rsidRPr="004F0202" w:rsidTr="00E24D08">
        <w:trPr>
          <w:trHeight w:val="199"/>
          <w:jc w:val="center"/>
        </w:trPr>
        <w:tc>
          <w:tcPr>
            <w:tcW w:w="2836" w:type="dxa"/>
            <w:tcBorders>
              <w:right w:val="single" w:sz="4" w:space="0" w:color="auto"/>
            </w:tcBorders>
            <w:vAlign w:val="center"/>
          </w:tcPr>
          <w:p w:rsidR="00E24D08" w:rsidRPr="004F0202" w:rsidRDefault="00E24D08" w:rsidP="00E24D08">
            <w:pPr>
              <w:autoSpaceDE w:val="0"/>
              <w:spacing w:line="320" w:lineRule="exact"/>
              <w:ind w:leftChars="100" w:left="240"/>
              <w:rPr>
                <w:rFonts w:ascii="Arial" w:eastAsia="標楷體" w:hAnsi="Arial" w:cs="Arial"/>
                <w:color w:val="000000" w:themeColor="text1"/>
                <w:szCs w:val="22"/>
              </w:rPr>
            </w:pPr>
            <w:r w:rsidRPr="004F0202">
              <w:rPr>
                <w:rFonts w:ascii="Arial" w:eastAsia="標楷體" w:hAnsi="Arial" w:cs="Arial"/>
                <w:color w:val="000000" w:themeColor="text1"/>
                <w:szCs w:val="22"/>
              </w:rPr>
              <w:t>食品、飲料及菸草</w:t>
            </w:r>
            <w:r w:rsidRPr="004F0202">
              <w:rPr>
                <w:rFonts w:ascii="Arial" w:eastAsia="標楷體" w:hAnsi="Arial" w:cs="Arial" w:hint="eastAsia"/>
                <w:color w:val="000000" w:themeColor="text1"/>
                <w:szCs w:val="22"/>
              </w:rPr>
              <w:t>業</w:t>
            </w:r>
          </w:p>
        </w:tc>
        <w:tc>
          <w:tcPr>
            <w:tcW w:w="1559" w:type="dxa"/>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1,052</w:t>
            </w:r>
          </w:p>
        </w:tc>
        <w:tc>
          <w:tcPr>
            <w:tcW w:w="1559" w:type="dxa"/>
            <w:tcBorders>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2.6</w:t>
            </w:r>
          </w:p>
        </w:tc>
      </w:tr>
      <w:tr w:rsidR="00E24D08" w:rsidRPr="004F0202" w:rsidTr="00E24D08">
        <w:trPr>
          <w:jc w:val="center"/>
        </w:trPr>
        <w:tc>
          <w:tcPr>
            <w:tcW w:w="2836" w:type="dxa"/>
            <w:tcBorders>
              <w:right w:val="single" w:sz="4" w:space="0" w:color="auto"/>
            </w:tcBorders>
            <w:vAlign w:val="center"/>
          </w:tcPr>
          <w:p w:rsidR="00E24D08" w:rsidRPr="004F0202" w:rsidRDefault="00E24D08" w:rsidP="000A38EC">
            <w:pPr>
              <w:autoSpaceDE w:val="0"/>
              <w:spacing w:line="320" w:lineRule="exact"/>
              <w:ind w:leftChars="100" w:left="240"/>
              <w:rPr>
                <w:rFonts w:ascii="Arial" w:eastAsia="標楷體" w:hAnsi="Arial" w:cs="Arial"/>
                <w:color w:val="000000" w:themeColor="text1"/>
                <w:szCs w:val="22"/>
              </w:rPr>
            </w:pPr>
            <w:r w:rsidRPr="004F0202">
              <w:rPr>
                <w:rFonts w:ascii="Arial" w:eastAsia="標楷體" w:hAnsi="Arial" w:cs="Arial"/>
                <w:color w:val="000000" w:themeColor="text1"/>
                <w:szCs w:val="22"/>
              </w:rPr>
              <w:t>建材</w:t>
            </w:r>
            <w:r w:rsidRPr="004F0202">
              <w:rPr>
                <w:rFonts w:ascii="Arial" w:eastAsia="標楷體" w:hAnsi="Arial" w:cs="Arial" w:hint="eastAsia"/>
                <w:color w:val="000000" w:themeColor="text1"/>
                <w:szCs w:val="22"/>
              </w:rPr>
              <w:t>業</w:t>
            </w:r>
          </w:p>
        </w:tc>
        <w:tc>
          <w:tcPr>
            <w:tcW w:w="1559" w:type="dxa"/>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988</w:t>
            </w:r>
          </w:p>
        </w:tc>
        <w:tc>
          <w:tcPr>
            <w:tcW w:w="1559" w:type="dxa"/>
            <w:tcBorders>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28.4</w:t>
            </w:r>
          </w:p>
        </w:tc>
      </w:tr>
      <w:tr w:rsidR="00E24D08" w:rsidRPr="004F0202" w:rsidTr="00E24D08">
        <w:trPr>
          <w:jc w:val="center"/>
        </w:trPr>
        <w:tc>
          <w:tcPr>
            <w:tcW w:w="2836" w:type="dxa"/>
            <w:tcBorders>
              <w:right w:val="single" w:sz="4" w:space="0" w:color="auto"/>
            </w:tcBorders>
            <w:vAlign w:val="center"/>
          </w:tcPr>
          <w:p w:rsidR="00E24D08" w:rsidRPr="004F0202" w:rsidRDefault="00E24D08" w:rsidP="000A38EC">
            <w:pPr>
              <w:autoSpaceDE w:val="0"/>
              <w:spacing w:line="320" w:lineRule="exact"/>
              <w:ind w:leftChars="100" w:left="240"/>
              <w:rPr>
                <w:rFonts w:ascii="Arial" w:eastAsia="標楷體" w:hAnsi="Arial" w:cs="Arial"/>
                <w:color w:val="000000" w:themeColor="text1"/>
                <w:szCs w:val="22"/>
              </w:rPr>
            </w:pPr>
            <w:r w:rsidRPr="004F0202">
              <w:rPr>
                <w:rFonts w:ascii="Arial" w:eastAsia="標楷體" w:hAnsi="Arial" w:cs="Arial"/>
                <w:color w:val="000000" w:themeColor="text1"/>
                <w:spacing w:val="-6"/>
              </w:rPr>
              <w:t>汽機車</w:t>
            </w:r>
            <w:r w:rsidRPr="004F0202">
              <w:rPr>
                <w:rFonts w:ascii="Arial" w:eastAsia="標楷體" w:hAnsi="Arial" w:cs="Arial" w:hint="eastAsia"/>
                <w:color w:val="000000" w:themeColor="text1"/>
              </w:rPr>
              <w:t>業</w:t>
            </w:r>
          </w:p>
        </w:tc>
        <w:tc>
          <w:tcPr>
            <w:tcW w:w="1559" w:type="dxa"/>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831</w:t>
            </w:r>
          </w:p>
        </w:tc>
        <w:tc>
          <w:tcPr>
            <w:tcW w:w="1559" w:type="dxa"/>
            <w:tcBorders>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19.2</w:t>
            </w:r>
          </w:p>
        </w:tc>
      </w:tr>
      <w:tr w:rsidR="00E24D08" w:rsidRPr="004F0202" w:rsidTr="00E24D08">
        <w:trPr>
          <w:jc w:val="center"/>
        </w:trPr>
        <w:tc>
          <w:tcPr>
            <w:tcW w:w="2836" w:type="dxa"/>
            <w:tcBorders>
              <w:right w:val="single" w:sz="4" w:space="0" w:color="auto"/>
            </w:tcBorders>
            <w:vAlign w:val="center"/>
          </w:tcPr>
          <w:p w:rsidR="00E24D08" w:rsidRPr="004F0202" w:rsidRDefault="00E24D08" w:rsidP="000A38EC">
            <w:pPr>
              <w:autoSpaceDE w:val="0"/>
              <w:spacing w:line="320" w:lineRule="exact"/>
              <w:ind w:leftChars="100" w:left="240"/>
              <w:rPr>
                <w:rFonts w:ascii="Arial" w:eastAsia="標楷體" w:hAnsi="Arial" w:cs="Arial"/>
                <w:color w:val="000000" w:themeColor="text1"/>
              </w:rPr>
            </w:pPr>
            <w:r w:rsidRPr="004F0202">
              <w:rPr>
                <w:rFonts w:ascii="Arial" w:eastAsia="標楷體" w:hAnsi="Arial" w:cs="Arial" w:hint="eastAsia"/>
                <w:bCs/>
                <w:noProof/>
                <w:color w:val="000000" w:themeColor="text1"/>
              </w:rPr>
              <w:t>藥品及化粧品</w:t>
            </w:r>
            <w:r w:rsidRPr="004F0202">
              <w:rPr>
                <w:rFonts w:ascii="Arial" w:eastAsia="標楷體" w:hAnsi="Arial" w:cs="Arial" w:hint="eastAsia"/>
                <w:color w:val="000000" w:themeColor="text1"/>
                <w:szCs w:val="22"/>
              </w:rPr>
              <w:t>業</w:t>
            </w:r>
          </w:p>
        </w:tc>
        <w:tc>
          <w:tcPr>
            <w:tcW w:w="1559" w:type="dxa"/>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645</w:t>
            </w:r>
          </w:p>
        </w:tc>
        <w:tc>
          <w:tcPr>
            <w:tcW w:w="1559" w:type="dxa"/>
            <w:tcBorders>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9.2</w:t>
            </w:r>
          </w:p>
        </w:tc>
      </w:tr>
      <w:tr w:rsidR="00E24D08" w:rsidRPr="004F0202" w:rsidTr="00E24D08">
        <w:trPr>
          <w:jc w:val="center"/>
        </w:trPr>
        <w:tc>
          <w:tcPr>
            <w:tcW w:w="2836" w:type="dxa"/>
            <w:tcBorders>
              <w:right w:val="single" w:sz="4" w:space="0" w:color="auto"/>
            </w:tcBorders>
            <w:vAlign w:val="center"/>
          </w:tcPr>
          <w:p w:rsidR="00E24D08" w:rsidRPr="004F0202" w:rsidRDefault="00E24D08" w:rsidP="000A38EC">
            <w:pPr>
              <w:autoSpaceDE w:val="0"/>
              <w:spacing w:line="320" w:lineRule="exact"/>
              <w:ind w:leftChars="100" w:left="240"/>
              <w:rPr>
                <w:rFonts w:ascii="Arial" w:eastAsia="標楷體" w:hAnsi="Arial" w:cs="Arial"/>
                <w:color w:val="000000" w:themeColor="text1"/>
                <w:szCs w:val="22"/>
              </w:rPr>
            </w:pPr>
            <w:r w:rsidRPr="004F0202">
              <w:rPr>
                <w:rFonts w:ascii="Arial" w:eastAsia="標楷體" w:hAnsi="Arial" w:cs="Arial" w:hint="eastAsia"/>
                <w:color w:val="000000" w:themeColor="text1"/>
                <w:szCs w:val="22"/>
              </w:rPr>
              <w:t>家用器具及用品業</w:t>
            </w:r>
            <w:r w:rsidRPr="004F0202">
              <w:rPr>
                <w:rFonts w:ascii="Arial" w:eastAsia="標楷體" w:hAnsi="Arial" w:cs="Arial" w:hint="eastAsia"/>
                <w:color w:val="000000" w:themeColor="text1"/>
                <w:sz w:val="20"/>
              </w:rPr>
              <w:t>（</w:t>
            </w:r>
            <w:proofErr w:type="gramStart"/>
            <w:r w:rsidRPr="004F0202">
              <w:rPr>
                <w:rFonts w:ascii="Arial" w:eastAsia="標楷體" w:hAnsi="Arial" w:cs="Arial" w:hint="eastAsia"/>
                <w:color w:val="000000" w:themeColor="text1"/>
                <w:sz w:val="20"/>
              </w:rPr>
              <w:t>註</w:t>
            </w:r>
            <w:proofErr w:type="gramEnd"/>
            <w:r w:rsidRPr="004F0202">
              <w:rPr>
                <w:rFonts w:ascii="Arial" w:eastAsia="標楷體" w:hAnsi="Arial" w:cs="Arial" w:hint="eastAsia"/>
                <w:color w:val="000000" w:themeColor="text1"/>
                <w:sz w:val="20"/>
              </w:rPr>
              <w:t>2</w:t>
            </w:r>
            <w:r w:rsidRPr="004F0202">
              <w:rPr>
                <w:rFonts w:ascii="Arial" w:eastAsia="標楷體" w:hAnsi="Arial" w:cs="Arial" w:hint="eastAsia"/>
                <w:color w:val="000000" w:themeColor="text1"/>
                <w:sz w:val="20"/>
              </w:rPr>
              <w:t>）</w:t>
            </w:r>
          </w:p>
        </w:tc>
        <w:tc>
          <w:tcPr>
            <w:tcW w:w="1559" w:type="dxa"/>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558</w:t>
            </w:r>
          </w:p>
        </w:tc>
        <w:tc>
          <w:tcPr>
            <w:tcW w:w="1559" w:type="dxa"/>
            <w:tcBorders>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14.8</w:t>
            </w:r>
          </w:p>
        </w:tc>
      </w:tr>
      <w:tr w:rsidR="00E24D08" w:rsidRPr="004F0202" w:rsidTr="00E24D08">
        <w:trPr>
          <w:jc w:val="center"/>
        </w:trPr>
        <w:tc>
          <w:tcPr>
            <w:tcW w:w="2836" w:type="dxa"/>
            <w:tcBorders>
              <w:right w:val="single" w:sz="4" w:space="0" w:color="auto"/>
            </w:tcBorders>
            <w:vAlign w:val="center"/>
          </w:tcPr>
          <w:p w:rsidR="00E24D08" w:rsidRPr="004F0202" w:rsidRDefault="00E24D08" w:rsidP="000A38EC">
            <w:pPr>
              <w:autoSpaceDE w:val="0"/>
              <w:spacing w:line="320" w:lineRule="exact"/>
              <w:ind w:leftChars="100" w:left="240"/>
              <w:rPr>
                <w:rFonts w:ascii="Arial" w:eastAsia="標楷體" w:hAnsi="Arial" w:cs="Arial"/>
                <w:color w:val="000000" w:themeColor="text1"/>
              </w:rPr>
            </w:pPr>
            <w:r w:rsidRPr="004F0202">
              <w:rPr>
                <w:rFonts w:ascii="Arial" w:eastAsia="標楷體" w:hAnsi="Arial" w:cs="Arial" w:hint="eastAsia"/>
                <w:bCs/>
                <w:noProof/>
                <w:color w:val="000000" w:themeColor="text1"/>
              </w:rPr>
              <w:t>化學材料業</w:t>
            </w:r>
          </w:p>
        </w:tc>
        <w:tc>
          <w:tcPr>
            <w:tcW w:w="1559" w:type="dxa"/>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513</w:t>
            </w:r>
          </w:p>
        </w:tc>
        <w:tc>
          <w:tcPr>
            <w:tcW w:w="1559" w:type="dxa"/>
            <w:tcBorders>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35.3</w:t>
            </w:r>
          </w:p>
        </w:tc>
      </w:tr>
      <w:tr w:rsidR="00E24D08" w:rsidRPr="004F0202" w:rsidTr="00E24D08">
        <w:trPr>
          <w:trHeight w:val="80"/>
          <w:jc w:val="center"/>
        </w:trPr>
        <w:tc>
          <w:tcPr>
            <w:tcW w:w="2836" w:type="dxa"/>
            <w:tcBorders>
              <w:right w:val="single" w:sz="4" w:space="0" w:color="auto"/>
            </w:tcBorders>
            <w:vAlign w:val="center"/>
          </w:tcPr>
          <w:p w:rsidR="00E24D08" w:rsidRPr="004F0202" w:rsidRDefault="00E24D08" w:rsidP="000A38EC">
            <w:pPr>
              <w:autoSpaceDE w:val="0"/>
              <w:spacing w:line="320" w:lineRule="exact"/>
              <w:ind w:leftChars="100" w:left="240"/>
              <w:rPr>
                <w:rFonts w:ascii="Arial" w:eastAsia="標楷體" w:hAnsi="Arial" w:cs="Arial"/>
                <w:color w:val="000000" w:themeColor="text1"/>
                <w:szCs w:val="22"/>
              </w:rPr>
            </w:pPr>
            <w:r w:rsidRPr="004F0202">
              <w:rPr>
                <w:rFonts w:ascii="Arial" w:eastAsia="標楷體" w:hAnsi="Arial" w:cs="Arial"/>
                <w:color w:val="000000" w:themeColor="text1"/>
                <w:szCs w:val="22"/>
              </w:rPr>
              <w:t>布</w:t>
            </w:r>
            <w:proofErr w:type="gramStart"/>
            <w:r w:rsidRPr="004F0202">
              <w:rPr>
                <w:rFonts w:ascii="Arial" w:eastAsia="標楷體" w:hAnsi="Arial" w:cs="Arial"/>
                <w:color w:val="000000" w:themeColor="text1"/>
                <w:szCs w:val="22"/>
              </w:rPr>
              <w:t>疋</w:t>
            </w:r>
            <w:proofErr w:type="gramEnd"/>
            <w:r w:rsidRPr="004F0202">
              <w:rPr>
                <w:rFonts w:ascii="Arial" w:eastAsia="標楷體" w:hAnsi="Arial" w:cs="Arial"/>
                <w:color w:val="000000" w:themeColor="text1"/>
                <w:szCs w:val="22"/>
              </w:rPr>
              <w:t>及服飾品</w:t>
            </w:r>
            <w:r w:rsidRPr="004F0202">
              <w:rPr>
                <w:rFonts w:ascii="Arial" w:eastAsia="標楷體" w:hAnsi="Arial" w:cs="Arial" w:hint="eastAsia"/>
                <w:color w:val="000000" w:themeColor="text1"/>
                <w:szCs w:val="22"/>
              </w:rPr>
              <w:t>業</w:t>
            </w:r>
          </w:p>
        </w:tc>
        <w:tc>
          <w:tcPr>
            <w:tcW w:w="1559" w:type="dxa"/>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348</w:t>
            </w:r>
          </w:p>
        </w:tc>
        <w:tc>
          <w:tcPr>
            <w:tcW w:w="1559" w:type="dxa"/>
            <w:tcBorders>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-1.1</w:t>
            </w:r>
          </w:p>
        </w:tc>
      </w:tr>
      <w:tr w:rsidR="00E24D08" w:rsidRPr="004F0202" w:rsidTr="00E24D08">
        <w:trPr>
          <w:trHeight w:val="80"/>
          <w:jc w:val="center"/>
        </w:trPr>
        <w:tc>
          <w:tcPr>
            <w:tcW w:w="2836" w:type="dxa"/>
            <w:tcBorders>
              <w:right w:val="single" w:sz="4" w:space="0" w:color="auto"/>
            </w:tcBorders>
            <w:vAlign w:val="center"/>
          </w:tcPr>
          <w:p w:rsidR="00E24D08" w:rsidRPr="004F0202" w:rsidRDefault="00E24D08" w:rsidP="000A38EC">
            <w:pPr>
              <w:autoSpaceDE w:val="0"/>
              <w:spacing w:line="320" w:lineRule="exact"/>
              <w:ind w:leftChars="100" w:left="240"/>
              <w:rPr>
                <w:rFonts w:ascii="Arial" w:eastAsia="標楷體" w:hAnsi="Arial" w:cs="Arial"/>
                <w:bCs/>
                <w:noProof/>
                <w:color w:val="000000" w:themeColor="text1"/>
              </w:rPr>
            </w:pPr>
            <w:r w:rsidRPr="004F0202">
              <w:rPr>
                <w:rFonts w:ascii="Arial" w:eastAsia="標楷體" w:hAnsi="Arial" w:cs="Arial"/>
                <w:color w:val="000000" w:themeColor="text1"/>
              </w:rPr>
              <w:t>綜合商品</w:t>
            </w:r>
            <w:r w:rsidRPr="004F0202">
              <w:rPr>
                <w:rFonts w:ascii="Arial" w:eastAsia="標楷體" w:hAnsi="Arial" w:cs="Arial" w:hint="eastAsia"/>
                <w:color w:val="000000" w:themeColor="text1"/>
              </w:rPr>
              <w:t>業</w:t>
            </w:r>
          </w:p>
        </w:tc>
        <w:tc>
          <w:tcPr>
            <w:tcW w:w="1559" w:type="dxa"/>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248</w:t>
            </w:r>
          </w:p>
        </w:tc>
        <w:tc>
          <w:tcPr>
            <w:tcW w:w="1559" w:type="dxa"/>
            <w:tcBorders>
              <w:left w:val="nil"/>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10.7</w:t>
            </w:r>
          </w:p>
        </w:tc>
      </w:tr>
      <w:tr w:rsidR="00E24D08" w:rsidRPr="004F0202" w:rsidTr="00E24D08">
        <w:trPr>
          <w:trHeight w:val="80"/>
          <w:jc w:val="center"/>
        </w:trPr>
        <w:tc>
          <w:tcPr>
            <w:tcW w:w="2836" w:type="dxa"/>
            <w:tcBorders>
              <w:bottom w:val="single" w:sz="4" w:space="0" w:color="auto"/>
              <w:right w:val="single" w:sz="4" w:space="0" w:color="auto"/>
            </w:tcBorders>
            <w:vAlign w:val="center"/>
          </w:tcPr>
          <w:p w:rsidR="00E24D08" w:rsidRPr="004F0202" w:rsidRDefault="00E24D08" w:rsidP="000A38EC">
            <w:pPr>
              <w:autoSpaceDE w:val="0"/>
              <w:spacing w:line="320" w:lineRule="exact"/>
              <w:ind w:leftChars="100" w:left="240"/>
              <w:rPr>
                <w:rFonts w:ascii="Arial" w:eastAsia="標楷體" w:hAnsi="Arial" w:cs="Arial"/>
                <w:color w:val="000000" w:themeColor="text1"/>
                <w:szCs w:val="22"/>
              </w:rPr>
            </w:pPr>
            <w:r w:rsidRPr="004F0202">
              <w:rPr>
                <w:rFonts w:ascii="Arial" w:eastAsia="標楷體" w:hAnsi="Arial" w:cs="Arial"/>
                <w:color w:val="000000" w:themeColor="text1"/>
                <w:szCs w:val="22"/>
              </w:rPr>
              <w:t>其他</w:t>
            </w:r>
            <w:r w:rsidRPr="004F0202">
              <w:rPr>
                <w:rFonts w:ascii="Arial" w:eastAsia="標楷體" w:hAnsi="Arial" w:cs="Arial" w:hint="eastAsia"/>
                <w:color w:val="000000" w:themeColor="text1"/>
                <w:szCs w:val="22"/>
              </w:rPr>
              <w:t>批發業</w:t>
            </w:r>
            <w:r w:rsidRPr="004F0202">
              <w:rPr>
                <w:rFonts w:ascii="Arial" w:eastAsia="標楷體" w:hAnsi="Arial" w:cs="Arial" w:hint="eastAsia"/>
                <w:color w:val="000000" w:themeColor="text1"/>
                <w:sz w:val="20"/>
              </w:rPr>
              <w:t>（</w:t>
            </w:r>
            <w:proofErr w:type="gramStart"/>
            <w:r w:rsidRPr="004F0202">
              <w:rPr>
                <w:rFonts w:ascii="Arial" w:eastAsia="標楷體" w:hAnsi="Arial" w:cs="Arial" w:hint="eastAsia"/>
                <w:color w:val="000000" w:themeColor="text1"/>
                <w:sz w:val="20"/>
              </w:rPr>
              <w:t>註</w:t>
            </w:r>
            <w:proofErr w:type="gramEnd"/>
            <w:r w:rsidRPr="004F0202">
              <w:rPr>
                <w:rFonts w:ascii="Arial" w:eastAsia="標楷體" w:hAnsi="Arial" w:cs="Arial" w:hint="eastAsia"/>
                <w:color w:val="000000" w:themeColor="text1"/>
                <w:sz w:val="20"/>
              </w:rPr>
              <w:t>3</w:t>
            </w:r>
            <w:r w:rsidRPr="004F0202">
              <w:rPr>
                <w:rFonts w:ascii="Arial" w:eastAsia="標楷體" w:hAnsi="Arial" w:cs="Arial" w:hint="eastAsia"/>
                <w:color w:val="000000" w:themeColor="text1"/>
                <w:sz w:val="20"/>
              </w:rPr>
              <w:t>）</w:t>
            </w:r>
          </w:p>
        </w:tc>
        <w:tc>
          <w:tcPr>
            <w:tcW w:w="1559" w:type="dxa"/>
            <w:tcBorders>
              <w:bottom w:val="single" w:sz="4" w:space="0" w:color="auto"/>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654</w:t>
            </w:r>
          </w:p>
        </w:tc>
        <w:tc>
          <w:tcPr>
            <w:tcW w:w="1559" w:type="dxa"/>
            <w:tcBorders>
              <w:left w:val="nil"/>
              <w:bottom w:val="single" w:sz="4" w:space="0" w:color="auto"/>
            </w:tcBorders>
          </w:tcPr>
          <w:p w:rsidR="00E24D08" w:rsidRPr="004F0202" w:rsidRDefault="00E24D08" w:rsidP="00C2601E">
            <w:pPr>
              <w:spacing w:beforeLines="10" w:before="36"/>
              <w:ind w:rightChars="47" w:right="113"/>
              <w:jc w:val="center"/>
              <w:rPr>
                <w:color w:val="000000" w:themeColor="text1"/>
              </w:rPr>
            </w:pPr>
            <w:r w:rsidRPr="004F0202">
              <w:rPr>
                <w:rFonts w:hint="eastAsia"/>
                <w:color w:val="000000" w:themeColor="text1"/>
              </w:rPr>
              <w:t>18.7</w:t>
            </w:r>
          </w:p>
        </w:tc>
      </w:tr>
    </w:tbl>
    <w:p w:rsidR="009775A2" w:rsidRPr="004F0202" w:rsidRDefault="009775A2" w:rsidP="009775A2">
      <w:pPr>
        <w:widowControl/>
        <w:tabs>
          <w:tab w:val="left" w:pos="426"/>
        </w:tabs>
        <w:snapToGrid w:val="0"/>
        <w:ind w:firstLineChars="193" w:firstLine="425"/>
        <w:jc w:val="both"/>
        <w:rPr>
          <w:rFonts w:eastAsia="標楷體"/>
          <w:color w:val="000000" w:themeColor="text1"/>
          <w:kern w:val="0"/>
          <w:sz w:val="22"/>
          <w:szCs w:val="22"/>
        </w:rPr>
      </w:pPr>
      <w:proofErr w:type="gramStart"/>
      <w:r w:rsidRPr="004F0202">
        <w:rPr>
          <w:rFonts w:eastAsia="標楷體"/>
          <w:color w:val="000000" w:themeColor="text1"/>
          <w:kern w:val="0"/>
          <w:sz w:val="22"/>
          <w:szCs w:val="22"/>
        </w:rPr>
        <w:t>註</w:t>
      </w:r>
      <w:proofErr w:type="gramEnd"/>
      <w:r w:rsidRPr="004F0202">
        <w:rPr>
          <w:rFonts w:eastAsia="標楷體"/>
          <w:color w:val="000000" w:themeColor="text1"/>
          <w:kern w:val="0"/>
          <w:sz w:val="22"/>
          <w:szCs w:val="22"/>
        </w:rPr>
        <w:t>：</w:t>
      </w:r>
      <w:r w:rsidRPr="004F0202">
        <w:rPr>
          <w:rFonts w:eastAsia="標楷體"/>
          <w:color w:val="000000" w:themeColor="text1"/>
          <w:kern w:val="0"/>
          <w:sz w:val="22"/>
          <w:szCs w:val="22"/>
        </w:rPr>
        <w:t>1.</w:t>
      </w:r>
      <w:r w:rsidRPr="004F0202">
        <w:rPr>
          <w:rFonts w:eastAsia="標楷體"/>
          <w:color w:val="000000" w:themeColor="text1"/>
          <w:kern w:val="0"/>
          <w:sz w:val="22"/>
          <w:szCs w:val="22"/>
        </w:rPr>
        <w:t>機械器具業：包括電腦、手持行動裝置、電子與電力設備、機械及其配備等。</w:t>
      </w:r>
    </w:p>
    <w:p w:rsidR="009775A2" w:rsidRPr="004F0202" w:rsidRDefault="009775A2" w:rsidP="009775A2">
      <w:pPr>
        <w:widowControl/>
        <w:tabs>
          <w:tab w:val="left" w:pos="426"/>
        </w:tabs>
        <w:snapToGrid w:val="0"/>
        <w:ind w:firstLineChars="386" w:firstLine="849"/>
        <w:jc w:val="both"/>
        <w:rPr>
          <w:rFonts w:eastAsia="標楷體"/>
          <w:color w:val="000000" w:themeColor="text1"/>
          <w:kern w:val="0"/>
          <w:sz w:val="22"/>
          <w:szCs w:val="22"/>
        </w:rPr>
      </w:pPr>
      <w:r w:rsidRPr="004F0202">
        <w:rPr>
          <w:rFonts w:eastAsia="標楷體"/>
          <w:color w:val="000000" w:themeColor="text1"/>
          <w:kern w:val="0"/>
          <w:sz w:val="22"/>
          <w:szCs w:val="22"/>
        </w:rPr>
        <w:t>2.</w:t>
      </w:r>
      <w:r w:rsidRPr="004F0202">
        <w:rPr>
          <w:rFonts w:eastAsia="標楷體" w:hint="eastAsia"/>
          <w:color w:val="000000" w:themeColor="text1"/>
          <w:kern w:val="0"/>
          <w:sz w:val="22"/>
          <w:szCs w:val="22"/>
        </w:rPr>
        <w:t>家用器具及用品業</w:t>
      </w:r>
      <w:r w:rsidRPr="004F0202">
        <w:rPr>
          <w:rFonts w:eastAsia="標楷體"/>
          <w:color w:val="000000" w:themeColor="text1"/>
          <w:kern w:val="0"/>
          <w:sz w:val="22"/>
          <w:szCs w:val="22"/>
        </w:rPr>
        <w:t>：包括電器、家具、攝影器材、黃金白銀貴金屬等。</w:t>
      </w:r>
    </w:p>
    <w:p w:rsidR="009775A2" w:rsidRPr="004F0202" w:rsidRDefault="009775A2" w:rsidP="009775A2">
      <w:pPr>
        <w:widowControl/>
        <w:tabs>
          <w:tab w:val="left" w:pos="426"/>
        </w:tabs>
        <w:snapToGrid w:val="0"/>
        <w:ind w:firstLineChars="386" w:firstLine="849"/>
        <w:jc w:val="both"/>
        <w:rPr>
          <w:rFonts w:eastAsia="標楷體"/>
          <w:color w:val="000000" w:themeColor="text1"/>
          <w:kern w:val="0"/>
          <w:sz w:val="22"/>
          <w:szCs w:val="22"/>
        </w:rPr>
      </w:pPr>
      <w:r w:rsidRPr="004F0202">
        <w:rPr>
          <w:rFonts w:eastAsia="標楷體"/>
          <w:color w:val="000000" w:themeColor="text1"/>
          <w:kern w:val="0"/>
          <w:sz w:val="22"/>
          <w:szCs w:val="22"/>
        </w:rPr>
        <w:t>3.</w:t>
      </w:r>
      <w:r w:rsidRPr="004F0202">
        <w:rPr>
          <w:rFonts w:eastAsia="標楷體"/>
          <w:color w:val="000000" w:themeColor="text1"/>
          <w:kern w:val="0"/>
          <w:sz w:val="22"/>
          <w:szCs w:val="22"/>
        </w:rPr>
        <w:t>其他批發業：包含文教及育樂用品批發業、燃料批發業等</w:t>
      </w:r>
      <w:r w:rsidRPr="004F0202">
        <w:rPr>
          <w:rFonts w:eastAsia="標楷體"/>
          <w:color w:val="000000" w:themeColor="text1"/>
          <w:kern w:val="0"/>
          <w:sz w:val="22"/>
          <w:szCs w:val="22"/>
        </w:rPr>
        <w:t>5</w:t>
      </w:r>
      <w:r w:rsidRPr="004F0202">
        <w:rPr>
          <w:rFonts w:eastAsia="標楷體"/>
          <w:color w:val="000000" w:themeColor="text1"/>
          <w:kern w:val="0"/>
          <w:sz w:val="22"/>
          <w:szCs w:val="22"/>
        </w:rPr>
        <w:t>項小業別。</w:t>
      </w:r>
    </w:p>
    <w:p w:rsidR="009775A2" w:rsidRPr="004F0202" w:rsidRDefault="009775A2" w:rsidP="00E24D08">
      <w:pPr>
        <w:widowControl/>
        <w:ind w:firstLineChars="193" w:firstLine="425"/>
        <w:rPr>
          <w:rFonts w:eastAsia="標楷體"/>
          <w:b/>
          <w:bCs/>
          <w:color w:val="000000" w:themeColor="text1"/>
          <w:kern w:val="0"/>
          <w:sz w:val="28"/>
          <w:szCs w:val="20"/>
        </w:rPr>
      </w:pPr>
      <w:r w:rsidRPr="004F0202">
        <w:rPr>
          <w:rFonts w:eastAsia="標楷體"/>
          <w:color w:val="000000" w:themeColor="text1"/>
          <w:kern w:val="0"/>
          <w:sz w:val="22"/>
          <w:szCs w:val="22"/>
        </w:rPr>
        <w:t>資料來源：經濟部統計處。</w:t>
      </w:r>
      <w:r w:rsidRPr="004F0202">
        <w:rPr>
          <w:rFonts w:eastAsia="標楷體"/>
          <w:b/>
          <w:bCs/>
          <w:color w:val="000000" w:themeColor="text1"/>
          <w:kern w:val="0"/>
          <w:sz w:val="28"/>
          <w:szCs w:val="20"/>
        </w:rPr>
        <w:br w:type="page"/>
      </w:r>
    </w:p>
    <w:p w:rsidR="009775A2" w:rsidRPr="004F0202" w:rsidRDefault="009775A2" w:rsidP="009775A2">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4F0202">
        <w:rPr>
          <w:rFonts w:eastAsia="標楷體"/>
          <w:b/>
          <w:bCs/>
          <w:color w:val="000000" w:themeColor="text1"/>
          <w:kern w:val="0"/>
          <w:sz w:val="28"/>
          <w:szCs w:val="20"/>
        </w:rPr>
        <w:lastRenderedPageBreak/>
        <w:t>３、</w:t>
      </w:r>
      <w:r w:rsidRPr="004F0202">
        <w:rPr>
          <w:rFonts w:eastAsia="標楷體"/>
          <w:b/>
          <w:bCs/>
          <w:color w:val="000000" w:themeColor="text1"/>
          <w:kern w:val="0"/>
          <w:sz w:val="28"/>
          <w:szCs w:val="20"/>
        </w:rPr>
        <w:t>1</w:t>
      </w:r>
      <w:r w:rsidR="00E24D08"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零售業營業額</w:t>
      </w:r>
      <w:r w:rsidRPr="004F0202">
        <w:rPr>
          <w:rFonts w:eastAsia="標楷體" w:hint="eastAsia"/>
          <w:b/>
          <w:bCs/>
          <w:color w:val="000000" w:themeColor="text1"/>
          <w:kern w:val="0"/>
          <w:sz w:val="28"/>
          <w:szCs w:val="20"/>
        </w:rPr>
        <w:t>增加</w:t>
      </w:r>
      <w:r w:rsidR="00E24D08" w:rsidRPr="004F0202">
        <w:rPr>
          <w:rFonts w:eastAsia="標楷體" w:hint="eastAsia"/>
          <w:b/>
          <w:bCs/>
          <w:color w:val="000000" w:themeColor="text1"/>
          <w:kern w:val="0"/>
          <w:sz w:val="28"/>
          <w:szCs w:val="20"/>
        </w:rPr>
        <w:t>3.6</w:t>
      </w:r>
      <w:r w:rsidRPr="004F0202">
        <w:rPr>
          <w:rFonts w:eastAsia="標楷體" w:hint="eastAsia"/>
          <w:b/>
          <w:bCs/>
          <w:color w:val="000000" w:themeColor="text1"/>
          <w:kern w:val="0"/>
          <w:sz w:val="28"/>
          <w:szCs w:val="20"/>
        </w:rPr>
        <w:t>%</w:t>
      </w: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E24D08"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零售業營業額</w:t>
      </w:r>
      <w:r w:rsidR="001C445A" w:rsidRPr="004F0202">
        <w:rPr>
          <w:rFonts w:eastAsia="標楷體"/>
          <w:color w:val="000000" w:themeColor="text1"/>
          <w:kern w:val="0"/>
          <w:sz w:val="28"/>
          <w:szCs w:val="28"/>
        </w:rPr>
        <w:t>3,</w:t>
      </w:r>
      <w:r w:rsidR="00E24D08" w:rsidRPr="004F0202">
        <w:rPr>
          <w:rFonts w:eastAsia="標楷體" w:hint="eastAsia"/>
          <w:color w:val="000000" w:themeColor="text1"/>
          <w:kern w:val="0"/>
          <w:sz w:val="28"/>
          <w:szCs w:val="28"/>
        </w:rPr>
        <w:t>681</w:t>
      </w:r>
      <w:r w:rsidRPr="004F0202">
        <w:rPr>
          <w:rFonts w:eastAsia="標楷體"/>
          <w:color w:val="000000" w:themeColor="text1"/>
          <w:kern w:val="0"/>
          <w:sz w:val="28"/>
          <w:szCs w:val="28"/>
        </w:rPr>
        <w:t>億元，較上年同月</w:t>
      </w:r>
      <w:r w:rsidRPr="004F0202">
        <w:rPr>
          <w:rFonts w:eastAsia="標楷體" w:hint="eastAsia"/>
          <w:color w:val="000000" w:themeColor="text1"/>
          <w:kern w:val="0"/>
          <w:sz w:val="28"/>
          <w:szCs w:val="28"/>
        </w:rPr>
        <w:t>增加</w:t>
      </w:r>
      <w:r w:rsidR="00E24D08" w:rsidRPr="004F0202">
        <w:rPr>
          <w:rFonts w:hint="eastAsia"/>
          <w:color w:val="000000" w:themeColor="text1"/>
          <w:sz w:val="28"/>
          <w:szCs w:val="28"/>
        </w:rPr>
        <w:t>3.6</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w:t>
      </w:r>
      <w:r w:rsidR="00481166" w:rsidRPr="004F0202">
        <w:rPr>
          <w:rFonts w:eastAsia="標楷體" w:hint="eastAsia"/>
          <w:color w:val="000000" w:themeColor="text1"/>
          <w:kern w:val="0"/>
          <w:sz w:val="28"/>
          <w:szCs w:val="28"/>
        </w:rPr>
        <w:t>其中汽機車零售業年增</w:t>
      </w:r>
      <w:r w:rsidR="00481166" w:rsidRPr="004F0202">
        <w:rPr>
          <w:rFonts w:eastAsia="標楷體" w:hint="eastAsia"/>
          <w:color w:val="000000" w:themeColor="text1"/>
          <w:kern w:val="0"/>
          <w:sz w:val="28"/>
          <w:szCs w:val="28"/>
        </w:rPr>
        <w:t>29.2%</w:t>
      </w:r>
      <w:r w:rsidR="00481166" w:rsidRPr="004F0202">
        <w:rPr>
          <w:rFonts w:eastAsia="標楷體" w:hint="eastAsia"/>
          <w:color w:val="000000" w:themeColor="text1"/>
          <w:kern w:val="0"/>
          <w:sz w:val="28"/>
          <w:szCs w:val="28"/>
        </w:rPr>
        <w:t>，主因原汰舊換新補助政策於</w:t>
      </w:r>
      <w:r w:rsidR="00481166" w:rsidRPr="004F0202">
        <w:rPr>
          <w:rFonts w:eastAsia="標楷體" w:hint="eastAsia"/>
          <w:color w:val="000000" w:themeColor="text1"/>
          <w:kern w:val="0"/>
          <w:sz w:val="28"/>
          <w:szCs w:val="28"/>
        </w:rPr>
        <w:t>1</w:t>
      </w:r>
      <w:r w:rsidR="00481166" w:rsidRPr="004F0202">
        <w:rPr>
          <w:rFonts w:eastAsia="標楷體" w:hint="eastAsia"/>
          <w:color w:val="000000" w:themeColor="text1"/>
          <w:kern w:val="0"/>
          <w:sz w:val="28"/>
          <w:szCs w:val="28"/>
        </w:rPr>
        <w:t>月初到期，加上多款車型優惠促銷，以及去年</w:t>
      </w:r>
      <w:r w:rsidR="00481166" w:rsidRPr="004F0202">
        <w:rPr>
          <w:rFonts w:eastAsia="標楷體" w:hint="eastAsia"/>
          <w:color w:val="000000" w:themeColor="text1"/>
          <w:kern w:val="0"/>
          <w:sz w:val="28"/>
          <w:szCs w:val="28"/>
        </w:rPr>
        <w:t>12</w:t>
      </w:r>
      <w:r w:rsidR="00481166" w:rsidRPr="004F0202">
        <w:rPr>
          <w:rFonts w:eastAsia="標楷體" w:hint="eastAsia"/>
          <w:color w:val="000000" w:themeColor="text1"/>
          <w:kern w:val="0"/>
          <w:sz w:val="28"/>
          <w:szCs w:val="28"/>
        </w:rPr>
        <w:t>月到港新車陸續於今年</w:t>
      </w:r>
      <w:r w:rsidR="00481166" w:rsidRPr="004F0202">
        <w:rPr>
          <w:rFonts w:eastAsia="標楷體" w:hint="eastAsia"/>
          <w:color w:val="000000" w:themeColor="text1"/>
          <w:kern w:val="0"/>
          <w:sz w:val="28"/>
          <w:szCs w:val="28"/>
        </w:rPr>
        <w:t>1</w:t>
      </w:r>
      <w:r w:rsidR="00481166" w:rsidRPr="004F0202">
        <w:rPr>
          <w:rFonts w:eastAsia="標楷體" w:hint="eastAsia"/>
          <w:color w:val="000000" w:themeColor="text1"/>
          <w:kern w:val="0"/>
          <w:sz w:val="28"/>
          <w:szCs w:val="28"/>
        </w:rPr>
        <w:t>月交車所致；電子購物及郵購業年增</w:t>
      </w:r>
      <w:r w:rsidR="00481166" w:rsidRPr="004F0202">
        <w:rPr>
          <w:rFonts w:eastAsia="標楷體" w:hint="eastAsia"/>
          <w:color w:val="000000" w:themeColor="text1"/>
          <w:kern w:val="0"/>
          <w:sz w:val="28"/>
          <w:szCs w:val="28"/>
        </w:rPr>
        <w:t>28.1%</w:t>
      </w:r>
      <w:r w:rsidR="00481166" w:rsidRPr="004F0202">
        <w:rPr>
          <w:rFonts w:eastAsia="標楷體" w:hint="eastAsia"/>
          <w:color w:val="000000" w:themeColor="text1"/>
          <w:kern w:val="0"/>
          <w:sz w:val="28"/>
          <w:szCs w:val="28"/>
        </w:rPr>
        <w:t>，主因農曆年前採買需求，加上天候濕冷，帶動相關保暖商品熱銷；家用器具及用品零售業年增</w:t>
      </w:r>
      <w:r w:rsidR="00481166" w:rsidRPr="004F0202">
        <w:rPr>
          <w:rFonts w:eastAsia="標楷體" w:hint="eastAsia"/>
          <w:color w:val="000000" w:themeColor="text1"/>
          <w:kern w:val="0"/>
          <w:sz w:val="28"/>
          <w:szCs w:val="28"/>
        </w:rPr>
        <w:t>7.9%</w:t>
      </w:r>
      <w:r w:rsidR="00481166" w:rsidRPr="004F0202">
        <w:rPr>
          <w:rFonts w:eastAsia="標楷體" w:hint="eastAsia"/>
          <w:color w:val="000000" w:themeColor="text1"/>
          <w:kern w:val="0"/>
          <w:sz w:val="28"/>
          <w:szCs w:val="28"/>
        </w:rPr>
        <w:t>，主因業者擴增門市及推出限期優惠促銷活動，帶動家具、寢具及按摩設備等商品銷售成長；燃料零售業年減</w:t>
      </w:r>
      <w:r w:rsidR="00481166" w:rsidRPr="004F0202">
        <w:rPr>
          <w:rFonts w:eastAsia="標楷體" w:hint="eastAsia"/>
          <w:color w:val="000000" w:themeColor="text1"/>
          <w:kern w:val="0"/>
          <w:sz w:val="28"/>
          <w:szCs w:val="28"/>
        </w:rPr>
        <w:t>9.3%</w:t>
      </w:r>
      <w:r w:rsidR="00481166" w:rsidRPr="004F0202">
        <w:rPr>
          <w:rFonts w:eastAsia="標楷體" w:hint="eastAsia"/>
          <w:color w:val="000000" w:themeColor="text1"/>
          <w:kern w:val="0"/>
          <w:sz w:val="28"/>
          <w:szCs w:val="28"/>
        </w:rPr>
        <w:t>，主因油價較去年同月下跌所致；布</w:t>
      </w:r>
      <w:proofErr w:type="gramStart"/>
      <w:r w:rsidR="00481166" w:rsidRPr="004F0202">
        <w:rPr>
          <w:rFonts w:eastAsia="標楷體" w:hint="eastAsia"/>
          <w:color w:val="000000" w:themeColor="text1"/>
          <w:kern w:val="0"/>
          <w:sz w:val="28"/>
          <w:szCs w:val="28"/>
        </w:rPr>
        <w:t>疋</w:t>
      </w:r>
      <w:proofErr w:type="gramEnd"/>
      <w:r w:rsidR="00481166" w:rsidRPr="004F0202">
        <w:rPr>
          <w:rFonts w:eastAsia="標楷體" w:hint="eastAsia"/>
          <w:color w:val="000000" w:themeColor="text1"/>
          <w:kern w:val="0"/>
          <w:sz w:val="28"/>
          <w:szCs w:val="28"/>
        </w:rPr>
        <w:t>及服飾品零售業及食品、飲料及菸草零售業分別年減</w:t>
      </w:r>
      <w:r w:rsidR="00481166" w:rsidRPr="004F0202">
        <w:rPr>
          <w:rFonts w:eastAsia="標楷體" w:hint="eastAsia"/>
          <w:color w:val="000000" w:themeColor="text1"/>
          <w:kern w:val="0"/>
          <w:sz w:val="28"/>
          <w:szCs w:val="28"/>
        </w:rPr>
        <w:t>2.9%</w:t>
      </w:r>
      <w:r w:rsidR="00481166" w:rsidRPr="004F0202">
        <w:rPr>
          <w:rFonts w:eastAsia="標楷體" w:hint="eastAsia"/>
          <w:color w:val="000000" w:themeColor="text1"/>
          <w:kern w:val="0"/>
          <w:sz w:val="28"/>
          <w:szCs w:val="28"/>
        </w:rPr>
        <w:t>、</w:t>
      </w:r>
      <w:r w:rsidR="00481166" w:rsidRPr="004F0202">
        <w:rPr>
          <w:rFonts w:eastAsia="標楷體" w:hint="eastAsia"/>
          <w:color w:val="000000" w:themeColor="text1"/>
          <w:kern w:val="0"/>
          <w:sz w:val="28"/>
          <w:szCs w:val="28"/>
        </w:rPr>
        <w:t>3.5%</w:t>
      </w:r>
      <w:r w:rsidR="00481166" w:rsidRPr="004F0202">
        <w:rPr>
          <w:rFonts w:eastAsia="標楷體" w:hint="eastAsia"/>
          <w:color w:val="000000" w:themeColor="text1"/>
          <w:kern w:val="0"/>
          <w:sz w:val="28"/>
          <w:szCs w:val="28"/>
        </w:rPr>
        <w:t>，主因今年與去年農曆春節落點不同，加上部分業者受</w:t>
      </w:r>
      <w:proofErr w:type="gramStart"/>
      <w:r w:rsidR="00481166" w:rsidRPr="004F0202">
        <w:rPr>
          <w:rFonts w:eastAsia="標楷體" w:hint="eastAsia"/>
          <w:color w:val="000000" w:themeColor="text1"/>
          <w:kern w:val="0"/>
          <w:sz w:val="28"/>
          <w:szCs w:val="28"/>
        </w:rPr>
        <w:t>疫</w:t>
      </w:r>
      <w:proofErr w:type="gramEnd"/>
      <w:r w:rsidR="00481166" w:rsidRPr="004F0202">
        <w:rPr>
          <w:rFonts w:eastAsia="標楷體" w:hint="eastAsia"/>
          <w:color w:val="000000" w:themeColor="text1"/>
          <w:kern w:val="0"/>
          <w:sz w:val="28"/>
          <w:szCs w:val="28"/>
        </w:rPr>
        <w:t>情影響，門市來客數減少影響買氣所致。</w:t>
      </w: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另</w:t>
      </w:r>
      <w:r w:rsidR="00481166" w:rsidRPr="004F0202">
        <w:rPr>
          <w:rFonts w:eastAsia="標楷體" w:hint="eastAsia"/>
          <w:color w:val="000000" w:themeColor="text1"/>
          <w:kern w:val="0"/>
          <w:sz w:val="28"/>
          <w:szCs w:val="28"/>
        </w:rPr>
        <w:t>綜合商品零售業因今年春節落在</w:t>
      </w:r>
      <w:r w:rsidR="00481166" w:rsidRPr="004F0202">
        <w:rPr>
          <w:rFonts w:eastAsia="標楷體" w:hint="eastAsia"/>
          <w:color w:val="000000" w:themeColor="text1"/>
          <w:kern w:val="0"/>
          <w:sz w:val="28"/>
          <w:szCs w:val="28"/>
        </w:rPr>
        <w:t>2</w:t>
      </w:r>
      <w:r w:rsidR="00481166" w:rsidRPr="004F0202">
        <w:rPr>
          <w:rFonts w:eastAsia="標楷體" w:hint="eastAsia"/>
          <w:color w:val="000000" w:themeColor="text1"/>
          <w:kern w:val="0"/>
          <w:sz w:val="28"/>
          <w:szCs w:val="28"/>
        </w:rPr>
        <w:t>月而買氣向後遞延，</w:t>
      </w:r>
      <w:proofErr w:type="gramStart"/>
      <w:r w:rsidR="00481166" w:rsidRPr="004F0202">
        <w:rPr>
          <w:rFonts w:eastAsia="標楷體" w:hint="eastAsia"/>
          <w:color w:val="000000" w:themeColor="text1"/>
          <w:kern w:val="0"/>
          <w:sz w:val="28"/>
          <w:szCs w:val="28"/>
        </w:rPr>
        <w:t>致年減</w:t>
      </w:r>
      <w:proofErr w:type="gramEnd"/>
      <w:r w:rsidR="00481166" w:rsidRPr="004F0202">
        <w:rPr>
          <w:rFonts w:eastAsia="標楷體" w:hint="eastAsia"/>
          <w:color w:val="000000" w:themeColor="text1"/>
          <w:kern w:val="0"/>
          <w:sz w:val="28"/>
          <w:szCs w:val="28"/>
        </w:rPr>
        <w:t>6.0%</w:t>
      </w:r>
      <w:r w:rsidR="00481166" w:rsidRPr="004F0202">
        <w:rPr>
          <w:rFonts w:eastAsia="標楷體" w:hint="eastAsia"/>
          <w:color w:val="000000" w:themeColor="text1"/>
          <w:kern w:val="0"/>
          <w:sz w:val="28"/>
          <w:szCs w:val="28"/>
        </w:rPr>
        <w:t>，其中百貨公司及量販店分別年減</w:t>
      </w:r>
      <w:r w:rsidR="00481166" w:rsidRPr="004F0202">
        <w:rPr>
          <w:rFonts w:eastAsia="標楷體" w:hint="eastAsia"/>
          <w:color w:val="000000" w:themeColor="text1"/>
          <w:kern w:val="0"/>
          <w:sz w:val="28"/>
          <w:szCs w:val="28"/>
        </w:rPr>
        <w:t>6.0%</w:t>
      </w:r>
      <w:r w:rsidR="00481166" w:rsidRPr="004F0202">
        <w:rPr>
          <w:rFonts w:eastAsia="標楷體" w:hint="eastAsia"/>
          <w:color w:val="000000" w:themeColor="text1"/>
          <w:kern w:val="0"/>
          <w:sz w:val="28"/>
          <w:szCs w:val="28"/>
        </w:rPr>
        <w:t>、</w:t>
      </w:r>
      <w:r w:rsidR="00481166" w:rsidRPr="004F0202">
        <w:rPr>
          <w:rFonts w:eastAsia="標楷體" w:hint="eastAsia"/>
          <w:color w:val="000000" w:themeColor="text1"/>
          <w:kern w:val="0"/>
          <w:sz w:val="28"/>
          <w:szCs w:val="28"/>
        </w:rPr>
        <w:t>5.1%</w:t>
      </w:r>
      <w:r w:rsidR="00481166" w:rsidRPr="004F0202">
        <w:rPr>
          <w:rFonts w:eastAsia="標楷體" w:hint="eastAsia"/>
          <w:color w:val="000000" w:themeColor="text1"/>
          <w:kern w:val="0"/>
          <w:sz w:val="28"/>
          <w:szCs w:val="28"/>
        </w:rPr>
        <w:t>；超級市場因業者積極展店、擴展網路銷售，及第二</w:t>
      </w:r>
      <w:proofErr w:type="gramStart"/>
      <w:r w:rsidR="00481166" w:rsidRPr="004F0202">
        <w:rPr>
          <w:rFonts w:eastAsia="標楷體" w:hint="eastAsia"/>
          <w:color w:val="000000" w:themeColor="text1"/>
          <w:kern w:val="0"/>
          <w:sz w:val="28"/>
          <w:szCs w:val="28"/>
        </w:rPr>
        <w:t>波農遊券</w:t>
      </w:r>
      <w:proofErr w:type="gramEnd"/>
      <w:r w:rsidR="00481166" w:rsidRPr="004F0202">
        <w:rPr>
          <w:rFonts w:eastAsia="標楷體" w:hint="eastAsia"/>
          <w:color w:val="000000" w:themeColor="text1"/>
          <w:kern w:val="0"/>
          <w:sz w:val="28"/>
          <w:szCs w:val="28"/>
        </w:rPr>
        <w:t>(109</w:t>
      </w:r>
      <w:r w:rsidR="00481166" w:rsidRPr="004F0202">
        <w:rPr>
          <w:rFonts w:eastAsia="標楷體" w:hint="eastAsia"/>
          <w:color w:val="000000" w:themeColor="text1"/>
          <w:kern w:val="0"/>
          <w:sz w:val="28"/>
          <w:szCs w:val="28"/>
        </w:rPr>
        <w:t>年</w:t>
      </w:r>
      <w:r w:rsidR="00481166" w:rsidRPr="004F0202">
        <w:rPr>
          <w:rFonts w:eastAsia="標楷體" w:hint="eastAsia"/>
          <w:color w:val="000000" w:themeColor="text1"/>
          <w:kern w:val="0"/>
          <w:sz w:val="28"/>
          <w:szCs w:val="28"/>
        </w:rPr>
        <w:t>12</w:t>
      </w:r>
      <w:r w:rsidR="00481166" w:rsidRPr="004F0202">
        <w:rPr>
          <w:rFonts w:eastAsia="標楷體" w:hint="eastAsia"/>
          <w:color w:val="000000" w:themeColor="text1"/>
          <w:kern w:val="0"/>
          <w:sz w:val="28"/>
          <w:szCs w:val="28"/>
        </w:rPr>
        <w:t>月</w:t>
      </w:r>
      <w:r w:rsidR="00481166" w:rsidRPr="004F0202">
        <w:rPr>
          <w:rFonts w:eastAsia="標楷體" w:hint="eastAsia"/>
          <w:color w:val="000000" w:themeColor="text1"/>
          <w:kern w:val="0"/>
          <w:sz w:val="28"/>
          <w:szCs w:val="28"/>
        </w:rPr>
        <w:t>25</w:t>
      </w:r>
      <w:r w:rsidR="00481166" w:rsidRPr="004F0202">
        <w:rPr>
          <w:rFonts w:eastAsia="標楷體" w:hint="eastAsia"/>
          <w:color w:val="000000" w:themeColor="text1"/>
          <w:kern w:val="0"/>
          <w:sz w:val="28"/>
          <w:szCs w:val="28"/>
        </w:rPr>
        <w:t>日至</w:t>
      </w:r>
      <w:r w:rsidR="00481166" w:rsidRPr="004F0202">
        <w:rPr>
          <w:rFonts w:eastAsia="標楷體" w:hint="eastAsia"/>
          <w:color w:val="000000" w:themeColor="text1"/>
          <w:kern w:val="0"/>
          <w:sz w:val="28"/>
          <w:szCs w:val="28"/>
        </w:rPr>
        <w:t>110</w:t>
      </w:r>
      <w:r w:rsidR="00481166" w:rsidRPr="004F0202">
        <w:rPr>
          <w:rFonts w:eastAsia="標楷體" w:hint="eastAsia"/>
          <w:color w:val="000000" w:themeColor="text1"/>
          <w:kern w:val="0"/>
          <w:sz w:val="28"/>
          <w:szCs w:val="28"/>
        </w:rPr>
        <w:t>年</w:t>
      </w:r>
      <w:r w:rsidR="00481166" w:rsidRPr="004F0202">
        <w:rPr>
          <w:rFonts w:eastAsia="標楷體" w:hint="eastAsia"/>
          <w:color w:val="000000" w:themeColor="text1"/>
          <w:kern w:val="0"/>
          <w:sz w:val="28"/>
          <w:szCs w:val="28"/>
        </w:rPr>
        <w:t>2</w:t>
      </w:r>
      <w:r w:rsidR="00481166" w:rsidRPr="004F0202">
        <w:rPr>
          <w:rFonts w:eastAsia="標楷體" w:hint="eastAsia"/>
          <w:color w:val="000000" w:themeColor="text1"/>
          <w:kern w:val="0"/>
          <w:sz w:val="28"/>
          <w:szCs w:val="28"/>
        </w:rPr>
        <w:t>月</w:t>
      </w:r>
      <w:r w:rsidR="00481166" w:rsidRPr="004F0202">
        <w:rPr>
          <w:rFonts w:eastAsia="標楷體" w:hint="eastAsia"/>
          <w:color w:val="000000" w:themeColor="text1"/>
          <w:kern w:val="0"/>
          <w:sz w:val="28"/>
          <w:szCs w:val="28"/>
        </w:rPr>
        <w:t>10</w:t>
      </w:r>
      <w:r w:rsidR="00481166" w:rsidRPr="004F0202">
        <w:rPr>
          <w:rFonts w:eastAsia="標楷體" w:hint="eastAsia"/>
          <w:color w:val="000000" w:themeColor="text1"/>
          <w:kern w:val="0"/>
          <w:sz w:val="28"/>
          <w:szCs w:val="28"/>
        </w:rPr>
        <w:t>日</w:t>
      </w:r>
      <w:r w:rsidR="00481166" w:rsidRPr="004F0202">
        <w:rPr>
          <w:rFonts w:eastAsia="標楷體" w:hint="eastAsia"/>
          <w:color w:val="000000" w:themeColor="text1"/>
          <w:kern w:val="0"/>
          <w:sz w:val="28"/>
          <w:szCs w:val="28"/>
        </w:rPr>
        <w:t>)</w:t>
      </w:r>
      <w:proofErr w:type="gramStart"/>
      <w:r w:rsidR="00481166" w:rsidRPr="004F0202">
        <w:rPr>
          <w:rFonts w:eastAsia="標楷體" w:hint="eastAsia"/>
          <w:color w:val="000000" w:themeColor="text1"/>
          <w:kern w:val="0"/>
          <w:sz w:val="28"/>
          <w:szCs w:val="28"/>
        </w:rPr>
        <w:t>加持下</w:t>
      </w:r>
      <w:proofErr w:type="gramEnd"/>
      <w:r w:rsidR="00481166" w:rsidRPr="004F0202">
        <w:rPr>
          <w:rFonts w:eastAsia="標楷體" w:hint="eastAsia"/>
          <w:color w:val="000000" w:themeColor="text1"/>
          <w:kern w:val="0"/>
          <w:sz w:val="28"/>
          <w:szCs w:val="28"/>
        </w:rPr>
        <w:t>，抵銷部分減幅，年增</w:t>
      </w:r>
      <w:r w:rsidR="00481166" w:rsidRPr="004F0202">
        <w:rPr>
          <w:rFonts w:eastAsia="標楷體" w:hint="eastAsia"/>
          <w:color w:val="000000" w:themeColor="text1"/>
          <w:kern w:val="0"/>
          <w:sz w:val="28"/>
          <w:szCs w:val="28"/>
        </w:rPr>
        <w:t>0.1%</w:t>
      </w:r>
      <w:r w:rsidR="00481166" w:rsidRPr="004F0202">
        <w:rPr>
          <w:rFonts w:eastAsia="標楷體" w:hint="eastAsia"/>
          <w:color w:val="000000" w:themeColor="text1"/>
          <w:kern w:val="0"/>
          <w:sz w:val="28"/>
          <w:szCs w:val="28"/>
        </w:rPr>
        <w:t>；便利商店亦因業者展店及部分鮮食銷售成長，年增</w:t>
      </w:r>
      <w:r w:rsidR="00481166" w:rsidRPr="004F0202">
        <w:rPr>
          <w:rFonts w:eastAsia="標楷體" w:hint="eastAsia"/>
          <w:color w:val="000000" w:themeColor="text1"/>
          <w:kern w:val="0"/>
          <w:sz w:val="28"/>
          <w:szCs w:val="28"/>
        </w:rPr>
        <w:t>0.4%</w:t>
      </w:r>
      <w:r w:rsidR="00481166" w:rsidRPr="004F0202">
        <w:rPr>
          <w:rFonts w:eastAsia="標楷體" w:hint="eastAsia"/>
          <w:color w:val="000000" w:themeColor="text1"/>
          <w:kern w:val="0"/>
          <w:sz w:val="28"/>
          <w:szCs w:val="28"/>
        </w:rPr>
        <w:t>；其他綜合商品零售業因出入境旅客仍較去年同期減少，致免稅店業績下滑，年減</w:t>
      </w:r>
      <w:r w:rsidR="00481166" w:rsidRPr="004F0202">
        <w:rPr>
          <w:rFonts w:eastAsia="標楷體" w:hint="eastAsia"/>
          <w:color w:val="000000" w:themeColor="text1"/>
          <w:kern w:val="0"/>
          <w:sz w:val="28"/>
          <w:szCs w:val="28"/>
        </w:rPr>
        <w:t>30.5%</w:t>
      </w:r>
      <w:r w:rsidR="00481166" w:rsidRPr="004F0202">
        <w:rPr>
          <w:rFonts w:eastAsia="標楷體" w:hint="eastAsia"/>
          <w:color w:val="000000" w:themeColor="text1"/>
          <w:kern w:val="0"/>
          <w:sz w:val="28"/>
          <w:szCs w:val="28"/>
        </w:rPr>
        <w:t>。</w:t>
      </w: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b/>
          <w:bCs/>
          <w:color w:val="000000" w:themeColor="text1"/>
          <w:kern w:val="0"/>
          <w:sz w:val="28"/>
          <w:szCs w:val="20"/>
        </w:rPr>
        <w:br w:type="page"/>
      </w:r>
    </w:p>
    <w:p w:rsidR="009775A2" w:rsidRPr="004F0202" w:rsidRDefault="009775A2" w:rsidP="009775A2">
      <w:pPr>
        <w:snapToGrid w:val="0"/>
        <w:spacing w:line="300" w:lineRule="auto"/>
        <w:ind w:right="-153"/>
        <w:jc w:val="center"/>
        <w:rPr>
          <w:rFonts w:eastAsia="標楷體"/>
          <w:color w:val="000000" w:themeColor="text1"/>
        </w:rPr>
      </w:pPr>
      <w:r w:rsidRPr="004F0202">
        <w:rPr>
          <w:rFonts w:eastAsia="標楷體"/>
          <w:b/>
          <w:color w:val="000000" w:themeColor="text1"/>
          <w:sz w:val="28"/>
        </w:rPr>
        <w:lastRenderedPageBreak/>
        <w:t>表</w:t>
      </w:r>
      <w:r w:rsidRPr="004F0202">
        <w:rPr>
          <w:rFonts w:eastAsia="標楷體"/>
          <w:b/>
          <w:color w:val="000000" w:themeColor="text1"/>
          <w:sz w:val="28"/>
        </w:rPr>
        <w:t xml:space="preserve">2-3-3  </w:t>
      </w:r>
      <w:r w:rsidRPr="004F0202">
        <w:rPr>
          <w:rFonts w:eastAsia="標楷體"/>
          <w:b/>
          <w:color w:val="000000" w:themeColor="text1"/>
          <w:sz w:val="28"/>
        </w:rPr>
        <w:t>零售業營業額變動概況</w:t>
      </w:r>
    </w:p>
    <w:tbl>
      <w:tblPr>
        <w:tblW w:w="5829" w:type="dxa"/>
        <w:jc w:val="center"/>
        <w:tblCellMar>
          <w:left w:w="28" w:type="dxa"/>
          <w:right w:w="28" w:type="dxa"/>
        </w:tblCellMar>
        <w:tblLook w:val="0000" w:firstRow="0" w:lastRow="0" w:firstColumn="0" w:lastColumn="0" w:noHBand="0" w:noVBand="0"/>
      </w:tblPr>
      <w:tblGrid>
        <w:gridCol w:w="2722"/>
        <w:gridCol w:w="1404"/>
        <w:gridCol w:w="1703"/>
      </w:tblGrid>
      <w:tr w:rsidR="00481166" w:rsidRPr="004F0202" w:rsidTr="00A14F48">
        <w:trPr>
          <w:jc w:val="center"/>
        </w:trPr>
        <w:tc>
          <w:tcPr>
            <w:tcW w:w="2722" w:type="dxa"/>
            <w:vMerge w:val="restart"/>
            <w:tcBorders>
              <w:top w:val="single" w:sz="4" w:space="0" w:color="auto"/>
              <w:right w:val="single" w:sz="4" w:space="0" w:color="auto"/>
            </w:tcBorders>
            <w:vAlign w:val="center"/>
          </w:tcPr>
          <w:p w:rsidR="00481166" w:rsidRPr="004F0202" w:rsidRDefault="00481166" w:rsidP="000A38EC">
            <w:pPr>
              <w:snapToGrid w:val="0"/>
              <w:spacing w:line="300" w:lineRule="exact"/>
              <w:ind w:left="28" w:right="-28"/>
              <w:jc w:val="center"/>
              <w:rPr>
                <w:rFonts w:eastAsia="標楷體"/>
                <w:color w:val="000000" w:themeColor="text1"/>
              </w:rPr>
            </w:pPr>
            <w:r w:rsidRPr="004F0202">
              <w:rPr>
                <w:rFonts w:eastAsia="標楷體"/>
                <w:color w:val="000000" w:themeColor="text1"/>
                <w:kern w:val="0"/>
                <w:sz w:val="28"/>
                <w:szCs w:val="20"/>
              </w:rPr>
              <w:br w:type="page"/>
            </w:r>
            <w:r w:rsidRPr="004F0202">
              <w:rPr>
                <w:rFonts w:eastAsia="標楷體"/>
                <w:color w:val="000000" w:themeColor="text1"/>
              </w:rPr>
              <w:t>行業別</w:t>
            </w:r>
          </w:p>
        </w:tc>
        <w:tc>
          <w:tcPr>
            <w:tcW w:w="1404" w:type="dxa"/>
            <w:tcBorders>
              <w:top w:val="single" w:sz="4" w:space="0" w:color="auto"/>
            </w:tcBorders>
          </w:tcPr>
          <w:p w:rsidR="00481166" w:rsidRPr="004F0202" w:rsidRDefault="00481166" w:rsidP="00481166">
            <w:pPr>
              <w:snapToGrid w:val="0"/>
              <w:spacing w:line="300" w:lineRule="exact"/>
              <w:ind w:left="28"/>
              <w:jc w:val="center"/>
              <w:rPr>
                <w:rFonts w:eastAsia="標楷體"/>
                <w:color w:val="000000" w:themeColor="text1"/>
              </w:rPr>
            </w:pPr>
            <w:r w:rsidRPr="004F0202">
              <w:rPr>
                <w:rFonts w:eastAsia="標楷體"/>
                <w:color w:val="000000" w:themeColor="text1"/>
              </w:rPr>
              <w:t>1</w:t>
            </w:r>
            <w:r w:rsidRPr="004F0202">
              <w:rPr>
                <w:rFonts w:eastAsia="標楷體" w:hint="eastAsia"/>
                <w:color w:val="000000" w:themeColor="text1"/>
              </w:rPr>
              <w:t>10</w:t>
            </w:r>
            <w:r w:rsidRPr="004F0202">
              <w:rPr>
                <w:rFonts w:eastAsia="標楷體"/>
                <w:color w:val="000000" w:themeColor="text1"/>
              </w:rPr>
              <w:t>年</w:t>
            </w:r>
            <w:r w:rsidRPr="004F0202">
              <w:rPr>
                <w:rFonts w:eastAsia="標楷體" w:hint="eastAsia"/>
                <w:color w:val="000000" w:themeColor="text1"/>
              </w:rPr>
              <w:t>1</w:t>
            </w:r>
            <w:r w:rsidRPr="004F0202">
              <w:rPr>
                <w:rFonts w:eastAsia="標楷體" w:hint="eastAsia"/>
                <w:color w:val="000000" w:themeColor="text1"/>
              </w:rPr>
              <w:t>月</w:t>
            </w:r>
          </w:p>
        </w:tc>
        <w:tc>
          <w:tcPr>
            <w:tcW w:w="1703" w:type="dxa"/>
            <w:tcBorders>
              <w:top w:val="single" w:sz="4" w:space="0" w:color="auto"/>
              <w:bottom w:val="single" w:sz="4" w:space="0" w:color="auto"/>
            </w:tcBorders>
            <w:vAlign w:val="center"/>
          </w:tcPr>
          <w:p w:rsidR="00481166" w:rsidRPr="004F0202" w:rsidRDefault="00481166" w:rsidP="000A38EC">
            <w:pPr>
              <w:snapToGrid w:val="0"/>
              <w:spacing w:line="300" w:lineRule="exact"/>
              <w:ind w:left="28" w:right="-142"/>
              <w:jc w:val="center"/>
              <w:rPr>
                <w:rFonts w:eastAsia="標楷體"/>
                <w:color w:val="000000" w:themeColor="text1"/>
              </w:rPr>
            </w:pPr>
          </w:p>
        </w:tc>
      </w:tr>
      <w:tr w:rsidR="00481166" w:rsidRPr="004F0202" w:rsidTr="00A14F48">
        <w:trPr>
          <w:jc w:val="center"/>
        </w:trPr>
        <w:tc>
          <w:tcPr>
            <w:tcW w:w="2722" w:type="dxa"/>
            <w:vMerge/>
            <w:tcBorders>
              <w:bottom w:val="single" w:sz="4" w:space="0" w:color="auto"/>
              <w:right w:val="single" w:sz="4" w:space="0" w:color="auto"/>
            </w:tcBorders>
            <w:vAlign w:val="center"/>
          </w:tcPr>
          <w:p w:rsidR="00481166" w:rsidRPr="004F0202" w:rsidRDefault="00481166" w:rsidP="000A38EC">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481166" w:rsidRPr="004F0202" w:rsidRDefault="00481166" w:rsidP="000A38EC">
            <w:pPr>
              <w:snapToGrid w:val="0"/>
              <w:spacing w:line="300" w:lineRule="exact"/>
              <w:ind w:left="28"/>
              <w:jc w:val="center"/>
              <w:rPr>
                <w:rFonts w:eastAsia="標楷體"/>
                <w:color w:val="000000" w:themeColor="text1"/>
              </w:rPr>
            </w:pPr>
            <w:r w:rsidRPr="004F0202">
              <w:rPr>
                <w:rFonts w:eastAsia="標楷體"/>
                <w:color w:val="000000" w:themeColor="text1"/>
              </w:rPr>
              <w:t>營業額</w:t>
            </w:r>
          </w:p>
          <w:p w:rsidR="00481166" w:rsidRPr="004F0202" w:rsidRDefault="00481166" w:rsidP="000A38EC">
            <w:pPr>
              <w:snapToGrid w:val="0"/>
              <w:spacing w:line="300" w:lineRule="exact"/>
              <w:ind w:left="28"/>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億元</w:t>
            </w:r>
            <w:r w:rsidRPr="004F0202">
              <w:rPr>
                <w:rFonts w:eastAsia="標楷體"/>
                <w:color w:val="000000" w:themeColor="text1"/>
              </w:rPr>
              <w:t>)</w:t>
            </w:r>
          </w:p>
        </w:tc>
        <w:tc>
          <w:tcPr>
            <w:tcW w:w="1703" w:type="dxa"/>
            <w:tcBorders>
              <w:top w:val="single" w:sz="4" w:space="0" w:color="auto"/>
              <w:left w:val="single" w:sz="4" w:space="0" w:color="auto"/>
              <w:bottom w:val="single" w:sz="4" w:space="0" w:color="auto"/>
            </w:tcBorders>
            <w:vAlign w:val="center"/>
          </w:tcPr>
          <w:p w:rsidR="00481166" w:rsidRPr="004F0202" w:rsidRDefault="00481166" w:rsidP="000A38EC">
            <w:pPr>
              <w:snapToGrid w:val="0"/>
              <w:spacing w:line="300" w:lineRule="exact"/>
              <w:ind w:left="28" w:right="-1"/>
              <w:jc w:val="center"/>
              <w:rPr>
                <w:rFonts w:eastAsia="標楷體"/>
                <w:color w:val="000000" w:themeColor="text1"/>
              </w:rPr>
            </w:pPr>
            <w:r w:rsidRPr="004F0202">
              <w:rPr>
                <w:rFonts w:eastAsia="標楷體"/>
                <w:color w:val="000000" w:themeColor="text1"/>
              </w:rPr>
              <w:t>較</w:t>
            </w:r>
            <w:r w:rsidRPr="004F0202">
              <w:rPr>
                <w:rFonts w:eastAsia="標楷體"/>
                <w:color w:val="000000" w:themeColor="text1"/>
              </w:rPr>
              <w:t>1</w:t>
            </w:r>
            <w:r w:rsidRPr="004F0202">
              <w:rPr>
                <w:rFonts w:eastAsia="標楷體" w:hint="eastAsia"/>
                <w:color w:val="000000" w:themeColor="text1"/>
              </w:rPr>
              <w:t>09</w:t>
            </w:r>
            <w:r w:rsidRPr="004F0202">
              <w:rPr>
                <w:rFonts w:eastAsia="標楷體"/>
                <w:color w:val="000000" w:themeColor="text1"/>
              </w:rPr>
              <w:t>年同月</w:t>
            </w:r>
          </w:p>
          <w:p w:rsidR="00481166" w:rsidRPr="004F0202" w:rsidRDefault="00481166" w:rsidP="000A38EC">
            <w:pPr>
              <w:snapToGrid w:val="0"/>
              <w:spacing w:line="300" w:lineRule="exact"/>
              <w:ind w:left="28" w:right="-1"/>
              <w:jc w:val="center"/>
              <w:rPr>
                <w:rFonts w:eastAsia="標楷體"/>
                <w:color w:val="000000" w:themeColor="text1"/>
              </w:rPr>
            </w:pPr>
            <w:r w:rsidRPr="004F0202">
              <w:rPr>
                <w:rFonts w:eastAsia="標楷體"/>
                <w:color w:val="000000" w:themeColor="text1"/>
              </w:rPr>
              <w:t>增減</w:t>
            </w:r>
            <w:r w:rsidRPr="004F0202">
              <w:rPr>
                <w:rFonts w:eastAsia="標楷體"/>
                <w:color w:val="000000" w:themeColor="text1"/>
              </w:rPr>
              <w:t>(%)</w:t>
            </w:r>
          </w:p>
        </w:tc>
      </w:tr>
      <w:tr w:rsidR="00481166" w:rsidRPr="004F0202" w:rsidTr="00A14F48">
        <w:trPr>
          <w:jc w:val="center"/>
        </w:trPr>
        <w:tc>
          <w:tcPr>
            <w:tcW w:w="2722" w:type="dxa"/>
            <w:tcBorders>
              <w:top w:val="single" w:sz="4" w:space="0" w:color="auto"/>
              <w:right w:val="single" w:sz="4" w:space="0" w:color="auto"/>
            </w:tcBorders>
          </w:tcPr>
          <w:p w:rsidR="00481166" w:rsidRPr="004F0202" w:rsidRDefault="00481166" w:rsidP="000A38EC">
            <w:pPr>
              <w:snapToGrid w:val="0"/>
              <w:spacing w:line="320" w:lineRule="exact"/>
              <w:ind w:left="28" w:right="-142"/>
              <w:jc w:val="both"/>
              <w:rPr>
                <w:rFonts w:eastAsia="標楷體"/>
                <w:b/>
                <w:bCs/>
                <w:color w:val="000000" w:themeColor="text1"/>
              </w:rPr>
            </w:pPr>
            <w:r w:rsidRPr="004F0202">
              <w:rPr>
                <w:rFonts w:eastAsia="標楷體"/>
                <w:b/>
                <w:bCs/>
                <w:color w:val="000000" w:themeColor="text1"/>
              </w:rPr>
              <w:t>合計</w:t>
            </w:r>
          </w:p>
        </w:tc>
        <w:tc>
          <w:tcPr>
            <w:tcW w:w="1404" w:type="dxa"/>
            <w:tcBorders>
              <w:top w:val="single" w:sz="4" w:space="0" w:color="auto"/>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3,681</w:t>
            </w:r>
          </w:p>
        </w:tc>
        <w:tc>
          <w:tcPr>
            <w:tcW w:w="1703" w:type="dxa"/>
            <w:tcBorders>
              <w:top w:val="single" w:sz="4" w:space="0" w:color="auto"/>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3.6</w:t>
            </w:r>
          </w:p>
        </w:tc>
      </w:tr>
      <w:tr w:rsidR="00481166" w:rsidRPr="004F0202" w:rsidTr="00A14F48">
        <w:trPr>
          <w:jc w:val="center"/>
        </w:trPr>
        <w:tc>
          <w:tcPr>
            <w:tcW w:w="2722" w:type="dxa"/>
            <w:tcBorders>
              <w:right w:val="single" w:sz="4" w:space="0" w:color="auto"/>
            </w:tcBorders>
          </w:tcPr>
          <w:p w:rsidR="00481166" w:rsidRPr="004F0202" w:rsidRDefault="00481166" w:rsidP="000A38EC">
            <w:pPr>
              <w:autoSpaceDE w:val="0"/>
              <w:spacing w:line="300" w:lineRule="exact"/>
              <w:ind w:leftChars="100" w:left="240"/>
              <w:rPr>
                <w:rFonts w:eastAsia="標楷體"/>
                <w:color w:val="000000" w:themeColor="text1"/>
              </w:rPr>
            </w:pPr>
            <w:r w:rsidRPr="004F0202">
              <w:rPr>
                <w:rFonts w:eastAsia="標楷體"/>
                <w:color w:val="000000" w:themeColor="text1"/>
              </w:rPr>
              <w:t>綜合商品零售業</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1,151</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-6.0</w:t>
            </w:r>
          </w:p>
        </w:tc>
      </w:tr>
      <w:tr w:rsidR="00481166" w:rsidRPr="004F0202" w:rsidTr="00A14F48">
        <w:trPr>
          <w:jc w:val="center"/>
        </w:trPr>
        <w:tc>
          <w:tcPr>
            <w:tcW w:w="2722" w:type="dxa"/>
            <w:tcBorders>
              <w:right w:val="single" w:sz="4" w:space="0" w:color="auto"/>
            </w:tcBorders>
          </w:tcPr>
          <w:p w:rsidR="00481166" w:rsidRPr="004F0202" w:rsidRDefault="00481166" w:rsidP="000A38EC">
            <w:pPr>
              <w:autoSpaceDE w:val="0"/>
              <w:spacing w:line="300" w:lineRule="exact"/>
              <w:ind w:leftChars="100" w:left="240" w:firstLineChars="136" w:firstLine="326"/>
              <w:rPr>
                <w:rFonts w:eastAsia="標楷體"/>
                <w:color w:val="000000" w:themeColor="text1"/>
              </w:rPr>
            </w:pPr>
            <w:r w:rsidRPr="004F0202">
              <w:rPr>
                <w:rFonts w:eastAsia="標楷體"/>
                <w:color w:val="000000" w:themeColor="text1"/>
              </w:rPr>
              <w:t>百貨公司</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311</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-6.0</w:t>
            </w:r>
          </w:p>
        </w:tc>
      </w:tr>
      <w:tr w:rsidR="00481166" w:rsidRPr="004F0202" w:rsidTr="00A14F48">
        <w:trPr>
          <w:jc w:val="center"/>
        </w:trPr>
        <w:tc>
          <w:tcPr>
            <w:tcW w:w="2722" w:type="dxa"/>
            <w:tcBorders>
              <w:right w:val="single" w:sz="4" w:space="0" w:color="auto"/>
            </w:tcBorders>
          </w:tcPr>
          <w:p w:rsidR="00481166" w:rsidRPr="004F0202" w:rsidRDefault="00481166" w:rsidP="000A38EC">
            <w:pPr>
              <w:autoSpaceDE w:val="0"/>
              <w:spacing w:line="300" w:lineRule="exact"/>
              <w:ind w:leftChars="100" w:left="240" w:firstLineChars="136" w:firstLine="326"/>
              <w:rPr>
                <w:rFonts w:eastAsia="標楷體"/>
                <w:color w:val="000000" w:themeColor="text1"/>
              </w:rPr>
            </w:pPr>
            <w:r w:rsidRPr="004F0202">
              <w:rPr>
                <w:rFonts w:eastAsia="標楷體"/>
                <w:color w:val="000000" w:themeColor="text1"/>
              </w:rPr>
              <w:t>超級市場</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194</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0.1</w:t>
            </w:r>
          </w:p>
        </w:tc>
      </w:tr>
      <w:tr w:rsidR="00481166" w:rsidRPr="004F0202" w:rsidTr="00A14F48">
        <w:trPr>
          <w:jc w:val="center"/>
        </w:trPr>
        <w:tc>
          <w:tcPr>
            <w:tcW w:w="2722" w:type="dxa"/>
            <w:tcBorders>
              <w:right w:val="single" w:sz="4" w:space="0" w:color="auto"/>
            </w:tcBorders>
          </w:tcPr>
          <w:p w:rsidR="00481166" w:rsidRPr="004F0202" w:rsidRDefault="00481166" w:rsidP="000A38EC">
            <w:pPr>
              <w:autoSpaceDE w:val="0"/>
              <w:spacing w:line="300" w:lineRule="exact"/>
              <w:ind w:leftChars="100" w:left="240" w:firstLineChars="136" w:firstLine="326"/>
              <w:rPr>
                <w:rFonts w:eastAsia="標楷體"/>
                <w:color w:val="000000" w:themeColor="text1"/>
              </w:rPr>
            </w:pPr>
            <w:r w:rsidRPr="004F0202">
              <w:rPr>
                <w:rFonts w:eastAsia="標楷體"/>
                <w:color w:val="000000" w:themeColor="text1"/>
              </w:rPr>
              <w:t>便利商店</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313</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0.4</w:t>
            </w:r>
          </w:p>
        </w:tc>
      </w:tr>
      <w:tr w:rsidR="00481166" w:rsidRPr="004F0202" w:rsidTr="00A14F48">
        <w:trPr>
          <w:trHeight w:val="80"/>
          <w:jc w:val="center"/>
        </w:trPr>
        <w:tc>
          <w:tcPr>
            <w:tcW w:w="2722" w:type="dxa"/>
            <w:tcBorders>
              <w:right w:val="single" w:sz="4" w:space="0" w:color="auto"/>
            </w:tcBorders>
          </w:tcPr>
          <w:p w:rsidR="00481166" w:rsidRPr="004F0202" w:rsidRDefault="00481166" w:rsidP="000A38EC">
            <w:pPr>
              <w:autoSpaceDE w:val="0"/>
              <w:spacing w:line="300" w:lineRule="exact"/>
              <w:ind w:leftChars="100" w:left="240" w:firstLineChars="136" w:firstLine="326"/>
              <w:rPr>
                <w:rFonts w:eastAsia="標楷體"/>
                <w:color w:val="000000" w:themeColor="text1"/>
              </w:rPr>
            </w:pPr>
            <w:r w:rsidRPr="004F0202">
              <w:rPr>
                <w:rFonts w:eastAsia="標楷體"/>
                <w:color w:val="000000" w:themeColor="text1"/>
              </w:rPr>
              <w:t>量販店</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238</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-5.1</w:t>
            </w:r>
          </w:p>
        </w:tc>
      </w:tr>
      <w:tr w:rsidR="00481166" w:rsidRPr="004F0202" w:rsidTr="00A14F48">
        <w:trPr>
          <w:trHeight w:val="80"/>
          <w:jc w:val="center"/>
        </w:trPr>
        <w:tc>
          <w:tcPr>
            <w:tcW w:w="2722" w:type="dxa"/>
            <w:tcBorders>
              <w:right w:val="single" w:sz="4" w:space="0" w:color="auto"/>
            </w:tcBorders>
          </w:tcPr>
          <w:p w:rsidR="00481166" w:rsidRPr="004F0202" w:rsidRDefault="00481166" w:rsidP="000A38EC">
            <w:pPr>
              <w:autoSpaceDE w:val="0"/>
              <w:spacing w:line="300" w:lineRule="exact"/>
              <w:ind w:leftChars="100" w:left="240" w:firstLineChars="136" w:firstLine="326"/>
              <w:rPr>
                <w:rFonts w:eastAsia="標楷體"/>
                <w:color w:val="000000" w:themeColor="text1"/>
              </w:rPr>
            </w:pPr>
            <w:r w:rsidRPr="004F0202">
              <w:rPr>
                <w:rFonts w:eastAsia="標楷體"/>
                <w:color w:val="000000" w:themeColor="text1"/>
              </w:rPr>
              <w:t>其他</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95</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-30.5</w:t>
            </w:r>
          </w:p>
        </w:tc>
      </w:tr>
      <w:tr w:rsidR="00481166" w:rsidRPr="004F0202" w:rsidTr="00A14F48">
        <w:trPr>
          <w:trHeight w:val="80"/>
          <w:jc w:val="center"/>
        </w:trPr>
        <w:tc>
          <w:tcPr>
            <w:tcW w:w="2722" w:type="dxa"/>
            <w:tcBorders>
              <w:right w:val="single" w:sz="4" w:space="0" w:color="auto"/>
            </w:tcBorders>
          </w:tcPr>
          <w:p w:rsidR="00481166" w:rsidRPr="004F0202" w:rsidRDefault="00481166" w:rsidP="000A38EC">
            <w:pPr>
              <w:autoSpaceDE w:val="0"/>
              <w:spacing w:line="300" w:lineRule="exact"/>
              <w:ind w:leftChars="100" w:left="240"/>
              <w:rPr>
                <w:rFonts w:eastAsia="標楷體"/>
                <w:color w:val="000000" w:themeColor="text1"/>
              </w:rPr>
            </w:pPr>
            <w:r w:rsidRPr="004F0202">
              <w:rPr>
                <w:rFonts w:eastAsia="標楷體"/>
                <w:color w:val="000000" w:themeColor="text1"/>
              </w:rPr>
              <w:t>汽機車業</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717</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29.2</w:t>
            </w:r>
          </w:p>
        </w:tc>
      </w:tr>
      <w:tr w:rsidR="00481166" w:rsidRPr="004F0202" w:rsidTr="00A14F48">
        <w:trPr>
          <w:trHeight w:val="80"/>
          <w:jc w:val="center"/>
        </w:trPr>
        <w:tc>
          <w:tcPr>
            <w:tcW w:w="2722" w:type="dxa"/>
            <w:tcBorders>
              <w:right w:val="single" w:sz="4" w:space="0" w:color="auto"/>
            </w:tcBorders>
          </w:tcPr>
          <w:p w:rsidR="00481166" w:rsidRPr="004F0202" w:rsidRDefault="00481166" w:rsidP="000A38EC">
            <w:pPr>
              <w:autoSpaceDE w:val="0"/>
              <w:spacing w:line="300" w:lineRule="exact"/>
              <w:ind w:leftChars="100" w:left="242" w:hanging="2"/>
              <w:rPr>
                <w:rFonts w:eastAsia="標楷體"/>
                <w:color w:val="000000" w:themeColor="text1"/>
              </w:rPr>
            </w:pPr>
            <w:r w:rsidRPr="004F0202">
              <w:rPr>
                <w:rFonts w:eastAsia="標楷體"/>
                <w:color w:val="000000" w:themeColor="text1"/>
              </w:rPr>
              <w:t>非店面零售</w:t>
            </w:r>
            <w:r w:rsidRPr="004F0202">
              <w:rPr>
                <w:rFonts w:eastAsia="標楷體"/>
                <w:color w:val="000000" w:themeColor="text1"/>
              </w:rPr>
              <w:t>(</w:t>
            </w:r>
            <w:proofErr w:type="gramStart"/>
            <w:r w:rsidRPr="004F0202">
              <w:rPr>
                <w:rFonts w:eastAsia="標楷體"/>
                <w:color w:val="000000" w:themeColor="text1"/>
              </w:rPr>
              <w:t>註</w:t>
            </w:r>
            <w:proofErr w:type="gramEnd"/>
            <w:r w:rsidRPr="004F0202">
              <w:rPr>
                <w:rFonts w:eastAsia="標楷體"/>
                <w:color w:val="000000" w:themeColor="text1"/>
              </w:rPr>
              <w:t>1)</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318</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22.7</w:t>
            </w:r>
          </w:p>
        </w:tc>
      </w:tr>
      <w:tr w:rsidR="00481166" w:rsidRPr="004F0202" w:rsidTr="00A14F48">
        <w:trPr>
          <w:trHeight w:val="80"/>
          <w:jc w:val="center"/>
        </w:trPr>
        <w:tc>
          <w:tcPr>
            <w:tcW w:w="2722" w:type="dxa"/>
            <w:tcBorders>
              <w:right w:val="single" w:sz="4" w:space="0" w:color="auto"/>
            </w:tcBorders>
          </w:tcPr>
          <w:p w:rsidR="00481166" w:rsidRPr="004F0202" w:rsidRDefault="00481166" w:rsidP="00F64703">
            <w:pPr>
              <w:autoSpaceDE w:val="0"/>
              <w:spacing w:line="300" w:lineRule="exact"/>
              <w:ind w:leftChars="100" w:left="240" w:firstLineChars="136" w:firstLine="326"/>
              <w:rPr>
                <w:rFonts w:eastAsia="標楷體"/>
                <w:color w:val="000000" w:themeColor="text1"/>
              </w:rPr>
            </w:pPr>
            <w:r w:rsidRPr="004F0202">
              <w:rPr>
                <w:rFonts w:eastAsia="標楷體"/>
                <w:color w:val="000000" w:themeColor="text1"/>
              </w:rPr>
              <w:t>電子購物及郵購業</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240</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28.1</w:t>
            </w:r>
          </w:p>
        </w:tc>
      </w:tr>
      <w:tr w:rsidR="00A14F48" w:rsidRPr="004F0202" w:rsidTr="0011042B">
        <w:trPr>
          <w:trHeight w:val="80"/>
          <w:jc w:val="center"/>
        </w:trPr>
        <w:tc>
          <w:tcPr>
            <w:tcW w:w="2722" w:type="dxa"/>
            <w:tcBorders>
              <w:right w:val="single" w:sz="4" w:space="0" w:color="auto"/>
            </w:tcBorders>
          </w:tcPr>
          <w:p w:rsidR="00A14F48" w:rsidRPr="004F0202" w:rsidRDefault="00A14F48" w:rsidP="0011042B">
            <w:pPr>
              <w:snapToGrid w:val="0"/>
              <w:spacing w:line="320" w:lineRule="exact"/>
              <w:ind w:right="-142" w:firstLineChars="100" w:firstLine="240"/>
              <w:rPr>
                <w:rFonts w:eastAsia="標楷體"/>
                <w:color w:val="000000" w:themeColor="text1"/>
              </w:rPr>
            </w:pPr>
            <w:r w:rsidRPr="004F0202">
              <w:rPr>
                <w:rFonts w:eastAsia="標楷體"/>
                <w:color w:val="000000" w:themeColor="text1"/>
              </w:rPr>
              <w:t>布</w:t>
            </w:r>
            <w:proofErr w:type="gramStart"/>
            <w:r w:rsidRPr="004F0202">
              <w:rPr>
                <w:rFonts w:eastAsia="標楷體"/>
                <w:color w:val="000000" w:themeColor="text1"/>
              </w:rPr>
              <w:t>疋</w:t>
            </w:r>
            <w:proofErr w:type="gramEnd"/>
            <w:r w:rsidRPr="004F0202">
              <w:rPr>
                <w:rFonts w:eastAsia="標楷體"/>
                <w:color w:val="000000" w:themeColor="text1"/>
              </w:rPr>
              <w:t>及服飾品業</w:t>
            </w:r>
          </w:p>
        </w:tc>
        <w:tc>
          <w:tcPr>
            <w:tcW w:w="1404" w:type="dxa"/>
          </w:tcPr>
          <w:p w:rsidR="00A14F48" w:rsidRPr="004F0202" w:rsidRDefault="00A14F48" w:rsidP="00A14F48">
            <w:pPr>
              <w:spacing w:beforeLines="10" w:before="36"/>
              <w:ind w:rightChars="47" w:right="113"/>
              <w:jc w:val="center"/>
              <w:rPr>
                <w:color w:val="000000" w:themeColor="text1"/>
              </w:rPr>
            </w:pPr>
            <w:r w:rsidRPr="004F0202">
              <w:rPr>
                <w:rFonts w:hint="eastAsia"/>
                <w:color w:val="000000" w:themeColor="text1"/>
              </w:rPr>
              <w:t>309</w:t>
            </w:r>
          </w:p>
        </w:tc>
        <w:tc>
          <w:tcPr>
            <w:tcW w:w="1703" w:type="dxa"/>
            <w:tcBorders>
              <w:left w:val="nil"/>
            </w:tcBorders>
          </w:tcPr>
          <w:p w:rsidR="00A14F48" w:rsidRPr="004F0202" w:rsidRDefault="00A14F48" w:rsidP="00A14F48">
            <w:pPr>
              <w:spacing w:beforeLines="10" w:before="36"/>
              <w:ind w:rightChars="47" w:right="113"/>
              <w:jc w:val="center"/>
              <w:rPr>
                <w:color w:val="000000" w:themeColor="text1"/>
              </w:rPr>
            </w:pPr>
            <w:r w:rsidRPr="004F0202">
              <w:rPr>
                <w:rFonts w:hint="eastAsia"/>
                <w:color w:val="000000" w:themeColor="text1"/>
              </w:rPr>
              <w:t>-2.9</w:t>
            </w:r>
          </w:p>
        </w:tc>
      </w:tr>
      <w:tr w:rsidR="00481166" w:rsidRPr="004F0202" w:rsidTr="00A14F48">
        <w:trPr>
          <w:trHeight w:val="80"/>
          <w:jc w:val="center"/>
        </w:trPr>
        <w:tc>
          <w:tcPr>
            <w:tcW w:w="2722" w:type="dxa"/>
            <w:tcBorders>
              <w:right w:val="single" w:sz="4" w:space="0" w:color="auto"/>
            </w:tcBorders>
          </w:tcPr>
          <w:p w:rsidR="00481166" w:rsidRPr="004F0202" w:rsidRDefault="00481166" w:rsidP="0045242D">
            <w:pPr>
              <w:snapToGrid w:val="0"/>
              <w:spacing w:line="320" w:lineRule="exact"/>
              <w:ind w:right="-142" w:firstLineChars="100" w:firstLine="240"/>
              <w:rPr>
                <w:rFonts w:eastAsia="標楷體"/>
                <w:color w:val="000000" w:themeColor="text1"/>
                <w:sz w:val="22"/>
                <w:szCs w:val="22"/>
              </w:rPr>
            </w:pPr>
            <w:r w:rsidRPr="004F0202">
              <w:rPr>
                <w:rFonts w:eastAsia="標楷體"/>
                <w:color w:val="000000" w:themeColor="text1"/>
              </w:rPr>
              <w:t>食品、飲料及菸草業</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258</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-3.5</w:t>
            </w:r>
          </w:p>
        </w:tc>
      </w:tr>
      <w:tr w:rsidR="00481166" w:rsidRPr="004F0202" w:rsidTr="00A14F48">
        <w:trPr>
          <w:trHeight w:val="80"/>
          <w:jc w:val="center"/>
        </w:trPr>
        <w:tc>
          <w:tcPr>
            <w:tcW w:w="2722" w:type="dxa"/>
            <w:tcBorders>
              <w:right w:val="single" w:sz="4" w:space="0" w:color="auto"/>
            </w:tcBorders>
          </w:tcPr>
          <w:p w:rsidR="00481166" w:rsidRPr="004F0202" w:rsidRDefault="00481166" w:rsidP="0045242D">
            <w:pPr>
              <w:autoSpaceDE w:val="0"/>
              <w:spacing w:line="300" w:lineRule="exact"/>
              <w:ind w:leftChars="100" w:left="242" w:hanging="2"/>
              <w:rPr>
                <w:rFonts w:eastAsia="標楷體"/>
                <w:color w:val="000000" w:themeColor="text1"/>
              </w:rPr>
            </w:pPr>
            <w:r w:rsidRPr="004F0202">
              <w:rPr>
                <w:rFonts w:eastAsia="標楷體"/>
                <w:color w:val="000000" w:themeColor="text1"/>
              </w:rPr>
              <w:t>資通訊及家電設備業</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223</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3.3</w:t>
            </w:r>
          </w:p>
        </w:tc>
      </w:tr>
      <w:tr w:rsidR="00481166" w:rsidRPr="004F0202" w:rsidTr="00A14F48">
        <w:trPr>
          <w:trHeight w:val="80"/>
          <w:jc w:val="center"/>
        </w:trPr>
        <w:tc>
          <w:tcPr>
            <w:tcW w:w="2722" w:type="dxa"/>
            <w:tcBorders>
              <w:right w:val="single" w:sz="4" w:space="0" w:color="auto"/>
            </w:tcBorders>
          </w:tcPr>
          <w:p w:rsidR="00481166" w:rsidRPr="004F0202" w:rsidRDefault="00481166" w:rsidP="0045242D">
            <w:pPr>
              <w:autoSpaceDE w:val="0"/>
              <w:spacing w:line="300" w:lineRule="exact"/>
              <w:ind w:leftChars="100" w:left="242" w:hanging="2"/>
              <w:rPr>
                <w:rFonts w:eastAsia="標楷體"/>
                <w:color w:val="000000" w:themeColor="text1"/>
              </w:rPr>
            </w:pPr>
            <w:r w:rsidRPr="004F0202">
              <w:rPr>
                <w:rFonts w:eastAsia="標楷體"/>
                <w:color w:val="000000" w:themeColor="text1"/>
              </w:rPr>
              <w:t>燃料零售業</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201</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-9.3</w:t>
            </w:r>
          </w:p>
        </w:tc>
      </w:tr>
      <w:tr w:rsidR="00481166" w:rsidRPr="004F0202" w:rsidTr="00A14F48">
        <w:trPr>
          <w:trHeight w:val="80"/>
          <w:jc w:val="center"/>
        </w:trPr>
        <w:tc>
          <w:tcPr>
            <w:tcW w:w="2722" w:type="dxa"/>
            <w:tcBorders>
              <w:right w:val="single" w:sz="4" w:space="0" w:color="auto"/>
            </w:tcBorders>
          </w:tcPr>
          <w:p w:rsidR="00481166" w:rsidRPr="004F0202" w:rsidRDefault="00481166" w:rsidP="0045242D">
            <w:pPr>
              <w:autoSpaceDE w:val="0"/>
              <w:spacing w:line="300" w:lineRule="exact"/>
              <w:ind w:leftChars="100" w:left="240"/>
              <w:rPr>
                <w:rFonts w:eastAsia="標楷體"/>
                <w:color w:val="000000" w:themeColor="text1"/>
              </w:rPr>
            </w:pPr>
            <w:r w:rsidRPr="004F0202">
              <w:rPr>
                <w:rFonts w:eastAsia="標楷體"/>
                <w:color w:val="000000" w:themeColor="text1"/>
              </w:rPr>
              <w:t>家用器具及用品業</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170</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7.9</w:t>
            </w:r>
          </w:p>
        </w:tc>
      </w:tr>
      <w:tr w:rsidR="00481166" w:rsidRPr="004F0202" w:rsidTr="00A14F48">
        <w:trPr>
          <w:trHeight w:val="80"/>
          <w:jc w:val="center"/>
        </w:trPr>
        <w:tc>
          <w:tcPr>
            <w:tcW w:w="2722" w:type="dxa"/>
            <w:tcBorders>
              <w:right w:val="single" w:sz="4" w:space="0" w:color="auto"/>
            </w:tcBorders>
          </w:tcPr>
          <w:p w:rsidR="00481166" w:rsidRPr="004F0202" w:rsidRDefault="00481166" w:rsidP="00EE4681">
            <w:pPr>
              <w:snapToGrid w:val="0"/>
              <w:spacing w:line="320" w:lineRule="exact"/>
              <w:ind w:right="-142" w:firstLineChars="100" w:firstLine="240"/>
              <w:rPr>
                <w:rFonts w:eastAsia="標楷體"/>
                <w:color w:val="000000" w:themeColor="text1"/>
                <w:sz w:val="22"/>
                <w:szCs w:val="22"/>
              </w:rPr>
            </w:pPr>
            <w:r w:rsidRPr="004F0202">
              <w:rPr>
                <w:rFonts w:eastAsia="標楷體"/>
                <w:color w:val="000000" w:themeColor="text1"/>
              </w:rPr>
              <w:t>藥品及化</w:t>
            </w:r>
            <w:proofErr w:type="gramStart"/>
            <w:r w:rsidRPr="004F0202">
              <w:rPr>
                <w:rFonts w:eastAsia="標楷體"/>
                <w:color w:val="000000" w:themeColor="text1"/>
              </w:rPr>
              <w:t>粧</w:t>
            </w:r>
            <w:proofErr w:type="gramEnd"/>
            <w:r w:rsidRPr="004F0202">
              <w:rPr>
                <w:rFonts w:eastAsia="標楷體"/>
                <w:color w:val="000000" w:themeColor="text1"/>
              </w:rPr>
              <w:t>品業</w:t>
            </w:r>
          </w:p>
        </w:tc>
        <w:tc>
          <w:tcPr>
            <w:tcW w:w="1404" w:type="dxa"/>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165</w:t>
            </w:r>
          </w:p>
        </w:tc>
        <w:tc>
          <w:tcPr>
            <w:tcW w:w="1703" w:type="dxa"/>
            <w:tcBorders>
              <w:left w:val="nil"/>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-1.9</w:t>
            </w:r>
          </w:p>
        </w:tc>
      </w:tr>
      <w:tr w:rsidR="00481166" w:rsidRPr="004F0202" w:rsidTr="00A14F48">
        <w:trPr>
          <w:trHeight w:val="80"/>
          <w:jc w:val="center"/>
        </w:trPr>
        <w:tc>
          <w:tcPr>
            <w:tcW w:w="2722" w:type="dxa"/>
            <w:tcBorders>
              <w:bottom w:val="single" w:sz="4" w:space="0" w:color="auto"/>
              <w:right w:val="single" w:sz="4" w:space="0" w:color="auto"/>
            </w:tcBorders>
          </w:tcPr>
          <w:p w:rsidR="00481166" w:rsidRPr="004F0202" w:rsidRDefault="00481166" w:rsidP="000A38EC">
            <w:pPr>
              <w:autoSpaceDE w:val="0"/>
              <w:spacing w:line="300" w:lineRule="exact"/>
              <w:ind w:leftChars="100" w:left="240"/>
              <w:rPr>
                <w:rFonts w:eastAsia="標楷體"/>
                <w:color w:val="000000" w:themeColor="text1"/>
              </w:rPr>
            </w:pPr>
            <w:r w:rsidRPr="004F0202">
              <w:rPr>
                <w:rFonts w:eastAsia="標楷體"/>
                <w:color w:val="000000" w:themeColor="text1"/>
              </w:rPr>
              <w:t>其他零售業</w:t>
            </w:r>
            <w:r w:rsidRPr="004F0202">
              <w:rPr>
                <w:rFonts w:eastAsia="標楷體"/>
                <w:color w:val="000000" w:themeColor="text1"/>
              </w:rPr>
              <w:t>(</w:t>
            </w:r>
            <w:proofErr w:type="gramStart"/>
            <w:r w:rsidRPr="004F0202">
              <w:rPr>
                <w:rFonts w:eastAsia="標楷體"/>
                <w:color w:val="000000" w:themeColor="text1"/>
              </w:rPr>
              <w:t>註</w:t>
            </w:r>
            <w:proofErr w:type="gramEnd"/>
            <w:r w:rsidRPr="004F0202">
              <w:rPr>
                <w:rFonts w:eastAsia="標楷體"/>
                <w:color w:val="000000" w:themeColor="text1"/>
              </w:rPr>
              <w:t>2)</w:t>
            </w:r>
          </w:p>
        </w:tc>
        <w:tc>
          <w:tcPr>
            <w:tcW w:w="1404" w:type="dxa"/>
            <w:tcBorders>
              <w:bottom w:val="single" w:sz="4" w:space="0" w:color="auto"/>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168</w:t>
            </w:r>
          </w:p>
        </w:tc>
        <w:tc>
          <w:tcPr>
            <w:tcW w:w="1703" w:type="dxa"/>
            <w:tcBorders>
              <w:left w:val="nil"/>
              <w:bottom w:val="single" w:sz="4" w:space="0" w:color="auto"/>
            </w:tcBorders>
          </w:tcPr>
          <w:p w:rsidR="00481166" w:rsidRPr="004F0202" w:rsidRDefault="00A14F48" w:rsidP="002E678C">
            <w:pPr>
              <w:spacing w:beforeLines="10" w:before="36"/>
              <w:ind w:rightChars="47" w:right="113"/>
              <w:jc w:val="center"/>
              <w:rPr>
                <w:color w:val="000000" w:themeColor="text1"/>
              </w:rPr>
            </w:pPr>
            <w:r w:rsidRPr="004F0202">
              <w:rPr>
                <w:rFonts w:hint="eastAsia"/>
                <w:color w:val="000000" w:themeColor="text1"/>
              </w:rPr>
              <w:t>1.1</w:t>
            </w:r>
          </w:p>
        </w:tc>
      </w:tr>
    </w:tbl>
    <w:p w:rsidR="009775A2" w:rsidRPr="004F0202" w:rsidRDefault="009775A2" w:rsidP="009775A2">
      <w:pPr>
        <w:snapToGrid w:val="0"/>
        <w:spacing w:line="320" w:lineRule="exact"/>
        <w:ind w:right="-142"/>
        <w:jc w:val="both"/>
        <w:rPr>
          <w:rFonts w:eastAsia="標楷體"/>
          <w:color w:val="000000" w:themeColor="text1"/>
          <w:sz w:val="22"/>
          <w:szCs w:val="22"/>
        </w:rPr>
      </w:pPr>
      <w:proofErr w:type="gramStart"/>
      <w:r w:rsidRPr="004F0202">
        <w:rPr>
          <w:rFonts w:eastAsia="標楷體"/>
          <w:bCs/>
          <w:color w:val="000000" w:themeColor="text1"/>
          <w:sz w:val="22"/>
          <w:szCs w:val="22"/>
        </w:rPr>
        <w:t>註</w:t>
      </w:r>
      <w:proofErr w:type="gramEnd"/>
      <w:r w:rsidRPr="004F0202">
        <w:rPr>
          <w:rFonts w:eastAsia="標楷體"/>
          <w:bCs/>
          <w:color w:val="000000" w:themeColor="text1"/>
          <w:sz w:val="22"/>
          <w:szCs w:val="22"/>
        </w:rPr>
        <w:t>：</w:t>
      </w:r>
      <w:r w:rsidRPr="004F0202">
        <w:rPr>
          <w:rFonts w:eastAsia="標楷體"/>
          <w:bCs/>
          <w:color w:val="000000" w:themeColor="text1"/>
          <w:sz w:val="22"/>
          <w:szCs w:val="22"/>
        </w:rPr>
        <w:t>1.</w:t>
      </w:r>
      <w:r w:rsidRPr="004F0202">
        <w:rPr>
          <w:rFonts w:eastAsia="標楷體"/>
          <w:bCs/>
          <w:color w:val="000000" w:themeColor="text1"/>
          <w:sz w:val="22"/>
          <w:szCs w:val="22"/>
        </w:rPr>
        <w:t>非店面零售業係指行業標準分類</w:t>
      </w:r>
      <w:r w:rsidRPr="004F0202">
        <w:rPr>
          <w:rFonts w:eastAsia="標楷體"/>
          <w:bCs/>
          <w:color w:val="000000" w:themeColor="text1"/>
          <w:sz w:val="22"/>
          <w:szCs w:val="22"/>
        </w:rPr>
        <w:t>487</w:t>
      </w:r>
      <w:r w:rsidRPr="004F0202">
        <w:rPr>
          <w:rFonts w:eastAsia="標楷體"/>
          <w:bCs/>
          <w:color w:val="000000" w:themeColor="text1"/>
          <w:sz w:val="22"/>
          <w:szCs w:val="22"/>
        </w:rPr>
        <w:t>其他非店面零售業</w:t>
      </w:r>
      <w:r w:rsidRPr="004F0202">
        <w:rPr>
          <w:rFonts w:eastAsia="標楷體"/>
          <w:color w:val="000000" w:themeColor="text1"/>
          <w:sz w:val="22"/>
          <w:szCs w:val="22"/>
        </w:rPr>
        <w:t>。</w:t>
      </w:r>
    </w:p>
    <w:p w:rsidR="009775A2" w:rsidRPr="004F0202" w:rsidRDefault="009775A2" w:rsidP="009775A2">
      <w:pPr>
        <w:snapToGrid w:val="0"/>
        <w:spacing w:line="320" w:lineRule="exact"/>
        <w:ind w:right="-142"/>
        <w:jc w:val="both"/>
        <w:rPr>
          <w:rFonts w:eastAsia="標楷體"/>
          <w:color w:val="000000" w:themeColor="text1"/>
          <w:sz w:val="22"/>
          <w:szCs w:val="22"/>
        </w:rPr>
      </w:pPr>
      <w:r w:rsidRPr="004F0202">
        <w:rPr>
          <w:rFonts w:eastAsia="標楷體"/>
          <w:color w:val="000000" w:themeColor="text1"/>
          <w:sz w:val="22"/>
          <w:szCs w:val="22"/>
        </w:rPr>
        <w:tab/>
      </w:r>
      <w:r w:rsidRPr="004F0202">
        <w:rPr>
          <w:rFonts w:eastAsia="標楷體"/>
          <w:color w:val="000000" w:themeColor="text1"/>
          <w:sz w:val="22"/>
          <w:szCs w:val="22"/>
        </w:rPr>
        <w:tab/>
        <w:t>2.</w:t>
      </w:r>
      <w:r w:rsidRPr="004F0202">
        <w:rPr>
          <w:rFonts w:eastAsia="標楷體"/>
          <w:bCs/>
          <w:color w:val="000000" w:themeColor="text1"/>
          <w:sz w:val="22"/>
          <w:szCs w:val="22"/>
        </w:rPr>
        <w:t>其他零售業包含文教育樂用品、建材及其他零售業等</w:t>
      </w:r>
      <w:r w:rsidRPr="004F0202">
        <w:rPr>
          <w:rFonts w:eastAsia="標楷體"/>
          <w:bCs/>
          <w:color w:val="000000" w:themeColor="text1"/>
          <w:sz w:val="22"/>
          <w:szCs w:val="22"/>
        </w:rPr>
        <w:t>3</w:t>
      </w:r>
      <w:r w:rsidRPr="004F0202">
        <w:rPr>
          <w:rFonts w:eastAsia="標楷體"/>
          <w:bCs/>
          <w:color w:val="000000" w:themeColor="text1"/>
          <w:sz w:val="22"/>
          <w:szCs w:val="22"/>
        </w:rPr>
        <w:t>項小業別</w:t>
      </w:r>
      <w:r w:rsidRPr="004F0202">
        <w:rPr>
          <w:rFonts w:eastAsia="標楷體"/>
          <w:color w:val="000000" w:themeColor="text1"/>
          <w:sz w:val="22"/>
          <w:szCs w:val="22"/>
        </w:rPr>
        <w:t>。</w:t>
      </w:r>
    </w:p>
    <w:p w:rsidR="009775A2" w:rsidRPr="004F0202" w:rsidRDefault="009775A2" w:rsidP="009775A2">
      <w:pPr>
        <w:snapToGrid w:val="0"/>
        <w:spacing w:line="320" w:lineRule="exact"/>
        <w:ind w:right="-142"/>
        <w:jc w:val="both"/>
        <w:rPr>
          <w:rFonts w:eastAsia="標楷體"/>
          <w:color w:val="000000" w:themeColor="text1"/>
          <w:sz w:val="22"/>
          <w:szCs w:val="22"/>
        </w:rPr>
      </w:pPr>
      <w:r w:rsidRPr="004F0202">
        <w:rPr>
          <w:rFonts w:eastAsia="標楷體"/>
          <w:color w:val="000000" w:themeColor="text1"/>
          <w:sz w:val="22"/>
          <w:szCs w:val="22"/>
        </w:rPr>
        <w:t>資料來源：經濟部統計處。</w:t>
      </w:r>
    </w:p>
    <w:p w:rsidR="009775A2" w:rsidRPr="004F0202" w:rsidRDefault="009775A2" w:rsidP="009775A2">
      <w:pPr>
        <w:widowControl/>
        <w:rPr>
          <w:rFonts w:eastAsia="標楷體"/>
          <w:color w:val="000000" w:themeColor="text1"/>
          <w:kern w:val="0"/>
          <w:sz w:val="28"/>
          <w:szCs w:val="28"/>
        </w:rPr>
      </w:pPr>
      <w:r w:rsidRPr="004F0202">
        <w:rPr>
          <w:rFonts w:eastAsia="標楷體"/>
          <w:color w:val="000000" w:themeColor="text1"/>
          <w:kern w:val="0"/>
          <w:sz w:val="28"/>
          <w:szCs w:val="28"/>
        </w:rPr>
        <w:br w:type="page"/>
      </w:r>
    </w:p>
    <w:p w:rsidR="009775A2" w:rsidRPr="004F0202" w:rsidRDefault="009775A2" w:rsidP="009775A2">
      <w:pPr>
        <w:widowControl/>
        <w:spacing w:beforeLines="50" w:before="180"/>
        <w:rPr>
          <w:rFonts w:eastAsia="標楷體"/>
          <w:b/>
          <w:bCs/>
          <w:color w:val="000000" w:themeColor="text1"/>
          <w:kern w:val="0"/>
          <w:sz w:val="28"/>
          <w:szCs w:val="20"/>
        </w:rPr>
      </w:pPr>
      <w:r w:rsidRPr="004F0202">
        <w:rPr>
          <w:rFonts w:eastAsia="標楷體"/>
          <w:b/>
          <w:bCs/>
          <w:color w:val="000000" w:themeColor="text1"/>
          <w:kern w:val="0"/>
          <w:sz w:val="28"/>
          <w:szCs w:val="20"/>
        </w:rPr>
        <w:lastRenderedPageBreak/>
        <w:t>４、</w:t>
      </w:r>
      <w:r w:rsidRPr="004F0202">
        <w:rPr>
          <w:rFonts w:eastAsia="標楷體"/>
          <w:b/>
          <w:bCs/>
          <w:color w:val="000000" w:themeColor="text1"/>
          <w:kern w:val="0"/>
          <w:sz w:val="28"/>
          <w:szCs w:val="20"/>
        </w:rPr>
        <w:t>1</w:t>
      </w:r>
      <w:r w:rsidR="00A14F48"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餐飲業營業額</w:t>
      </w:r>
      <w:r w:rsidR="00AA070C" w:rsidRPr="004F0202">
        <w:rPr>
          <w:rFonts w:eastAsia="標楷體" w:hint="eastAsia"/>
          <w:b/>
          <w:bCs/>
          <w:color w:val="000000" w:themeColor="text1"/>
          <w:kern w:val="0"/>
          <w:sz w:val="28"/>
          <w:szCs w:val="20"/>
        </w:rPr>
        <w:t>減少</w:t>
      </w:r>
      <w:r w:rsidR="007E0FFA" w:rsidRPr="004F0202">
        <w:rPr>
          <w:rFonts w:eastAsia="標楷體" w:hint="eastAsia"/>
          <w:b/>
          <w:bCs/>
          <w:color w:val="000000" w:themeColor="text1"/>
          <w:kern w:val="0"/>
          <w:sz w:val="28"/>
          <w:szCs w:val="20"/>
        </w:rPr>
        <w:t>15.3</w:t>
      </w:r>
      <w:r w:rsidRPr="004F0202">
        <w:rPr>
          <w:rFonts w:eastAsia="標楷體"/>
          <w:b/>
          <w:bCs/>
          <w:color w:val="000000" w:themeColor="text1"/>
          <w:kern w:val="0"/>
          <w:sz w:val="28"/>
          <w:szCs w:val="20"/>
        </w:rPr>
        <w:t>%</w:t>
      </w:r>
    </w:p>
    <w:p w:rsidR="009775A2" w:rsidRPr="004F0202" w:rsidRDefault="009775A2" w:rsidP="009775A2">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7E0FFA"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餐飲業營業額</w:t>
      </w:r>
      <w:r w:rsidR="007E0FFA" w:rsidRPr="004F0202">
        <w:rPr>
          <w:rFonts w:eastAsia="標楷體" w:hint="eastAsia"/>
          <w:color w:val="000000" w:themeColor="text1"/>
          <w:kern w:val="0"/>
          <w:sz w:val="28"/>
          <w:szCs w:val="28"/>
        </w:rPr>
        <w:t>702</w:t>
      </w:r>
      <w:r w:rsidRPr="004F0202">
        <w:rPr>
          <w:rFonts w:eastAsia="標楷體"/>
          <w:color w:val="000000" w:themeColor="text1"/>
          <w:kern w:val="0"/>
          <w:sz w:val="28"/>
          <w:szCs w:val="28"/>
        </w:rPr>
        <w:t>億元，較上年同月</w:t>
      </w:r>
      <w:r w:rsidR="00AA070C" w:rsidRPr="004F0202">
        <w:rPr>
          <w:rFonts w:eastAsia="標楷體" w:hint="eastAsia"/>
          <w:color w:val="000000" w:themeColor="text1"/>
          <w:kern w:val="0"/>
          <w:sz w:val="28"/>
          <w:szCs w:val="28"/>
        </w:rPr>
        <w:t>減少</w:t>
      </w:r>
      <w:r w:rsidR="007E0FFA" w:rsidRPr="004F0202">
        <w:rPr>
          <w:rFonts w:eastAsia="標楷體" w:hint="eastAsia"/>
          <w:color w:val="000000" w:themeColor="text1"/>
          <w:kern w:val="0"/>
          <w:sz w:val="28"/>
          <w:szCs w:val="28"/>
        </w:rPr>
        <w:t>15.3</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w:t>
      </w:r>
      <w:r w:rsidR="007E0FFA" w:rsidRPr="004F0202">
        <w:rPr>
          <w:rFonts w:eastAsia="標楷體" w:hint="eastAsia"/>
          <w:color w:val="000000" w:themeColor="text1"/>
          <w:kern w:val="0"/>
          <w:sz w:val="28"/>
          <w:szCs w:val="28"/>
        </w:rPr>
        <w:t>其中餐館業因去年同月正值農曆新年聚餐旺季，比較基期較高，加上受</w:t>
      </w:r>
      <w:proofErr w:type="gramStart"/>
      <w:r w:rsidR="007E0FFA" w:rsidRPr="004F0202">
        <w:rPr>
          <w:rFonts w:eastAsia="標楷體" w:hint="eastAsia"/>
          <w:color w:val="000000" w:themeColor="text1"/>
          <w:kern w:val="0"/>
          <w:sz w:val="28"/>
          <w:szCs w:val="28"/>
        </w:rPr>
        <w:t>疫情再</w:t>
      </w:r>
      <w:proofErr w:type="gramEnd"/>
      <w:r w:rsidR="007E0FFA" w:rsidRPr="004F0202">
        <w:rPr>
          <w:rFonts w:eastAsia="標楷體" w:hint="eastAsia"/>
          <w:color w:val="000000" w:themeColor="text1"/>
          <w:kern w:val="0"/>
          <w:sz w:val="28"/>
          <w:szCs w:val="28"/>
        </w:rPr>
        <w:t>起干擾影響，部分尾牙活動及春節聚餐取消，年減</w:t>
      </w:r>
      <w:r w:rsidR="007E0FFA" w:rsidRPr="004F0202">
        <w:rPr>
          <w:rFonts w:eastAsia="標楷體" w:hint="eastAsia"/>
          <w:color w:val="000000" w:themeColor="text1"/>
          <w:kern w:val="0"/>
          <w:sz w:val="28"/>
          <w:szCs w:val="28"/>
        </w:rPr>
        <w:t>16.2%</w:t>
      </w:r>
      <w:r w:rsidR="007E0FFA" w:rsidRPr="004F0202">
        <w:rPr>
          <w:rFonts w:eastAsia="標楷體" w:hint="eastAsia"/>
          <w:color w:val="000000" w:themeColor="text1"/>
          <w:kern w:val="0"/>
          <w:sz w:val="28"/>
          <w:szCs w:val="28"/>
        </w:rPr>
        <w:t>；</w:t>
      </w:r>
      <w:proofErr w:type="gramStart"/>
      <w:r w:rsidR="007E0FFA" w:rsidRPr="004F0202">
        <w:rPr>
          <w:rFonts w:eastAsia="標楷體" w:hint="eastAsia"/>
          <w:color w:val="000000" w:themeColor="text1"/>
          <w:kern w:val="0"/>
          <w:sz w:val="28"/>
          <w:szCs w:val="28"/>
        </w:rPr>
        <w:t>飲料店業因</w:t>
      </w:r>
      <w:proofErr w:type="gramEnd"/>
      <w:r w:rsidR="007E0FFA" w:rsidRPr="004F0202">
        <w:rPr>
          <w:rFonts w:eastAsia="標楷體" w:hint="eastAsia"/>
          <w:color w:val="000000" w:themeColor="text1"/>
          <w:kern w:val="0"/>
          <w:sz w:val="28"/>
          <w:szCs w:val="28"/>
        </w:rPr>
        <w:t>市場競爭激烈，部分業者縮減門市，以及促銷活動減少，加上去年基期較高因素，年減</w:t>
      </w:r>
      <w:r w:rsidR="007E0FFA" w:rsidRPr="004F0202">
        <w:rPr>
          <w:rFonts w:eastAsia="標楷體" w:hint="eastAsia"/>
          <w:color w:val="000000" w:themeColor="text1"/>
          <w:kern w:val="0"/>
          <w:sz w:val="28"/>
          <w:szCs w:val="28"/>
        </w:rPr>
        <w:t>5.5%</w:t>
      </w:r>
      <w:r w:rsidR="007E0FFA" w:rsidRPr="004F0202">
        <w:rPr>
          <w:rFonts w:eastAsia="標楷體" w:hint="eastAsia"/>
          <w:color w:val="000000" w:themeColor="text1"/>
          <w:kern w:val="0"/>
          <w:sz w:val="28"/>
          <w:szCs w:val="28"/>
        </w:rPr>
        <w:t>；外</w:t>
      </w:r>
      <w:proofErr w:type="gramStart"/>
      <w:r w:rsidR="007E0FFA" w:rsidRPr="004F0202">
        <w:rPr>
          <w:rFonts w:eastAsia="標楷體" w:hint="eastAsia"/>
          <w:color w:val="000000" w:themeColor="text1"/>
          <w:kern w:val="0"/>
          <w:sz w:val="28"/>
          <w:szCs w:val="28"/>
        </w:rPr>
        <w:t>燴及團膳</w:t>
      </w:r>
      <w:proofErr w:type="gramEnd"/>
      <w:r w:rsidR="007E0FFA" w:rsidRPr="004F0202">
        <w:rPr>
          <w:rFonts w:eastAsia="標楷體" w:hint="eastAsia"/>
          <w:color w:val="000000" w:themeColor="text1"/>
          <w:kern w:val="0"/>
          <w:sz w:val="28"/>
          <w:szCs w:val="28"/>
        </w:rPr>
        <w:t>承包業年減</w:t>
      </w:r>
      <w:r w:rsidR="007E0FFA" w:rsidRPr="004F0202">
        <w:rPr>
          <w:rFonts w:eastAsia="標楷體" w:hint="eastAsia"/>
          <w:color w:val="000000" w:themeColor="text1"/>
          <w:kern w:val="0"/>
          <w:sz w:val="28"/>
          <w:szCs w:val="28"/>
        </w:rPr>
        <w:t>23.5%</w:t>
      </w:r>
      <w:r w:rsidR="007E0FFA" w:rsidRPr="004F0202">
        <w:rPr>
          <w:rFonts w:eastAsia="標楷體" w:hint="eastAsia"/>
          <w:color w:val="000000" w:themeColor="text1"/>
          <w:kern w:val="0"/>
          <w:sz w:val="28"/>
          <w:szCs w:val="28"/>
        </w:rPr>
        <w:t>，主因各國持續邊境管制衝擊</w:t>
      </w:r>
      <w:proofErr w:type="gramStart"/>
      <w:r w:rsidR="007E0FFA" w:rsidRPr="004F0202">
        <w:rPr>
          <w:rFonts w:eastAsia="標楷體" w:hint="eastAsia"/>
          <w:color w:val="000000" w:themeColor="text1"/>
          <w:kern w:val="0"/>
          <w:sz w:val="28"/>
          <w:szCs w:val="28"/>
        </w:rPr>
        <w:t>空廚營收</w:t>
      </w:r>
      <w:proofErr w:type="gramEnd"/>
      <w:r w:rsidR="007E0FFA" w:rsidRPr="004F0202">
        <w:rPr>
          <w:rFonts w:eastAsia="標楷體" w:hint="eastAsia"/>
          <w:color w:val="000000" w:themeColor="text1"/>
          <w:kern w:val="0"/>
          <w:sz w:val="28"/>
          <w:szCs w:val="28"/>
        </w:rPr>
        <w:t>所致。</w:t>
      </w:r>
    </w:p>
    <w:p w:rsidR="009775A2" w:rsidRPr="004F0202" w:rsidRDefault="009775A2" w:rsidP="009775A2">
      <w:pPr>
        <w:snapToGrid w:val="0"/>
        <w:spacing w:before="240" w:afterLines="50" w:after="180"/>
        <w:ind w:right="-692"/>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2-3-4  </w:t>
      </w:r>
      <w:r w:rsidRPr="004F0202">
        <w:rPr>
          <w:rFonts w:eastAsia="標楷體"/>
          <w:b/>
          <w:bCs/>
          <w:color w:val="000000" w:themeColor="text1"/>
          <w:sz w:val="28"/>
        </w:rPr>
        <w:t>餐飲業營業額變動概況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7E0FFA" w:rsidRPr="004F0202" w:rsidTr="007E0FFA">
        <w:trPr>
          <w:jc w:val="center"/>
        </w:trPr>
        <w:tc>
          <w:tcPr>
            <w:tcW w:w="2722" w:type="dxa"/>
            <w:vMerge w:val="restart"/>
            <w:tcBorders>
              <w:top w:val="single" w:sz="4" w:space="0" w:color="auto"/>
              <w:right w:val="single" w:sz="4" w:space="0" w:color="auto"/>
            </w:tcBorders>
            <w:vAlign w:val="center"/>
          </w:tcPr>
          <w:p w:rsidR="007E0FFA" w:rsidRPr="004F0202" w:rsidRDefault="007E0FFA" w:rsidP="000A38EC">
            <w:pPr>
              <w:snapToGrid w:val="0"/>
              <w:spacing w:line="300" w:lineRule="exact"/>
              <w:ind w:left="28" w:right="-28"/>
              <w:jc w:val="center"/>
              <w:rPr>
                <w:rFonts w:eastAsia="標楷體"/>
                <w:color w:val="000000" w:themeColor="text1"/>
              </w:rPr>
            </w:pPr>
            <w:r w:rsidRPr="004F0202">
              <w:rPr>
                <w:rFonts w:eastAsia="標楷體" w:hint="eastAsia"/>
                <w:color w:val="000000" w:themeColor="text1"/>
              </w:rPr>
              <w:t>行業別</w:t>
            </w:r>
          </w:p>
        </w:tc>
        <w:tc>
          <w:tcPr>
            <w:tcW w:w="1559" w:type="dxa"/>
            <w:tcBorders>
              <w:top w:val="single" w:sz="4" w:space="0" w:color="auto"/>
            </w:tcBorders>
          </w:tcPr>
          <w:p w:rsidR="007E0FFA" w:rsidRPr="004F0202" w:rsidRDefault="007E0FFA" w:rsidP="007E0FFA">
            <w:pPr>
              <w:snapToGrid w:val="0"/>
              <w:spacing w:line="300" w:lineRule="exact"/>
              <w:ind w:left="28"/>
              <w:jc w:val="center"/>
              <w:rPr>
                <w:rFonts w:eastAsia="標楷體"/>
                <w:color w:val="000000" w:themeColor="text1"/>
              </w:rPr>
            </w:pPr>
            <w:r w:rsidRPr="004F0202">
              <w:rPr>
                <w:rFonts w:eastAsia="標楷體" w:hint="eastAsia"/>
                <w:color w:val="000000" w:themeColor="text1"/>
              </w:rPr>
              <w:t>110</w:t>
            </w:r>
            <w:r w:rsidRPr="004F0202">
              <w:rPr>
                <w:rFonts w:eastAsia="標楷體" w:hint="eastAsia"/>
                <w:color w:val="000000" w:themeColor="text1"/>
              </w:rPr>
              <w:t>年</w:t>
            </w:r>
            <w:r w:rsidRPr="004F0202">
              <w:rPr>
                <w:rFonts w:eastAsia="標楷體" w:hint="eastAsia"/>
                <w:color w:val="000000" w:themeColor="text1"/>
              </w:rPr>
              <w:t>1</w:t>
            </w:r>
            <w:r w:rsidRPr="004F0202">
              <w:rPr>
                <w:rFonts w:eastAsia="標楷體" w:hint="eastAsia"/>
                <w:color w:val="000000" w:themeColor="text1"/>
              </w:rPr>
              <w:t>月</w:t>
            </w:r>
          </w:p>
        </w:tc>
        <w:tc>
          <w:tcPr>
            <w:tcW w:w="1559" w:type="dxa"/>
            <w:tcBorders>
              <w:top w:val="single" w:sz="4" w:space="0" w:color="auto"/>
              <w:bottom w:val="single" w:sz="4" w:space="0" w:color="auto"/>
            </w:tcBorders>
            <w:vAlign w:val="center"/>
          </w:tcPr>
          <w:p w:rsidR="007E0FFA" w:rsidRPr="004F0202" w:rsidRDefault="007E0FFA" w:rsidP="000A38EC">
            <w:pPr>
              <w:snapToGrid w:val="0"/>
              <w:spacing w:line="300" w:lineRule="exact"/>
              <w:ind w:left="28" w:right="-142"/>
              <w:jc w:val="center"/>
              <w:rPr>
                <w:rFonts w:eastAsia="標楷體"/>
                <w:color w:val="000000" w:themeColor="text1"/>
              </w:rPr>
            </w:pPr>
          </w:p>
        </w:tc>
      </w:tr>
      <w:tr w:rsidR="007E0FFA" w:rsidRPr="004F0202" w:rsidTr="007E0FFA">
        <w:trPr>
          <w:jc w:val="center"/>
        </w:trPr>
        <w:tc>
          <w:tcPr>
            <w:tcW w:w="2722" w:type="dxa"/>
            <w:vMerge/>
            <w:tcBorders>
              <w:bottom w:val="single" w:sz="4" w:space="0" w:color="auto"/>
              <w:right w:val="single" w:sz="4" w:space="0" w:color="auto"/>
            </w:tcBorders>
            <w:vAlign w:val="center"/>
          </w:tcPr>
          <w:p w:rsidR="007E0FFA" w:rsidRPr="004F0202" w:rsidRDefault="007E0FFA" w:rsidP="000A38E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7E0FFA" w:rsidRPr="004F0202" w:rsidRDefault="007E0FFA" w:rsidP="000A38EC">
            <w:pPr>
              <w:snapToGrid w:val="0"/>
              <w:spacing w:line="300" w:lineRule="exact"/>
              <w:ind w:left="28"/>
              <w:jc w:val="center"/>
              <w:rPr>
                <w:rFonts w:eastAsia="標楷體"/>
                <w:color w:val="000000" w:themeColor="text1"/>
              </w:rPr>
            </w:pPr>
            <w:r w:rsidRPr="004F0202">
              <w:rPr>
                <w:rFonts w:eastAsia="標楷體" w:hint="eastAsia"/>
                <w:color w:val="000000" w:themeColor="text1"/>
              </w:rPr>
              <w:t>營業額</w:t>
            </w:r>
          </w:p>
          <w:p w:rsidR="007E0FFA" w:rsidRPr="004F0202" w:rsidRDefault="007E0FFA" w:rsidP="000A38EC">
            <w:pPr>
              <w:snapToGrid w:val="0"/>
              <w:spacing w:line="300" w:lineRule="exact"/>
              <w:ind w:left="28"/>
              <w:jc w:val="center"/>
              <w:rPr>
                <w:rFonts w:eastAsia="標楷體"/>
                <w:color w:val="000000" w:themeColor="text1"/>
              </w:rPr>
            </w:pPr>
            <w:r w:rsidRPr="004F0202">
              <w:rPr>
                <w:rFonts w:eastAsia="標楷體" w:hint="eastAsia"/>
                <w:color w:val="000000" w:themeColor="text1"/>
              </w:rPr>
              <w:t>(</w:t>
            </w:r>
            <w:r w:rsidRPr="004F0202">
              <w:rPr>
                <w:rFonts w:eastAsia="標楷體" w:hint="eastAsia"/>
                <w:color w:val="000000" w:themeColor="text1"/>
              </w:rPr>
              <w:t>億元</w:t>
            </w:r>
            <w:r w:rsidRPr="004F0202">
              <w:rPr>
                <w:rFonts w:eastAsia="標楷體" w:hint="eastAsia"/>
                <w:color w:val="000000" w:themeColor="text1"/>
              </w:rPr>
              <w:t>)</w:t>
            </w:r>
          </w:p>
        </w:tc>
        <w:tc>
          <w:tcPr>
            <w:tcW w:w="1559" w:type="dxa"/>
            <w:tcBorders>
              <w:top w:val="single" w:sz="4" w:space="0" w:color="auto"/>
              <w:left w:val="single" w:sz="4" w:space="0" w:color="auto"/>
              <w:bottom w:val="single" w:sz="4" w:space="0" w:color="auto"/>
            </w:tcBorders>
            <w:vAlign w:val="center"/>
          </w:tcPr>
          <w:p w:rsidR="007E0FFA" w:rsidRPr="004F0202" w:rsidRDefault="007E0FFA" w:rsidP="000A38EC">
            <w:pPr>
              <w:snapToGrid w:val="0"/>
              <w:spacing w:line="300" w:lineRule="exact"/>
              <w:ind w:left="28" w:right="-1"/>
              <w:jc w:val="center"/>
              <w:rPr>
                <w:rFonts w:eastAsia="標楷體"/>
                <w:color w:val="000000" w:themeColor="text1"/>
              </w:rPr>
            </w:pPr>
            <w:r w:rsidRPr="004F0202">
              <w:rPr>
                <w:rFonts w:eastAsia="標楷體"/>
                <w:color w:val="000000" w:themeColor="text1"/>
              </w:rPr>
              <w:t>較</w:t>
            </w:r>
            <w:r w:rsidRPr="004F0202">
              <w:rPr>
                <w:rFonts w:eastAsia="標楷體"/>
                <w:color w:val="000000" w:themeColor="text1"/>
              </w:rPr>
              <w:t>10</w:t>
            </w:r>
            <w:r w:rsidRPr="004F0202">
              <w:rPr>
                <w:rFonts w:eastAsia="標楷體" w:hint="eastAsia"/>
                <w:color w:val="000000" w:themeColor="text1"/>
              </w:rPr>
              <w:t>9</w:t>
            </w:r>
            <w:r w:rsidRPr="004F0202">
              <w:rPr>
                <w:rFonts w:eastAsia="標楷體"/>
                <w:color w:val="000000" w:themeColor="text1"/>
              </w:rPr>
              <w:t>年同月</w:t>
            </w:r>
          </w:p>
          <w:p w:rsidR="007E0FFA" w:rsidRPr="004F0202" w:rsidRDefault="007E0FFA" w:rsidP="000A38EC">
            <w:pPr>
              <w:snapToGrid w:val="0"/>
              <w:spacing w:line="300" w:lineRule="exact"/>
              <w:ind w:left="28" w:right="-1"/>
              <w:jc w:val="center"/>
              <w:rPr>
                <w:rFonts w:eastAsia="標楷體"/>
                <w:color w:val="000000" w:themeColor="text1"/>
              </w:rPr>
            </w:pPr>
            <w:r w:rsidRPr="004F0202">
              <w:rPr>
                <w:rFonts w:eastAsia="標楷體"/>
                <w:color w:val="000000" w:themeColor="text1"/>
              </w:rPr>
              <w:t>增減</w:t>
            </w:r>
            <w:r w:rsidRPr="004F0202">
              <w:rPr>
                <w:rFonts w:eastAsia="標楷體"/>
                <w:color w:val="000000" w:themeColor="text1"/>
              </w:rPr>
              <w:t>(</w:t>
            </w:r>
            <w:r w:rsidRPr="004F0202">
              <w:rPr>
                <w:rFonts w:eastAsia="標楷體" w:hint="eastAsia"/>
                <w:color w:val="000000" w:themeColor="text1"/>
              </w:rPr>
              <w:t>%</w:t>
            </w:r>
            <w:r w:rsidRPr="004F0202">
              <w:rPr>
                <w:rFonts w:eastAsia="標楷體"/>
                <w:color w:val="000000" w:themeColor="text1"/>
              </w:rPr>
              <w:t>)</w:t>
            </w:r>
          </w:p>
        </w:tc>
      </w:tr>
      <w:tr w:rsidR="007E0FFA" w:rsidRPr="004F0202" w:rsidTr="007E0FFA">
        <w:trPr>
          <w:jc w:val="center"/>
        </w:trPr>
        <w:tc>
          <w:tcPr>
            <w:tcW w:w="2722" w:type="dxa"/>
            <w:tcBorders>
              <w:top w:val="single" w:sz="4" w:space="0" w:color="auto"/>
              <w:right w:val="single" w:sz="4" w:space="0" w:color="auto"/>
            </w:tcBorders>
          </w:tcPr>
          <w:p w:rsidR="007E0FFA" w:rsidRPr="004F0202" w:rsidRDefault="007E0FFA" w:rsidP="000A38EC">
            <w:pPr>
              <w:snapToGrid w:val="0"/>
              <w:spacing w:line="320" w:lineRule="exact"/>
              <w:ind w:left="28" w:right="-142"/>
              <w:jc w:val="both"/>
              <w:rPr>
                <w:rFonts w:eastAsia="標楷體"/>
                <w:b/>
                <w:bCs/>
                <w:color w:val="000000" w:themeColor="text1"/>
              </w:rPr>
            </w:pPr>
            <w:r w:rsidRPr="004F0202">
              <w:rPr>
                <w:rFonts w:eastAsia="標楷體"/>
                <w:b/>
                <w:bCs/>
                <w:color w:val="000000" w:themeColor="text1"/>
              </w:rPr>
              <w:t>合計</w:t>
            </w:r>
          </w:p>
        </w:tc>
        <w:tc>
          <w:tcPr>
            <w:tcW w:w="1559" w:type="dxa"/>
            <w:tcBorders>
              <w:top w:val="single" w:sz="4" w:space="0" w:color="auto"/>
            </w:tcBorders>
            <w:vAlign w:val="bottom"/>
          </w:tcPr>
          <w:p w:rsidR="007E0FFA" w:rsidRPr="004F0202" w:rsidRDefault="007E0FFA" w:rsidP="00AA070C">
            <w:pPr>
              <w:jc w:val="center"/>
              <w:rPr>
                <w:color w:val="000000" w:themeColor="text1"/>
              </w:rPr>
            </w:pPr>
            <w:r w:rsidRPr="004F0202">
              <w:rPr>
                <w:rFonts w:hint="eastAsia"/>
                <w:color w:val="000000" w:themeColor="text1"/>
              </w:rPr>
              <w:t>702</w:t>
            </w:r>
          </w:p>
        </w:tc>
        <w:tc>
          <w:tcPr>
            <w:tcW w:w="1559" w:type="dxa"/>
            <w:tcBorders>
              <w:top w:val="single" w:sz="4" w:space="0" w:color="auto"/>
              <w:left w:val="nil"/>
            </w:tcBorders>
            <w:vAlign w:val="bottom"/>
          </w:tcPr>
          <w:p w:rsidR="007E0FFA" w:rsidRPr="004F0202" w:rsidRDefault="007E0FFA" w:rsidP="00AA070C">
            <w:pPr>
              <w:jc w:val="center"/>
              <w:rPr>
                <w:color w:val="000000" w:themeColor="text1"/>
              </w:rPr>
            </w:pPr>
            <w:r w:rsidRPr="004F0202">
              <w:rPr>
                <w:rFonts w:hint="eastAsia"/>
                <w:color w:val="000000" w:themeColor="text1"/>
              </w:rPr>
              <w:t>-15.3</w:t>
            </w:r>
          </w:p>
        </w:tc>
      </w:tr>
      <w:tr w:rsidR="007E0FFA" w:rsidRPr="004F0202" w:rsidTr="007E0FFA">
        <w:trPr>
          <w:trHeight w:val="80"/>
          <w:jc w:val="center"/>
        </w:trPr>
        <w:tc>
          <w:tcPr>
            <w:tcW w:w="2722" w:type="dxa"/>
            <w:tcBorders>
              <w:right w:val="single" w:sz="4" w:space="0" w:color="auto"/>
            </w:tcBorders>
          </w:tcPr>
          <w:p w:rsidR="007E0FFA" w:rsidRPr="004F0202" w:rsidRDefault="007E0FFA" w:rsidP="000A38EC">
            <w:pPr>
              <w:snapToGrid w:val="0"/>
              <w:spacing w:line="400" w:lineRule="atLeast"/>
              <w:ind w:left="28" w:right="-142"/>
              <w:jc w:val="both"/>
              <w:rPr>
                <w:rFonts w:eastAsia="標楷體"/>
                <w:color w:val="000000" w:themeColor="text1"/>
              </w:rPr>
            </w:pPr>
            <w:r w:rsidRPr="004F0202">
              <w:rPr>
                <w:rFonts w:eastAsia="標楷體"/>
                <w:color w:val="000000" w:themeColor="text1"/>
              </w:rPr>
              <w:t xml:space="preserve">  </w:t>
            </w:r>
            <w:r w:rsidRPr="004F0202">
              <w:rPr>
                <w:rFonts w:eastAsia="標楷體"/>
                <w:color w:val="000000" w:themeColor="text1"/>
              </w:rPr>
              <w:t>餐館業</w:t>
            </w:r>
          </w:p>
        </w:tc>
        <w:tc>
          <w:tcPr>
            <w:tcW w:w="1559" w:type="dxa"/>
            <w:vAlign w:val="bottom"/>
          </w:tcPr>
          <w:p w:rsidR="007E0FFA" w:rsidRPr="004F0202" w:rsidRDefault="007E0FFA" w:rsidP="00AA070C">
            <w:pPr>
              <w:jc w:val="center"/>
              <w:rPr>
                <w:color w:val="000000" w:themeColor="text1"/>
              </w:rPr>
            </w:pPr>
            <w:r w:rsidRPr="004F0202">
              <w:rPr>
                <w:rFonts w:hint="eastAsia"/>
                <w:color w:val="000000" w:themeColor="text1"/>
              </w:rPr>
              <w:t>590</w:t>
            </w:r>
          </w:p>
        </w:tc>
        <w:tc>
          <w:tcPr>
            <w:tcW w:w="1559" w:type="dxa"/>
            <w:tcBorders>
              <w:left w:val="nil"/>
            </w:tcBorders>
            <w:vAlign w:val="bottom"/>
          </w:tcPr>
          <w:p w:rsidR="007E0FFA" w:rsidRPr="004F0202" w:rsidRDefault="007E0FFA" w:rsidP="00AA070C">
            <w:pPr>
              <w:jc w:val="center"/>
              <w:rPr>
                <w:color w:val="000000" w:themeColor="text1"/>
              </w:rPr>
            </w:pPr>
            <w:r w:rsidRPr="004F0202">
              <w:rPr>
                <w:rFonts w:hint="eastAsia"/>
                <w:color w:val="000000" w:themeColor="text1"/>
              </w:rPr>
              <w:t>-16.2</w:t>
            </w:r>
          </w:p>
        </w:tc>
      </w:tr>
      <w:tr w:rsidR="007E0FFA" w:rsidRPr="004F0202" w:rsidTr="007E0FFA">
        <w:trPr>
          <w:trHeight w:val="80"/>
          <w:jc w:val="center"/>
        </w:trPr>
        <w:tc>
          <w:tcPr>
            <w:tcW w:w="2722" w:type="dxa"/>
            <w:tcBorders>
              <w:right w:val="single" w:sz="4" w:space="0" w:color="auto"/>
            </w:tcBorders>
          </w:tcPr>
          <w:p w:rsidR="007E0FFA" w:rsidRPr="004F0202" w:rsidRDefault="007E0FFA" w:rsidP="000A38EC">
            <w:pPr>
              <w:snapToGrid w:val="0"/>
              <w:spacing w:line="400" w:lineRule="atLeast"/>
              <w:ind w:left="28" w:right="-142"/>
              <w:jc w:val="both"/>
              <w:rPr>
                <w:rFonts w:eastAsia="標楷體"/>
                <w:color w:val="000000" w:themeColor="text1"/>
              </w:rPr>
            </w:pPr>
            <w:r w:rsidRPr="004F0202">
              <w:rPr>
                <w:rFonts w:eastAsia="標楷體"/>
                <w:color w:val="000000" w:themeColor="text1"/>
              </w:rPr>
              <w:t xml:space="preserve">  </w:t>
            </w:r>
            <w:proofErr w:type="gramStart"/>
            <w:r w:rsidRPr="004F0202">
              <w:rPr>
                <w:rFonts w:eastAsia="標楷體"/>
                <w:color w:val="000000" w:themeColor="text1"/>
              </w:rPr>
              <w:t>飲料店</w:t>
            </w:r>
            <w:r w:rsidRPr="004F0202">
              <w:rPr>
                <w:rFonts w:eastAsia="標楷體" w:hint="eastAsia"/>
                <w:color w:val="000000" w:themeColor="text1"/>
              </w:rPr>
              <w:t>業</w:t>
            </w:r>
            <w:proofErr w:type="gramEnd"/>
          </w:p>
        </w:tc>
        <w:tc>
          <w:tcPr>
            <w:tcW w:w="1559" w:type="dxa"/>
            <w:vAlign w:val="bottom"/>
          </w:tcPr>
          <w:p w:rsidR="007E0FFA" w:rsidRPr="004F0202" w:rsidRDefault="007E0FFA" w:rsidP="00AA070C">
            <w:pPr>
              <w:jc w:val="center"/>
              <w:rPr>
                <w:color w:val="000000" w:themeColor="text1"/>
              </w:rPr>
            </w:pPr>
            <w:r w:rsidRPr="004F0202">
              <w:rPr>
                <w:rFonts w:hint="eastAsia"/>
                <w:color w:val="000000" w:themeColor="text1"/>
              </w:rPr>
              <w:t>87</w:t>
            </w:r>
          </w:p>
        </w:tc>
        <w:tc>
          <w:tcPr>
            <w:tcW w:w="1559" w:type="dxa"/>
            <w:tcBorders>
              <w:left w:val="nil"/>
            </w:tcBorders>
            <w:vAlign w:val="bottom"/>
          </w:tcPr>
          <w:p w:rsidR="007E0FFA" w:rsidRPr="004F0202" w:rsidRDefault="007E0FFA" w:rsidP="00AA070C">
            <w:pPr>
              <w:jc w:val="center"/>
              <w:rPr>
                <w:color w:val="000000" w:themeColor="text1"/>
              </w:rPr>
            </w:pPr>
            <w:r w:rsidRPr="004F0202">
              <w:rPr>
                <w:rFonts w:hint="eastAsia"/>
                <w:color w:val="000000" w:themeColor="text1"/>
              </w:rPr>
              <w:t>-5.5</w:t>
            </w:r>
          </w:p>
        </w:tc>
      </w:tr>
      <w:tr w:rsidR="007E0FFA" w:rsidRPr="004F0202" w:rsidTr="007E0FFA">
        <w:trPr>
          <w:trHeight w:val="80"/>
          <w:jc w:val="center"/>
        </w:trPr>
        <w:tc>
          <w:tcPr>
            <w:tcW w:w="2722" w:type="dxa"/>
            <w:tcBorders>
              <w:bottom w:val="single" w:sz="4" w:space="0" w:color="auto"/>
              <w:right w:val="single" w:sz="4" w:space="0" w:color="auto"/>
            </w:tcBorders>
          </w:tcPr>
          <w:p w:rsidR="007E0FFA" w:rsidRPr="004F0202" w:rsidRDefault="007E0FFA" w:rsidP="000A38EC">
            <w:pPr>
              <w:snapToGrid w:val="0"/>
              <w:spacing w:line="400" w:lineRule="atLeast"/>
              <w:ind w:left="28" w:right="-142"/>
              <w:jc w:val="both"/>
              <w:rPr>
                <w:rFonts w:eastAsia="標楷體"/>
                <w:color w:val="000000" w:themeColor="text1"/>
              </w:rPr>
            </w:pPr>
            <w:r w:rsidRPr="004F0202">
              <w:rPr>
                <w:rFonts w:eastAsia="標楷體"/>
                <w:color w:val="000000" w:themeColor="text1"/>
              </w:rPr>
              <w:t xml:space="preserve">  </w:t>
            </w:r>
            <w:r w:rsidRPr="004F0202">
              <w:rPr>
                <w:rFonts w:eastAsia="標楷體" w:hint="eastAsia"/>
                <w:color w:val="000000" w:themeColor="text1"/>
              </w:rPr>
              <w:t>外</w:t>
            </w:r>
            <w:proofErr w:type="gramStart"/>
            <w:r w:rsidRPr="004F0202">
              <w:rPr>
                <w:rFonts w:eastAsia="標楷體" w:hint="eastAsia"/>
                <w:color w:val="000000" w:themeColor="text1"/>
              </w:rPr>
              <w:t>燴及團膳</w:t>
            </w:r>
            <w:proofErr w:type="gramEnd"/>
            <w:r w:rsidRPr="004F0202">
              <w:rPr>
                <w:rFonts w:eastAsia="標楷體" w:hint="eastAsia"/>
                <w:color w:val="000000" w:themeColor="text1"/>
              </w:rPr>
              <w:t>承包</w:t>
            </w:r>
            <w:r w:rsidRPr="004F0202">
              <w:rPr>
                <w:rFonts w:eastAsia="標楷體"/>
                <w:color w:val="000000" w:themeColor="text1"/>
              </w:rPr>
              <w:t>業</w:t>
            </w:r>
          </w:p>
        </w:tc>
        <w:tc>
          <w:tcPr>
            <w:tcW w:w="1559" w:type="dxa"/>
            <w:tcBorders>
              <w:bottom w:val="single" w:sz="4" w:space="0" w:color="auto"/>
            </w:tcBorders>
            <w:vAlign w:val="bottom"/>
          </w:tcPr>
          <w:p w:rsidR="007E0FFA" w:rsidRPr="004F0202" w:rsidRDefault="007E0FFA" w:rsidP="00AA070C">
            <w:pPr>
              <w:jc w:val="center"/>
              <w:rPr>
                <w:color w:val="000000" w:themeColor="text1"/>
              </w:rPr>
            </w:pPr>
            <w:r w:rsidRPr="004F0202">
              <w:rPr>
                <w:rFonts w:hint="eastAsia"/>
                <w:color w:val="000000" w:themeColor="text1"/>
              </w:rPr>
              <w:t>25</w:t>
            </w:r>
          </w:p>
        </w:tc>
        <w:tc>
          <w:tcPr>
            <w:tcW w:w="1559" w:type="dxa"/>
            <w:tcBorders>
              <w:left w:val="nil"/>
              <w:bottom w:val="single" w:sz="4" w:space="0" w:color="auto"/>
            </w:tcBorders>
            <w:vAlign w:val="bottom"/>
          </w:tcPr>
          <w:p w:rsidR="007E0FFA" w:rsidRPr="004F0202" w:rsidRDefault="007E0FFA" w:rsidP="00AA070C">
            <w:pPr>
              <w:jc w:val="center"/>
              <w:rPr>
                <w:color w:val="000000" w:themeColor="text1"/>
              </w:rPr>
            </w:pPr>
            <w:r w:rsidRPr="004F0202">
              <w:rPr>
                <w:rFonts w:hint="eastAsia"/>
                <w:color w:val="000000" w:themeColor="text1"/>
              </w:rPr>
              <w:t>-23.5</w:t>
            </w:r>
          </w:p>
        </w:tc>
      </w:tr>
    </w:tbl>
    <w:p w:rsidR="009775A2" w:rsidRPr="004F0202" w:rsidRDefault="009775A2" w:rsidP="009775A2">
      <w:pPr>
        <w:widowControl/>
        <w:rPr>
          <w:rFonts w:eastAsia="標楷體"/>
          <w:color w:val="000000" w:themeColor="text1"/>
          <w:sz w:val="22"/>
          <w:szCs w:val="22"/>
        </w:rPr>
      </w:pPr>
      <w:r w:rsidRPr="004F0202">
        <w:rPr>
          <w:rFonts w:eastAsia="標楷體"/>
          <w:color w:val="000000" w:themeColor="text1"/>
          <w:sz w:val="22"/>
          <w:szCs w:val="22"/>
        </w:rPr>
        <w:t>資料來源：經濟部統計處。</w:t>
      </w:r>
    </w:p>
    <w:p w:rsidR="00C172FE" w:rsidRPr="004F0202" w:rsidRDefault="00C172FE">
      <w:pPr>
        <w:widowControl/>
        <w:rPr>
          <w:rFonts w:eastAsia="標楷體"/>
          <w:color w:val="000000" w:themeColor="text1"/>
          <w:sz w:val="22"/>
          <w:szCs w:val="22"/>
        </w:rPr>
      </w:pPr>
      <w:r w:rsidRPr="004F0202">
        <w:rPr>
          <w:rFonts w:eastAsia="標楷體"/>
          <w:color w:val="000000" w:themeColor="text1"/>
          <w:sz w:val="22"/>
          <w:szCs w:val="22"/>
        </w:rPr>
        <w:br w:type="page"/>
      </w:r>
    </w:p>
    <w:p w:rsidR="003314A3" w:rsidRPr="004F0202" w:rsidRDefault="00B35D87"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82" w:name="_Toc349916584"/>
        <w:bookmarkStart w:id="83" w:name="_Toc401923797"/>
        <w:bookmarkStart w:id="84" w:name="_Toc402171714"/>
        <w:bookmarkStart w:id="85" w:name="_Toc62568559"/>
        <w:r w:rsidR="003314A3" w:rsidRPr="004F0202">
          <w:rPr>
            <w:rFonts w:eastAsia="標楷體"/>
            <w:b/>
            <w:bCs/>
            <w:color w:val="000000" w:themeColor="text1"/>
            <w:sz w:val="32"/>
            <w:szCs w:val="32"/>
          </w:rPr>
          <w:t>（四）貿易</w:t>
        </w:r>
        <w:bookmarkEnd w:id="82"/>
        <w:bookmarkEnd w:id="83"/>
        <w:bookmarkEnd w:id="84"/>
        <w:bookmarkEnd w:id="85"/>
      </w:hyperlink>
    </w:p>
    <w:p w:rsidR="009775A2" w:rsidRPr="004F0202" w:rsidRDefault="009775A2" w:rsidP="009775A2">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bookmarkStart w:id="86" w:name="_Toc349916585"/>
      <w:bookmarkStart w:id="87" w:name="_Toc401923798"/>
      <w:bookmarkStart w:id="88" w:name="_Toc402171715"/>
      <w:r w:rsidRPr="004F0202">
        <w:rPr>
          <w:rFonts w:eastAsia="標楷體"/>
          <w:b/>
          <w:bCs/>
          <w:color w:val="000000" w:themeColor="text1"/>
          <w:kern w:val="0"/>
          <w:sz w:val="28"/>
          <w:szCs w:val="20"/>
        </w:rPr>
        <w:t>１、</w:t>
      </w:r>
      <w:r w:rsidRPr="004F0202">
        <w:rPr>
          <w:rFonts w:eastAsia="標楷體" w:hint="eastAsia"/>
          <w:b/>
          <w:bCs/>
          <w:color w:val="000000" w:themeColor="text1"/>
          <w:kern w:val="0"/>
          <w:sz w:val="28"/>
          <w:szCs w:val="20"/>
        </w:rPr>
        <w:t>1</w:t>
      </w:r>
      <w:r w:rsidR="002252C2"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出口</w:t>
      </w:r>
      <w:r w:rsidR="00141285" w:rsidRPr="004F0202">
        <w:rPr>
          <w:rFonts w:eastAsia="標楷體" w:hint="eastAsia"/>
          <w:b/>
          <w:bCs/>
          <w:color w:val="000000" w:themeColor="text1"/>
          <w:kern w:val="0"/>
          <w:sz w:val="28"/>
          <w:szCs w:val="20"/>
        </w:rPr>
        <w:t>及進口分別</w:t>
      </w:r>
      <w:r w:rsidRPr="004F0202">
        <w:rPr>
          <w:rFonts w:eastAsia="標楷體" w:hint="eastAsia"/>
          <w:b/>
          <w:bCs/>
          <w:color w:val="000000" w:themeColor="text1"/>
          <w:kern w:val="0"/>
          <w:sz w:val="28"/>
          <w:szCs w:val="20"/>
        </w:rPr>
        <w:t>增加</w:t>
      </w:r>
      <w:r w:rsidR="002252C2" w:rsidRPr="004F0202">
        <w:rPr>
          <w:rFonts w:eastAsia="標楷體" w:hint="eastAsia"/>
          <w:b/>
          <w:bCs/>
          <w:color w:val="000000" w:themeColor="text1"/>
          <w:kern w:val="0"/>
          <w:sz w:val="28"/>
          <w:szCs w:val="20"/>
        </w:rPr>
        <w:t>36.8</w:t>
      </w:r>
      <w:r w:rsidRPr="004F0202">
        <w:rPr>
          <w:rFonts w:eastAsia="標楷體"/>
          <w:b/>
          <w:bCs/>
          <w:color w:val="000000" w:themeColor="text1"/>
          <w:kern w:val="0"/>
          <w:sz w:val="28"/>
          <w:szCs w:val="20"/>
        </w:rPr>
        <w:t>%</w:t>
      </w:r>
      <w:r w:rsidR="00141285" w:rsidRPr="004F0202">
        <w:rPr>
          <w:rFonts w:eastAsia="標楷體" w:hint="eastAsia"/>
          <w:b/>
          <w:bCs/>
          <w:color w:val="000000" w:themeColor="text1"/>
          <w:kern w:val="0"/>
          <w:sz w:val="28"/>
          <w:szCs w:val="20"/>
        </w:rPr>
        <w:t>及</w:t>
      </w:r>
      <w:r w:rsidR="002252C2" w:rsidRPr="004F0202">
        <w:rPr>
          <w:rFonts w:eastAsia="標楷體" w:hint="eastAsia"/>
          <w:b/>
          <w:bCs/>
          <w:color w:val="000000" w:themeColor="text1"/>
          <w:kern w:val="0"/>
          <w:sz w:val="28"/>
          <w:szCs w:val="20"/>
        </w:rPr>
        <w:t>29.9</w:t>
      </w:r>
      <w:r w:rsidRPr="004F0202">
        <w:rPr>
          <w:rFonts w:eastAsia="標楷體"/>
          <w:b/>
          <w:bCs/>
          <w:color w:val="000000" w:themeColor="text1"/>
          <w:kern w:val="0"/>
          <w:sz w:val="28"/>
          <w:szCs w:val="20"/>
        </w:rPr>
        <w:t>%</w:t>
      </w: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2252C2"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出口總值</w:t>
      </w:r>
      <w:r w:rsidR="00141285" w:rsidRPr="004F0202">
        <w:rPr>
          <w:rFonts w:eastAsia="標楷體" w:hint="eastAsia"/>
          <w:color w:val="000000" w:themeColor="text1"/>
          <w:kern w:val="0"/>
          <w:sz w:val="28"/>
          <w:szCs w:val="28"/>
        </w:rPr>
        <w:t>3</w:t>
      </w:r>
      <w:r w:rsidR="002252C2" w:rsidRPr="004F0202">
        <w:rPr>
          <w:rFonts w:eastAsia="標楷體" w:hint="eastAsia"/>
          <w:color w:val="000000" w:themeColor="text1"/>
          <w:kern w:val="0"/>
          <w:sz w:val="28"/>
          <w:szCs w:val="28"/>
        </w:rPr>
        <w:t>42.7</w:t>
      </w:r>
      <w:r w:rsidRPr="004F0202">
        <w:rPr>
          <w:rFonts w:eastAsia="標楷體"/>
          <w:color w:val="000000" w:themeColor="text1"/>
          <w:kern w:val="0"/>
          <w:sz w:val="28"/>
          <w:szCs w:val="28"/>
        </w:rPr>
        <w:t>億美元</w:t>
      </w:r>
      <w:r w:rsidRPr="004F0202">
        <w:rPr>
          <w:rFonts w:eastAsia="標楷體" w:hint="eastAsia"/>
          <w:color w:val="000000" w:themeColor="text1"/>
          <w:kern w:val="0"/>
          <w:sz w:val="28"/>
          <w:szCs w:val="28"/>
        </w:rPr>
        <w:t>，創</w:t>
      </w:r>
      <w:r w:rsidR="002252C2" w:rsidRPr="004F0202">
        <w:rPr>
          <w:rFonts w:eastAsia="標楷體" w:hint="eastAsia"/>
          <w:color w:val="000000" w:themeColor="text1"/>
          <w:kern w:val="0"/>
          <w:sz w:val="28"/>
          <w:szCs w:val="28"/>
        </w:rPr>
        <w:t>歷年</w:t>
      </w:r>
      <w:r w:rsidRPr="004F0202">
        <w:rPr>
          <w:rFonts w:eastAsia="標楷體" w:hint="eastAsia"/>
          <w:color w:val="000000" w:themeColor="text1"/>
          <w:kern w:val="0"/>
          <w:sz w:val="28"/>
          <w:szCs w:val="28"/>
        </w:rPr>
        <w:t>單月新高</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增加</w:t>
      </w:r>
      <w:r w:rsidR="002252C2" w:rsidRPr="004F0202">
        <w:rPr>
          <w:rFonts w:eastAsia="標楷體" w:hint="eastAsia"/>
          <w:color w:val="000000" w:themeColor="text1"/>
          <w:kern w:val="0"/>
          <w:sz w:val="28"/>
          <w:szCs w:val="28"/>
        </w:rPr>
        <w:t>36.8</w:t>
      </w:r>
      <w:r w:rsidRPr="004F0202">
        <w:rPr>
          <w:rFonts w:eastAsia="標楷體"/>
          <w:color w:val="000000" w:themeColor="text1"/>
          <w:kern w:val="0"/>
          <w:sz w:val="28"/>
          <w:szCs w:val="28"/>
        </w:rPr>
        <w:t>%</w:t>
      </w:r>
      <w:r w:rsidRPr="004F0202">
        <w:rPr>
          <w:rFonts w:eastAsia="標楷體"/>
          <w:color w:val="000000" w:themeColor="text1"/>
          <w:kern w:val="0"/>
          <w:sz w:val="28"/>
          <w:szCs w:val="28"/>
        </w:rPr>
        <w:t>；進口總值</w:t>
      </w:r>
      <w:r w:rsidR="00141285" w:rsidRPr="004F0202">
        <w:rPr>
          <w:rFonts w:eastAsia="標楷體" w:hint="eastAsia"/>
          <w:color w:val="000000" w:themeColor="text1"/>
          <w:kern w:val="0"/>
          <w:sz w:val="28"/>
          <w:szCs w:val="28"/>
        </w:rPr>
        <w:t>2</w:t>
      </w:r>
      <w:r w:rsidR="002252C2" w:rsidRPr="004F0202">
        <w:rPr>
          <w:rFonts w:eastAsia="標楷體" w:hint="eastAsia"/>
          <w:color w:val="000000" w:themeColor="text1"/>
          <w:kern w:val="0"/>
          <w:sz w:val="28"/>
          <w:szCs w:val="28"/>
        </w:rPr>
        <w:t>80.8</w:t>
      </w:r>
      <w:r w:rsidRPr="004F0202">
        <w:rPr>
          <w:rFonts w:eastAsia="標楷體"/>
          <w:color w:val="000000" w:themeColor="text1"/>
          <w:kern w:val="0"/>
          <w:sz w:val="28"/>
          <w:szCs w:val="28"/>
        </w:rPr>
        <w:t>億美元，</w:t>
      </w:r>
      <w:r w:rsidR="002252C2" w:rsidRPr="004F0202">
        <w:rPr>
          <w:rFonts w:eastAsia="標楷體" w:hint="eastAsia"/>
          <w:color w:val="000000" w:themeColor="text1"/>
          <w:kern w:val="0"/>
          <w:sz w:val="28"/>
          <w:szCs w:val="28"/>
        </w:rPr>
        <w:t>創歷年單月新高</w:t>
      </w:r>
      <w:r w:rsidR="002252C2" w:rsidRPr="004F0202">
        <w:rPr>
          <w:rFonts w:eastAsia="標楷體"/>
          <w:color w:val="000000" w:themeColor="text1"/>
          <w:kern w:val="0"/>
          <w:sz w:val="28"/>
          <w:szCs w:val="28"/>
        </w:rPr>
        <w:t>，</w:t>
      </w:r>
      <w:r w:rsidR="00141285" w:rsidRPr="004F0202">
        <w:rPr>
          <w:rFonts w:eastAsia="標楷體" w:hint="eastAsia"/>
          <w:color w:val="000000" w:themeColor="text1"/>
          <w:kern w:val="0"/>
          <w:sz w:val="28"/>
          <w:szCs w:val="28"/>
        </w:rPr>
        <w:t>增加</w:t>
      </w:r>
      <w:r w:rsidR="002252C2" w:rsidRPr="004F0202">
        <w:rPr>
          <w:rFonts w:eastAsia="標楷體" w:hint="eastAsia"/>
          <w:color w:val="000000" w:themeColor="text1"/>
          <w:kern w:val="0"/>
          <w:sz w:val="28"/>
          <w:szCs w:val="28"/>
        </w:rPr>
        <w:t>29.9</w:t>
      </w:r>
      <w:r w:rsidRPr="004F0202">
        <w:rPr>
          <w:rFonts w:eastAsia="標楷體"/>
          <w:color w:val="000000" w:themeColor="text1"/>
          <w:kern w:val="0"/>
          <w:sz w:val="28"/>
          <w:szCs w:val="28"/>
        </w:rPr>
        <w:t>%</w:t>
      </w:r>
      <w:r w:rsidRPr="004F0202">
        <w:rPr>
          <w:rFonts w:eastAsia="標楷體"/>
          <w:color w:val="000000" w:themeColor="text1"/>
          <w:kern w:val="0"/>
          <w:sz w:val="28"/>
          <w:szCs w:val="28"/>
        </w:rPr>
        <w:t>；出超</w:t>
      </w:r>
      <w:r w:rsidR="002252C2" w:rsidRPr="004F0202">
        <w:rPr>
          <w:rFonts w:eastAsia="標楷體" w:hint="eastAsia"/>
          <w:color w:val="000000" w:themeColor="text1"/>
          <w:kern w:val="0"/>
          <w:sz w:val="28"/>
          <w:szCs w:val="28"/>
        </w:rPr>
        <w:t>61.9</w:t>
      </w:r>
      <w:r w:rsidRPr="004F0202">
        <w:rPr>
          <w:rFonts w:eastAsia="標楷體"/>
          <w:color w:val="000000" w:themeColor="text1"/>
          <w:kern w:val="0"/>
          <w:sz w:val="28"/>
          <w:szCs w:val="28"/>
        </w:rPr>
        <w:t>億美元。</w:t>
      </w:r>
    </w:p>
    <w:p w:rsidR="009775A2" w:rsidRPr="004F0202" w:rsidRDefault="009775A2" w:rsidP="009775A2">
      <w:pPr>
        <w:snapToGrid w:val="0"/>
        <w:spacing w:beforeLines="50" w:before="180" w:line="300" w:lineRule="auto"/>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 2-4-1   </w:t>
      </w:r>
      <w:r w:rsidRPr="004F0202">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F32EBB" w:rsidRPr="004F0202" w:rsidTr="000A38EC">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出</w:t>
            </w:r>
            <w:r w:rsidRPr="004F0202">
              <w:rPr>
                <w:rFonts w:eastAsia="標楷體"/>
                <w:color w:val="000000" w:themeColor="text1"/>
              </w:rPr>
              <w:t xml:space="preserve">  </w:t>
            </w:r>
            <w:r w:rsidRPr="004F0202">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進</w:t>
            </w:r>
            <w:r w:rsidRPr="004F0202">
              <w:rPr>
                <w:rFonts w:eastAsia="標楷體"/>
                <w:color w:val="000000" w:themeColor="text1"/>
              </w:rPr>
              <w:t xml:space="preserve">  </w:t>
            </w:r>
            <w:r w:rsidRPr="004F0202">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出入超</w:t>
            </w:r>
          </w:p>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r>
      <w:tr w:rsidR="00F32EBB" w:rsidRPr="004F0202" w:rsidTr="000A38EC">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9775A2" w:rsidRPr="004F0202" w:rsidRDefault="009775A2" w:rsidP="000A38EC">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金額</w:t>
            </w: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年增率</w:t>
            </w:r>
            <w:r w:rsidRPr="004F0202">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金額</w:t>
            </w: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年增率</w:t>
            </w:r>
            <w:r w:rsidRPr="004F0202">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9775A2" w:rsidRPr="004F0202" w:rsidRDefault="009775A2" w:rsidP="000A38EC">
            <w:pPr>
              <w:widowControl/>
              <w:rPr>
                <w:rFonts w:eastAsia="標楷體"/>
                <w:color w:val="000000" w:themeColor="text1"/>
              </w:rPr>
            </w:pPr>
          </w:p>
        </w:tc>
      </w:tr>
      <w:tr w:rsidR="00F32EBB" w:rsidRPr="004F0202" w:rsidTr="000A38EC">
        <w:trPr>
          <w:trHeight w:val="351"/>
        </w:trPr>
        <w:tc>
          <w:tcPr>
            <w:tcW w:w="1544" w:type="dxa"/>
            <w:tcBorders>
              <w:top w:val="nil"/>
              <w:left w:val="nil"/>
              <w:bottom w:val="nil"/>
              <w:right w:val="single" w:sz="4" w:space="0" w:color="auto"/>
            </w:tcBorders>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9775A2" w:rsidRPr="004F0202" w:rsidRDefault="009775A2" w:rsidP="000A38EC">
            <w:pPr>
              <w:snapToGrid w:val="0"/>
              <w:spacing w:line="320" w:lineRule="exact"/>
              <w:ind w:right="480"/>
              <w:jc w:val="right"/>
              <w:rPr>
                <w:rFonts w:eastAsia="標楷體"/>
                <w:b/>
                <w:color w:val="000000" w:themeColor="text1"/>
              </w:rPr>
            </w:pPr>
            <w:r w:rsidRPr="004F0202">
              <w:rPr>
                <w:rFonts w:eastAsia="標楷體"/>
                <w:b/>
                <w:color w:val="000000" w:themeColor="text1"/>
              </w:rPr>
              <w:t>2,791.7</w:t>
            </w:r>
          </w:p>
        </w:tc>
        <w:tc>
          <w:tcPr>
            <w:tcW w:w="1233" w:type="dxa"/>
            <w:tcBorders>
              <w:top w:val="nil"/>
              <w:left w:val="nil"/>
              <w:bottom w:val="nil"/>
              <w:right w:val="nil"/>
            </w:tcBorders>
            <w:vAlign w:val="center"/>
            <w:hideMark/>
          </w:tcPr>
          <w:p w:rsidR="009775A2" w:rsidRPr="004F0202" w:rsidRDefault="009775A2" w:rsidP="000A38EC">
            <w:pPr>
              <w:snapToGrid w:val="0"/>
              <w:spacing w:line="320" w:lineRule="exact"/>
              <w:ind w:right="296"/>
              <w:jc w:val="right"/>
              <w:rPr>
                <w:rFonts w:eastAsia="標楷體"/>
                <w:b/>
                <w:color w:val="000000" w:themeColor="text1"/>
              </w:rPr>
            </w:pPr>
            <w:r w:rsidRPr="004F0202">
              <w:rPr>
                <w:rFonts w:eastAsia="標楷體"/>
                <w:b/>
                <w:color w:val="000000" w:themeColor="text1"/>
              </w:rPr>
              <w:t>-1.8</w:t>
            </w:r>
          </w:p>
        </w:tc>
        <w:tc>
          <w:tcPr>
            <w:tcW w:w="1800" w:type="dxa"/>
            <w:tcBorders>
              <w:top w:val="nil"/>
              <w:left w:val="nil"/>
              <w:bottom w:val="nil"/>
              <w:right w:val="nil"/>
            </w:tcBorders>
            <w:vAlign w:val="center"/>
            <w:hideMark/>
          </w:tcPr>
          <w:p w:rsidR="009775A2" w:rsidRPr="004F0202" w:rsidRDefault="009775A2" w:rsidP="000A38EC">
            <w:pPr>
              <w:snapToGrid w:val="0"/>
              <w:spacing w:line="320" w:lineRule="exact"/>
              <w:ind w:right="536"/>
              <w:jc w:val="right"/>
              <w:rPr>
                <w:rFonts w:eastAsia="標楷體"/>
                <w:b/>
                <w:color w:val="000000" w:themeColor="text1"/>
              </w:rPr>
            </w:pPr>
            <w:r w:rsidRPr="004F0202">
              <w:rPr>
                <w:rFonts w:eastAsia="標楷體"/>
                <w:b/>
                <w:color w:val="000000" w:themeColor="text1"/>
              </w:rPr>
              <w:t>2,292.0</w:t>
            </w:r>
          </w:p>
        </w:tc>
        <w:tc>
          <w:tcPr>
            <w:tcW w:w="1440" w:type="dxa"/>
            <w:tcBorders>
              <w:top w:val="nil"/>
              <w:left w:val="nil"/>
              <w:bottom w:val="nil"/>
              <w:right w:val="nil"/>
            </w:tcBorders>
            <w:vAlign w:val="center"/>
            <w:hideMark/>
          </w:tcPr>
          <w:p w:rsidR="009775A2" w:rsidRPr="004F0202" w:rsidRDefault="009775A2" w:rsidP="000A38EC">
            <w:pPr>
              <w:snapToGrid w:val="0"/>
              <w:spacing w:line="320" w:lineRule="exact"/>
              <w:ind w:right="417"/>
              <w:jc w:val="right"/>
              <w:rPr>
                <w:rFonts w:eastAsia="標楷體"/>
                <w:b/>
                <w:color w:val="000000" w:themeColor="text1"/>
              </w:rPr>
            </w:pPr>
            <w:r w:rsidRPr="004F0202">
              <w:rPr>
                <w:rFonts w:eastAsia="標楷體"/>
                <w:b/>
                <w:color w:val="000000" w:themeColor="text1"/>
              </w:rPr>
              <w:t>-3.0</w:t>
            </w:r>
          </w:p>
        </w:tc>
        <w:tc>
          <w:tcPr>
            <w:tcW w:w="1460" w:type="dxa"/>
            <w:tcBorders>
              <w:top w:val="nil"/>
              <w:left w:val="nil"/>
              <w:bottom w:val="nil"/>
              <w:right w:val="nil"/>
            </w:tcBorders>
            <w:vAlign w:val="center"/>
            <w:hideMark/>
          </w:tcPr>
          <w:p w:rsidR="009775A2" w:rsidRPr="004F0202" w:rsidRDefault="009775A2" w:rsidP="000A38EC">
            <w:pPr>
              <w:snapToGrid w:val="0"/>
              <w:spacing w:line="320" w:lineRule="exact"/>
              <w:ind w:right="460"/>
              <w:jc w:val="right"/>
              <w:rPr>
                <w:rFonts w:eastAsia="標楷體"/>
                <w:b/>
                <w:color w:val="000000" w:themeColor="text1"/>
              </w:rPr>
            </w:pPr>
            <w:r w:rsidRPr="004F0202">
              <w:rPr>
                <w:rFonts w:eastAsia="標楷體"/>
                <w:b/>
                <w:color w:val="000000" w:themeColor="text1"/>
              </w:rPr>
              <w:t>499.8</w:t>
            </w:r>
          </w:p>
        </w:tc>
      </w:tr>
      <w:tr w:rsidR="00F32EBB" w:rsidRPr="004F0202" w:rsidTr="000A38EC">
        <w:trPr>
          <w:trHeight w:val="351"/>
        </w:trPr>
        <w:tc>
          <w:tcPr>
            <w:tcW w:w="1544" w:type="dxa"/>
            <w:tcBorders>
              <w:top w:val="nil"/>
              <w:left w:val="nil"/>
              <w:bottom w:val="nil"/>
              <w:right w:val="single" w:sz="4" w:space="0" w:color="auto"/>
            </w:tcBorders>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4F0202">
              <w:rPr>
                <w:rFonts w:eastAsia="標楷體"/>
                <w:b/>
                <w:bCs/>
                <w:color w:val="000000" w:themeColor="text1"/>
              </w:rPr>
              <w:t>106</w:t>
            </w:r>
            <w:r w:rsidRPr="004F0202">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9775A2" w:rsidRPr="004F0202" w:rsidRDefault="009775A2" w:rsidP="000A38EC">
            <w:pPr>
              <w:snapToGrid w:val="0"/>
              <w:spacing w:line="320" w:lineRule="exact"/>
              <w:ind w:right="480"/>
              <w:jc w:val="right"/>
              <w:rPr>
                <w:rFonts w:eastAsia="標楷體"/>
                <w:b/>
                <w:color w:val="000000" w:themeColor="text1"/>
              </w:rPr>
            </w:pPr>
            <w:r w:rsidRPr="004F0202">
              <w:rPr>
                <w:rFonts w:eastAsia="標楷體"/>
                <w:b/>
                <w:color w:val="000000" w:themeColor="text1"/>
              </w:rPr>
              <w:t>3,154.9</w:t>
            </w:r>
          </w:p>
        </w:tc>
        <w:tc>
          <w:tcPr>
            <w:tcW w:w="1233" w:type="dxa"/>
            <w:tcBorders>
              <w:top w:val="nil"/>
              <w:left w:val="nil"/>
              <w:bottom w:val="nil"/>
              <w:right w:val="nil"/>
            </w:tcBorders>
            <w:vAlign w:val="center"/>
            <w:hideMark/>
          </w:tcPr>
          <w:p w:rsidR="009775A2" w:rsidRPr="004F0202" w:rsidRDefault="009775A2" w:rsidP="000A38EC">
            <w:pPr>
              <w:snapToGrid w:val="0"/>
              <w:spacing w:line="320" w:lineRule="exact"/>
              <w:ind w:right="296"/>
              <w:jc w:val="right"/>
              <w:rPr>
                <w:rFonts w:eastAsia="標楷體"/>
                <w:b/>
                <w:color w:val="000000" w:themeColor="text1"/>
              </w:rPr>
            </w:pPr>
            <w:r w:rsidRPr="004F0202">
              <w:rPr>
                <w:rFonts w:eastAsia="標楷體"/>
                <w:b/>
                <w:color w:val="000000" w:themeColor="text1"/>
              </w:rPr>
              <w:t>13.0</w:t>
            </w:r>
          </w:p>
        </w:tc>
        <w:tc>
          <w:tcPr>
            <w:tcW w:w="1800" w:type="dxa"/>
            <w:tcBorders>
              <w:top w:val="nil"/>
              <w:left w:val="nil"/>
              <w:bottom w:val="nil"/>
              <w:right w:val="nil"/>
            </w:tcBorders>
            <w:vAlign w:val="bottom"/>
            <w:hideMark/>
          </w:tcPr>
          <w:p w:rsidR="009775A2" w:rsidRPr="004F0202" w:rsidRDefault="009775A2" w:rsidP="000A38EC">
            <w:pPr>
              <w:snapToGrid w:val="0"/>
              <w:spacing w:line="320" w:lineRule="exact"/>
              <w:ind w:right="536"/>
              <w:jc w:val="right"/>
              <w:rPr>
                <w:rFonts w:eastAsia="標楷體"/>
                <w:b/>
                <w:color w:val="000000" w:themeColor="text1"/>
              </w:rPr>
            </w:pPr>
            <w:r w:rsidRPr="004F0202">
              <w:rPr>
                <w:rFonts w:eastAsia="標楷體"/>
                <w:b/>
                <w:color w:val="000000" w:themeColor="text1"/>
              </w:rPr>
              <w:t>2,572.0</w:t>
            </w:r>
          </w:p>
        </w:tc>
        <w:tc>
          <w:tcPr>
            <w:tcW w:w="1440" w:type="dxa"/>
            <w:tcBorders>
              <w:top w:val="nil"/>
              <w:left w:val="nil"/>
              <w:bottom w:val="nil"/>
              <w:right w:val="nil"/>
            </w:tcBorders>
            <w:vAlign w:val="center"/>
            <w:hideMark/>
          </w:tcPr>
          <w:p w:rsidR="009775A2" w:rsidRPr="004F0202" w:rsidRDefault="009775A2" w:rsidP="000A38EC">
            <w:pPr>
              <w:snapToGrid w:val="0"/>
              <w:spacing w:line="320" w:lineRule="exact"/>
              <w:ind w:right="417"/>
              <w:jc w:val="right"/>
              <w:rPr>
                <w:rFonts w:eastAsia="標楷體"/>
                <w:b/>
                <w:color w:val="000000" w:themeColor="text1"/>
              </w:rPr>
            </w:pPr>
            <w:r w:rsidRPr="004F0202">
              <w:rPr>
                <w:rFonts w:eastAsia="標楷體"/>
                <w:b/>
                <w:color w:val="000000" w:themeColor="text1"/>
              </w:rPr>
              <w:t>12.2</w:t>
            </w:r>
          </w:p>
        </w:tc>
        <w:tc>
          <w:tcPr>
            <w:tcW w:w="1460" w:type="dxa"/>
            <w:tcBorders>
              <w:top w:val="nil"/>
              <w:left w:val="nil"/>
              <w:bottom w:val="nil"/>
              <w:right w:val="nil"/>
            </w:tcBorders>
            <w:vAlign w:val="bottom"/>
            <w:hideMark/>
          </w:tcPr>
          <w:p w:rsidR="009775A2" w:rsidRPr="004F0202" w:rsidRDefault="009775A2" w:rsidP="000A38EC">
            <w:pPr>
              <w:snapToGrid w:val="0"/>
              <w:spacing w:line="320" w:lineRule="exact"/>
              <w:ind w:right="460"/>
              <w:jc w:val="right"/>
              <w:rPr>
                <w:rFonts w:eastAsia="標楷體"/>
                <w:b/>
                <w:color w:val="000000" w:themeColor="text1"/>
              </w:rPr>
            </w:pPr>
            <w:r w:rsidRPr="004F0202">
              <w:rPr>
                <w:rFonts w:eastAsia="標楷體"/>
                <w:b/>
                <w:color w:val="000000" w:themeColor="text1"/>
              </w:rPr>
              <w:t>582.9</w:t>
            </w:r>
          </w:p>
        </w:tc>
      </w:tr>
      <w:tr w:rsidR="00F32EBB" w:rsidRPr="004F0202" w:rsidTr="000A38EC">
        <w:trPr>
          <w:trHeight w:val="351"/>
        </w:trPr>
        <w:tc>
          <w:tcPr>
            <w:tcW w:w="1544" w:type="dxa"/>
            <w:tcBorders>
              <w:top w:val="nil"/>
              <w:left w:val="nil"/>
              <w:bottom w:val="nil"/>
              <w:right w:val="single" w:sz="4" w:space="0" w:color="auto"/>
            </w:tcBorders>
            <w:hideMark/>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4F0202">
              <w:rPr>
                <w:rFonts w:eastAsia="標楷體"/>
                <w:b/>
                <w:bCs/>
                <w:color w:val="000000" w:themeColor="text1"/>
              </w:rPr>
              <w:t>107</w:t>
            </w:r>
            <w:r w:rsidRPr="004F0202">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9775A2" w:rsidRPr="004F0202" w:rsidRDefault="009775A2" w:rsidP="000A38EC">
            <w:pPr>
              <w:snapToGrid w:val="0"/>
              <w:spacing w:line="320" w:lineRule="exact"/>
              <w:ind w:right="480"/>
              <w:jc w:val="right"/>
              <w:rPr>
                <w:rFonts w:eastAsia="標楷體"/>
                <w:b/>
                <w:color w:val="000000" w:themeColor="text1"/>
              </w:rPr>
            </w:pPr>
            <w:r w:rsidRPr="004F0202">
              <w:rPr>
                <w:rFonts w:eastAsia="標楷體"/>
                <w:b/>
                <w:color w:val="000000" w:themeColor="text1"/>
              </w:rPr>
              <w:t xml:space="preserve">3,340.1 </w:t>
            </w:r>
          </w:p>
        </w:tc>
        <w:tc>
          <w:tcPr>
            <w:tcW w:w="1233" w:type="dxa"/>
            <w:tcBorders>
              <w:top w:val="nil"/>
              <w:left w:val="nil"/>
              <w:bottom w:val="nil"/>
              <w:right w:val="nil"/>
            </w:tcBorders>
            <w:vAlign w:val="bottom"/>
            <w:hideMark/>
          </w:tcPr>
          <w:p w:rsidR="009775A2" w:rsidRPr="004F0202" w:rsidRDefault="009775A2" w:rsidP="000A38EC">
            <w:pPr>
              <w:snapToGrid w:val="0"/>
              <w:spacing w:line="320" w:lineRule="exact"/>
              <w:ind w:right="296"/>
              <w:jc w:val="right"/>
              <w:rPr>
                <w:rFonts w:eastAsia="標楷體"/>
                <w:b/>
                <w:color w:val="000000" w:themeColor="text1"/>
              </w:rPr>
            </w:pPr>
            <w:r w:rsidRPr="004F0202">
              <w:rPr>
                <w:rFonts w:eastAsia="標楷體"/>
                <w:b/>
                <w:color w:val="000000" w:themeColor="text1"/>
              </w:rPr>
              <w:t xml:space="preserve">5.9 </w:t>
            </w:r>
          </w:p>
        </w:tc>
        <w:tc>
          <w:tcPr>
            <w:tcW w:w="1800" w:type="dxa"/>
            <w:tcBorders>
              <w:top w:val="nil"/>
              <w:left w:val="nil"/>
              <w:bottom w:val="nil"/>
              <w:right w:val="nil"/>
            </w:tcBorders>
            <w:vAlign w:val="bottom"/>
            <w:hideMark/>
          </w:tcPr>
          <w:p w:rsidR="009775A2" w:rsidRPr="004F0202" w:rsidRDefault="009775A2" w:rsidP="000A38EC">
            <w:pPr>
              <w:snapToGrid w:val="0"/>
              <w:spacing w:line="320" w:lineRule="exact"/>
              <w:ind w:right="536"/>
              <w:jc w:val="right"/>
              <w:rPr>
                <w:rFonts w:eastAsia="標楷體"/>
                <w:b/>
                <w:color w:val="000000" w:themeColor="text1"/>
              </w:rPr>
            </w:pPr>
            <w:r w:rsidRPr="004F0202">
              <w:rPr>
                <w:rFonts w:eastAsia="標楷體"/>
                <w:b/>
                <w:color w:val="000000" w:themeColor="text1"/>
              </w:rPr>
              <w:t xml:space="preserve">2,847.9 </w:t>
            </w:r>
          </w:p>
        </w:tc>
        <w:tc>
          <w:tcPr>
            <w:tcW w:w="1440" w:type="dxa"/>
            <w:tcBorders>
              <w:top w:val="nil"/>
              <w:left w:val="nil"/>
              <w:bottom w:val="nil"/>
              <w:right w:val="nil"/>
            </w:tcBorders>
            <w:vAlign w:val="bottom"/>
            <w:hideMark/>
          </w:tcPr>
          <w:p w:rsidR="009775A2" w:rsidRPr="004F0202" w:rsidRDefault="009775A2" w:rsidP="000A38EC">
            <w:pPr>
              <w:snapToGrid w:val="0"/>
              <w:spacing w:line="320" w:lineRule="exact"/>
              <w:ind w:right="417"/>
              <w:jc w:val="right"/>
              <w:rPr>
                <w:rFonts w:eastAsia="標楷體"/>
                <w:b/>
                <w:color w:val="000000" w:themeColor="text1"/>
              </w:rPr>
            </w:pPr>
            <w:r w:rsidRPr="004F0202">
              <w:rPr>
                <w:rFonts w:eastAsia="標楷體"/>
                <w:b/>
                <w:color w:val="000000" w:themeColor="text1"/>
              </w:rPr>
              <w:t xml:space="preserve">10.7 </w:t>
            </w:r>
          </w:p>
        </w:tc>
        <w:tc>
          <w:tcPr>
            <w:tcW w:w="1460" w:type="dxa"/>
            <w:tcBorders>
              <w:top w:val="nil"/>
              <w:left w:val="nil"/>
              <w:bottom w:val="nil"/>
              <w:right w:val="nil"/>
            </w:tcBorders>
            <w:vAlign w:val="center"/>
            <w:hideMark/>
          </w:tcPr>
          <w:p w:rsidR="009775A2" w:rsidRPr="004F0202" w:rsidRDefault="009775A2" w:rsidP="000A38EC">
            <w:pPr>
              <w:snapToGrid w:val="0"/>
              <w:spacing w:line="320" w:lineRule="exact"/>
              <w:ind w:right="480"/>
              <w:jc w:val="right"/>
              <w:rPr>
                <w:rFonts w:eastAsia="標楷體"/>
                <w:b/>
                <w:color w:val="000000" w:themeColor="text1"/>
              </w:rPr>
            </w:pPr>
            <w:r w:rsidRPr="004F0202">
              <w:rPr>
                <w:rFonts w:eastAsia="標楷體"/>
                <w:b/>
                <w:color w:val="000000" w:themeColor="text1"/>
              </w:rPr>
              <w:t>492.2</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4F0202">
              <w:rPr>
                <w:rFonts w:eastAsia="標楷體"/>
                <w:b/>
                <w:bCs/>
                <w:color w:val="000000" w:themeColor="text1"/>
              </w:rPr>
              <w:t>108</w:t>
            </w:r>
            <w:r w:rsidRPr="004F0202">
              <w:rPr>
                <w:rFonts w:eastAsia="標楷體"/>
                <w:b/>
                <w:bCs/>
                <w:color w:val="000000" w:themeColor="text1"/>
              </w:rPr>
              <w:t>年</w:t>
            </w:r>
          </w:p>
        </w:tc>
        <w:tc>
          <w:tcPr>
            <w:tcW w:w="1800" w:type="dxa"/>
            <w:tcBorders>
              <w:top w:val="nil"/>
              <w:left w:val="single" w:sz="4" w:space="0" w:color="auto"/>
              <w:bottom w:val="nil"/>
              <w:right w:val="nil"/>
            </w:tcBorders>
            <w:vAlign w:val="bottom"/>
          </w:tcPr>
          <w:p w:rsidR="009775A2" w:rsidRPr="004F0202" w:rsidRDefault="009775A2" w:rsidP="000A38EC">
            <w:pPr>
              <w:snapToGrid w:val="0"/>
              <w:spacing w:line="320" w:lineRule="exact"/>
              <w:ind w:right="480"/>
              <w:jc w:val="right"/>
              <w:rPr>
                <w:rFonts w:eastAsia="標楷體"/>
                <w:b/>
                <w:color w:val="000000" w:themeColor="text1"/>
              </w:rPr>
            </w:pPr>
            <w:r w:rsidRPr="004F0202">
              <w:rPr>
                <w:rFonts w:eastAsia="標楷體"/>
                <w:b/>
                <w:color w:val="000000" w:themeColor="text1"/>
              </w:rPr>
              <w:t>3,29</w:t>
            </w:r>
            <w:r w:rsidRPr="004F0202">
              <w:rPr>
                <w:rFonts w:eastAsia="標楷體" w:hint="eastAsia"/>
                <w:b/>
                <w:color w:val="000000" w:themeColor="text1"/>
              </w:rPr>
              <w:t>1.</w:t>
            </w:r>
            <w:r w:rsidR="00C1159C">
              <w:rPr>
                <w:rFonts w:eastAsia="標楷體" w:hint="eastAsia"/>
                <w:b/>
                <w:color w:val="000000" w:themeColor="text1"/>
              </w:rPr>
              <w:t>6</w:t>
            </w:r>
          </w:p>
        </w:tc>
        <w:tc>
          <w:tcPr>
            <w:tcW w:w="1233" w:type="dxa"/>
            <w:tcBorders>
              <w:top w:val="nil"/>
              <w:left w:val="nil"/>
              <w:bottom w:val="nil"/>
              <w:right w:val="nil"/>
            </w:tcBorders>
            <w:vAlign w:val="bottom"/>
          </w:tcPr>
          <w:p w:rsidR="009775A2" w:rsidRPr="004F0202" w:rsidRDefault="009775A2" w:rsidP="000A38EC">
            <w:pPr>
              <w:snapToGrid w:val="0"/>
              <w:spacing w:line="320" w:lineRule="exact"/>
              <w:ind w:right="296"/>
              <w:jc w:val="right"/>
              <w:rPr>
                <w:rFonts w:eastAsia="標楷體"/>
                <w:b/>
                <w:color w:val="000000" w:themeColor="text1"/>
              </w:rPr>
            </w:pPr>
            <w:r w:rsidRPr="004F0202">
              <w:rPr>
                <w:rFonts w:eastAsia="標楷體"/>
                <w:b/>
                <w:color w:val="000000" w:themeColor="text1"/>
              </w:rPr>
              <w:t>-1.</w:t>
            </w:r>
            <w:r w:rsidR="00C1159C">
              <w:rPr>
                <w:rFonts w:eastAsia="標楷體" w:hint="eastAsia"/>
                <w:b/>
                <w:color w:val="000000" w:themeColor="text1"/>
              </w:rPr>
              <w:t>5</w:t>
            </w:r>
          </w:p>
        </w:tc>
        <w:tc>
          <w:tcPr>
            <w:tcW w:w="1800" w:type="dxa"/>
            <w:tcBorders>
              <w:top w:val="nil"/>
              <w:left w:val="nil"/>
              <w:bottom w:val="nil"/>
              <w:right w:val="nil"/>
            </w:tcBorders>
            <w:vAlign w:val="bottom"/>
          </w:tcPr>
          <w:p w:rsidR="009775A2" w:rsidRPr="004F0202" w:rsidRDefault="009775A2" w:rsidP="000A38EC">
            <w:pPr>
              <w:snapToGrid w:val="0"/>
              <w:spacing w:line="320" w:lineRule="exact"/>
              <w:ind w:right="536"/>
              <w:jc w:val="right"/>
              <w:rPr>
                <w:rFonts w:eastAsia="標楷體"/>
                <w:b/>
                <w:color w:val="000000" w:themeColor="text1"/>
              </w:rPr>
            </w:pPr>
            <w:r w:rsidRPr="004F0202">
              <w:rPr>
                <w:rFonts w:eastAsia="標楷體"/>
                <w:b/>
                <w:color w:val="000000" w:themeColor="text1"/>
              </w:rPr>
              <w:t>2,85</w:t>
            </w:r>
            <w:r w:rsidRPr="004F0202">
              <w:rPr>
                <w:rFonts w:eastAsia="標楷體" w:hint="eastAsia"/>
                <w:b/>
                <w:color w:val="000000" w:themeColor="text1"/>
              </w:rPr>
              <w:t>6.</w:t>
            </w:r>
            <w:r w:rsidR="00C1159C">
              <w:rPr>
                <w:rFonts w:eastAsia="標楷體" w:hint="eastAsia"/>
                <w:b/>
                <w:color w:val="000000" w:themeColor="text1"/>
              </w:rPr>
              <w:t>5</w:t>
            </w:r>
          </w:p>
        </w:tc>
        <w:tc>
          <w:tcPr>
            <w:tcW w:w="1440" w:type="dxa"/>
            <w:tcBorders>
              <w:top w:val="nil"/>
              <w:left w:val="nil"/>
              <w:bottom w:val="nil"/>
              <w:right w:val="nil"/>
            </w:tcBorders>
            <w:vAlign w:val="bottom"/>
          </w:tcPr>
          <w:p w:rsidR="009775A2" w:rsidRPr="004F0202" w:rsidRDefault="009775A2" w:rsidP="000A38EC">
            <w:pPr>
              <w:snapToGrid w:val="0"/>
              <w:spacing w:line="320" w:lineRule="exact"/>
              <w:ind w:right="480"/>
              <w:jc w:val="right"/>
              <w:rPr>
                <w:rFonts w:eastAsia="標楷體"/>
                <w:b/>
                <w:color w:val="000000" w:themeColor="text1"/>
              </w:rPr>
            </w:pPr>
            <w:r w:rsidRPr="004F0202">
              <w:rPr>
                <w:rFonts w:eastAsia="標楷體"/>
                <w:b/>
                <w:color w:val="000000" w:themeColor="text1"/>
              </w:rPr>
              <w:t>0.</w:t>
            </w:r>
            <w:r w:rsidRPr="004F0202">
              <w:rPr>
                <w:rFonts w:eastAsia="標楷體" w:hint="eastAsia"/>
                <w:b/>
                <w:color w:val="000000" w:themeColor="text1"/>
              </w:rPr>
              <w:t>3</w:t>
            </w:r>
          </w:p>
        </w:tc>
        <w:tc>
          <w:tcPr>
            <w:tcW w:w="1460" w:type="dxa"/>
            <w:tcBorders>
              <w:top w:val="nil"/>
              <w:left w:val="nil"/>
              <w:bottom w:val="nil"/>
              <w:right w:val="nil"/>
            </w:tcBorders>
            <w:vAlign w:val="bottom"/>
          </w:tcPr>
          <w:p w:rsidR="009775A2" w:rsidRPr="004F0202" w:rsidRDefault="009775A2" w:rsidP="000A38EC">
            <w:pPr>
              <w:snapToGrid w:val="0"/>
              <w:spacing w:line="320" w:lineRule="exact"/>
              <w:ind w:right="480"/>
              <w:jc w:val="right"/>
              <w:rPr>
                <w:rFonts w:eastAsia="標楷體"/>
                <w:b/>
                <w:color w:val="000000" w:themeColor="text1"/>
              </w:rPr>
            </w:pPr>
            <w:r w:rsidRPr="004F0202">
              <w:rPr>
                <w:rFonts w:eastAsia="標楷體"/>
                <w:b/>
                <w:color w:val="000000" w:themeColor="text1"/>
              </w:rPr>
              <w:t>43</w:t>
            </w:r>
            <w:r w:rsidRPr="004F0202">
              <w:rPr>
                <w:rFonts w:eastAsia="標楷體" w:hint="eastAsia"/>
                <w:b/>
                <w:color w:val="000000" w:themeColor="text1"/>
              </w:rPr>
              <w:t>5.</w:t>
            </w:r>
            <w:r w:rsidR="00C1159C">
              <w:rPr>
                <w:rFonts w:eastAsia="標楷體" w:hint="eastAsia"/>
                <w:b/>
                <w:color w:val="000000" w:themeColor="text1"/>
              </w:rPr>
              <w:t>1</w:t>
            </w:r>
          </w:p>
        </w:tc>
      </w:tr>
      <w:tr w:rsidR="008F5470" w:rsidRPr="004F0202" w:rsidTr="000A38EC">
        <w:trPr>
          <w:trHeight w:val="351"/>
        </w:trPr>
        <w:tc>
          <w:tcPr>
            <w:tcW w:w="1544" w:type="dxa"/>
            <w:tcBorders>
              <w:top w:val="nil"/>
              <w:left w:val="nil"/>
              <w:bottom w:val="nil"/>
              <w:right w:val="single" w:sz="4" w:space="0" w:color="auto"/>
            </w:tcBorders>
          </w:tcPr>
          <w:p w:rsidR="008F5470" w:rsidRPr="004F0202" w:rsidRDefault="008F5470" w:rsidP="002E586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4F0202">
              <w:rPr>
                <w:rFonts w:eastAsia="標楷體" w:hint="eastAsia"/>
                <w:b/>
                <w:bCs/>
                <w:color w:val="000000" w:themeColor="text1"/>
              </w:rPr>
              <w:t>109</w:t>
            </w:r>
            <w:r w:rsidRPr="004F0202">
              <w:rPr>
                <w:rFonts w:eastAsia="標楷體" w:hint="eastAsia"/>
                <w:b/>
                <w:bCs/>
                <w:color w:val="000000" w:themeColor="text1"/>
              </w:rPr>
              <w:t>年</w:t>
            </w:r>
          </w:p>
        </w:tc>
        <w:tc>
          <w:tcPr>
            <w:tcW w:w="1800" w:type="dxa"/>
            <w:tcBorders>
              <w:top w:val="nil"/>
              <w:left w:val="single" w:sz="4" w:space="0" w:color="auto"/>
              <w:bottom w:val="nil"/>
              <w:right w:val="nil"/>
            </w:tcBorders>
            <w:vAlign w:val="bottom"/>
          </w:tcPr>
          <w:p w:rsidR="008F5470" w:rsidRPr="004F0202" w:rsidRDefault="008F5470" w:rsidP="00EA45E4">
            <w:pPr>
              <w:snapToGrid w:val="0"/>
              <w:spacing w:line="320" w:lineRule="exact"/>
              <w:ind w:right="480"/>
              <w:jc w:val="right"/>
              <w:rPr>
                <w:rFonts w:eastAsia="標楷體"/>
                <w:b/>
                <w:color w:val="000000" w:themeColor="text1"/>
              </w:rPr>
            </w:pPr>
            <w:r w:rsidRPr="004F0202">
              <w:rPr>
                <w:rFonts w:eastAsia="標楷體"/>
                <w:b/>
                <w:color w:val="000000" w:themeColor="text1"/>
              </w:rPr>
              <w:t>3,452.</w:t>
            </w:r>
            <w:r w:rsidR="00EA45E4" w:rsidRPr="004F0202">
              <w:rPr>
                <w:rFonts w:eastAsia="標楷體" w:hint="eastAsia"/>
                <w:b/>
                <w:color w:val="000000" w:themeColor="text1"/>
              </w:rPr>
              <w:t>1</w:t>
            </w:r>
          </w:p>
        </w:tc>
        <w:tc>
          <w:tcPr>
            <w:tcW w:w="1233" w:type="dxa"/>
            <w:tcBorders>
              <w:top w:val="nil"/>
              <w:left w:val="nil"/>
              <w:bottom w:val="nil"/>
              <w:right w:val="nil"/>
            </w:tcBorders>
            <w:vAlign w:val="bottom"/>
          </w:tcPr>
          <w:p w:rsidR="008F5470" w:rsidRPr="004F0202" w:rsidRDefault="008F5470" w:rsidP="009E18FE">
            <w:pPr>
              <w:snapToGrid w:val="0"/>
              <w:spacing w:line="320" w:lineRule="exact"/>
              <w:ind w:right="296"/>
              <w:jc w:val="right"/>
              <w:rPr>
                <w:rFonts w:eastAsia="標楷體"/>
                <w:b/>
                <w:color w:val="000000" w:themeColor="text1"/>
              </w:rPr>
            </w:pPr>
            <w:r w:rsidRPr="004F0202">
              <w:rPr>
                <w:rFonts w:eastAsia="標楷體"/>
                <w:b/>
                <w:color w:val="000000" w:themeColor="text1"/>
              </w:rPr>
              <w:t>4.9</w:t>
            </w:r>
          </w:p>
        </w:tc>
        <w:tc>
          <w:tcPr>
            <w:tcW w:w="1800" w:type="dxa"/>
            <w:tcBorders>
              <w:top w:val="nil"/>
              <w:left w:val="nil"/>
              <w:bottom w:val="nil"/>
              <w:right w:val="nil"/>
            </w:tcBorders>
            <w:vAlign w:val="bottom"/>
          </w:tcPr>
          <w:p w:rsidR="008F5470" w:rsidRPr="004F0202" w:rsidRDefault="00EA45E4" w:rsidP="009E18FE">
            <w:pPr>
              <w:snapToGrid w:val="0"/>
              <w:spacing w:line="320" w:lineRule="exact"/>
              <w:ind w:right="480"/>
              <w:jc w:val="right"/>
              <w:rPr>
                <w:rFonts w:eastAsia="標楷體"/>
                <w:b/>
                <w:color w:val="000000" w:themeColor="text1"/>
              </w:rPr>
            </w:pPr>
            <w:r w:rsidRPr="004F0202">
              <w:rPr>
                <w:rFonts w:eastAsia="標楷體" w:hint="eastAsia"/>
                <w:b/>
                <w:color w:val="000000" w:themeColor="text1"/>
              </w:rPr>
              <w:t>2,858.2</w:t>
            </w:r>
          </w:p>
        </w:tc>
        <w:tc>
          <w:tcPr>
            <w:tcW w:w="1440" w:type="dxa"/>
            <w:tcBorders>
              <w:top w:val="nil"/>
              <w:left w:val="nil"/>
              <w:bottom w:val="nil"/>
              <w:right w:val="nil"/>
            </w:tcBorders>
            <w:vAlign w:val="bottom"/>
          </w:tcPr>
          <w:p w:rsidR="008F5470" w:rsidRPr="004F0202" w:rsidRDefault="00EA45E4" w:rsidP="009E18FE">
            <w:pPr>
              <w:snapToGrid w:val="0"/>
              <w:spacing w:line="320" w:lineRule="exact"/>
              <w:ind w:right="480"/>
              <w:jc w:val="right"/>
              <w:rPr>
                <w:rFonts w:eastAsia="標楷體"/>
                <w:b/>
                <w:color w:val="000000" w:themeColor="text1"/>
              </w:rPr>
            </w:pPr>
            <w:r w:rsidRPr="004F0202">
              <w:rPr>
                <w:rFonts w:eastAsia="標楷體" w:hint="eastAsia"/>
                <w:b/>
                <w:color w:val="000000" w:themeColor="text1"/>
              </w:rPr>
              <w:t>0.1</w:t>
            </w:r>
          </w:p>
        </w:tc>
        <w:tc>
          <w:tcPr>
            <w:tcW w:w="1460" w:type="dxa"/>
            <w:tcBorders>
              <w:top w:val="nil"/>
              <w:left w:val="nil"/>
              <w:bottom w:val="nil"/>
              <w:right w:val="nil"/>
            </w:tcBorders>
            <w:vAlign w:val="center"/>
          </w:tcPr>
          <w:p w:rsidR="008F5470" w:rsidRPr="004F0202" w:rsidRDefault="00EA45E4" w:rsidP="008F5470">
            <w:pPr>
              <w:snapToGrid w:val="0"/>
              <w:spacing w:line="320" w:lineRule="exact"/>
              <w:ind w:right="480"/>
              <w:jc w:val="right"/>
              <w:rPr>
                <w:rFonts w:eastAsia="標楷體"/>
                <w:b/>
                <w:color w:val="000000" w:themeColor="text1"/>
              </w:rPr>
            </w:pPr>
            <w:r w:rsidRPr="004F0202">
              <w:rPr>
                <w:rFonts w:eastAsia="標楷體" w:hint="eastAsia"/>
                <w:b/>
                <w:color w:val="000000" w:themeColor="text1"/>
              </w:rPr>
              <w:t>593.9</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1</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4F0202" w:rsidRDefault="009775A2" w:rsidP="000A38EC">
            <w:pPr>
              <w:snapToGrid w:val="0"/>
              <w:spacing w:line="320" w:lineRule="exact"/>
              <w:ind w:right="480"/>
              <w:jc w:val="right"/>
              <w:rPr>
                <w:rFonts w:eastAsia="標楷體"/>
                <w:color w:val="000000" w:themeColor="text1"/>
              </w:rPr>
            </w:pPr>
            <w:r w:rsidRPr="004F0202">
              <w:rPr>
                <w:rFonts w:eastAsia="標楷體"/>
                <w:color w:val="000000" w:themeColor="text1"/>
              </w:rPr>
              <w:t>250.5</w:t>
            </w:r>
          </w:p>
        </w:tc>
        <w:tc>
          <w:tcPr>
            <w:tcW w:w="1233" w:type="dxa"/>
            <w:tcBorders>
              <w:top w:val="nil"/>
              <w:left w:val="nil"/>
              <w:bottom w:val="nil"/>
              <w:right w:val="nil"/>
            </w:tcBorders>
            <w:vAlign w:val="bottom"/>
          </w:tcPr>
          <w:p w:rsidR="009775A2" w:rsidRPr="004F0202" w:rsidRDefault="009775A2" w:rsidP="000A38EC">
            <w:pPr>
              <w:snapToGrid w:val="0"/>
              <w:spacing w:line="320" w:lineRule="exact"/>
              <w:ind w:right="296"/>
              <w:jc w:val="right"/>
              <w:rPr>
                <w:rFonts w:eastAsia="標楷體"/>
                <w:color w:val="000000" w:themeColor="text1"/>
              </w:rPr>
            </w:pPr>
            <w:r w:rsidRPr="004F0202">
              <w:rPr>
                <w:rFonts w:eastAsia="標楷體"/>
                <w:color w:val="000000" w:themeColor="text1"/>
              </w:rPr>
              <w:t>-7.6</w:t>
            </w:r>
          </w:p>
        </w:tc>
        <w:tc>
          <w:tcPr>
            <w:tcW w:w="180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216.2</w:t>
            </w:r>
          </w:p>
        </w:tc>
        <w:tc>
          <w:tcPr>
            <w:tcW w:w="144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-17.6</w:t>
            </w:r>
          </w:p>
        </w:tc>
        <w:tc>
          <w:tcPr>
            <w:tcW w:w="1460" w:type="dxa"/>
            <w:tcBorders>
              <w:top w:val="nil"/>
              <w:left w:val="nil"/>
              <w:bottom w:val="nil"/>
              <w:right w:val="nil"/>
            </w:tcBorders>
            <w:vAlign w:val="center"/>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34.3</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2</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4F0202" w:rsidRDefault="009775A2" w:rsidP="00EA45E4">
            <w:pPr>
              <w:snapToGrid w:val="0"/>
              <w:spacing w:line="320" w:lineRule="exact"/>
              <w:ind w:right="480"/>
              <w:jc w:val="right"/>
              <w:rPr>
                <w:rFonts w:eastAsia="標楷體"/>
                <w:color w:val="000000" w:themeColor="text1"/>
              </w:rPr>
            </w:pPr>
            <w:r w:rsidRPr="004F0202">
              <w:rPr>
                <w:rFonts w:eastAsia="標楷體"/>
                <w:color w:val="000000" w:themeColor="text1"/>
              </w:rPr>
              <w:t>253.</w:t>
            </w:r>
            <w:r w:rsidR="00EA45E4" w:rsidRPr="004F0202">
              <w:rPr>
                <w:rFonts w:eastAsia="標楷體" w:hint="eastAsia"/>
                <w:color w:val="000000" w:themeColor="text1"/>
              </w:rPr>
              <w:t>4</w:t>
            </w:r>
          </w:p>
        </w:tc>
        <w:tc>
          <w:tcPr>
            <w:tcW w:w="1233" w:type="dxa"/>
            <w:tcBorders>
              <w:top w:val="nil"/>
              <w:left w:val="nil"/>
              <w:bottom w:val="nil"/>
              <w:right w:val="nil"/>
            </w:tcBorders>
            <w:vAlign w:val="bottom"/>
          </w:tcPr>
          <w:p w:rsidR="009775A2" w:rsidRPr="004F0202" w:rsidRDefault="009775A2" w:rsidP="00EA45E4">
            <w:pPr>
              <w:snapToGrid w:val="0"/>
              <w:spacing w:line="320" w:lineRule="exact"/>
              <w:ind w:right="296"/>
              <w:jc w:val="right"/>
              <w:rPr>
                <w:rFonts w:eastAsia="標楷體"/>
                <w:color w:val="000000" w:themeColor="text1"/>
              </w:rPr>
            </w:pPr>
            <w:r w:rsidRPr="004F0202">
              <w:rPr>
                <w:rFonts w:eastAsia="標楷體"/>
                <w:color w:val="000000" w:themeColor="text1"/>
              </w:rPr>
              <w:t>24.</w:t>
            </w:r>
            <w:r w:rsidR="00EA45E4" w:rsidRPr="004F0202">
              <w:rPr>
                <w:rFonts w:eastAsia="標楷體" w:hint="eastAsia"/>
                <w:color w:val="000000" w:themeColor="text1"/>
              </w:rPr>
              <w:t>7</w:t>
            </w:r>
          </w:p>
        </w:tc>
        <w:tc>
          <w:tcPr>
            <w:tcW w:w="180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220.3</w:t>
            </w:r>
          </w:p>
        </w:tc>
        <w:tc>
          <w:tcPr>
            <w:tcW w:w="144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44.5</w:t>
            </w:r>
          </w:p>
        </w:tc>
        <w:tc>
          <w:tcPr>
            <w:tcW w:w="1460" w:type="dxa"/>
            <w:tcBorders>
              <w:top w:val="nil"/>
              <w:left w:val="nil"/>
              <w:bottom w:val="nil"/>
              <w:right w:val="nil"/>
            </w:tcBorders>
            <w:vAlign w:val="center"/>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33.1</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3</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4F0202" w:rsidRDefault="009775A2" w:rsidP="00EA45E4">
            <w:pPr>
              <w:snapToGrid w:val="0"/>
              <w:spacing w:line="320" w:lineRule="exact"/>
              <w:ind w:right="480"/>
              <w:jc w:val="right"/>
              <w:rPr>
                <w:rFonts w:eastAsia="標楷體"/>
                <w:color w:val="000000" w:themeColor="text1"/>
              </w:rPr>
            </w:pPr>
            <w:r w:rsidRPr="004F0202">
              <w:rPr>
                <w:rFonts w:eastAsia="標楷體" w:hint="eastAsia"/>
                <w:color w:val="000000" w:themeColor="text1"/>
              </w:rPr>
              <w:t>282.</w:t>
            </w:r>
            <w:r w:rsidR="00EA45E4" w:rsidRPr="004F0202">
              <w:rPr>
                <w:rFonts w:eastAsia="標楷體" w:hint="eastAsia"/>
                <w:color w:val="000000" w:themeColor="text1"/>
              </w:rPr>
              <w:t>4</w:t>
            </w:r>
          </w:p>
        </w:tc>
        <w:tc>
          <w:tcPr>
            <w:tcW w:w="1233" w:type="dxa"/>
            <w:tcBorders>
              <w:top w:val="nil"/>
              <w:left w:val="nil"/>
              <w:bottom w:val="nil"/>
              <w:right w:val="nil"/>
            </w:tcBorders>
            <w:vAlign w:val="bottom"/>
          </w:tcPr>
          <w:p w:rsidR="009775A2" w:rsidRPr="004F0202" w:rsidRDefault="009775A2" w:rsidP="000A38EC">
            <w:pPr>
              <w:snapToGrid w:val="0"/>
              <w:spacing w:line="320" w:lineRule="exact"/>
              <w:ind w:right="296"/>
              <w:jc w:val="right"/>
              <w:rPr>
                <w:rFonts w:eastAsia="標楷體"/>
                <w:color w:val="000000" w:themeColor="text1"/>
              </w:rPr>
            </w:pPr>
            <w:r w:rsidRPr="004F0202">
              <w:rPr>
                <w:rFonts w:eastAsia="標楷體" w:hint="eastAsia"/>
                <w:color w:val="000000" w:themeColor="text1"/>
              </w:rPr>
              <w:t>-0.7</w:t>
            </w:r>
          </w:p>
        </w:tc>
        <w:tc>
          <w:tcPr>
            <w:tcW w:w="180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253.8</w:t>
            </w:r>
          </w:p>
        </w:tc>
        <w:tc>
          <w:tcPr>
            <w:tcW w:w="144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0.1</w:t>
            </w:r>
          </w:p>
        </w:tc>
        <w:tc>
          <w:tcPr>
            <w:tcW w:w="1460" w:type="dxa"/>
            <w:tcBorders>
              <w:top w:val="nil"/>
              <w:left w:val="nil"/>
              <w:bottom w:val="nil"/>
              <w:right w:val="nil"/>
            </w:tcBorders>
            <w:vAlign w:val="center"/>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28.6</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4</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4F0202" w:rsidRDefault="009775A2"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252.2</w:t>
            </w:r>
          </w:p>
        </w:tc>
        <w:tc>
          <w:tcPr>
            <w:tcW w:w="1233" w:type="dxa"/>
            <w:tcBorders>
              <w:top w:val="nil"/>
              <w:left w:val="nil"/>
              <w:bottom w:val="nil"/>
              <w:right w:val="nil"/>
            </w:tcBorders>
            <w:vAlign w:val="bottom"/>
          </w:tcPr>
          <w:p w:rsidR="009775A2" w:rsidRPr="004F0202" w:rsidRDefault="009775A2" w:rsidP="000A38EC">
            <w:pPr>
              <w:snapToGrid w:val="0"/>
              <w:spacing w:line="320" w:lineRule="exact"/>
              <w:ind w:right="296"/>
              <w:jc w:val="right"/>
              <w:rPr>
                <w:rFonts w:eastAsia="標楷體"/>
                <w:color w:val="000000" w:themeColor="text1"/>
              </w:rPr>
            </w:pPr>
            <w:r w:rsidRPr="004F0202">
              <w:rPr>
                <w:rFonts w:eastAsia="標楷體" w:hint="eastAsia"/>
                <w:color w:val="000000" w:themeColor="text1"/>
              </w:rPr>
              <w:t>-1.3</w:t>
            </w:r>
          </w:p>
        </w:tc>
        <w:tc>
          <w:tcPr>
            <w:tcW w:w="180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227.8</w:t>
            </w:r>
          </w:p>
        </w:tc>
        <w:tc>
          <w:tcPr>
            <w:tcW w:w="144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-0.3</w:t>
            </w:r>
          </w:p>
        </w:tc>
        <w:tc>
          <w:tcPr>
            <w:tcW w:w="1460" w:type="dxa"/>
            <w:tcBorders>
              <w:top w:val="nil"/>
              <w:left w:val="nil"/>
              <w:bottom w:val="nil"/>
              <w:right w:val="nil"/>
            </w:tcBorders>
            <w:vAlign w:val="center"/>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24.4</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5</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4F0202" w:rsidRDefault="009775A2"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270.0</w:t>
            </w:r>
          </w:p>
        </w:tc>
        <w:tc>
          <w:tcPr>
            <w:tcW w:w="1233" w:type="dxa"/>
            <w:tcBorders>
              <w:top w:val="nil"/>
              <w:left w:val="nil"/>
              <w:bottom w:val="nil"/>
              <w:right w:val="nil"/>
            </w:tcBorders>
            <w:vAlign w:val="bottom"/>
          </w:tcPr>
          <w:p w:rsidR="009775A2" w:rsidRPr="004F0202" w:rsidRDefault="009775A2" w:rsidP="000A38EC">
            <w:pPr>
              <w:snapToGrid w:val="0"/>
              <w:spacing w:line="320" w:lineRule="exact"/>
              <w:ind w:right="296"/>
              <w:jc w:val="right"/>
              <w:rPr>
                <w:rFonts w:eastAsia="標楷體"/>
                <w:color w:val="000000" w:themeColor="text1"/>
              </w:rPr>
            </w:pPr>
            <w:r w:rsidRPr="004F0202">
              <w:rPr>
                <w:rFonts w:eastAsia="標楷體" w:hint="eastAsia"/>
                <w:color w:val="000000" w:themeColor="text1"/>
              </w:rPr>
              <w:t>-2.0</w:t>
            </w:r>
          </w:p>
        </w:tc>
        <w:tc>
          <w:tcPr>
            <w:tcW w:w="180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221.9</w:t>
            </w:r>
          </w:p>
        </w:tc>
        <w:tc>
          <w:tcPr>
            <w:tcW w:w="144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-3.9</w:t>
            </w:r>
          </w:p>
        </w:tc>
        <w:tc>
          <w:tcPr>
            <w:tcW w:w="1460" w:type="dxa"/>
            <w:tcBorders>
              <w:top w:val="nil"/>
              <w:left w:val="nil"/>
              <w:bottom w:val="nil"/>
              <w:right w:val="nil"/>
            </w:tcBorders>
            <w:vAlign w:val="center"/>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48.1</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6</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4F0202" w:rsidRDefault="009775A2" w:rsidP="00EA45E4">
            <w:pPr>
              <w:snapToGrid w:val="0"/>
              <w:spacing w:line="320" w:lineRule="exact"/>
              <w:ind w:right="480"/>
              <w:jc w:val="right"/>
              <w:rPr>
                <w:rFonts w:eastAsia="標楷體"/>
                <w:color w:val="000000" w:themeColor="text1"/>
              </w:rPr>
            </w:pPr>
            <w:r w:rsidRPr="004F0202">
              <w:rPr>
                <w:rFonts w:eastAsia="標楷體" w:hint="eastAsia"/>
                <w:color w:val="000000" w:themeColor="text1"/>
              </w:rPr>
              <w:t>271.</w:t>
            </w:r>
            <w:r w:rsidR="00EA45E4" w:rsidRPr="004F0202">
              <w:rPr>
                <w:rFonts w:eastAsia="標楷體" w:hint="eastAsia"/>
                <w:color w:val="000000" w:themeColor="text1"/>
              </w:rPr>
              <w:t>2</w:t>
            </w:r>
          </w:p>
        </w:tc>
        <w:tc>
          <w:tcPr>
            <w:tcW w:w="1233" w:type="dxa"/>
            <w:tcBorders>
              <w:top w:val="nil"/>
              <w:left w:val="nil"/>
              <w:bottom w:val="nil"/>
              <w:right w:val="nil"/>
            </w:tcBorders>
            <w:vAlign w:val="bottom"/>
          </w:tcPr>
          <w:p w:rsidR="009775A2" w:rsidRPr="004F0202" w:rsidRDefault="009775A2" w:rsidP="00EA45E4">
            <w:pPr>
              <w:snapToGrid w:val="0"/>
              <w:spacing w:line="320" w:lineRule="exact"/>
              <w:ind w:right="296"/>
              <w:jc w:val="right"/>
              <w:rPr>
                <w:rFonts w:eastAsia="標楷體"/>
                <w:color w:val="000000" w:themeColor="text1"/>
              </w:rPr>
            </w:pPr>
            <w:r w:rsidRPr="004F0202">
              <w:rPr>
                <w:rFonts w:eastAsia="標楷體" w:hint="eastAsia"/>
                <w:color w:val="000000" w:themeColor="text1"/>
              </w:rPr>
              <w:t>-3.</w:t>
            </w:r>
            <w:r w:rsidR="00EA45E4" w:rsidRPr="004F0202">
              <w:rPr>
                <w:rFonts w:eastAsia="標楷體" w:hint="eastAsia"/>
                <w:color w:val="000000" w:themeColor="text1"/>
              </w:rPr>
              <w:t>9</w:t>
            </w:r>
          </w:p>
        </w:tc>
        <w:tc>
          <w:tcPr>
            <w:tcW w:w="180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221.</w:t>
            </w:r>
            <w:r w:rsidR="00C1159C">
              <w:rPr>
                <w:rFonts w:eastAsia="標楷體" w:hint="eastAsia"/>
                <w:color w:val="000000" w:themeColor="text1"/>
              </w:rPr>
              <w:t>4</w:t>
            </w:r>
          </w:p>
        </w:tc>
        <w:tc>
          <w:tcPr>
            <w:tcW w:w="144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-9.2</w:t>
            </w:r>
          </w:p>
        </w:tc>
        <w:tc>
          <w:tcPr>
            <w:tcW w:w="1460" w:type="dxa"/>
            <w:tcBorders>
              <w:top w:val="nil"/>
              <w:left w:val="nil"/>
              <w:bottom w:val="nil"/>
              <w:right w:val="nil"/>
            </w:tcBorders>
            <w:vAlign w:val="center"/>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49.9</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7</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4F0202" w:rsidRDefault="009775A2"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281.9</w:t>
            </w:r>
          </w:p>
        </w:tc>
        <w:tc>
          <w:tcPr>
            <w:tcW w:w="1233" w:type="dxa"/>
            <w:tcBorders>
              <w:top w:val="nil"/>
              <w:left w:val="nil"/>
              <w:bottom w:val="nil"/>
              <w:right w:val="nil"/>
            </w:tcBorders>
            <w:vAlign w:val="bottom"/>
          </w:tcPr>
          <w:p w:rsidR="009775A2" w:rsidRPr="004F0202" w:rsidRDefault="009775A2" w:rsidP="000A38EC">
            <w:pPr>
              <w:snapToGrid w:val="0"/>
              <w:spacing w:line="320" w:lineRule="exact"/>
              <w:ind w:right="296"/>
              <w:jc w:val="right"/>
              <w:rPr>
                <w:rFonts w:eastAsia="標楷體"/>
                <w:color w:val="000000" w:themeColor="text1"/>
              </w:rPr>
            </w:pPr>
            <w:r w:rsidRPr="004F0202">
              <w:rPr>
                <w:rFonts w:eastAsia="標楷體" w:hint="eastAsia"/>
                <w:color w:val="000000" w:themeColor="text1"/>
              </w:rPr>
              <w:t>0.3</w:t>
            </w:r>
          </w:p>
        </w:tc>
        <w:tc>
          <w:tcPr>
            <w:tcW w:w="180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227.3</w:t>
            </w:r>
          </w:p>
        </w:tc>
        <w:tc>
          <w:tcPr>
            <w:tcW w:w="144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-7.2</w:t>
            </w:r>
          </w:p>
        </w:tc>
        <w:tc>
          <w:tcPr>
            <w:tcW w:w="1460" w:type="dxa"/>
            <w:tcBorders>
              <w:top w:val="nil"/>
              <w:left w:val="nil"/>
              <w:bottom w:val="nil"/>
              <w:right w:val="nil"/>
            </w:tcBorders>
            <w:vAlign w:val="center"/>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54.5</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8</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4F0202" w:rsidRDefault="009775A2"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311.6</w:t>
            </w:r>
          </w:p>
        </w:tc>
        <w:tc>
          <w:tcPr>
            <w:tcW w:w="1233" w:type="dxa"/>
            <w:tcBorders>
              <w:top w:val="nil"/>
              <w:left w:val="nil"/>
              <w:bottom w:val="nil"/>
              <w:right w:val="nil"/>
            </w:tcBorders>
            <w:vAlign w:val="bottom"/>
          </w:tcPr>
          <w:p w:rsidR="009775A2" w:rsidRPr="004F0202" w:rsidRDefault="009775A2" w:rsidP="000A38EC">
            <w:pPr>
              <w:snapToGrid w:val="0"/>
              <w:spacing w:line="320" w:lineRule="exact"/>
              <w:ind w:right="296"/>
              <w:jc w:val="right"/>
              <w:rPr>
                <w:rFonts w:eastAsia="標楷體"/>
                <w:color w:val="000000" w:themeColor="text1"/>
              </w:rPr>
            </w:pPr>
            <w:r w:rsidRPr="004F0202">
              <w:rPr>
                <w:rFonts w:eastAsia="標楷體" w:hint="eastAsia"/>
                <w:color w:val="000000" w:themeColor="text1"/>
              </w:rPr>
              <w:t>8.3</w:t>
            </w:r>
          </w:p>
        </w:tc>
        <w:tc>
          <w:tcPr>
            <w:tcW w:w="180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246.7</w:t>
            </w:r>
          </w:p>
        </w:tc>
        <w:tc>
          <w:tcPr>
            <w:tcW w:w="144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8.4</w:t>
            </w:r>
          </w:p>
        </w:tc>
        <w:tc>
          <w:tcPr>
            <w:tcW w:w="1460" w:type="dxa"/>
            <w:tcBorders>
              <w:top w:val="nil"/>
              <w:left w:val="nil"/>
              <w:bottom w:val="nil"/>
              <w:right w:val="nil"/>
            </w:tcBorders>
            <w:vAlign w:val="center"/>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64.9</w:t>
            </w:r>
          </w:p>
        </w:tc>
      </w:tr>
      <w:tr w:rsidR="00F32EBB" w:rsidRPr="004F0202" w:rsidTr="000A38EC">
        <w:trPr>
          <w:trHeight w:val="351"/>
        </w:trPr>
        <w:tc>
          <w:tcPr>
            <w:tcW w:w="1544" w:type="dxa"/>
            <w:tcBorders>
              <w:top w:val="nil"/>
              <w:left w:val="nil"/>
              <w:bottom w:val="nil"/>
              <w:right w:val="single" w:sz="4" w:space="0" w:color="auto"/>
            </w:tcBorders>
          </w:tcPr>
          <w:p w:rsidR="009775A2" w:rsidRPr="004F0202"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bCs/>
                <w:color w:val="000000" w:themeColor="text1"/>
              </w:rPr>
              <w:t>9</w:t>
            </w:r>
            <w:r w:rsidRPr="004F0202">
              <w:rPr>
                <w:rFonts w:eastAsia="標楷體"/>
                <w:bCs/>
                <w:color w:val="000000" w:themeColor="text1"/>
              </w:rPr>
              <w:t>月</w:t>
            </w:r>
          </w:p>
        </w:tc>
        <w:tc>
          <w:tcPr>
            <w:tcW w:w="1800" w:type="dxa"/>
            <w:tcBorders>
              <w:top w:val="nil"/>
              <w:left w:val="single" w:sz="4" w:space="0" w:color="auto"/>
              <w:bottom w:val="nil"/>
              <w:right w:val="nil"/>
            </w:tcBorders>
            <w:vAlign w:val="bottom"/>
          </w:tcPr>
          <w:p w:rsidR="009775A2" w:rsidRPr="004F0202" w:rsidRDefault="009775A2"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307.</w:t>
            </w:r>
            <w:r w:rsidR="00EA45E4" w:rsidRPr="004F0202">
              <w:rPr>
                <w:rFonts w:eastAsia="標楷體" w:hint="eastAsia"/>
                <w:color w:val="000000" w:themeColor="text1"/>
              </w:rPr>
              <w:t>0</w:t>
            </w:r>
          </w:p>
        </w:tc>
        <w:tc>
          <w:tcPr>
            <w:tcW w:w="1233" w:type="dxa"/>
            <w:tcBorders>
              <w:top w:val="nil"/>
              <w:left w:val="nil"/>
              <w:bottom w:val="nil"/>
              <w:right w:val="nil"/>
            </w:tcBorders>
            <w:vAlign w:val="bottom"/>
          </w:tcPr>
          <w:p w:rsidR="009775A2" w:rsidRPr="004F0202" w:rsidRDefault="009775A2" w:rsidP="000A38EC">
            <w:pPr>
              <w:snapToGrid w:val="0"/>
              <w:spacing w:line="320" w:lineRule="exact"/>
              <w:ind w:right="296"/>
              <w:jc w:val="right"/>
              <w:rPr>
                <w:rFonts w:eastAsia="標楷體"/>
                <w:color w:val="000000" w:themeColor="text1"/>
              </w:rPr>
            </w:pPr>
            <w:r w:rsidRPr="004F0202">
              <w:rPr>
                <w:rFonts w:eastAsia="標楷體" w:hint="eastAsia"/>
                <w:color w:val="000000" w:themeColor="text1"/>
              </w:rPr>
              <w:t>9.</w:t>
            </w:r>
            <w:r w:rsidR="00782137" w:rsidRPr="004F0202">
              <w:rPr>
                <w:rFonts w:eastAsia="標楷體" w:hint="eastAsia"/>
                <w:color w:val="000000" w:themeColor="text1"/>
              </w:rPr>
              <w:t>3</w:t>
            </w:r>
          </w:p>
        </w:tc>
        <w:tc>
          <w:tcPr>
            <w:tcW w:w="180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235.9</w:t>
            </w:r>
          </w:p>
        </w:tc>
        <w:tc>
          <w:tcPr>
            <w:tcW w:w="1440" w:type="dxa"/>
            <w:tcBorders>
              <w:top w:val="nil"/>
              <w:left w:val="nil"/>
              <w:bottom w:val="nil"/>
              <w:right w:val="nil"/>
            </w:tcBorders>
            <w:vAlign w:val="bottom"/>
          </w:tcPr>
          <w:p w:rsidR="009775A2" w:rsidRPr="004F0202" w:rsidRDefault="00EA45E4" w:rsidP="000A38EC">
            <w:pPr>
              <w:snapToGrid w:val="0"/>
              <w:spacing w:line="320" w:lineRule="exact"/>
              <w:ind w:right="417"/>
              <w:jc w:val="right"/>
              <w:rPr>
                <w:rFonts w:eastAsia="標楷體"/>
                <w:color w:val="000000" w:themeColor="text1"/>
              </w:rPr>
            </w:pPr>
            <w:r w:rsidRPr="004F0202">
              <w:rPr>
                <w:rFonts w:eastAsia="標楷體" w:hint="eastAsia"/>
                <w:color w:val="000000" w:themeColor="text1"/>
              </w:rPr>
              <w:t>-5.4</w:t>
            </w:r>
          </w:p>
        </w:tc>
        <w:tc>
          <w:tcPr>
            <w:tcW w:w="1460" w:type="dxa"/>
            <w:tcBorders>
              <w:top w:val="nil"/>
              <w:left w:val="nil"/>
              <w:bottom w:val="nil"/>
              <w:right w:val="nil"/>
            </w:tcBorders>
            <w:vAlign w:val="bottom"/>
          </w:tcPr>
          <w:p w:rsidR="009775A2" w:rsidRPr="004F0202" w:rsidRDefault="00EA45E4" w:rsidP="000A38EC">
            <w:pPr>
              <w:snapToGrid w:val="0"/>
              <w:spacing w:line="320" w:lineRule="exact"/>
              <w:ind w:right="480"/>
              <w:jc w:val="right"/>
              <w:rPr>
                <w:rFonts w:eastAsia="標楷體"/>
                <w:color w:val="000000" w:themeColor="text1"/>
              </w:rPr>
            </w:pPr>
            <w:r w:rsidRPr="004F0202">
              <w:rPr>
                <w:rFonts w:eastAsia="標楷體" w:hint="eastAsia"/>
                <w:color w:val="000000" w:themeColor="text1"/>
              </w:rPr>
              <w:t>71.2</w:t>
            </w:r>
          </w:p>
        </w:tc>
      </w:tr>
      <w:tr w:rsidR="00F32EBB" w:rsidRPr="004F0202" w:rsidTr="000A38EC">
        <w:trPr>
          <w:trHeight w:val="351"/>
        </w:trPr>
        <w:tc>
          <w:tcPr>
            <w:tcW w:w="1544" w:type="dxa"/>
            <w:tcBorders>
              <w:top w:val="nil"/>
              <w:left w:val="nil"/>
              <w:bottom w:val="nil"/>
              <w:right w:val="single" w:sz="4" w:space="0" w:color="auto"/>
            </w:tcBorders>
          </w:tcPr>
          <w:p w:rsidR="002A145A" w:rsidRPr="004F0202" w:rsidRDefault="002A145A" w:rsidP="00063FE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10</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2A145A" w:rsidRPr="004F0202" w:rsidRDefault="002A145A" w:rsidP="00063FE0">
            <w:pPr>
              <w:snapToGrid w:val="0"/>
              <w:spacing w:line="320" w:lineRule="exact"/>
              <w:ind w:right="480"/>
              <w:jc w:val="right"/>
              <w:rPr>
                <w:rFonts w:eastAsia="標楷體"/>
                <w:color w:val="000000" w:themeColor="text1"/>
              </w:rPr>
            </w:pPr>
            <w:r w:rsidRPr="004F0202">
              <w:rPr>
                <w:rFonts w:eastAsia="標楷體" w:hint="eastAsia"/>
                <w:color w:val="000000" w:themeColor="text1"/>
              </w:rPr>
              <w:t>322.</w:t>
            </w:r>
            <w:r w:rsidR="00491FD8" w:rsidRPr="004F0202">
              <w:rPr>
                <w:rFonts w:eastAsia="標楷體" w:hint="eastAsia"/>
                <w:color w:val="000000" w:themeColor="text1"/>
              </w:rPr>
              <w:t>2</w:t>
            </w:r>
          </w:p>
        </w:tc>
        <w:tc>
          <w:tcPr>
            <w:tcW w:w="1233" w:type="dxa"/>
            <w:tcBorders>
              <w:top w:val="nil"/>
              <w:left w:val="nil"/>
              <w:bottom w:val="nil"/>
              <w:right w:val="nil"/>
            </w:tcBorders>
            <w:vAlign w:val="bottom"/>
          </w:tcPr>
          <w:p w:rsidR="002A145A" w:rsidRPr="004F0202" w:rsidRDefault="002A145A" w:rsidP="00063FE0">
            <w:pPr>
              <w:snapToGrid w:val="0"/>
              <w:spacing w:line="320" w:lineRule="exact"/>
              <w:ind w:right="296"/>
              <w:jc w:val="right"/>
              <w:rPr>
                <w:rFonts w:eastAsia="標楷體"/>
                <w:color w:val="000000" w:themeColor="text1"/>
              </w:rPr>
            </w:pPr>
            <w:r w:rsidRPr="004F0202">
              <w:rPr>
                <w:rFonts w:eastAsia="標楷體" w:hint="eastAsia"/>
                <w:color w:val="000000" w:themeColor="text1"/>
              </w:rPr>
              <w:t>11.2</w:t>
            </w:r>
          </w:p>
        </w:tc>
        <w:tc>
          <w:tcPr>
            <w:tcW w:w="1800" w:type="dxa"/>
            <w:tcBorders>
              <w:top w:val="nil"/>
              <w:left w:val="nil"/>
              <w:bottom w:val="nil"/>
              <w:right w:val="nil"/>
            </w:tcBorders>
            <w:vAlign w:val="bottom"/>
          </w:tcPr>
          <w:p w:rsidR="002A145A" w:rsidRPr="004F0202" w:rsidRDefault="00EA45E4" w:rsidP="00063FE0">
            <w:pPr>
              <w:snapToGrid w:val="0"/>
              <w:spacing w:line="320" w:lineRule="exact"/>
              <w:ind w:right="480"/>
              <w:jc w:val="right"/>
              <w:rPr>
                <w:rFonts w:eastAsia="標楷體"/>
                <w:color w:val="000000" w:themeColor="text1"/>
              </w:rPr>
            </w:pPr>
            <w:r w:rsidRPr="004F0202">
              <w:rPr>
                <w:rFonts w:eastAsia="標楷體" w:hint="eastAsia"/>
                <w:color w:val="000000" w:themeColor="text1"/>
              </w:rPr>
              <w:t>247.6</w:t>
            </w:r>
          </w:p>
        </w:tc>
        <w:tc>
          <w:tcPr>
            <w:tcW w:w="1440" w:type="dxa"/>
            <w:tcBorders>
              <w:top w:val="nil"/>
              <w:left w:val="nil"/>
              <w:bottom w:val="nil"/>
              <w:right w:val="nil"/>
            </w:tcBorders>
            <w:vAlign w:val="bottom"/>
          </w:tcPr>
          <w:p w:rsidR="002A145A" w:rsidRPr="004F0202" w:rsidRDefault="00EA45E4" w:rsidP="00063FE0">
            <w:pPr>
              <w:snapToGrid w:val="0"/>
              <w:spacing w:line="320" w:lineRule="exact"/>
              <w:ind w:right="417"/>
              <w:jc w:val="right"/>
              <w:rPr>
                <w:rFonts w:eastAsia="標楷體"/>
                <w:color w:val="000000" w:themeColor="text1"/>
              </w:rPr>
            </w:pPr>
            <w:r w:rsidRPr="004F0202">
              <w:rPr>
                <w:rFonts w:eastAsia="標楷體" w:hint="eastAsia"/>
                <w:color w:val="000000" w:themeColor="text1"/>
              </w:rPr>
              <w:t>-1.1</w:t>
            </w:r>
          </w:p>
        </w:tc>
        <w:tc>
          <w:tcPr>
            <w:tcW w:w="1460" w:type="dxa"/>
            <w:tcBorders>
              <w:top w:val="nil"/>
              <w:left w:val="nil"/>
              <w:bottom w:val="nil"/>
              <w:right w:val="nil"/>
            </w:tcBorders>
            <w:vAlign w:val="bottom"/>
          </w:tcPr>
          <w:p w:rsidR="002A145A" w:rsidRPr="004F0202" w:rsidRDefault="00EA45E4" w:rsidP="00063FE0">
            <w:pPr>
              <w:snapToGrid w:val="0"/>
              <w:spacing w:line="320" w:lineRule="exact"/>
              <w:ind w:right="480"/>
              <w:jc w:val="right"/>
              <w:rPr>
                <w:rFonts w:eastAsia="標楷體"/>
                <w:color w:val="000000" w:themeColor="text1"/>
              </w:rPr>
            </w:pPr>
            <w:r w:rsidRPr="004F0202">
              <w:rPr>
                <w:rFonts w:eastAsia="標楷體" w:hint="eastAsia"/>
                <w:color w:val="000000" w:themeColor="text1"/>
              </w:rPr>
              <w:t>74.6</w:t>
            </w:r>
          </w:p>
        </w:tc>
      </w:tr>
      <w:tr w:rsidR="00260173" w:rsidRPr="004F0202" w:rsidTr="000A38EC">
        <w:trPr>
          <w:trHeight w:val="351"/>
        </w:trPr>
        <w:tc>
          <w:tcPr>
            <w:tcW w:w="1544" w:type="dxa"/>
            <w:tcBorders>
              <w:top w:val="nil"/>
              <w:left w:val="nil"/>
              <w:bottom w:val="nil"/>
              <w:right w:val="single" w:sz="4" w:space="0" w:color="auto"/>
            </w:tcBorders>
          </w:tcPr>
          <w:p w:rsidR="00260173" w:rsidRPr="004F0202" w:rsidRDefault="00260173" w:rsidP="008F547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11</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260173" w:rsidRPr="004F0202" w:rsidRDefault="00260173" w:rsidP="008F5470">
            <w:pPr>
              <w:snapToGrid w:val="0"/>
              <w:spacing w:line="320" w:lineRule="exact"/>
              <w:ind w:right="480"/>
              <w:jc w:val="right"/>
              <w:rPr>
                <w:rFonts w:eastAsia="標楷體"/>
                <w:color w:val="000000" w:themeColor="text1"/>
              </w:rPr>
            </w:pPr>
            <w:r w:rsidRPr="004F0202">
              <w:rPr>
                <w:rFonts w:eastAsia="標楷體" w:hint="eastAsia"/>
                <w:color w:val="000000" w:themeColor="text1"/>
              </w:rPr>
              <w:t>319.9</w:t>
            </w:r>
          </w:p>
        </w:tc>
        <w:tc>
          <w:tcPr>
            <w:tcW w:w="1233" w:type="dxa"/>
            <w:tcBorders>
              <w:top w:val="nil"/>
              <w:left w:val="nil"/>
              <w:bottom w:val="nil"/>
              <w:right w:val="nil"/>
            </w:tcBorders>
            <w:vAlign w:val="bottom"/>
          </w:tcPr>
          <w:p w:rsidR="00260173" w:rsidRPr="004F0202" w:rsidRDefault="00260173" w:rsidP="008F5470">
            <w:pPr>
              <w:snapToGrid w:val="0"/>
              <w:spacing w:line="320" w:lineRule="exact"/>
              <w:ind w:right="296"/>
              <w:jc w:val="right"/>
              <w:rPr>
                <w:rFonts w:eastAsia="標楷體"/>
                <w:color w:val="000000" w:themeColor="text1"/>
              </w:rPr>
            </w:pPr>
            <w:r w:rsidRPr="004F0202">
              <w:rPr>
                <w:rFonts w:eastAsia="標楷體" w:hint="eastAsia"/>
                <w:color w:val="000000" w:themeColor="text1"/>
              </w:rPr>
              <w:t>12.0</w:t>
            </w:r>
          </w:p>
        </w:tc>
        <w:tc>
          <w:tcPr>
            <w:tcW w:w="1800" w:type="dxa"/>
            <w:tcBorders>
              <w:top w:val="nil"/>
              <w:left w:val="nil"/>
              <w:bottom w:val="nil"/>
              <w:right w:val="nil"/>
            </w:tcBorders>
            <w:vAlign w:val="bottom"/>
          </w:tcPr>
          <w:p w:rsidR="00260173" w:rsidRPr="004F0202" w:rsidRDefault="00EA45E4" w:rsidP="008F5470">
            <w:pPr>
              <w:snapToGrid w:val="0"/>
              <w:spacing w:line="320" w:lineRule="exact"/>
              <w:ind w:right="480"/>
              <w:jc w:val="right"/>
              <w:rPr>
                <w:rFonts w:eastAsia="標楷體"/>
                <w:color w:val="000000" w:themeColor="text1"/>
              </w:rPr>
            </w:pPr>
            <w:r w:rsidRPr="004F0202">
              <w:rPr>
                <w:rFonts w:eastAsia="標楷體" w:hint="eastAsia"/>
                <w:color w:val="000000" w:themeColor="text1"/>
              </w:rPr>
              <w:t>267.2</w:t>
            </w:r>
          </w:p>
        </w:tc>
        <w:tc>
          <w:tcPr>
            <w:tcW w:w="1440" w:type="dxa"/>
            <w:tcBorders>
              <w:top w:val="nil"/>
              <w:left w:val="nil"/>
              <w:bottom w:val="nil"/>
              <w:right w:val="nil"/>
            </w:tcBorders>
            <w:vAlign w:val="bottom"/>
          </w:tcPr>
          <w:p w:rsidR="00260173" w:rsidRPr="004F0202" w:rsidRDefault="00EA45E4" w:rsidP="008F5470">
            <w:pPr>
              <w:snapToGrid w:val="0"/>
              <w:spacing w:line="320" w:lineRule="exact"/>
              <w:ind w:right="417"/>
              <w:jc w:val="right"/>
              <w:rPr>
                <w:rFonts w:eastAsia="標楷體"/>
                <w:color w:val="000000" w:themeColor="text1"/>
              </w:rPr>
            </w:pPr>
            <w:r w:rsidRPr="004F0202">
              <w:rPr>
                <w:rFonts w:eastAsia="標楷體" w:hint="eastAsia"/>
                <w:color w:val="000000" w:themeColor="text1"/>
              </w:rPr>
              <w:t>10.0</w:t>
            </w:r>
          </w:p>
        </w:tc>
        <w:tc>
          <w:tcPr>
            <w:tcW w:w="1460" w:type="dxa"/>
            <w:tcBorders>
              <w:top w:val="nil"/>
              <w:left w:val="nil"/>
              <w:bottom w:val="nil"/>
              <w:right w:val="nil"/>
            </w:tcBorders>
            <w:vAlign w:val="bottom"/>
          </w:tcPr>
          <w:p w:rsidR="00260173" w:rsidRPr="004F0202" w:rsidRDefault="00EA45E4" w:rsidP="008F5470">
            <w:pPr>
              <w:snapToGrid w:val="0"/>
              <w:spacing w:line="320" w:lineRule="exact"/>
              <w:ind w:right="480"/>
              <w:jc w:val="right"/>
              <w:rPr>
                <w:rFonts w:eastAsia="標楷體"/>
                <w:color w:val="000000" w:themeColor="text1"/>
              </w:rPr>
            </w:pPr>
            <w:r w:rsidRPr="004F0202">
              <w:rPr>
                <w:rFonts w:eastAsia="標楷體" w:hint="eastAsia"/>
                <w:color w:val="000000" w:themeColor="text1"/>
              </w:rPr>
              <w:t>52.7</w:t>
            </w:r>
          </w:p>
        </w:tc>
      </w:tr>
      <w:tr w:rsidR="008F5470" w:rsidRPr="004F0202" w:rsidTr="00383BB9">
        <w:trPr>
          <w:trHeight w:val="351"/>
        </w:trPr>
        <w:tc>
          <w:tcPr>
            <w:tcW w:w="1544" w:type="dxa"/>
            <w:tcBorders>
              <w:top w:val="nil"/>
              <w:left w:val="nil"/>
              <w:bottom w:val="nil"/>
              <w:right w:val="single" w:sz="4" w:space="0" w:color="auto"/>
            </w:tcBorders>
          </w:tcPr>
          <w:p w:rsidR="008F5470" w:rsidRPr="004F0202" w:rsidRDefault="008F5470"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12</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8F5470" w:rsidRPr="004F0202" w:rsidRDefault="008F5470" w:rsidP="008F5470">
            <w:pPr>
              <w:snapToGrid w:val="0"/>
              <w:spacing w:line="320" w:lineRule="exact"/>
              <w:ind w:right="480"/>
              <w:jc w:val="right"/>
              <w:rPr>
                <w:rFonts w:eastAsia="標楷體"/>
                <w:color w:val="000000" w:themeColor="text1"/>
              </w:rPr>
            </w:pPr>
            <w:r w:rsidRPr="004F0202">
              <w:rPr>
                <w:rFonts w:eastAsia="標楷體"/>
                <w:color w:val="000000" w:themeColor="text1"/>
              </w:rPr>
              <w:t>330.0</w:t>
            </w:r>
          </w:p>
        </w:tc>
        <w:tc>
          <w:tcPr>
            <w:tcW w:w="1233" w:type="dxa"/>
            <w:tcBorders>
              <w:top w:val="nil"/>
              <w:left w:val="nil"/>
              <w:bottom w:val="nil"/>
              <w:right w:val="nil"/>
            </w:tcBorders>
            <w:vAlign w:val="bottom"/>
          </w:tcPr>
          <w:p w:rsidR="008F5470" w:rsidRPr="004F0202" w:rsidRDefault="008F5470" w:rsidP="008F5470">
            <w:pPr>
              <w:snapToGrid w:val="0"/>
              <w:spacing w:line="320" w:lineRule="exact"/>
              <w:ind w:right="296"/>
              <w:jc w:val="right"/>
              <w:rPr>
                <w:rFonts w:eastAsia="標楷體"/>
                <w:color w:val="000000" w:themeColor="text1"/>
              </w:rPr>
            </w:pPr>
            <w:r w:rsidRPr="004F0202">
              <w:rPr>
                <w:rFonts w:eastAsia="標楷體"/>
                <w:color w:val="000000" w:themeColor="text1"/>
              </w:rPr>
              <w:t>12.0</w:t>
            </w:r>
          </w:p>
        </w:tc>
        <w:tc>
          <w:tcPr>
            <w:tcW w:w="1800" w:type="dxa"/>
            <w:tcBorders>
              <w:top w:val="nil"/>
              <w:left w:val="nil"/>
              <w:bottom w:val="nil"/>
              <w:right w:val="nil"/>
            </w:tcBorders>
            <w:vAlign w:val="bottom"/>
          </w:tcPr>
          <w:p w:rsidR="008F5470" w:rsidRPr="004F0202" w:rsidRDefault="00EA45E4" w:rsidP="008F5470">
            <w:pPr>
              <w:snapToGrid w:val="0"/>
              <w:spacing w:line="320" w:lineRule="exact"/>
              <w:ind w:right="480"/>
              <w:jc w:val="right"/>
              <w:rPr>
                <w:rFonts w:eastAsia="標楷體"/>
                <w:color w:val="000000" w:themeColor="text1"/>
              </w:rPr>
            </w:pPr>
            <w:r w:rsidRPr="004F0202">
              <w:rPr>
                <w:rFonts w:eastAsia="標楷體" w:hint="eastAsia"/>
                <w:color w:val="000000" w:themeColor="text1"/>
              </w:rPr>
              <w:t>272.3</w:t>
            </w:r>
          </w:p>
        </w:tc>
        <w:tc>
          <w:tcPr>
            <w:tcW w:w="1440" w:type="dxa"/>
            <w:tcBorders>
              <w:top w:val="nil"/>
              <w:left w:val="nil"/>
              <w:bottom w:val="nil"/>
              <w:right w:val="nil"/>
            </w:tcBorders>
            <w:vAlign w:val="bottom"/>
          </w:tcPr>
          <w:p w:rsidR="008F5470" w:rsidRPr="004F0202" w:rsidRDefault="00EA45E4" w:rsidP="008F5470">
            <w:pPr>
              <w:snapToGrid w:val="0"/>
              <w:spacing w:line="320" w:lineRule="exact"/>
              <w:ind w:right="480"/>
              <w:jc w:val="right"/>
              <w:rPr>
                <w:rFonts w:eastAsia="標楷體"/>
                <w:color w:val="000000" w:themeColor="text1"/>
              </w:rPr>
            </w:pPr>
            <w:r w:rsidRPr="004F0202">
              <w:rPr>
                <w:rFonts w:eastAsia="標楷體" w:hint="eastAsia"/>
                <w:color w:val="000000" w:themeColor="text1"/>
              </w:rPr>
              <w:t>0.9</w:t>
            </w:r>
          </w:p>
        </w:tc>
        <w:tc>
          <w:tcPr>
            <w:tcW w:w="1460" w:type="dxa"/>
            <w:tcBorders>
              <w:top w:val="nil"/>
              <w:left w:val="nil"/>
              <w:bottom w:val="nil"/>
              <w:right w:val="nil"/>
            </w:tcBorders>
            <w:vAlign w:val="bottom"/>
          </w:tcPr>
          <w:p w:rsidR="008F5470" w:rsidRPr="004F0202" w:rsidRDefault="00EA45E4" w:rsidP="008F5470">
            <w:pPr>
              <w:snapToGrid w:val="0"/>
              <w:spacing w:line="320" w:lineRule="exact"/>
              <w:ind w:right="480"/>
              <w:jc w:val="right"/>
              <w:rPr>
                <w:rFonts w:eastAsia="標楷體"/>
                <w:color w:val="000000" w:themeColor="text1"/>
              </w:rPr>
            </w:pPr>
            <w:r w:rsidRPr="004F0202">
              <w:rPr>
                <w:rFonts w:eastAsia="標楷體" w:hint="eastAsia"/>
                <w:color w:val="000000" w:themeColor="text1"/>
              </w:rPr>
              <w:t>57.7</w:t>
            </w:r>
          </w:p>
        </w:tc>
      </w:tr>
      <w:tr w:rsidR="00383BB9" w:rsidRPr="004F0202" w:rsidTr="0011042B">
        <w:trPr>
          <w:trHeight w:val="351"/>
        </w:trPr>
        <w:tc>
          <w:tcPr>
            <w:tcW w:w="1544" w:type="dxa"/>
            <w:tcBorders>
              <w:top w:val="nil"/>
              <w:left w:val="nil"/>
              <w:bottom w:val="nil"/>
              <w:right w:val="single" w:sz="4" w:space="0" w:color="auto"/>
            </w:tcBorders>
          </w:tcPr>
          <w:p w:rsidR="00383BB9" w:rsidRPr="004F0202" w:rsidRDefault="00383BB9" w:rsidP="006660A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4F0202">
              <w:rPr>
                <w:rFonts w:eastAsia="標楷體" w:hint="eastAsia"/>
                <w:b/>
                <w:bCs/>
                <w:color w:val="000000" w:themeColor="text1"/>
              </w:rPr>
              <w:t>1</w:t>
            </w:r>
            <w:r w:rsidR="006660AB" w:rsidRPr="004F0202">
              <w:rPr>
                <w:rFonts w:eastAsia="標楷體" w:hint="eastAsia"/>
                <w:b/>
                <w:bCs/>
                <w:color w:val="000000" w:themeColor="text1"/>
              </w:rPr>
              <w:t>10</w:t>
            </w:r>
            <w:r w:rsidRPr="004F0202">
              <w:rPr>
                <w:rFonts w:eastAsia="標楷體" w:hint="eastAsia"/>
                <w:b/>
                <w:bCs/>
                <w:color w:val="000000" w:themeColor="text1"/>
              </w:rPr>
              <w:t>年</w:t>
            </w:r>
          </w:p>
        </w:tc>
        <w:tc>
          <w:tcPr>
            <w:tcW w:w="1800" w:type="dxa"/>
            <w:tcBorders>
              <w:top w:val="nil"/>
              <w:left w:val="single" w:sz="4" w:space="0" w:color="auto"/>
              <w:bottom w:val="nil"/>
              <w:right w:val="nil"/>
            </w:tcBorders>
            <w:vAlign w:val="bottom"/>
          </w:tcPr>
          <w:p w:rsidR="00383BB9" w:rsidRPr="004F0202" w:rsidRDefault="00383BB9" w:rsidP="0011042B">
            <w:pPr>
              <w:snapToGrid w:val="0"/>
              <w:spacing w:line="320" w:lineRule="exact"/>
              <w:ind w:right="480"/>
              <w:jc w:val="right"/>
              <w:rPr>
                <w:rFonts w:eastAsia="標楷體"/>
                <w:b/>
                <w:color w:val="000000" w:themeColor="text1"/>
              </w:rPr>
            </w:pPr>
          </w:p>
        </w:tc>
        <w:tc>
          <w:tcPr>
            <w:tcW w:w="1233" w:type="dxa"/>
            <w:tcBorders>
              <w:top w:val="nil"/>
              <w:left w:val="nil"/>
              <w:bottom w:val="nil"/>
              <w:right w:val="nil"/>
            </w:tcBorders>
            <w:vAlign w:val="bottom"/>
          </w:tcPr>
          <w:p w:rsidR="00383BB9" w:rsidRPr="004F0202" w:rsidRDefault="00383BB9" w:rsidP="0011042B">
            <w:pPr>
              <w:snapToGrid w:val="0"/>
              <w:spacing w:line="320" w:lineRule="exact"/>
              <w:ind w:right="296"/>
              <w:jc w:val="right"/>
              <w:rPr>
                <w:rFonts w:eastAsia="標楷體"/>
                <w:b/>
                <w:color w:val="000000" w:themeColor="text1"/>
              </w:rPr>
            </w:pPr>
          </w:p>
        </w:tc>
        <w:tc>
          <w:tcPr>
            <w:tcW w:w="1800" w:type="dxa"/>
            <w:tcBorders>
              <w:top w:val="nil"/>
              <w:left w:val="nil"/>
              <w:bottom w:val="nil"/>
              <w:right w:val="nil"/>
            </w:tcBorders>
            <w:vAlign w:val="bottom"/>
          </w:tcPr>
          <w:p w:rsidR="00383BB9" w:rsidRPr="004F0202" w:rsidRDefault="00383BB9" w:rsidP="0011042B">
            <w:pPr>
              <w:snapToGrid w:val="0"/>
              <w:spacing w:line="320" w:lineRule="exact"/>
              <w:ind w:right="480"/>
              <w:jc w:val="right"/>
              <w:rPr>
                <w:rFonts w:eastAsia="標楷體"/>
                <w:b/>
                <w:color w:val="000000" w:themeColor="text1"/>
              </w:rPr>
            </w:pPr>
          </w:p>
        </w:tc>
        <w:tc>
          <w:tcPr>
            <w:tcW w:w="1440" w:type="dxa"/>
            <w:tcBorders>
              <w:top w:val="nil"/>
              <w:left w:val="nil"/>
              <w:bottom w:val="nil"/>
              <w:right w:val="nil"/>
            </w:tcBorders>
            <w:vAlign w:val="bottom"/>
          </w:tcPr>
          <w:p w:rsidR="00383BB9" w:rsidRPr="004F0202" w:rsidRDefault="00383BB9" w:rsidP="0011042B">
            <w:pPr>
              <w:snapToGrid w:val="0"/>
              <w:spacing w:line="320" w:lineRule="exact"/>
              <w:ind w:right="480"/>
              <w:jc w:val="right"/>
              <w:rPr>
                <w:rFonts w:eastAsia="標楷體"/>
                <w:b/>
                <w:color w:val="000000" w:themeColor="text1"/>
              </w:rPr>
            </w:pPr>
          </w:p>
        </w:tc>
        <w:tc>
          <w:tcPr>
            <w:tcW w:w="1460" w:type="dxa"/>
            <w:tcBorders>
              <w:top w:val="nil"/>
              <w:left w:val="nil"/>
              <w:bottom w:val="nil"/>
              <w:right w:val="nil"/>
            </w:tcBorders>
            <w:vAlign w:val="center"/>
          </w:tcPr>
          <w:p w:rsidR="00383BB9" w:rsidRPr="004F0202" w:rsidRDefault="00383BB9" w:rsidP="0011042B">
            <w:pPr>
              <w:snapToGrid w:val="0"/>
              <w:spacing w:line="320" w:lineRule="exact"/>
              <w:ind w:right="480"/>
              <w:jc w:val="right"/>
              <w:rPr>
                <w:rFonts w:eastAsia="標楷體"/>
                <w:b/>
                <w:color w:val="000000" w:themeColor="text1"/>
              </w:rPr>
            </w:pPr>
          </w:p>
        </w:tc>
      </w:tr>
      <w:tr w:rsidR="00383BB9" w:rsidRPr="004F0202" w:rsidTr="0011042B">
        <w:trPr>
          <w:trHeight w:val="351"/>
        </w:trPr>
        <w:tc>
          <w:tcPr>
            <w:tcW w:w="1544" w:type="dxa"/>
            <w:tcBorders>
              <w:top w:val="nil"/>
              <w:left w:val="nil"/>
              <w:bottom w:val="single" w:sz="4" w:space="0" w:color="auto"/>
              <w:right w:val="single" w:sz="4" w:space="0" w:color="auto"/>
            </w:tcBorders>
          </w:tcPr>
          <w:p w:rsidR="00383BB9" w:rsidRPr="004F0202" w:rsidRDefault="00383BB9" w:rsidP="0011042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1</w:t>
            </w:r>
            <w:r w:rsidRPr="004F0202">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383BB9" w:rsidRPr="004F0202" w:rsidRDefault="00EA45E4" w:rsidP="0011042B">
            <w:pPr>
              <w:snapToGrid w:val="0"/>
              <w:spacing w:line="320" w:lineRule="exact"/>
              <w:ind w:right="480"/>
              <w:jc w:val="right"/>
              <w:rPr>
                <w:rFonts w:eastAsia="標楷體"/>
                <w:color w:val="000000" w:themeColor="text1"/>
              </w:rPr>
            </w:pPr>
            <w:r w:rsidRPr="004F0202">
              <w:rPr>
                <w:rFonts w:eastAsia="標楷體" w:hint="eastAsia"/>
                <w:color w:val="000000" w:themeColor="text1"/>
              </w:rPr>
              <w:t>342.7</w:t>
            </w:r>
          </w:p>
        </w:tc>
        <w:tc>
          <w:tcPr>
            <w:tcW w:w="1233" w:type="dxa"/>
            <w:tcBorders>
              <w:top w:val="nil"/>
              <w:left w:val="nil"/>
              <w:bottom w:val="single" w:sz="4" w:space="0" w:color="auto"/>
              <w:right w:val="nil"/>
            </w:tcBorders>
            <w:vAlign w:val="bottom"/>
          </w:tcPr>
          <w:p w:rsidR="00383BB9" w:rsidRPr="004F0202" w:rsidRDefault="00EA45E4" w:rsidP="0011042B">
            <w:pPr>
              <w:snapToGrid w:val="0"/>
              <w:spacing w:line="320" w:lineRule="exact"/>
              <w:ind w:right="296"/>
              <w:jc w:val="right"/>
              <w:rPr>
                <w:rFonts w:eastAsia="標楷體"/>
                <w:color w:val="000000" w:themeColor="text1"/>
              </w:rPr>
            </w:pPr>
            <w:r w:rsidRPr="004F0202">
              <w:rPr>
                <w:rFonts w:eastAsia="標楷體" w:hint="eastAsia"/>
                <w:color w:val="000000" w:themeColor="text1"/>
              </w:rPr>
              <w:t>36.8</w:t>
            </w:r>
          </w:p>
        </w:tc>
        <w:tc>
          <w:tcPr>
            <w:tcW w:w="1800" w:type="dxa"/>
            <w:tcBorders>
              <w:top w:val="nil"/>
              <w:left w:val="nil"/>
              <w:bottom w:val="single" w:sz="4" w:space="0" w:color="auto"/>
              <w:right w:val="nil"/>
            </w:tcBorders>
            <w:vAlign w:val="bottom"/>
          </w:tcPr>
          <w:p w:rsidR="00383BB9" w:rsidRPr="004F0202" w:rsidRDefault="00EA45E4" w:rsidP="0011042B">
            <w:pPr>
              <w:snapToGrid w:val="0"/>
              <w:spacing w:line="320" w:lineRule="exact"/>
              <w:ind w:right="480"/>
              <w:jc w:val="right"/>
              <w:rPr>
                <w:rFonts w:eastAsia="標楷體"/>
                <w:color w:val="000000" w:themeColor="text1"/>
              </w:rPr>
            </w:pPr>
            <w:r w:rsidRPr="004F0202">
              <w:rPr>
                <w:rFonts w:eastAsia="標楷體" w:hint="eastAsia"/>
                <w:color w:val="000000" w:themeColor="text1"/>
              </w:rPr>
              <w:t>280.8</w:t>
            </w:r>
          </w:p>
        </w:tc>
        <w:tc>
          <w:tcPr>
            <w:tcW w:w="1440" w:type="dxa"/>
            <w:tcBorders>
              <w:top w:val="nil"/>
              <w:left w:val="nil"/>
              <w:bottom w:val="single" w:sz="4" w:space="0" w:color="auto"/>
              <w:right w:val="nil"/>
            </w:tcBorders>
            <w:vAlign w:val="bottom"/>
          </w:tcPr>
          <w:p w:rsidR="00383BB9" w:rsidRPr="004F0202" w:rsidRDefault="00EA45E4" w:rsidP="0011042B">
            <w:pPr>
              <w:snapToGrid w:val="0"/>
              <w:spacing w:line="320" w:lineRule="exact"/>
              <w:ind w:right="480"/>
              <w:jc w:val="right"/>
              <w:rPr>
                <w:rFonts w:eastAsia="標楷體"/>
                <w:color w:val="000000" w:themeColor="text1"/>
              </w:rPr>
            </w:pPr>
            <w:r w:rsidRPr="004F0202">
              <w:rPr>
                <w:rFonts w:eastAsia="標楷體" w:hint="eastAsia"/>
                <w:color w:val="000000" w:themeColor="text1"/>
              </w:rPr>
              <w:t>29.9</w:t>
            </w:r>
          </w:p>
        </w:tc>
        <w:tc>
          <w:tcPr>
            <w:tcW w:w="1460" w:type="dxa"/>
            <w:tcBorders>
              <w:top w:val="nil"/>
              <w:left w:val="nil"/>
              <w:bottom w:val="single" w:sz="4" w:space="0" w:color="auto"/>
              <w:right w:val="nil"/>
            </w:tcBorders>
            <w:vAlign w:val="center"/>
          </w:tcPr>
          <w:p w:rsidR="00383BB9" w:rsidRPr="004F0202" w:rsidRDefault="00EA45E4" w:rsidP="0011042B">
            <w:pPr>
              <w:snapToGrid w:val="0"/>
              <w:spacing w:line="320" w:lineRule="exact"/>
              <w:ind w:right="480"/>
              <w:jc w:val="right"/>
              <w:rPr>
                <w:rFonts w:eastAsia="標楷體"/>
                <w:color w:val="000000" w:themeColor="text1"/>
              </w:rPr>
            </w:pPr>
            <w:r w:rsidRPr="004F0202">
              <w:rPr>
                <w:rFonts w:eastAsia="標楷體" w:hint="eastAsia"/>
                <w:color w:val="000000" w:themeColor="text1"/>
              </w:rPr>
              <w:t>61.9</w:t>
            </w:r>
          </w:p>
        </w:tc>
      </w:tr>
    </w:tbl>
    <w:p w:rsidR="009775A2" w:rsidRPr="004F0202" w:rsidRDefault="009775A2" w:rsidP="009775A2">
      <w:pPr>
        <w:spacing w:line="300" w:lineRule="exact"/>
        <w:rPr>
          <w:rFonts w:eastAsia="標楷體"/>
          <w:color w:val="000000" w:themeColor="text1"/>
        </w:rPr>
      </w:pPr>
      <w:r w:rsidRPr="004F0202">
        <w:rPr>
          <w:rFonts w:eastAsia="標楷體"/>
          <w:color w:val="000000" w:themeColor="text1"/>
          <w:sz w:val="22"/>
          <w:szCs w:val="22"/>
        </w:rPr>
        <w:t>資料來源：財政部進出口貿易統計。</w:t>
      </w:r>
    </w:p>
    <w:p w:rsidR="009775A2" w:rsidRPr="004F0202" w:rsidRDefault="009775A2" w:rsidP="009775A2">
      <w:pPr>
        <w:snapToGrid w:val="0"/>
        <w:spacing w:beforeLines="50" w:before="180" w:line="300" w:lineRule="auto"/>
        <w:jc w:val="center"/>
        <w:rPr>
          <w:rFonts w:eastAsia="標楷體"/>
          <w:b/>
          <w:bCs/>
          <w:color w:val="000000" w:themeColor="text1"/>
          <w:sz w:val="28"/>
        </w:rPr>
      </w:pPr>
    </w:p>
    <w:p w:rsidR="009775A2" w:rsidRPr="004F0202" w:rsidRDefault="009775A2" w:rsidP="009775A2">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4F0202">
        <w:rPr>
          <w:rFonts w:eastAsia="標楷體"/>
          <w:b/>
          <w:bCs/>
          <w:color w:val="000000" w:themeColor="text1"/>
          <w:kern w:val="0"/>
          <w:sz w:val="22"/>
          <w:szCs w:val="22"/>
        </w:rPr>
        <w:br w:type="page"/>
      </w:r>
      <w:r w:rsidRPr="004F0202">
        <w:rPr>
          <w:rFonts w:eastAsia="標楷體"/>
          <w:b/>
          <w:bCs/>
          <w:color w:val="000000" w:themeColor="text1"/>
          <w:kern w:val="0"/>
          <w:sz w:val="28"/>
          <w:szCs w:val="20"/>
        </w:rPr>
        <w:lastRenderedPageBreak/>
        <w:t>２、</w:t>
      </w:r>
      <w:r w:rsidRPr="004F0202">
        <w:rPr>
          <w:rFonts w:eastAsia="標楷體"/>
          <w:b/>
          <w:bCs/>
          <w:color w:val="000000" w:themeColor="text1"/>
          <w:kern w:val="0"/>
          <w:sz w:val="28"/>
          <w:szCs w:val="20"/>
        </w:rPr>
        <w:t>1</w:t>
      </w:r>
      <w:r w:rsidR="001922C3"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我對主要國家</w:t>
      </w:r>
      <w:r w:rsidRPr="004F0202">
        <w:rPr>
          <w:rFonts w:eastAsia="標楷體"/>
          <w:b/>
          <w:bCs/>
          <w:color w:val="000000" w:themeColor="text1"/>
          <w:kern w:val="0"/>
          <w:sz w:val="28"/>
          <w:szCs w:val="20"/>
        </w:rPr>
        <w:t>(</w:t>
      </w:r>
      <w:r w:rsidRPr="004F0202">
        <w:rPr>
          <w:rFonts w:eastAsia="標楷體"/>
          <w:b/>
          <w:bCs/>
          <w:color w:val="000000" w:themeColor="text1"/>
          <w:kern w:val="0"/>
          <w:sz w:val="28"/>
          <w:szCs w:val="20"/>
        </w:rPr>
        <w:t>地區</w:t>
      </w:r>
      <w:r w:rsidRPr="004F0202">
        <w:rPr>
          <w:rFonts w:eastAsia="標楷體"/>
          <w:b/>
          <w:bCs/>
          <w:color w:val="000000" w:themeColor="text1"/>
          <w:kern w:val="0"/>
          <w:sz w:val="28"/>
          <w:szCs w:val="20"/>
        </w:rPr>
        <w:t>)</w:t>
      </w:r>
      <w:r w:rsidRPr="004F0202">
        <w:rPr>
          <w:rFonts w:eastAsia="標楷體"/>
          <w:b/>
          <w:bCs/>
          <w:color w:val="000000" w:themeColor="text1"/>
          <w:sz w:val="28"/>
          <w:szCs w:val="22"/>
        </w:rPr>
        <w:t>出口增幅最多</w:t>
      </w:r>
      <w:r w:rsidR="00494F85" w:rsidRPr="004F0202">
        <w:rPr>
          <w:rFonts w:eastAsia="標楷體" w:hint="eastAsia"/>
          <w:b/>
          <w:bCs/>
          <w:color w:val="000000" w:themeColor="text1"/>
          <w:sz w:val="28"/>
          <w:szCs w:val="22"/>
        </w:rPr>
        <w:t>為</w:t>
      </w:r>
      <w:r w:rsidR="001922C3" w:rsidRPr="004F0202">
        <w:rPr>
          <w:rFonts w:eastAsia="標楷體" w:hint="eastAsia"/>
          <w:b/>
          <w:bCs/>
          <w:color w:val="000000" w:themeColor="text1"/>
          <w:sz w:val="28"/>
          <w:szCs w:val="22"/>
        </w:rPr>
        <w:t>越南</w:t>
      </w:r>
      <w:r w:rsidR="00494F85" w:rsidRPr="004F0202">
        <w:rPr>
          <w:rFonts w:eastAsia="標楷體" w:hint="eastAsia"/>
          <w:b/>
          <w:bCs/>
          <w:color w:val="000000" w:themeColor="text1"/>
          <w:sz w:val="28"/>
          <w:szCs w:val="22"/>
        </w:rPr>
        <w:t>，進口為</w:t>
      </w:r>
      <w:r w:rsidR="001922C3" w:rsidRPr="004F0202">
        <w:rPr>
          <w:rFonts w:eastAsia="標楷體" w:hint="eastAsia"/>
          <w:b/>
          <w:bCs/>
          <w:color w:val="000000" w:themeColor="text1"/>
          <w:sz w:val="28"/>
          <w:szCs w:val="22"/>
        </w:rPr>
        <w:t>巴西</w:t>
      </w:r>
    </w:p>
    <w:p w:rsidR="009775A2" w:rsidRPr="004F0202" w:rsidRDefault="00771593" w:rsidP="009775A2">
      <w:pPr>
        <w:numPr>
          <w:ilvl w:val="0"/>
          <w:numId w:val="2"/>
        </w:numPr>
        <w:snapToGrid w:val="0"/>
        <w:spacing w:beforeLines="50" w:before="180" w:line="300" w:lineRule="auto"/>
        <w:jc w:val="both"/>
        <w:rPr>
          <w:rFonts w:eastAsia="標楷體"/>
          <w:bCs/>
          <w:color w:val="000000" w:themeColor="text1"/>
          <w:sz w:val="28"/>
          <w:szCs w:val="22"/>
        </w:rPr>
      </w:pPr>
      <w:r w:rsidRPr="004F0202">
        <w:rPr>
          <w:rFonts w:eastAsia="標楷體" w:hint="eastAsia"/>
          <w:bCs/>
          <w:color w:val="000000" w:themeColor="text1"/>
          <w:sz w:val="28"/>
          <w:szCs w:val="22"/>
        </w:rPr>
        <w:t>1</w:t>
      </w:r>
      <w:r w:rsidRPr="004F0202">
        <w:rPr>
          <w:rFonts w:eastAsia="標楷體" w:hint="eastAsia"/>
          <w:bCs/>
          <w:color w:val="000000" w:themeColor="text1"/>
          <w:sz w:val="28"/>
          <w:szCs w:val="22"/>
        </w:rPr>
        <w:t>月</w:t>
      </w:r>
      <w:r w:rsidR="009775A2" w:rsidRPr="004F0202">
        <w:rPr>
          <w:rFonts w:eastAsia="標楷體"/>
          <w:bCs/>
          <w:color w:val="000000" w:themeColor="text1"/>
          <w:sz w:val="28"/>
          <w:szCs w:val="22"/>
        </w:rPr>
        <w:t>我對主要國家</w:t>
      </w:r>
      <w:r w:rsidR="009775A2" w:rsidRPr="004F0202">
        <w:rPr>
          <w:rFonts w:eastAsia="標楷體"/>
          <w:bCs/>
          <w:color w:val="000000" w:themeColor="text1"/>
          <w:sz w:val="28"/>
          <w:szCs w:val="22"/>
        </w:rPr>
        <w:t>(</w:t>
      </w:r>
      <w:r w:rsidR="009775A2" w:rsidRPr="004F0202">
        <w:rPr>
          <w:rFonts w:eastAsia="標楷體"/>
          <w:bCs/>
          <w:color w:val="000000" w:themeColor="text1"/>
          <w:sz w:val="28"/>
          <w:szCs w:val="22"/>
        </w:rPr>
        <w:t>地區</w:t>
      </w:r>
      <w:r w:rsidR="009775A2" w:rsidRPr="004F0202">
        <w:rPr>
          <w:rFonts w:eastAsia="標楷體"/>
          <w:bCs/>
          <w:color w:val="000000" w:themeColor="text1"/>
          <w:sz w:val="28"/>
          <w:szCs w:val="22"/>
        </w:rPr>
        <w:t>)</w:t>
      </w:r>
      <w:r w:rsidR="009775A2" w:rsidRPr="004F0202">
        <w:rPr>
          <w:rFonts w:eastAsia="標楷體"/>
          <w:bCs/>
          <w:color w:val="000000" w:themeColor="text1"/>
          <w:sz w:val="28"/>
          <w:szCs w:val="22"/>
        </w:rPr>
        <w:t>出口增幅最多為</w:t>
      </w:r>
      <w:r w:rsidR="0011042B" w:rsidRPr="004F0202">
        <w:rPr>
          <w:rFonts w:eastAsia="標楷體" w:hint="eastAsia"/>
          <w:bCs/>
          <w:color w:val="000000" w:themeColor="text1"/>
          <w:sz w:val="28"/>
          <w:szCs w:val="22"/>
        </w:rPr>
        <w:t>越南</w:t>
      </w:r>
      <w:r w:rsidR="009775A2" w:rsidRPr="004F0202">
        <w:rPr>
          <w:rFonts w:eastAsia="標楷體"/>
          <w:bCs/>
          <w:color w:val="000000" w:themeColor="text1"/>
          <w:sz w:val="28"/>
          <w:szCs w:val="22"/>
        </w:rPr>
        <w:t>，為</w:t>
      </w:r>
      <w:r w:rsidR="0011042B" w:rsidRPr="004F0202">
        <w:rPr>
          <w:rFonts w:eastAsia="標楷體" w:hint="eastAsia"/>
          <w:bCs/>
          <w:color w:val="000000" w:themeColor="text1"/>
          <w:sz w:val="28"/>
          <w:szCs w:val="22"/>
        </w:rPr>
        <w:t>82.0</w:t>
      </w:r>
      <w:r w:rsidR="009775A2" w:rsidRPr="004F0202">
        <w:rPr>
          <w:rFonts w:eastAsia="標楷體"/>
          <w:bCs/>
          <w:color w:val="000000" w:themeColor="text1"/>
          <w:sz w:val="28"/>
          <w:szCs w:val="22"/>
        </w:rPr>
        <w:t>%</w:t>
      </w:r>
      <w:r w:rsidR="009775A2" w:rsidRPr="004F0202">
        <w:rPr>
          <w:rFonts w:eastAsia="標楷體"/>
          <w:bCs/>
          <w:color w:val="000000" w:themeColor="text1"/>
          <w:sz w:val="28"/>
          <w:szCs w:val="22"/>
        </w:rPr>
        <w:t>；進口增幅最多</w:t>
      </w:r>
      <w:r w:rsidR="00494F85" w:rsidRPr="004F0202">
        <w:rPr>
          <w:rFonts w:eastAsia="標楷體" w:hint="eastAsia"/>
          <w:bCs/>
          <w:color w:val="000000" w:themeColor="text1"/>
          <w:sz w:val="28"/>
          <w:szCs w:val="22"/>
        </w:rPr>
        <w:t>為</w:t>
      </w:r>
      <w:r w:rsidR="0011042B" w:rsidRPr="004F0202">
        <w:rPr>
          <w:rFonts w:eastAsia="標楷體" w:hint="eastAsia"/>
          <w:bCs/>
          <w:color w:val="000000" w:themeColor="text1"/>
          <w:sz w:val="28"/>
          <w:szCs w:val="22"/>
        </w:rPr>
        <w:t>巴西</w:t>
      </w:r>
      <w:r w:rsidR="009775A2" w:rsidRPr="004F0202">
        <w:rPr>
          <w:rFonts w:eastAsia="標楷體"/>
          <w:bCs/>
          <w:color w:val="000000" w:themeColor="text1"/>
          <w:sz w:val="28"/>
          <w:szCs w:val="22"/>
        </w:rPr>
        <w:t>，為</w:t>
      </w:r>
      <w:r w:rsidR="0011042B" w:rsidRPr="004F0202">
        <w:rPr>
          <w:rFonts w:eastAsia="標楷體" w:hint="eastAsia"/>
          <w:bCs/>
          <w:color w:val="000000" w:themeColor="text1"/>
          <w:sz w:val="28"/>
          <w:szCs w:val="22"/>
        </w:rPr>
        <w:t xml:space="preserve">115.2 </w:t>
      </w:r>
      <w:r w:rsidR="009775A2" w:rsidRPr="004F0202">
        <w:rPr>
          <w:rFonts w:eastAsia="標楷體"/>
          <w:bCs/>
          <w:color w:val="000000" w:themeColor="text1"/>
          <w:sz w:val="28"/>
          <w:szCs w:val="22"/>
        </w:rPr>
        <w:t>%</w:t>
      </w:r>
      <w:r w:rsidR="009775A2" w:rsidRPr="004F0202">
        <w:rPr>
          <w:rFonts w:eastAsia="標楷體"/>
          <w:bCs/>
          <w:color w:val="000000" w:themeColor="text1"/>
          <w:sz w:val="28"/>
          <w:szCs w:val="22"/>
        </w:rPr>
        <w:t>。</w:t>
      </w:r>
    </w:p>
    <w:p w:rsidR="009775A2" w:rsidRPr="004F0202" w:rsidRDefault="00771593" w:rsidP="00F87BF0">
      <w:pPr>
        <w:numPr>
          <w:ilvl w:val="0"/>
          <w:numId w:val="2"/>
        </w:numPr>
        <w:snapToGrid w:val="0"/>
        <w:spacing w:beforeLines="50" w:before="180" w:line="300" w:lineRule="auto"/>
        <w:jc w:val="both"/>
        <w:rPr>
          <w:rFonts w:eastAsia="標楷體"/>
          <w:bCs/>
          <w:color w:val="000000" w:themeColor="text1"/>
          <w:sz w:val="28"/>
          <w:szCs w:val="22"/>
        </w:rPr>
      </w:pPr>
      <w:r w:rsidRPr="004F0202">
        <w:rPr>
          <w:rFonts w:eastAsia="標楷體" w:hint="eastAsia"/>
          <w:bCs/>
          <w:color w:val="000000" w:themeColor="text1"/>
          <w:sz w:val="28"/>
          <w:szCs w:val="22"/>
        </w:rPr>
        <w:t>1</w:t>
      </w:r>
      <w:r w:rsidRPr="004F0202">
        <w:rPr>
          <w:rFonts w:eastAsia="標楷體" w:hint="eastAsia"/>
          <w:bCs/>
          <w:color w:val="000000" w:themeColor="text1"/>
          <w:sz w:val="28"/>
          <w:szCs w:val="22"/>
        </w:rPr>
        <w:t>月</w:t>
      </w:r>
      <w:r w:rsidR="009775A2" w:rsidRPr="004F0202">
        <w:rPr>
          <w:rFonts w:eastAsia="標楷體"/>
          <w:bCs/>
          <w:color w:val="000000" w:themeColor="text1"/>
          <w:sz w:val="28"/>
          <w:szCs w:val="22"/>
        </w:rPr>
        <w:t>我對主要貿易夥伴出口，</w:t>
      </w:r>
      <w:r w:rsidR="00F87BF0" w:rsidRPr="004F0202">
        <w:rPr>
          <w:rFonts w:eastAsia="標楷體" w:hint="eastAsia"/>
          <w:bCs/>
          <w:color w:val="000000" w:themeColor="text1"/>
          <w:sz w:val="28"/>
          <w:szCs w:val="22"/>
        </w:rPr>
        <w:t>中國大陸</w:t>
      </w:r>
      <w:r w:rsidR="00F87BF0" w:rsidRPr="004F0202">
        <w:rPr>
          <w:rFonts w:eastAsia="標楷體" w:hint="eastAsia"/>
          <w:bCs/>
          <w:color w:val="000000" w:themeColor="text1"/>
          <w:sz w:val="28"/>
          <w:szCs w:val="22"/>
        </w:rPr>
        <w:t>(</w:t>
      </w:r>
      <w:r w:rsidR="00F87BF0" w:rsidRPr="004F0202">
        <w:rPr>
          <w:rFonts w:eastAsia="標楷體" w:hint="eastAsia"/>
          <w:bCs/>
          <w:color w:val="000000" w:themeColor="text1"/>
          <w:sz w:val="28"/>
          <w:szCs w:val="22"/>
        </w:rPr>
        <w:t>含香港</w:t>
      </w:r>
      <w:r w:rsidR="00F87BF0" w:rsidRPr="004F0202">
        <w:rPr>
          <w:rFonts w:eastAsia="標楷體" w:hint="eastAsia"/>
          <w:bCs/>
          <w:color w:val="000000" w:themeColor="text1"/>
          <w:sz w:val="28"/>
          <w:szCs w:val="22"/>
        </w:rPr>
        <w:t>)</w:t>
      </w:r>
      <w:r w:rsidR="00F87BF0" w:rsidRPr="004F0202">
        <w:rPr>
          <w:rFonts w:eastAsia="標楷體" w:hint="eastAsia"/>
          <w:bCs/>
          <w:color w:val="000000" w:themeColor="text1"/>
          <w:sz w:val="28"/>
          <w:szCs w:val="22"/>
        </w:rPr>
        <w:t>、新加坡、</w:t>
      </w:r>
      <w:r w:rsidR="00E6132C" w:rsidRPr="004F0202">
        <w:rPr>
          <w:rFonts w:eastAsia="標楷體" w:hint="eastAsia"/>
          <w:bCs/>
          <w:color w:val="000000" w:themeColor="text1"/>
          <w:sz w:val="28"/>
          <w:szCs w:val="22"/>
        </w:rPr>
        <w:t>韓國、</w:t>
      </w:r>
      <w:r w:rsidR="000677E4" w:rsidRPr="004F0202">
        <w:rPr>
          <w:rFonts w:eastAsia="標楷體" w:hint="eastAsia"/>
          <w:bCs/>
          <w:color w:val="000000" w:themeColor="text1"/>
          <w:sz w:val="28"/>
          <w:szCs w:val="22"/>
        </w:rPr>
        <w:t>美國及</w:t>
      </w:r>
      <w:r w:rsidR="00F87BF0" w:rsidRPr="004F0202">
        <w:rPr>
          <w:rFonts w:eastAsia="標楷體" w:hint="eastAsia"/>
          <w:bCs/>
          <w:color w:val="000000" w:themeColor="text1"/>
          <w:sz w:val="28"/>
          <w:szCs w:val="22"/>
        </w:rPr>
        <w:t>日本</w:t>
      </w:r>
      <w:r w:rsidR="000677E4" w:rsidRPr="004F0202">
        <w:rPr>
          <w:rFonts w:eastAsia="標楷體" w:hint="eastAsia"/>
          <w:bCs/>
          <w:color w:val="000000" w:themeColor="text1"/>
          <w:sz w:val="28"/>
          <w:szCs w:val="22"/>
        </w:rPr>
        <w:t>分別增加</w:t>
      </w:r>
      <w:r w:rsidR="00E6132C" w:rsidRPr="004F0202">
        <w:rPr>
          <w:rFonts w:eastAsia="標楷體" w:hint="eastAsia"/>
          <w:bCs/>
          <w:color w:val="000000" w:themeColor="text1"/>
          <w:sz w:val="28"/>
          <w:szCs w:val="22"/>
        </w:rPr>
        <w:t>57.0</w:t>
      </w:r>
      <w:r w:rsidR="00766493" w:rsidRPr="004F0202">
        <w:rPr>
          <w:rFonts w:eastAsia="標楷體" w:hint="eastAsia"/>
          <w:bCs/>
          <w:color w:val="000000" w:themeColor="text1"/>
          <w:sz w:val="28"/>
          <w:szCs w:val="22"/>
        </w:rPr>
        <w:t>%</w:t>
      </w:r>
      <w:r w:rsidR="00766493"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37.1</w:t>
      </w:r>
      <w:r w:rsidR="00766493" w:rsidRPr="004F0202">
        <w:rPr>
          <w:rFonts w:eastAsia="標楷體" w:hint="eastAsia"/>
          <w:bCs/>
          <w:color w:val="000000" w:themeColor="text1"/>
          <w:sz w:val="28"/>
          <w:szCs w:val="22"/>
        </w:rPr>
        <w:t>%</w:t>
      </w:r>
      <w:r w:rsidR="00F87BF0"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35.2</w:t>
      </w:r>
      <w:r w:rsidR="00F87BF0"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21.9</w:t>
      </w:r>
      <w:r w:rsidR="00766493"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及</w:t>
      </w:r>
      <w:r w:rsidR="00E6132C" w:rsidRPr="004F0202">
        <w:rPr>
          <w:rFonts w:eastAsia="標楷體" w:hint="eastAsia"/>
          <w:bCs/>
          <w:color w:val="000000" w:themeColor="text1"/>
          <w:sz w:val="28"/>
          <w:szCs w:val="22"/>
        </w:rPr>
        <w:t>21.6</w:t>
      </w:r>
      <w:r w:rsidR="00766493" w:rsidRPr="004F0202">
        <w:rPr>
          <w:rFonts w:eastAsia="標楷體" w:hint="eastAsia"/>
          <w:bCs/>
          <w:color w:val="000000" w:themeColor="text1"/>
          <w:sz w:val="28"/>
          <w:szCs w:val="22"/>
        </w:rPr>
        <w:t>%</w:t>
      </w:r>
      <w:r w:rsidR="009775A2" w:rsidRPr="004F0202">
        <w:rPr>
          <w:rFonts w:eastAsia="標楷體"/>
          <w:bCs/>
          <w:color w:val="000000" w:themeColor="text1"/>
          <w:sz w:val="28"/>
          <w:szCs w:val="22"/>
        </w:rPr>
        <w:t>；進口部分，</w:t>
      </w:r>
      <w:r w:rsidR="009775A2" w:rsidRPr="004F0202">
        <w:rPr>
          <w:rFonts w:eastAsia="標楷體" w:hint="eastAsia"/>
          <w:bCs/>
          <w:color w:val="000000" w:themeColor="text1"/>
          <w:sz w:val="28"/>
          <w:szCs w:val="22"/>
        </w:rPr>
        <w:t>韓國</w:t>
      </w:r>
      <w:r w:rsidR="00C53310"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中國大陸</w:t>
      </w:r>
      <w:r w:rsidR="00E6132C"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含香港</w:t>
      </w:r>
      <w:r w:rsidR="00E6132C"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w:t>
      </w:r>
      <w:r w:rsidR="00494F85" w:rsidRPr="004F0202">
        <w:rPr>
          <w:rFonts w:eastAsia="標楷體" w:hint="eastAsia"/>
          <w:bCs/>
          <w:color w:val="000000" w:themeColor="text1"/>
          <w:sz w:val="28"/>
          <w:szCs w:val="22"/>
        </w:rPr>
        <w:t>日本</w:t>
      </w:r>
      <w:r w:rsidR="00E6132C" w:rsidRPr="004F0202">
        <w:rPr>
          <w:rFonts w:eastAsia="標楷體" w:hint="eastAsia"/>
          <w:bCs/>
          <w:color w:val="000000" w:themeColor="text1"/>
          <w:sz w:val="28"/>
          <w:szCs w:val="22"/>
        </w:rPr>
        <w:t>、新加坡及美國</w:t>
      </w:r>
      <w:r w:rsidR="009775A2" w:rsidRPr="004F0202">
        <w:rPr>
          <w:rFonts w:eastAsia="標楷體" w:hint="eastAsia"/>
          <w:bCs/>
          <w:color w:val="000000" w:themeColor="text1"/>
          <w:sz w:val="28"/>
          <w:szCs w:val="22"/>
        </w:rPr>
        <w:t>分別</w:t>
      </w:r>
      <w:r w:rsidR="009775A2" w:rsidRPr="004F0202">
        <w:rPr>
          <w:rFonts w:eastAsia="標楷體"/>
          <w:bCs/>
          <w:color w:val="000000" w:themeColor="text1"/>
          <w:sz w:val="28"/>
          <w:szCs w:val="22"/>
        </w:rPr>
        <w:t>增加</w:t>
      </w:r>
      <w:r w:rsidR="00E6132C" w:rsidRPr="004F0202">
        <w:rPr>
          <w:rFonts w:eastAsia="標楷體" w:hint="eastAsia"/>
          <w:bCs/>
          <w:color w:val="000000" w:themeColor="text1"/>
          <w:sz w:val="28"/>
          <w:szCs w:val="22"/>
        </w:rPr>
        <w:t>76.9</w:t>
      </w:r>
      <w:r w:rsidR="009775A2" w:rsidRPr="004F0202">
        <w:rPr>
          <w:rFonts w:eastAsia="標楷體" w:hint="eastAsia"/>
          <w:bCs/>
          <w:color w:val="000000" w:themeColor="text1"/>
          <w:sz w:val="28"/>
          <w:szCs w:val="22"/>
        </w:rPr>
        <w:t>%</w:t>
      </w:r>
      <w:r w:rsidR="009775A2"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46.8</w:t>
      </w:r>
      <w:r w:rsidR="009775A2" w:rsidRPr="004F0202">
        <w:rPr>
          <w:rFonts w:eastAsia="標楷體" w:hint="eastAsia"/>
          <w:bCs/>
          <w:color w:val="000000" w:themeColor="text1"/>
          <w:sz w:val="28"/>
          <w:szCs w:val="22"/>
        </w:rPr>
        <w:t>%</w:t>
      </w:r>
      <w:r w:rsidR="009775A2"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36.6</w:t>
      </w:r>
      <w:r w:rsidR="009775A2"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16.4</w:t>
      </w:r>
      <w:r w:rsidR="009775A2" w:rsidRPr="004F0202">
        <w:rPr>
          <w:rFonts w:eastAsia="標楷體" w:hint="eastAsia"/>
          <w:bCs/>
          <w:color w:val="000000" w:themeColor="text1"/>
          <w:sz w:val="28"/>
          <w:szCs w:val="22"/>
        </w:rPr>
        <w:t>及</w:t>
      </w:r>
      <w:r w:rsidR="00E6132C" w:rsidRPr="004F0202">
        <w:rPr>
          <w:rFonts w:eastAsia="標楷體" w:hint="eastAsia"/>
          <w:bCs/>
          <w:color w:val="000000" w:themeColor="text1"/>
          <w:sz w:val="28"/>
          <w:szCs w:val="22"/>
        </w:rPr>
        <w:t>16</w:t>
      </w:r>
      <w:r w:rsidR="00494F85" w:rsidRPr="004F0202">
        <w:rPr>
          <w:rFonts w:eastAsia="標楷體" w:hint="eastAsia"/>
          <w:bCs/>
          <w:color w:val="000000" w:themeColor="text1"/>
          <w:sz w:val="28"/>
          <w:szCs w:val="22"/>
        </w:rPr>
        <w:t>.</w:t>
      </w:r>
      <w:r w:rsidR="00E6132C" w:rsidRPr="004F0202">
        <w:rPr>
          <w:rFonts w:eastAsia="標楷體" w:hint="eastAsia"/>
          <w:bCs/>
          <w:color w:val="000000" w:themeColor="text1"/>
          <w:sz w:val="28"/>
          <w:szCs w:val="22"/>
        </w:rPr>
        <w:t>2</w:t>
      </w:r>
      <w:r w:rsidR="009775A2" w:rsidRPr="004F0202">
        <w:rPr>
          <w:rFonts w:eastAsia="標楷體" w:hint="eastAsia"/>
          <w:bCs/>
          <w:color w:val="000000" w:themeColor="text1"/>
          <w:sz w:val="28"/>
          <w:szCs w:val="22"/>
        </w:rPr>
        <w:t>%</w:t>
      </w:r>
      <w:r w:rsidR="009775A2" w:rsidRPr="004F0202">
        <w:rPr>
          <w:rFonts w:eastAsia="標楷體"/>
          <w:bCs/>
          <w:color w:val="000000" w:themeColor="text1"/>
          <w:sz w:val="28"/>
          <w:szCs w:val="22"/>
        </w:rPr>
        <w:t>。</w:t>
      </w:r>
    </w:p>
    <w:p w:rsidR="009775A2" w:rsidRPr="004F0202" w:rsidRDefault="00771593" w:rsidP="009775A2">
      <w:pPr>
        <w:numPr>
          <w:ilvl w:val="0"/>
          <w:numId w:val="2"/>
        </w:numPr>
        <w:snapToGrid w:val="0"/>
        <w:spacing w:beforeLines="50" w:before="180" w:line="300" w:lineRule="auto"/>
        <w:jc w:val="both"/>
        <w:rPr>
          <w:rFonts w:eastAsia="標楷體"/>
          <w:bCs/>
          <w:color w:val="000000" w:themeColor="text1"/>
          <w:sz w:val="28"/>
          <w:szCs w:val="22"/>
        </w:rPr>
      </w:pPr>
      <w:r w:rsidRPr="004F0202">
        <w:rPr>
          <w:rFonts w:eastAsia="標楷體" w:hint="eastAsia"/>
          <w:bCs/>
          <w:color w:val="000000" w:themeColor="text1"/>
          <w:sz w:val="28"/>
          <w:szCs w:val="22"/>
        </w:rPr>
        <w:t>1</w:t>
      </w:r>
      <w:r w:rsidRPr="004F0202">
        <w:rPr>
          <w:rFonts w:eastAsia="標楷體" w:hint="eastAsia"/>
          <w:bCs/>
          <w:color w:val="000000" w:themeColor="text1"/>
          <w:sz w:val="28"/>
          <w:szCs w:val="22"/>
        </w:rPr>
        <w:t>月</w:t>
      </w:r>
      <w:r w:rsidR="009775A2" w:rsidRPr="004F0202">
        <w:rPr>
          <w:rFonts w:eastAsia="標楷體"/>
          <w:bCs/>
          <w:color w:val="000000" w:themeColor="text1"/>
          <w:sz w:val="28"/>
          <w:szCs w:val="22"/>
        </w:rPr>
        <w:t>以中國大陸</w:t>
      </w:r>
      <w:r w:rsidR="009775A2" w:rsidRPr="004F0202">
        <w:rPr>
          <w:rFonts w:eastAsia="標楷體"/>
          <w:bCs/>
          <w:color w:val="000000" w:themeColor="text1"/>
          <w:sz w:val="28"/>
          <w:szCs w:val="22"/>
        </w:rPr>
        <w:t>(</w:t>
      </w:r>
      <w:r w:rsidR="009775A2" w:rsidRPr="004F0202">
        <w:rPr>
          <w:rFonts w:eastAsia="標楷體"/>
          <w:bCs/>
          <w:color w:val="000000" w:themeColor="text1"/>
          <w:sz w:val="28"/>
          <w:szCs w:val="22"/>
        </w:rPr>
        <w:t>含香港</w:t>
      </w:r>
      <w:r w:rsidR="009775A2" w:rsidRPr="004F0202">
        <w:rPr>
          <w:rFonts w:eastAsia="標楷體"/>
          <w:bCs/>
          <w:color w:val="000000" w:themeColor="text1"/>
          <w:sz w:val="28"/>
          <w:szCs w:val="22"/>
        </w:rPr>
        <w:t>)</w:t>
      </w:r>
      <w:r w:rsidR="009775A2" w:rsidRPr="004F0202">
        <w:rPr>
          <w:rFonts w:eastAsia="標楷體"/>
          <w:bCs/>
          <w:color w:val="000000" w:themeColor="text1"/>
          <w:sz w:val="28"/>
          <w:szCs w:val="22"/>
        </w:rPr>
        <w:t>為我最大出口國</w:t>
      </w:r>
      <w:r w:rsidR="009775A2" w:rsidRPr="004F0202">
        <w:rPr>
          <w:rFonts w:eastAsia="標楷體"/>
          <w:bCs/>
          <w:color w:val="000000" w:themeColor="text1"/>
          <w:sz w:val="28"/>
          <w:szCs w:val="22"/>
        </w:rPr>
        <w:t>(</w:t>
      </w:r>
      <w:r w:rsidR="009775A2" w:rsidRPr="004F0202">
        <w:rPr>
          <w:rFonts w:eastAsia="標楷體"/>
          <w:bCs/>
          <w:color w:val="000000" w:themeColor="text1"/>
          <w:sz w:val="28"/>
          <w:szCs w:val="22"/>
        </w:rPr>
        <w:t>地區</w:t>
      </w:r>
      <w:r w:rsidR="009775A2" w:rsidRPr="004F0202">
        <w:rPr>
          <w:rFonts w:eastAsia="標楷體"/>
          <w:bCs/>
          <w:color w:val="000000" w:themeColor="text1"/>
          <w:sz w:val="28"/>
          <w:szCs w:val="22"/>
        </w:rPr>
        <w:t>)</w:t>
      </w:r>
      <w:r w:rsidR="009775A2" w:rsidRPr="004F0202">
        <w:rPr>
          <w:rFonts w:eastAsia="標楷體" w:hint="eastAsia"/>
          <w:bCs/>
          <w:color w:val="000000" w:themeColor="text1"/>
          <w:sz w:val="28"/>
          <w:szCs w:val="22"/>
        </w:rPr>
        <w:t>及進口國</w:t>
      </w:r>
      <w:r w:rsidR="009775A2" w:rsidRPr="004F0202">
        <w:rPr>
          <w:rFonts w:eastAsia="標楷體" w:hint="eastAsia"/>
          <w:bCs/>
          <w:color w:val="000000" w:themeColor="text1"/>
          <w:sz w:val="28"/>
          <w:szCs w:val="22"/>
        </w:rPr>
        <w:t>(</w:t>
      </w:r>
      <w:r w:rsidR="009775A2" w:rsidRPr="004F0202">
        <w:rPr>
          <w:rFonts w:eastAsia="標楷體" w:hint="eastAsia"/>
          <w:bCs/>
          <w:color w:val="000000" w:themeColor="text1"/>
          <w:sz w:val="28"/>
          <w:szCs w:val="22"/>
        </w:rPr>
        <w:t>地區</w:t>
      </w:r>
      <w:r w:rsidR="009775A2" w:rsidRPr="004F0202">
        <w:rPr>
          <w:rFonts w:eastAsia="標楷體" w:hint="eastAsia"/>
          <w:bCs/>
          <w:color w:val="000000" w:themeColor="text1"/>
          <w:sz w:val="28"/>
          <w:szCs w:val="22"/>
        </w:rPr>
        <w:t>)</w:t>
      </w:r>
      <w:r w:rsidR="009775A2" w:rsidRPr="004F0202">
        <w:rPr>
          <w:rFonts w:eastAsia="標楷體"/>
          <w:bCs/>
          <w:color w:val="000000" w:themeColor="text1"/>
          <w:sz w:val="28"/>
          <w:szCs w:val="22"/>
        </w:rPr>
        <w:t>，</w:t>
      </w:r>
      <w:r w:rsidR="009775A2" w:rsidRPr="004F0202">
        <w:rPr>
          <w:rFonts w:eastAsia="標楷體" w:hint="eastAsia"/>
          <w:bCs/>
          <w:color w:val="000000" w:themeColor="text1"/>
          <w:sz w:val="28"/>
          <w:szCs w:val="22"/>
        </w:rPr>
        <w:t>亦為</w:t>
      </w:r>
      <w:r w:rsidR="009775A2" w:rsidRPr="004F0202">
        <w:rPr>
          <w:rFonts w:eastAsia="標楷體"/>
          <w:bCs/>
          <w:color w:val="000000" w:themeColor="text1"/>
          <w:sz w:val="28"/>
          <w:szCs w:val="22"/>
        </w:rPr>
        <w:t>主要出超來源國</w:t>
      </w:r>
      <w:r w:rsidR="009775A2" w:rsidRPr="004F0202">
        <w:rPr>
          <w:rFonts w:eastAsia="標楷體" w:hint="eastAsia"/>
          <w:bCs/>
          <w:color w:val="000000" w:themeColor="text1"/>
          <w:sz w:val="28"/>
          <w:szCs w:val="22"/>
        </w:rPr>
        <w:t>(</w:t>
      </w:r>
      <w:r w:rsidR="009775A2" w:rsidRPr="004F0202">
        <w:rPr>
          <w:rFonts w:eastAsia="標楷體" w:hint="eastAsia"/>
          <w:bCs/>
          <w:color w:val="000000" w:themeColor="text1"/>
          <w:sz w:val="28"/>
          <w:szCs w:val="22"/>
        </w:rPr>
        <w:t>地區</w:t>
      </w:r>
      <w:r w:rsidR="009775A2" w:rsidRPr="004F0202">
        <w:rPr>
          <w:rFonts w:eastAsia="標楷體" w:hint="eastAsia"/>
          <w:bCs/>
          <w:color w:val="000000" w:themeColor="text1"/>
          <w:sz w:val="28"/>
          <w:szCs w:val="22"/>
        </w:rPr>
        <w:t>)</w:t>
      </w:r>
      <w:r w:rsidR="009775A2" w:rsidRPr="004F0202">
        <w:rPr>
          <w:rFonts w:eastAsia="標楷體"/>
          <w:bCs/>
          <w:color w:val="000000" w:themeColor="text1"/>
          <w:sz w:val="28"/>
          <w:szCs w:val="22"/>
        </w:rPr>
        <w:t>，出超</w:t>
      </w:r>
      <w:r w:rsidR="005D3C20" w:rsidRPr="004F0202">
        <w:rPr>
          <w:rFonts w:eastAsia="標楷體" w:hint="eastAsia"/>
          <w:bCs/>
          <w:color w:val="000000" w:themeColor="text1"/>
          <w:sz w:val="28"/>
          <w:szCs w:val="22"/>
        </w:rPr>
        <w:t>78.9</w:t>
      </w:r>
      <w:r w:rsidR="009775A2" w:rsidRPr="004F0202">
        <w:rPr>
          <w:rFonts w:eastAsia="標楷體"/>
          <w:bCs/>
          <w:color w:val="000000" w:themeColor="text1"/>
          <w:sz w:val="28"/>
          <w:szCs w:val="22"/>
        </w:rPr>
        <w:t>億美元；主要入超來源國</w:t>
      </w:r>
      <w:r w:rsidR="009775A2" w:rsidRPr="004F0202">
        <w:rPr>
          <w:rFonts w:eastAsia="標楷體" w:hint="eastAsia"/>
          <w:bCs/>
          <w:color w:val="000000" w:themeColor="text1"/>
          <w:sz w:val="28"/>
          <w:szCs w:val="22"/>
        </w:rPr>
        <w:t>為日本</w:t>
      </w:r>
      <w:r w:rsidR="009775A2" w:rsidRPr="004F0202">
        <w:rPr>
          <w:rFonts w:eastAsia="標楷體"/>
          <w:bCs/>
          <w:color w:val="000000" w:themeColor="text1"/>
          <w:sz w:val="28"/>
          <w:szCs w:val="22"/>
        </w:rPr>
        <w:t>，入超</w:t>
      </w:r>
      <w:r w:rsidR="005D3C20" w:rsidRPr="004F0202">
        <w:rPr>
          <w:rFonts w:eastAsia="標楷體" w:hint="eastAsia"/>
          <w:bCs/>
          <w:color w:val="000000" w:themeColor="text1"/>
          <w:sz w:val="28"/>
          <w:szCs w:val="22"/>
        </w:rPr>
        <w:t>17.8</w:t>
      </w:r>
      <w:r w:rsidR="009775A2" w:rsidRPr="004F0202">
        <w:rPr>
          <w:rFonts w:eastAsia="標楷體"/>
          <w:bCs/>
          <w:color w:val="000000" w:themeColor="text1"/>
          <w:sz w:val="28"/>
          <w:szCs w:val="22"/>
        </w:rPr>
        <w:t>億美元。</w:t>
      </w:r>
    </w:p>
    <w:p w:rsidR="009775A2" w:rsidRPr="004F0202" w:rsidRDefault="009775A2" w:rsidP="009775A2">
      <w:pPr>
        <w:snapToGrid w:val="0"/>
        <w:ind w:right="-153"/>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2-4-2  </w:t>
      </w:r>
      <w:r w:rsidRPr="004F0202">
        <w:rPr>
          <w:rFonts w:eastAsia="標楷體"/>
          <w:b/>
          <w:bCs/>
          <w:color w:val="000000" w:themeColor="text1"/>
          <w:sz w:val="28"/>
        </w:rPr>
        <w:t>主要貿易夥伴貿易概況</w:t>
      </w:r>
    </w:p>
    <w:p w:rsidR="009775A2" w:rsidRPr="004F0202" w:rsidRDefault="009775A2" w:rsidP="009775A2">
      <w:pPr>
        <w:snapToGrid w:val="0"/>
        <w:spacing w:line="300" w:lineRule="auto"/>
        <w:ind w:right="140"/>
        <w:jc w:val="right"/>
        <w:rPr>
          <w:rFonts w:eastAsia="標楷體"/>
          <w:color w:val="000000" w:themeColor="text1"/>
        </w:rPr>
      </w:pPr>
      <w:r w:rsidRPr="004F0202">
        <w:rPr>
          <w:rFonts w:eastAsia="標楷體"/>
          <w:color w:val="000000" w:themeColor="text1"/>
        </w:rPr>
        <w:t>單位：百萬美元；</w:t>
      </w:r>
      <w:r w:rsidRPr="004F0202">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4F0202" w:rsidRPr="004F0202" w:rsidTr="000A38EC">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9775A2" w:rsidRPr="004F0202" w:rsidRDefault="009775A2" w:rsidP="000A38EC">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9775A2" w:rsidRPr="004F0202" w:rsidRDefault="009775A2" w:rsidP="000A38EC">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9775A2" w:rsidRPr="004F0202" w:rsidRDefault="009775A2" w:rsidP="000A38EC">
            <w:pPr>
              <w:snapToGrid w:val="0"/>
              <w:spacing w:line="0" w:lineRule="atLeast"/>
              <w:ind w:left="28" w:right="-40"/>
              <w:jc w:val="center"/>
              <w:rPr>
                <w:rFonts w:eastAsia="標楷體"/>
                <w:color w:val="000000" w:themeColor="text1"/>
              </w:rPr>
            </w:pPr>
            <w:r w:rsidRPr="004F0202">
              <w:rPr>
                <w:rFonts w:eastAsia="標楷體"/>
                <w:color w:val="000000" w:themeColor="text1"/>
              </w:rPr>
              <w:t>中國大陸</w:t>
            </w:r>
          </w:p>
          <w:p w:rsidR="009775A2" w:rsidRPr="004F0202" w:rsidRDefault="009775A2" w:rsidP="000A38EC">
            <w:pPr>
              <w:snapToGrid w:val="0"/>
              <w:spacing w:line="0" w:lineRule="atLeast"/>
              <w:ind w:left="28" w:right="-40"/>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含香港</w:t>
            </w:r>
            <w:r w:rsidRPr="004F0202">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9775A2" w:rsidRPr="004F0202" w:rsidRDefault="009775A2" w:rsidP="000A38EC">
            <w:pPr>
              <w:snapToGrid w:val="0"/>
              <w:spacing w:line="0" w:lineRule="atLeast"/>
              <w:ind w:left="28" w:right="-40"/>
              <w:jc w:val="center"/>
              <w:rPr>
                <w:rFonts w:eastAsia="標楷體"/>
                <w:color w:val="000000" w:themeColor="text1"/>
              </w:rPr>
            </w:pPr>
            <w:r w:rsidRPr="004F0202">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9775A2" w:rsidRPr="004F0202" w:rsidRDefault="009775A2" w:rsidP="000A38EC">
            <w:pPr>
              <w:snapToGrid w:val="0"/>
              <w:spacing w:line="0" w:lineRule="atLeast"/>
              <w:ind w:left="28" w:right="-40"/>
              <w:jc w:val="center"/>
              <w:rPr>
                <w:rFonts w:eastAsia="標楷體"/>
                <w:color w:val="000000" w:themeColor="text1"/>
              </w:rPr>
            </w:pPr>
            <w:r w:rsidRPr="004F0202">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9775A2" w:rsidRPr="004F0202" w:rsidRDefault="009775A2" w:rsidP="000A38EC">
            <w:pPr>
              <w:snapToGrid w:val="0"/>
              <w:spacing w:line="0" w:lineRule="atLeast"/>
              <w:ind w:left="28" w:right="-40"/>
              <w:jc w:val="center"/>
              <w:rPr>
                <w:rFonts w:eastAsia="標楷體"/>
                <w:color w:val="000000" w:themeColor="text1"/>
              </w:rPr>
            </w:pPr>
            <w:r w:rsidRPr="004F0202">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9775A2" w:rsidRPr="004F0202" w:rsidRDefault="009775A2" w:rsidP="000A38EC">
            <w:pPr>
              <w:snapToGrid w:val="0"/>
              <w:spacing w:line="0" w:lineRule="atLeast"/>
              <w:ind w:left="28" w:right="-40"/>
              <w:jc w:val="center"/>
              <w:rPr>
                <w:rFonts w:eastAsia="標楷體"/>
                <w:color w:val="000000" w:themeColor="text1"/>
              </w:rPr>
            </w:pPr>
            <w:r w:rsidRPr="004F0202">
              <w:rPr>
                <w:rFonts w:eastAsia="標楷體"/>
                <w:color w:val="000000" w:themeColor="text1"/>
              </w:rPr>
              <w:t>韓國</w:t>
            </w:r>
          </w:p>
        </w:tc>
      </w:tr>
      <w:tr w:rsidR="004F0202" w:rsidRPr="004F0202" w:rsidTr="00F10898">
        <w:trPr>
          <w:cantSplit/>
          <w:trHeight w:val="583"/>
          <w:jc w:val="center"/>
        </w:trPr>
        <w:tc>
          <w:tcPr>
            <w:tcW w:w="467" w:type="dxa"/>
            <w:vMerge w:val="restart"/>
            <w:tcBorders>
              <w:top w:val="single" w:sz="4" w:space="0" w:color="auto"/>
              <w:left w:val="nil"/>
              <w:right w:val="single" w:sz="4" w:space="0" w:color="auto"/>
            </w:tcBorders>
            <w:textDirection w:val="tbRlV"/>
            <w:vAlign w:val="center"/>
          </w:tcPr>
          <w:p w:rsidR="00EC3B82" w:rsidRPr="004F0202" w:rsidRDefault="00EC3B82" w:rsidP="000A38EC">
            <w:pPr>
              <w:snapToGrid w:val="0"/>
              <w:spacing w:line="320" w:lineRule="exact"/>
              <w:ind w:left="113" w:right="113"/>
              <w:jc w:val="center"/>
              <w:rPr>
                <w:rFonts w:eastAsia="標楷體"/>
                <w:color w:val="000000" w:themeColor="text1"/>
              </w:rPr>
            </w:pPr>
            <w:r w:rsidRPr="004F0202">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EC3B82" w:rsidRPr="004F0202" w:rsidRDefault="00EC3B82" w:rsidP="00791C63">
            <w:pPr>
              <w:spacing w:line="400" w:lineRule="exact"/>
              <w:ind w:left="28" w:right="-40"/>
              <w:contextualSpacing/>
              <w:jc w:val="center"/>
              <w:rPr>
                <w:rFonts w:eastAsia="標楷體"/>
                <w:color w:val="000000" w:themeColor="text1"/>
              </w:rPr>
            </w:pPr>
            <w:r w:rsidRPr="004F0202">
              <w:rPr>
                <w:rFonts w:eastAsia="標楷體"/>
                <w:color w:val="000000" w:themeColor="text1"/>
              </w:rPr>
              <w:t>1</w:t>
            </w:r>
            <w:r w:rsidR="00791C63" w:rsidRPr="004F0202">
              <w:rPr>
                <w:rFonts w:eastAsia="標楷體" w:hint="eastAsia"/>
                <w:color w:val="000000" w:themeColor="text1"/>
              </w:rPr>
              <w:t>10</w:t>
            </w:r>
            <w:r w:rsidRPr="004F0202">
              <w:rPr>
                <w:rFonts w:eastAsia="標楷體"/>
                <w:color w:val="000000" w:themeColor="text1"/>
              </w:rPr>
              <w:t>年</w:t>
            </w:r>
            <w:r w:rsidRPr="004F0202">
              <w:rPr>
                <w:rFonts w:eastAsia="標楷體" w:hint="eastAsia"/>
                <w:color w:val="000000" w:themeColor="text1"/>
              </w:rPr>
              <w:t>1</w:t>
            </w:r>
            <w:r w:rsidRPr="004F0202">
              <w:rPr>
                <w:rFonts w:eastAsia="標楷體" w:hint="eastAsia"/>
                <w:color w:val="000000" w:themeColor="text1"/>
              </w:rPr>
              <w:t>月</w:t>
            </w:r>
            <w:r w:rsidRPr="004F0202">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14,852.8</w:t>
            </w:r>
          </w:p>
        </w:tc>
        <w:tc>
          <w:tcPr>
            <w:tcW w:w="1047"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4,672.8</w:t>
            </w:r>
          </w:p>
        </w:tc>
        <w:tc>
          <w:tcPr>
            <w:tcW w:w="1046"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2,325.9</w:t>
            </w:r>
          </w:p>
        </w:tc>
        <w:tc>
          <w:tcPr>
            <w:tcW w:w="1047"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1,902.1</w:t>
            </w:r>
          </w:p>
        </w:tc>
        <w:tc>
          <w:tcPr>
            <w:tcW w:w="1046"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1,623.0</w:t>
            </w:r>
          </w:p>
        </w:tc>
      </w:tr>
      <w:tr w:rsidR="004F0202" w:rsidRPr="004F0202" w:rsidTr="00F10898">
        <w:trPr>
          <w:cantSplit/>
          <w:trHeight w:val="583"/>
          <w:jc w:val="center"/>
        </w:trPr>
        <w:tc>
          <w:tcPr>
            <w:tcW w:w="467" w:type="dxa"/>
            <w:vMerge/>
            <w:tcBorders>
              <w:left w:val="nil"/>
              <w:right w:val="single" w:sz="4" w:space="0" w:color="auto"/>
            </w:tcBorders>
            <w:vAlign w:val="center"/>
          </w:tcPr>
          <w:p w:rsidR="00EC3B82" w:rsidRPr="004F0202" w:rsidRDefault="00EC3B8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C3B82" w:rsidRPr="004F0202" w:rsidRDefault="00EC3B82" w:rsidP="00F10898">
            <w:pPr>
              <w:spacing w:line="400" w:lineRule="exact"/>
              <w:ind w:left="28" w:right="-40"/>
              <w:contextualSpacing/>
              <w:jc w:val="center"/>
              <w:rPr>
                <w:rFonts w:eastAsia="標楷體"/>
                <w:color w:val="000000" w:themeColor="text1"/>
              </w:rPr>
            </w:pPr>
            <w:r w:rsidRPr="004F0202">
              <w:rPr>
                <w:rFonts w:eastAsia="標楷體"/>
                <w:color w:val="000000" w:themeColor="text1"/>
              </w:rPr>
              <w:t>比重</w:t>
            </w:r>
          </w:p>
        </w:tc>
        <w:tc>
          <w:tcPr>
            <w:tcW w:w="1386" w:type="dxa"/>
            <w:tcBorders>
              <w:top w:val="nil"/>
              <w:left w:val="single" w:sz="4" w:space="0" w:color="auto"/>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43.3</w:t>
            </w:r>
          </w:p>
        </w:tc>
        <w:tc>
          <w:tcPr>
            <w:tcW w:w="1047"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13.6</w:t>
            </w:r>
          </w:p>
        </w:tc>
        <w:tc>
          <w:tcPr>
            <w:tcW w:w="1046"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6.8</w:t>
            </w:r>
          </w:p>
        </w:tc>
        <w:tc>
          <w:tcPr>
            <w:tcW w:w="1047"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5.5</w:t>
            </w:r>
          </w:p>
        </w:tc>
        <w:tc>
          <w:tcPr>
            <w:tcW w:w="1046"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4.7</w:t>
            </w:r>
          </w:p>
        </w:tc>
      </w:tr>
      <w:tr w:rsidR="004F0202" w:rsidRPr="004F0202" w:rsidTr="00F10898">
        <w:trPr>
          <w:cantSplit/>
          <w:trHeight w:val="583"/>
          <w:jc w:val="center"/>
        </w:trPr>
        <w:tc>
          <w:tcPr>
            <w:tcW w:w="467" w:type="dxa"/>
            <w:vMerge/>
            <w:tcBorders>
              <w:left w:val="nil"/>
              <w:right w:val="single" w:sz="4" w:space="0" w:color="auto"/>
            </w:tcBorders>
            <w:vAlign w:val="center"/>
          </w:tcPr>
          <w:p w:rsidR="00EC3B82" w:rsidRPr="004F0202" w:rsidRDefault="00EC3B8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C3B82" w:rsidRPr="004F0202" w:rsidRDefault="00EC3B82" w:rsidP="00F10898">
            <w:pPr>
              <w:spacing w:line="400" w:lineRule="exact"/>
              <w:ind w:left="28" w:right="-40"/>
              <w:contextualSpacing/>
              <w:jc w:val="center"/>
              <w:rPr>
                <w:rFonts w:eastAsia="標楷體"/>
                <w:color w:val="000000" w:themeColor="text1"/>
              </w:rPr>
            </w:pPr>
            <w:r w:rsidRPr="004F0202">
              <w:rPr>
                <w:rFonts w:eastAsia="標楷體" w:hint="eastAsia"/>
                <w:color w:val="000000" w:themeColor="text1"/>
              </w:rPr>
              <w:t>年增</w:t>
            </w:r>
            <w:r w:rsidRPr="004F0202">
              <w:rPr>
                <w:rFonts w:eastAsia="標楷體"/>
                <w:color w:val="000000" w:themeColor="text1"/>
              </w:rPr>
              <w:t>率</w:t>
            </w:r>
          </w:p>
        </w:tc>
        <w:tc>
          <w:tcPr>
            <w:tcW w:w="1386" w:type="dxa"/>
            <w:tcBorders>
              <w:top w:val="nil"/>
              <w:left w:val="single" w:sz="4" w:space="0" w:color="auto"/>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57.0</w:t>
            </w:r>
          </w:p>
        </w:tc>
        <w:tc>
          <w:tcPr>
            <w:tcW w:w="1047" w:type="dxa"/>
            <w:tcBorders>
              <w:top w:val="nil"/>
              <w:left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21.9</w:t>
            </w:r>
          </w:p>
        </w:tc>
        <w:tc>
          <w:tcPr>
            <w:tcW w:w="1046" w:type="dxa"/>
            <w:tcBorders>
              <w:top w:val="nil"/>
              <w:left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21.6</w:t>
            </w:r>
          </w:p>
        </w:tc>
        <w:tc>
          <w:tcPr>
            <w:tcW w:w="1047" w:type="dxa"/>
            <w:tcBorders>
              <w:top w:val="nil"/>
              <w:left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37.1</w:t>
            </w:r>
          </w:p>
        </w:tc>
        <w:tc>
          <w:tcPr>
            <w:tcW w:w="1046" w:type="dxa"/>
            <w:tcBorders>
              <w:top w:val="nil"/>
              <w:left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35.2</w:t>
            </w:r>
          </w:p>
        </w:tc>
      </w:tr>
      <w:tr w:rsidR="004F0202" w:rsidRPr="004F0202" w:rsidTr="00F10898">
        <w:trPr>
          <w:cantSplit/>
          <w:trHeight w:val="583"/>
          <w:jc w:val="center"/>
        </w:trPr>
        <w:tc>
          <w:tcPr>
            <w:tcW w:w="467" w:type="dxa"/>
            <w:vMerge w:val="restart"/>
            <w:tcBorders>
              <w:top w:val="double" w:sz="4" w:space="0" w:color="auto"/>
              <w:left w:val="nil"/>
              <w:bottom w:val="nil"/>
              <w:right w:val="single" w:sz="4" w:space="0" w:color="auto"/>
            </w:tcBorders>
            <w:textDirection w:val="tbRlV"/>
            <w:vAlign w:val="center"/>
          </w:tcPr>
          <w:p w:rsidR="00EC3B82" w:rsidRPr="004F0202" w:rsidRDefault="00EC3B82" w:rsidP="000A38EC">
            <w:pPr>
              <w:snapToGrid w:val="0"/>
              <w:spacing w:line="320" w:lineRule="exact"/>
              <w:jc w:val="center"/>
              <w:rPr>
                <w:rFonts w:eastAsia="標楷體"/>
                <w:bCs/>
                <w:color w:val="000000" w:themeColor="text1"/>
              </w:rPr>
            </w:pPr>
            <w:r w:rsidRPr="004F0202">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EC3B82" w:rsidRPr="004F0202" w:rsidRDefault="00EC3B82" w:rsidP="00791C63">
            <w:pPr>
              <w:spacing w:line="400" w:lineRule="exact"/>
              <w:ind w:left="28" w:right="-40"/>
              <w:contextualSpacing/>
              <w:jc w:val="center"/>
              <w:rPr>
                <w:rFonts w:eastAsia="標楷體"/>
                <w:color w:val="000000" w:themeColor="text1"/>
              </w:rPr>
            </w:pPr>
            <w:r w:rsidRPr="004F0202">
              <w:rPr>
                <w:rFonts w:eastAsia="標楷體"/>
                <w:color w:val="000000" w:themeColor="text1"/>
              </w:rPr>
              <w:t>1</w:t>
            </w:r>
            <w:r w:rsidR="00791C63" w:rsidRPr="004F0202">
              <w:rPr>
                <w:rFonts w:eastAsia="標楷體" w:hint="eastAsia"/>
                <w:color w:val="000000" w:themeColor="text1"/>
              </w:rPr>
              <w:t>10</w:t>
            </w:r>
            <w:r w:rsidRPr="004F0202">
              <w:rPr>
                <w:rFonts w:eastAsia="標楷體"/>
                <w:color w:val="000000" w:themeColor="text1"/>
              </w:rPr>
              <w:t>年</w:t>
            </w:r>
            <w:r w:rsidRPr="004F0202">
              <w:rPr>
                <w:rFonts w:eastAsia="標楷體" w:hint="eastAsia"/>
                <w:color w:val="000000" w:themeColor="text1"/>
              </w:rPr>
              <w:t>1</w:t>
            </w:r>
            <w:r w:rsidRPr="004F0202">
              <w:rPr>
                <w:rFonts w:eastAsia="標楷體" w:hint="eastAsia"/>
                <w:color w:val="000000" w:themeColor="text1"/>
              </w:rPr>
              <w:t>月</w:t>
            </w:r>
            <w:r w:rsidRPr="004F0202">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6,965.4</w:t>
            </w:r>
          </w:p>
        </w:tc>
        <w:tc>
          <w:tcPr>
            <w:tcW w:w="1047" w:type="dxa"/>
            <w:tcBorders>
              <w:top w:val="double" w:sz="4" w:space="0" w:color="auto"/>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3,097.7</w:t>
            </w:r>
          </w:p>
        </w:tc>
        <w:tc>
          <w:tcPr>
            <w:tcW w:w="1046" w:type="dxa"/>
            <w:tcBorders>
              <w:top w:val="double" w:sz="4" w:space="0" w:color="auto"/>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4,110.7</w:t>
            </w:r>
          </w:p>
        </w:tc>
        <w:tc>
          <w:tcPr>
            <w:tcW w:w="1047" w:type="dxa"/>
            <w:tcBorders>
              <w:top w:val="double" w:sz="4" w:space="0" w:color="auto"/>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996.9</w:t>
            </w:r>
          </w:p>
        </w:tc>
        <w:tc>
          <w:tcPr>
            <w:tcW w:w="1046" w:type="dxa"/>
            <w:tcBorders>
              <w:top w:val="double" w:sz="4" w:space="0" w:color="auto"/>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2,259.2</w:t>
            </w:r>
          </w:p>
        </w:tc>
      </w:tr>
      <w:tr w:rsidR="004F0202" w:rsidRPr="004F0202" w:rsidTr="00F10898">
        <w:trPr>
          <w:cantSplit/>
          <w:trHeight w:val="583"/>
          <w:jc w:val="center"/>
        </w:trPr>
        <w:tc>
          <w:tcPr>
            <w:tcW w:w="467" w:type="dxa"/>
            <w:vMerge/>
            <w:tcBorders>
              <w:top w:val="nil"/>
              <w:left w:val="nil"/>
              <w:bottom w:val="nil"/>
              <w:right w:val="single" w:sz="4" w:space="0" w:color="auto"/>
            </w:tcBorders>
            <w:textDirection w:val="tbRlV"/>
            <w:vAlign w:val="center"/>
          </w:tcPr>
          <w:p w:rsidR="00EC3B82" w:rsidRPr="004F0202" w:rsidRDefault="00EC3B82" w:rsidP="000A38EC">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C3B82" w:rsidRPr="004F0202" w:rsidRDefault="00EC3B82" w:rsidP="00F10898">
            <w:pPr>
              <w:spacing w:line="400" w:lineRule="exact"/>
              <w:ind w:left="28" w:right="-40"/>
              <w:contextualSpacing/>
              <w:jc w:val="center"/>
              <w:rPr>
                <w:rFonts w:eastAsia="標楷體"/>
                <w:color w:val="000000" w:themeColor="text1"/>
              </w:rPr>
            </w:pPr>
            <w:r w:rsidRPr="004F0202">
              <w:rPr>
                <w:rFonts w:eastAsia="標楷體"/>
                <w:color w:val="000000" w:themeColor="text1"/>
              </w:rPr>
              <w:t>比重</w:t>
            </w:r>
          </w:p>
        </w:tc>
        <w:tc>
          <w:tcPr>
            <w:tcW w:w="1386" w:type="dxa"/>
            <w:tcBorders>
              <w:top w:val="nil"/>
              <w:left w:val="single" w:sz="4" w:space="0" w:color="auto"/>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24.8</w:t>
            </w:r>
          </w:p>
        </w:tc>
        <w:tc>
          <w:tcPr>
            <w:tcW w:w="1047"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11.0</w:t>
            </w:r>
          </w:p>
        </w:tc>
        <w:tc>
          <w:tcPr>
            <w:tcW w:w="1046"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14.6</w:t>
            </w:r>
          </w:p>
        </w:tc>
        <w:tc>
          <w:tcPr>
            <w:tcW w:w="1047"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3.6</w:t>
            </w:r>
          </w:p>
        </w:tc>
        <w:tc>
          <w:tcPr>
            <w:tcW w:w="1046" w:type="dxa"/>
            <w:tcBorders>
              <w:top w:val="nil"/>
              <w:left w:val="nil"/>
              <w:bottom w:val="nil"/>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8.0</w:t>
            </w:r>
          </w:p>
        </w:tc>
      </w:tr>
      <w:tr w:rsidR="004F0202" w:rsidRPr="004F0202" w:rsidTr="00F10898">
        <w:trPr>
          <w:cantSplit/>
          <w:trHeight w:val="583"/>
          <w:jc w:val="center"/>
        </w:trPr>
        <w:tc>
          <w:tcPr>
            <w:tcW w:w="467" w:type="dxa"/>
            <w:vMerge/>
            <w:tcBorders>
              <w:top w:val="nil"/>
              <w:left w:val="nil"/>
              <w:bottom w:val="single" w:sz="4" w:space="0" w:color="auto"/>
              <w:right w:val="single" w:sz="4" w:space="0" w:color="auto"/>
            </w:tcBorders>
            <w:vAlign w:val="center"/>
          </w:tcPr>
          <w:p w:rsidR="00EC3B82" w:rsidRPr="004F0202" w:rsidRDefault="00EC3B8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single" w:sz="4" w:space="0" w:color="auto"/>
              <w:right w:val="single" w:sz="4" w:space="0" w:color="auto"/>
            </w:tcBorders>
            <w:vAlign w:val="center"/>
          </w:tcPr>
          <w:p w:rsidR="00EC3B82" w:rsidRPr="004F0202" w:rsidRDefault="00EC3B82" w:rsidP="00F10898">
            <w:pPr>
              <w:spacing w:line="400" w:lineRule="exact"/>
              <w:ind w:left="28" w:right="-40"/>
              <w:contextualSpacing/>
              <w:jc w:val="center"/>
              <w:rPr>
                <w:rFonts w:eastAsia="標楷體"/>
                <w:color w:val="000000" w:themeColor="text1"/>
              </w:rPr>
            </w:pPr>
            <w:r w:rsidRPr="004F0202">
              <w:rPr>
                <w:rFonts w:eastAsia="標楷體" w:hint="eastAsia"/>
                <w:color w:val="000000" w:themeColor="text1"/>
              </w:rPr>
              <w:t>年增</w:t>
            </w:r>
            <w:r w:rsidRPr="004F0202">
              <w:rPr>
                <w:rFonts w:eastAsia="標楷體"/>
                <w:color w:val="000000" w:themeColor="text1"/>
              </w:rPr>
              <w:t>率</w:t>
            </w:r>
          </w:p>
        </w:tc>
        <w:tc>
          <w:tcPr>
            <w:tcW w:w="1386" w:type="dxa"/>
            <w:tcBorders>
              <w:top w:val="nil"/>
              <w:left w:val="single" w:sz="4" w:space="0" w:color="auto"/>
              <w:bottom w:val="single" w:sz="4" w:space="0" w:color="auto"/>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46.8</w:t>
            </w:r>
          </w:p>
        </w:tc>
        <w:tc>
          <w:tcPr>
            <w:tcW w:w="1047" w:type="dxa"/>
            <w:tcBorders>
              <w:top w:val="nil"/>
              <w:left w:val="nil"/>
              <w:bottom w:val="single" w:sz="4" w:space="0" w:color="auto"/>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16.2</w:t>
            </w:r>
          </w:p>
        </w:tc>
        <w:tc>
          <w:tcPr>
            <w:tcW w:w="1046" w:type="dxa"/>
            <w:tcBorders>
              <w:top w:val="nil"/>
              <w:left w:val="nil"/>
              <w:bottom w:val="single" w:sz="4" w:space="0" w:color="auto"/>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36.6</w:t>
            </w:r>
          </w:p>
        </w:tc>
        <w:tc>
          <w:tcPr>
            <w:tcW w:w="1047" w:type="dxa"/>
            <w:tcBorders>
              <w:top w:val="nil"/>
              <w:left w:val="nil"/>
              <w:bottom w:val="single" w:sz="4" w:space="0" w:color="auto"/>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16.4</w:t>
            </w:r>
          </w:p>
        </w:tc>
        <w:tc>
          <w:tcPr>
            <w:tcW w:w="1046" w:type="dxa"/>
            <w:tcBorders>
              <w:top w:val="nil"/>
              <w:left w:val="nil"/>
              <w:bottom w:val="single" w:sz="4" w:space="0" w:color="auto"/>
              <w:right w:val="nil"/>
            </w:tcBorders>
            <w:vAlign w:val="center"/>
          </w:tcPr>
          <w:p w:rsidR="00EC3B82" w:rsidRPr="004F0202" w:rsidRDefault="00150E56" w:rsidP="00EC3B82">
            <w:pPr>
              <w:jc w:val="center"/>
              <w:rPr>
                <w:rFonts w:eastAsia="細明體"/>
                <w:color w:val="000000" w:themeColor="text1"/>
              </w:rPr>
            </w:pPr>
            <w:r w:rsidRPr="004F0202">
              <w:rPr>
                <w:rFonts w:eastAsia="細明體" w:hint="eastAsia"/>
                <w:color w:val="000000" w:themeColor="text1"/>
              </w:rPr>
              <w:t>76.9</w:t>
            </w:r>
          </w:p>
        </w:tc>
      </w:tr>
    </w:tbl>
    <w:p w:rsidR="009775A2" w:rsidRPr="004F0202" w:rsidRDefault="009775A2" w:rsidP="009775A2">
      <w:pPr>
        <w:widowControl/>
        <w:snapToGrid w:val="0"/>
        <w:spacing w:beforeLines="50" w:before="180" w:line="300" w:lineRule="auto"/>
        <w:ind w:left="463" w:hangingChars="193" w:hanging="463"/>
        <w:jc w:val="both"/>
        <w:rPr>
          <w:rFonts w:eastAsia="標楷體"/>
          <w:color w:val="000000" w:themeColor="text1"/>
        </w:rPr>
      </w:pPr>
      <w:r w:rsidRPr="004F0202">
        <w:rPr>
          <w:rFonts w:eastAsia="標楷體"/>
          <w:color w:val="000000" w:themeColor="text1"/>
        </w:rPr>
        <w:t>資料來源：財政部。</w:t>
      </w:r>
    </w:p>
    <w:p w:rsidR="009775A2" w:rsidRPr="004F0202" w:rsidRDefault="009775A2" w:rsidP="009775A2">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4F0202">
        <w:rPr>
          <w:rFonts w:eastAsia="標楷體"/>
          <w:color w:val="000000" w:themeColor="text1"/>
          <w:kern w:val="0"/>
          <w:sz w:val="28"/>
          <w:szCs w:val="20"/>
        </w:rPr>
        <w:br w:type="page"/>
      </w:r>
      <w:r w:rsidRPr="004F0202">
        <w:rPr>
          <w:rFonts w:eastAsia="標楷體"/>
          <w:b/>
          <w:bCs/>
          <w:color w:val="000000" w:themeColor="text1"/>
          <w:kern w:val="0"/>
          <w:sz w:val="28"/>
          <w:szCs w:val="20"/>
        </w:rPr>
        <w:lastRenderedPageBreak/>
        <w:t>３、</w:t>
      </w:r>
      <w:r w:rsidRPr="004F0202">
        <w:rPr>
          <w:rFonts w:eastAsia="標楷體"/>
          <w:b/>
          <w:bCs/>
          <w:color w:val="000000" w:themeColor="text1"/>
          <w:kern w:val="0"/>
          <w:sz w:val="28"/>
          <w:szCs w:val="20"/>
        </w:rPr>
        <w:t>1</w:t>
      </w:r>
      <w:r w:rsidR="009B5090"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最大出口及進口主要</w:t>
      </w:r>
      <w:proofErr w:type="gramStart"/>
      <w:r w:rsidRPr="004F0202">
        <w:rPr>
          <w:rFonts w:eastAsia="標楷體"/>
          <w:b/>
          <w:bCs/>
          <w:color w:val="000000" w:themeColor="text1"/>
          <w:kern w:val="0"/>
          <w:sz w:val="28"/>
          <w:szCs w:val="20"/>
        </w:rPr>
        <w:t>貨品均為電子</w:t>
      </w:r>
      <w:proofErr w:type="gramEnd"/>
      <w:r w:rsidRPr="004F0202">
        <w:rPr>
          <w:rFonts w:eastAsia="標楷體"/>
          <w:b/>
          <w:bCs/>
          <w:color w:val="000000" w:themeColor="text1"/>
          <w:kern w:val="0"/>
          <w:sz w:val="28"/>
          <w:szCs w:val="20"/>
        </w:rPr>
        <w:t>零組件，</w:t>
      </w:r>
      <w:r w:rsidR="009B5090" w:rsidRPr="004F0202">
        <w:rPr>
          <w:rFonts w:eastAsia="標楷體" w:hint="eastAsia"/>
          <w:b/>
          <w:bCs/>
          <w:color w:val="000000" w:themeColor="text1"/>
          <w:kern w:val="0"/>
          <w:sz w:val="28"/>
          <w:szCs w:val="20"/>
        </w:rPr>
        <w:t>分別</w:t>
      </w:r>
      <w:r w:rsidRPr="004F0202">
        <w:rPr>
          <w:rFonts w:eastAsia="標楷體" w:hint="eastAsia"/>
          <w:b/>
          <w:bCs/>
          <w:color w:val="000000" w:themeColor="text1"/>
          <w:kern w:val="0"/>
          <w:sz w:val="28"/>
          <w:szCs w:val="20"/>
        </w:rPr>
        <w:t>增加</w:t>
      </w:r>
      <w:r w:rsidR="009B5090" w:rsidRPr="004F0202">
        <w:rPr>
          <w:rFonts w:eastAsia="標楷體" w:hint="eastAsia"/>
          <w:b/>
          <w:bCs/>
          <w:color w:val="000000" w:themeColor="text1"/>
          <w:kern w:val="0"/>
          <w:sz w:val="28"/>
          <w:szCs w:val="20"/>
        </w:rPr>
        <w:t>47.5</w:t>
      </w:r>
      <w:r w:rsidRPr="004F0202">
        <w:rPr>
          <w:rFonts w:eastAsia="標楷體" w:hint="eastAsia"/>
          <w:b/>
          <w:bCs/>
          <w:color w:val="000000" w:themeColor="text1"/>
          <w:kern w:val="0"/>
          <w:sz w:val="28"/>
          <w:szCs w:val="20"/>
        </w:rPr>
        <w:t>%</w:t>
      </w:r>
      <w:r w:rsidR="009B5090" w:rsidRPr="004F0202">
        <w:rPr>
          <w:rFonts w:eastAsia="標楷體" w:hint="eastAsia"/>
          <w:b/>
          <w:bCs/>
          <w:color w:val="000000" w:themeColor="text1"/>
          <w:kern w:val="0"/>
          <w:sz w:val="28"/>
          <w:szCs w:val="20"/>
        </w:rPr>
        <w:t>及</w:t>
      </w:r>
      <w:r w:rsidR="009B5090" w:rsidRPr="004F0202">
        <w:rPr>
          <w:rFonts w:eastAsia="標楷體" w:hint="eastAsia"/>
          <w:b/>
          <w:bCs/>
          <w:color w:val="000000" w:themeColor="text1"/>
          <w:kern w:val="0"/>
          <w:sz w:val="28"/>
          <w:szCs w:val="20"/>
        </w:rPr>
        <w:t>48.9%</w:t>
      </w:r>
    </w:p>
    <w:p w:rsidR="009775A2" w:rsidRPr="004F0202" w:rsidRDefault="009B5090" w:rsidP="009775A2">
      <w:pPr>
        <w:numPr>
          <w:ilvl w:val="0"/>
          <w:numId w:val="6"/>
        </w:numPr>
        <w:snapToGrid w:val="0"/>
        <w:spacing w:beforeLines="50" w:before="180" w:line="300" w:lineRule="auto"/>
        <w:jc w:val="both"/>
        <w:rPr>
          <w:rFonts w:eastAsia="標楷體"/>
          <w:color w:val="000000" w:themeColor="text1"/>
          <w:kern w:val="0"/>
          <w:sz w:val="28"/>
          <w:szCs w:val="22"/>
        </w:rPr>
      </w:pPr>
      <w:r w:rsidRPr="004F0202">
        <w:rPr>
          <w:rFonts w:eastAsia="標楷體" w:hint="eastAsia"/>
          <w:color w:val="000000" w:themeColor="text1"/>
          <w:kern w:val="0"/>
          <w:sz w:val="28"/>
          <w:szCs w:val="22"/>
        </w:rPr>
        <w:t>1</w:t>
      </w:r>
      <w:r w:rsidR="00771593" w:rsidRPr="004F0202">
        <w:rPr>
          <w:rFonts w:eastAsia="標楷體" w:hint="eastAsia"/>
          <w:color w:val="000000" w:themeColor="text1"/>
          <w:kern w:val="0"/>
          <w:sz w:val="28"/>
          <w:szCs w:val="22"/>
        </w:rPr>
        <w:t>月</w:t>
      </w:r>
      <w:r w:rsidR="009775A2" w:rsidRPr="004F0202">
        <w:rPr>
          <w:rFonts w:eastAsia="標楷體"/>
          <w:color w:val="000000" w:themeColor="text1"/>
          <w:kern w:val="0"/>
          <w:sz w:val="28"/>
          <w:szCs w:val="22"/>
        </w:rPr>
        <w:t>出口前</w:t>
      </w:r>
      <w:r w:rsidR="009775A2" w:rsidRPr="004F0202">
        <w:rPr>
          <w:rFonts w:eastAsia="標楷體"/>
          <w:color w:val="000000" w:themeColor="text1"/>
          <w:kern w:val="0"/>
          <w:sz w:val="28"/>
          <w:szCs w:val="22"/>
        </w:rPr>
        <w:t>3</w:t>
      </w:r>
      <w:r w:rsidR="009775A2" w:rsidRPr="004F0202">
        <w:rPr>
          <w:rFonts w:eastAsia="標楷體"/>
          <w:color w:val="000000" w:themeColor="text1"/>
          <w:kern w:val="0"/>
          <w:sz w:val="28"/>
          <w:szCs w:val="22"/>
        </w:rPr>
        <w:t>大貨品依序為：電子零組件</w:t>
      </w:r>
      <w:r w:rsidRPr="004F0202">
        <w:rPr>
          <w:rFonts w:eastAsia="標楷體" w:hint="eastAsia"/>
          <w:color w:val="000000" w:themeColor="text1"/>
          <w:kern w:val="0"/>
          <w:sz w:val="28"/>
          <w:szCs w:val="22"/>
        </w:rPr>
        <w:t>132.9</w:t>
      </w:r>
      <w:r w:rsidR="009775A2" w:rsidRPr="004F0202">
        <w:rPr>
          <w:rFonts w:eastAsia="標楷體"/>
          <w:color w:val="000000" w:themeColor="text1"/>
          <w:kern w:val="0"/>
          <w:sz w:val="28"/>
          <w:szCs w:val="22"/>
        </w:rPr>
        <w:t>億美元，占出口總值</w:t>
      </w:r>
      <w:r w:rsidR="00F93682" w:rsidRPr="004F0202">
        <w:rPr>
          <w:rFonts w:eastAsia="標楷體" w:hint="eastAsia"/>
          <w:color w:val="000000" w:themeColor="text1"/>
          <w:kern w:val="0"/>
          <w:sz w:val="28"/>
          <w:szCs w:val="22"/>
        </w:rPr>
        <w:t>3</w:t>
      </w:r>
      <w:r w:rsidR="00DB4EBF" w:rsidRPr="004F0202">
        <w:rPr>
          <w:rFonts w:eastAsia="標楷體" w:hint="eastAsia"/>
          <w:color w:val="000000" w:themeColor="text1"/>
          <w:kern w:val="0"/>
          <w:sz w:val="28"/>
          <w:szCs w:val="22"/>
        </w:rPr>
        <w:t>8</w:t>
      </w:r>
      <w:r w:rsidR="00F93682" w:rsidRPr="004F0202">
        <w:rPr>
          <w:rFonts w:eastAsia="標楷體" w:hint="eastAsia"/>
          <w:color w:val="000000" w:themeColor="text1"/>
          <w:kern w:val="0"/>
          <w:sz w:val="28"/>
          <w:szCs w:val="22"/>
        </w:rPr>
        <w:t>.</w:t>
      </w:r>
      <w:r w:rsidRPr="004F0202">
        <w:rPr>
          <w:rFonts w:eastAsia="標楷體" w:hint="eastAsia"/>
          <w:color w:val="000000" w:themeColor="text1"/>
          <w:kern w:val="0"/>
          <w:sz w:val="28"/>
          <w:szCs w:val="22"/>
        </w:rPr>
        <w:t>8</w:t>
      </w:r>
      <w:r w:rsidR="009775A2" w:rsidRPr="004F0202">
        <w:rPr>
          <w:rFonts w:eastAsia="標楷體"/>
          <w:color w:val="000000" w:themeColor="text1"/>
          <w:kern w:val="0"/>
          <w:sz w:val="28"/>
          <w:szCs w:val="22"/>
        </w:rPr>
        <w:t>%</w:t>
      </w:r>
      <w:r w:rsidR="009775A2" w:rsidRPr="004F0202">
        <w:rPr>
          <w:rFonts w:eastAsia="標楷體"/>
          <w:color w:val="000000" w:themeColor="text1"/>
          <w:kern w:val="0"/>
          <w:sz w:val="28"/>
          <w:szCs w:val="22"/>
        </w:rPr>
        <w:t>，較上年同月增加</w:t>
      </w:r>
      <w:r w:rsidRPr="004F0202">
        <w:rPr>
          <w:rFonts w:eastAsia="標楷體" w:hint="eastAsia"/>
          <w:color w:val="000000" w:themeColor="text1"/>
          <w:kern w:val="0"/>
          <w:sz w:val="28"/>
          <w:szCs w:val="22"/>
        </w:rPr>
        <w:t>47.5</w:t>
      </w:r>
      <w:r w:rsidR="009775A2" w:rsidRPr="004F0202">
        <w:rPr>
          <w:rFonts w:eastAsia="標楷體"/>
          <w:color w:val="000000" w:themeColor="text1"/>
          <w:kern w:val="0"/>
          <w:sz w:val="28"/>
          <w:szCs w:val="22"/>
        </w:rPr>
        <w:t>%</w:t>
      </w:r>
      <w:r w:rsidR="009775A2" w:rsidRPr="004F0202">
        <w:rPr>
          <w:rFonts w:eastAsia="標楷體"/>
          <w:color w:val="000000" w:themeColor="text1"/>
          <w:kern w:val="0"/>
          <w:sz w:val="28"/>
          <w:szCs w:val="22"/>
        </w:rPr>
        <w:t>；資通與視聽產品</w:t>
      </w:r>
      <w:r w:rsidRPr="004F0202">
        <w:rPr>
          <w:rFonts w:eastAsia="標楷體" w:hint="eastAsia"/>
          <w:color w:val="000000" w:themeColor="text1"/>
          <w:kern w:val="0"/>
          <w:sz w:val="28"/>
          <w:szCs w:val="22"/>
        </w:rPr>
        <w:t>45.8</w:t>
      </w:r>
      <w:r w:rsidR="009775A2" w:rsidRPr="004F0202">
        <w:rPr>
          <w:rFonts w:eastAsia="標楷體"/>
          <w:color w:val="000000" w:themeColor="text1"/>
          <w:kern w:val="0"/>
          <w:sz w:val="28"/>
          <w:szCs w:val="22"/>
        </w:rPr>
        <w:t>億美元，比重</w:t>
      </w:r>
      <w:r w:rsidR="00F93682" w:rsidRPr="004F0202">
        <w:rPr>
          <w:rFonts w:eastAsia="標楷體" w:hint="eastAsia"/>
          <w:color w:val="000000" w:themeColor="text1"/>
          <w:kern w:val="0"/>
          <w:sz w:val="28"/>
          <w:szCs w:val="22"/>
        </w:rPr>
        <w:t>1</w:t>
      </w:r>
      <w:r w:rsidRPr="004F0202">
        <w:rPr>
          <w:rFonts w:eastAsia="標楷體" w:hint="eastAsia"/>
          <w:color w:val="000000" w:themeColor="text1"/>
          <w:kern w:val="0"/>
          <w:sz w:val="28"/>
          <w:szCs w:val="22"/>
        </w:rPr>
        <w:t>3</w:t>
      </w:r>
      <w:r w:rsidR="00F93682" w:rsidRPr="004F0202">
        <w:rPr>
          <w:rFonts w:eastAsia="標楷體" w:hint="eastAsia"/>
          <w:color w:val="000000" w:themeColor="text1"/>
          <w:kern w:val="0"/>
          <w:sz w:val="28"/>
          <w:szCs w:val="22"/>
        </w:rPr>
        <w:t>.</w:t>
      </w:r>
      <w:r w:rsidR="00DB4EBF" w:rsidRPr="004F0202">
        <w:rPr>
          <w:rFonts w:eastAsia="標楷體" w:hint="eastAsia"/>
          <w:color w:val="000000" w:themeColor="text1"/>
          <w:kern w:val="0"/>
          <w:sz w:val="28"/>
          <w:szCs w:val="22"/>
        </w:rPr>
        <w:t>4</w:t>
      </w:r>
      <w:r w:rsidR="009775A2" w:rsidRPr="004F0202">
        <w:rPr>
          <w:rFonts w:eastAsia="標楷體"/>
          <w:color w:val="000000" w:themeColor="text1"/>
          <w:kern w:val="0"/>
          <w:sz w:val="28"/>
          <w:szCs w:val="22"/>
        </w:rPr>
        <w:t>%</w:t>
      </w:r>
      <w:r w:rsidR="009775A2" w:rsidRPr="004F0202">
        <w:rPr>
          <w:rFonts w:eastAsia="標楷體"/>
          <w:color w:val="000000" w:themeColor="text1"/>
          <w:kern w:val="0"/>
          <w:sz w:val="28"/>
          <w:szCs w:val="22"/>
        </w:rPr>
        <w:t>，增加</w:t>
      </w:r>
      <w:r w:rsidRPr="004F0202">
        <w:rPr>
          <w:rFonts w:eastAsia="標楷體" w:hint="eastAsia"/>
          <w:color w:val="000000" w:themeColor="text1"/>
          <w:kern w:val="0"/>
          <w:sz w:val="28"/>
          <w:szCs w:val="22"/>
        </w:rPr>
        <w:t>43.3</w:t>
      </w:r>
      <w:r w:rsidR="009775A2" w:rsidRPr="004F0202">
        <w:rPr>
          <w:rFonts w:eastAsia="標楷體"/>
          <w:color w:val="000000" w:themeColor="text1"/>
          <w:kern w:val="0"/>
          <w:sz w:val="28"/>
          <w:szCs w:val="22"/>
        </w:rPr>
        <w:t>%</w:t>
      </w:r>
      <w:r w:rsidR="009775A2" w:rsidRPr="004F0202">
        <w:rPr>
          <w:rFonts w:eastAsia="標楷體"/>
          <w:color w:val="000000" w:themeColor="text1"/>
          <w:kern w:val="0"/>
          <w:sz w:val="28"/>
          <w:szCs w:val="22"/>
        </w:rPr>
        <w:t>；基本金屬及其製品</w:t>
      </w:r>
      <w:r w:rsidR="00F93682" w:rsidRPr="004F0202">
        <w:rPr>
          <w:rFonts w:eastAsia="標楷體" w:hint="eastAsia"/>
          <w:color w:val="000000" w:themeColor="text1"/>
          <w:kern w:val="0"/>
          <w:sz w:val="28"/>
          <w:szCs w:val="22"/>
        </w:rPr>
        <w:t>2</w:t>
      </w:r>
      <w:r w:rsidRPr="004F0202">
        <w:rPr>
          <w:rFonts w:eastAsia="標楷體" w:hint="eastAsia"/>
          <w:color w:val="000000" w:themeColor="text1"/>
          <w:kern w:val="0"/>
          <w:sz w:val="28"/>
          <w:szCs w:val="22"/>
        </w:rPr>
        <w:t>6.4</w:t>
      </w:r>
      <w:r w:rsidR="009775A2" w:rsidRPr="004F0202">
        <w:rPr>
          <w:rFonts w:eastAsia="標楷體"/>
          <w:color w:val="000000" w:themeColor="text1"/>
          <w:kern w:val="0"/>
          <w:sz w:val="28"/>
          <w:szCs w:val="22"/>
        </w:rPr>
        <w:t>億美元，比重</w:t>
      </w:r>
      <w:r w:rsidR="00F93682" w:rsidRPr="004F0202">
        <w:rPr>
          <w:rFonts w:eastAsia="標楷體" w:hint="eastAsia"/>
          <w:color w:val="000000" w:themeColor="text1"/>
          <w:kern w:val="0"/>
          <w:sz w:val="28"/>
          <w:szCs w:val="22"/>
        </w:rPr>
        <w:t>7.</w:t>
      </w:r>
      <w:r w:rsidRPr="004F0202">
        <w:rPr>
          <w:rFonts w:eastAsia="標楷體" w:hint="eastAsia"/>
          <w:color w:val="000000" w:themeColor="text1"/>
          <w:kern w:val="0"/>
          <w:sz w:val="28"/>
          <w:szCs w:val="22"/>
        </w:rPr>
        <w:t>7</w:t>
      </w:r>
      <w:r w:rsidR="009775A2" w:rsidRPr="004F0202">
        <w:rPr>
          <w:rFonts w:eastAsia="標楷體"/>
          <w:color w:val="000000" w:themeColor="text1"/>
          <w:kern w:val="0"/>
          <w:sz w:val="28"/>
          <w:szCs w:val="22"/>
        </w:rPr>
        <w:t>%</w:t>
      </w:r>
      <w:r w:rsidR="009775A2" w:rsidRPr="004F0202">
        <w:rPr>
          <w:rFonts w:eastAsia="標楷體"/>
          <w:color w:val="000000" w:themeColor="text1"/>
          <w:kern w:val="0"/>
          <w:sz w:val="28"/>
          <w:szCs w:val="22"/>
        </w:rPr>
        <w:t>，</w:t>
      </w:r>
      <w:r w:rsidR="009775A2" w:rsidRPr="004F0202">
        <w:rPr>
          <w:rFonts w:eastAsia="標楷體" w:hint="eastAsia"/>
          <w:color w:val="000000" w:themeColor="text1"/>
          <w:kern w:val="0"/>
          <w:sz w:val="28"/>
          <w:szCs w:val="22"/>
        </w:rPr>
        <w:t>增加</w:t>
      </w:r>
      <w:r w:rsidRPr="004F0202">
        <w:rPr>
          <w:rFonts w:eastAsia="標楷體" w:hint="eastAsia"/>
          <w:color w:val="000000" w:themeColor="text1"/>
          <w:kern w:val="0"/>
          <w:sz w:val="28"/>
          <w:szCs w:val="22"/>
        </w:rPr>
        <w:t>27.2</w:t>
      </w:r>
      <w:r w:rsidR="009775A2" w:rsidRPr="004F0202">
        <w:rPr>
          <w:rFonts w:eastAsia="標楷體"/>
          <w:color w:val="000000" w:themeColor="text1"/>
          <w:kern w:val="0"/>
          <w:sz w:val="28"/>
          <w:szCs w:val="22"/>
        </w:rPr>
        <w:t>%</w:t>
      </w:r>
      <w:r w:rsidR="009775A2" w:rsidRPr="004F0202">
        <w:rPr>
          <w:rFonts w:eastAsia="標楷體"/>
          <w:color w:val="000000" w:themeColor="text1"/>
          <w:kern w:val="0"/>
          <w:sz w:val="28"/>
          <w:szCs w:val="22"/>
        </w:rPr>
        <w:t>。</w:t>
      </w:r>
    </w:p>
    <w:p w:rsidR="009775A2" w:rsidRPr="004F0202" w:rsidRDefault="00771593" w:rsidP="009775A2">
      <w:pPr>
        <w:numPr>
          <w:ilvl w:val="0"/>
          <w:numId w:val="6"/>
        </w:numPr>
        <w:snapToGrid w:val="0"/>
        <w:spacing w:beforeLines="50" w:before="180" w:line="300" w:lineRule="auto"/>
        <w:jc w:val="both"/>
        <w:rPr>
          <w:rFonts w:eastAsia="標楷體"/>
          <w:color w:val="000000" w:themeColor="text1"/>
          <w:kern w:val="0"/>
          <w:sz w:val="28"/>
          <w:szCs w:val="22"/>
        </w:rPr>
      </w:pPr>
      <w:r w:rsidRPr="004F0202">
        <w:rPr>
          <w:rFonts w:eastAsia="標楷體" w:hint="eastAsia"/>
          <w:color w:val="000000" w:themeColor="text1"/>
          <w:kern w:val="0"/>
          <w:sz w:val="28"/>
          <w:szCs w:val="22"/>
        </w:rPr>
        <w:t>1</w:t>
      </w:r>
      <w:r w:rsidRPr="004F0202">
        <w:rPr>
          <w:rFonts w:eastAsia="標楷體" w:hint="eastAsia"/>
          <w:color w:val="000000" w:themeColor="text1"/>
          <w:kern w:val="0"/>
          <w:sz w:val="28"/>
          <w:szCs w:val="22"/>
        </w:rPr>
        <w:t>月</w:t>
      </w:r>
      <w:r w:rsidR="009775A2" w:rsidRPr="004F0202">
        <w:rPr>
          <w:rFonts w:eastAsia="標楷體"/>
          <w:color w:val="000000" w:themeColor="text1"/>
          <w:kern w:val="0"/>
          <w:sz w:val="28"/>
          <w:szCs w:val="22"/>
        </w:rPr>
        <w:t>進口前</w:t>
      </w:r>
      <w:r w:rsidR="009775A2" w:rsidRPr="004F0202">
        <w:rPr>
          <w:rFonts w:eastAsia="標楷體"/>
          <w:color w:val="000000" w:themeColor="text1"/>
          <w:kern w:val="0"/>
          <w:sz w:val="28"/>
          <w:szCs w:val="22"/>
        </w:rPr>
        <w:t>3</w:t>
      </w:r>
      <w:r w:rsidR="009775A2" w:rsidRPr="004F0202">
        <w:rPr>
          <w:rFonts w:eastAsia="標楷體"/>
          <w:color w:val="000000" w:themeColor="text1"/>
          <w:kern w:val="0"/>
          <w:sz w:val="28"/>
          <w:szCs w:val="22"/>
        </w:rPr>
        <w:t>大貨品依序為：電子零組件</w:t>
      </w:r>
      <w:r w:rsidR="009B5090" w:rsidRPr="004F0202">
        <w:rPr>
          <w:rFonts w:eastAsia="標楷體" w:hint="eastAsia"/>
          <w:color w:val="000000" w:themeColor="text1"/>
          <w:kern w:val="0"/>
          <w:sz w:val="28"/>
          <w:szCs w:val="22"/>
        </w:rPr>
        <w:t>72.1</w:t>
      </w:r>
      <w:r w:rsidR="009775A2" w:rsidRPr="004F0202">
        <w:rPr>
          <w:rFonts w:eastAsia="標楷體"/>
          <w:color w:val="000000" w:themeColor="text1"/>
          <w:kern w:val="0"/>
          <w:sz w:val="28"/>
          <w:szCs w:val="22"/>
        </w:rPr>
        <w:t>億美元，占進口總值</w:t>
      </w:r>
      <w:r w:rsidR="009B5090" w:rsidRPr="004F0202">
        <w:rPr>
          <w:rFonts w:eastAsia="標楷體" w:hint="eastAsia"/>
          <w:color w:val="000000" w:themeColor="text1"/>
          <w:kern w:val="0"/>
          <w:sz w:val="28"/>
          <w:szCs w:val="22"/>
        </w:rPr>
        <w:t>25.7</w:t>
      </w:r>
      <w:r w:rsidR="009775A2" w:rsidRPr="004F0202">
        <w:rPr>
          <w:rFonts w:eastAsia="標楷體"/>
          <w:color w:val="000000" w:themeColor="text1"/>
          <w:kern w:val="0"/>
          <w:sz w:val="28"/>
          <w:szCs w:val="22"/>
        </w:rPr>
        <w:t>%</w:t>
      </w:r>
      <w:r w:rsidR="009775A2" w:rsidRPr="004F0202">
        <w:rPr>
          <w:rFonts w:eastAsia="標楷體"/>
          <w:color w:val="000000" w:themeColor="text1"/>
          <w:kern w:val="0"/>
          <w:sz w:val="28"/>
          <w:szCs w:val="22"/>
        </w:rPr>
        <w:t>，較上年同月增加</w:t>
      </w:r>
      <w:r w:rsidR="009B5090" w:rsidRPr="004F0202">
        <w:rPr>
          <w:rFonts w:eastAsia="標楷體" w:hint="eastAsia"/>
          <w:color w:val="000000" w:themeColor="text1"/>
          <w:kern w:val="0"/>
          <w:sz w:val="28"/>
          <w:szCs w:val="22"/>
        </w:rPr>
        <w:t>48.9</w:t>
      </w:r>
      <w:r w:rsidR="009775A2" w:rsidRPr="004F0202">
        <w:rPr>
          <w:rFonts w:eastAsia="標楷體"/>
          <w:color w:val="000000" w:themeColor="text1"/>
          <w:kern w:val="0"/>
          <w:sz w:val="28"/>
          <w:szCs w:val="22"/>
        </w:rPr>
        <w:t>%</w:t>
      </w:r>
      <w:r w:rsidR="009B5090" w:rsidRPr="004F0202">
        <w:rPr>
          <w:rFonts w:eastAsia="標楷體"/>
          <w:color w:val="000000" w:themeColor="text1"/>
          <w:kern w:val="0"/>
          <w:sz w:val="28"/>
          <w:szCs w:val="22"/>
        </w:rPr>
        <w:t>；</w:t>
      </w:r>
      <w:r w:rsidR="009B5090" w:rsidRPr="004F0202">
        <w:rPr>
          <w:rFonts w:eastAsia="標楷體" w:hint="eastAsia"/>
          <w:color w:val="000000" w:themeColor="text1"/>
          <w:kern w:val="0"/>
          <w:sz w:val="28"/>
          <w:szCs w:val="22"/>
        </w:rPr>
        <w:t>礦產品</w:t>
      </w:r>
      <w:r w:rsidR="009B5090" w:rsidRPr="004F0202">
        <w:rPr>
          <w:rFonts w:eastAsia="標楷體" w:hint="eastAsia"/>
          <w:color w:val="000000" w:themeColor="text1"/>
          <w:kern w:val="0"/>
          <w:sz w:val="28"/>
          <w:szCs w:val="22"/>
        </w:rPr>
        <w:t>32.4</w:t>
      </w:r>
      <w:r w:rsidR="009B5090" w:rsidRPr="004F0202">
        <w:rPr>
          <w:rFonts w:eastAsia="標楷體"/>
          <w:color w:val="000000" w:themeColor="text1"/>
          <w:kern w:val="0"/>
          <w:sz w:val="28"/>
          <w:szCs w:val="22"/>
        </w:rPr>
        <w:t>億美元，比重</w:t>
      </w:r>
      <w:r w:rsidR="009B5090" w:rsidRPr="004F0202">
        <w:rPr>
          <w:rFonts w:eastAsia="標楷體" w:hint="eastAsia"/>
          <w:color w:val="000000" w:themeColor="text1"/>
          <w:kern w:val="0"/>
          <w:sz w:val="28"/>
          <w:szCs w:val="22"/>
        </w:rPr>
        <w:t>11.5</w:t>
      </w:r>
      <w:r w:rsidR="009B5090" w:rsidRPr="004F0202">
        <w:rPr>
          <w:rFonts w:eastAsia="標楷體"/>
          <w:color w:val="000000" w:themeColor="text1"/>
          <w:kern w:val="0"/>
          <w:sz w:val="28"/>
          <w:szCs w:val="22"/>
        </w:rPr>
        <w:t>%</w:t>
      </w:r>
      <w:r w:rsidR="009B5090" w:rsidRPr="004F0202">
        <w:rPr>
          <w:rFonts w:eastAsia="標楷體"/>
          <w:color w:val="000000" w:themeColor="text1"/>
          <w:kern w:val="0"/>
          <w:sz w:val="28"/>
          <w:szCs w:val="22"/>
        </w:rPr>
        <w:t>，</w:t>
      </w:r>
      <w:r w:rsidR="009B5090" w:rsidRPr="004F0202">
        <w:rPr>
          <w:rFonts w:eastAsia="標楷體" w:hint="eastAsia"/>
          <w:color w:val="000000" w:themeColor="text1"/>
          <w:kern w:val="0"/>
          <w:sz w:val="28"/>
          <w:szCs w:val="22"/>
        </w:rPr>
        <w:t>減少</w:t>
      </w:r>
      <w:r w:rsidR="009B5090" w:rsidRPr="004F0202">
        <w:rPr>
          <w:rFonts w:eastAsia="標楷體" w:hint="eastAsia"/>
          <w:color w:val="000000" w:themeColor="text1"/>
          <w:kern w:val="0"/>
          <w:sz w:val="28"/>
          <w:szCs w:val="22"/>
        </w:rPr>
        <w:t>11.4</w:t>
      </w:r>
      <w:r w:rsidR="009B5090" w:rsidRPr="004F0202">
        <w:rPr>
          <w:rFonts w:eastAsia="標楷體"/>
          <w:color w:val="000000" w:themeColor="text1"/>
          <w:kern w:val="0"/>
          <w:sz w:val="28"/>
          <w:szCs w:val="22"/>
        </w:rPr>
        <w:t>%</w:t>
      </w:r>
      <w:r w:rsidR="009775A2" w:rsidRPr="004F0202">
        <w:rPr>
          <w:rFonts w:eastAsia="標楷體"/>
          <w:color w:val="000000" w:themeColor="text1"/>
          <w:kern w:val="0"/>
          <w:sz w:val="28"/>
          <w:szCs w:val="22"/>
        </w:rPr>
        <w:t>；</w:t>
      </w:r>
      <w:r w:rsidR="009775A2" w:rsidRPr="004F0202">
        <w:rPr>
          <w:rFonts w:eastAsia="標楷體" w:hint="eastAsia"/>
          <w:color w:val="000000" w:themeColor="text1"/>
          <w:kern w:val="0"/>
          <w:sz w:val="28"/>
          <w:szCs w:val="22"/>
        </w:rPr>
        <w:t>機械</w:t>
      </w:r>
      <w:r w:rsidR="009B5090" w:rsidRPr="004F0202">
        <w:rPr>
          <w:rFonts w:eastAsia="標楷體" w:hint="eastAsia"/>
          <w:color w:val="000000" w:themeColor="text1"/>
          <w:kern w:val="0"/>
          <w:sz w:val="28"/>
          <w:szCs w:val="22"/>
        </w:rPr>
        <w:t>30.1</w:t>
      </w:r>
      <w:r w:rsidR="009775A2" w:rsidRPr="004F0202">
        <w:rPr>
          <w:rFonts w:eastAsia="標楷體"/>
          <w:color w:val="000000" w:themeColor="text1"/>
          <w:kern w:val="0"/>
          <w:sz w:val="28"/>
          <w:szCs w:val="22"/>
        </w:rPr>
        <w:t>億美元，比重</w:t>
      </w:r>
      <w:r w:rsidR="009B5090" w:rsidRPr="004F0202">
        <w:rPr>
          <w:rFonts w:eastAsia="標楷體" w:hint="eastAsia"/>
          <w:color w:val="000000" w:themeColor="text1"/>
          <w:kern w:val="0"/>
          <w:sz w:val="28"/>
          <w:szCs w:val="22"/>
        </w:rPr>
        <w:t>10.7</w:t>
      </w:r>
      <w:r w:rsidR="009775A2" w:rsidRPr="004F0202">
        <w:rPr>
          <w:rFonts w:eastAsia="標楷體"/>
          <w:color w:val="000000" w:themeColor="text1"/>
          <w:kern w:val="0"/>
          <w:sz w:val="28"/>
          <w:szCs w:val="22"/>
        </w:rPr>
        <w:t>%</w:t>
      </w:r>
      <w:r w:rsidR="009775A2" w:rsidRPr="004F0202">
        <w:rPr>
          <w:rFonts w:eastAsia="標楷體"/>
          <w:color w:val="000000" w:themeColor="text1"/>
          <w:kern w:val="0"/>
          <w:sz w:val="28"/>
          <w:szCs w:val="22"/>
        </w:rPr>
        <w:t>，</w:t>
      </w:r>
      <w:r w:rsidR="009B5090" w:rsidRPr="004F0202">
        <w:rPr>
          <w:rFonts w:eastAsia="標楷體" w:hint="eastAsia"/>
          <w:color w:val="000000" w:themeColor="text1"/>
          <w:kern w:val="0"/>
          <w:sz w:val="28"/>
          <w:szCs w:val="22"/>
        </w:rPr>
        <w:t>增加</w:t>
      </w:r>
      <w:r w:rsidR="009B5090" w:rsidRPr="004F0202">
        <w:rPr>
          <w:rFonts w:eastAsia="標楷體" w:hint="eastAsia"/>
          <w:color w:val="000000" w:themeColor="text1"/>
          <w:kern w:val="0"/>
          <w:sz w:val="28"/>
          <w:szCs w:val="22"/>
        </w:rPr>
        <w:t>10.8</w:t>
      </w:r>
      <w:r w:rsidR="009775A2" w:rsidRPr="004F0202">
        <w:rPr>
          <w:rFonts w:eastAsia="標楷體"/>
          <w:color w:val="000000" w:themeColor="text1"/>
          <w:kern w:val="0"/>
          <w:sz w:val="28"/>
          <w:szCs w:val="22"/>
        </w:rPr>
        <w:t>%</w:t>
      </w:r>
      <w:r w:rsidR="009775A2" w:rsidRPr="004F0202">
        <w:rPr>
          <w:rFonts w:eastAsia="標楷體"/>
          <w:color w:val="000000" w:themeColor="text1"/>
          <w:kern w:val="0"/>
          <w:sz w:val="28"/>
          <w:szCs w:val="22"/>
        </w:rPr>
        <w:t>。</w:t>
      </w:r>
    </w:p>
    <w:p w:rsidR="009775A2" w:rsidRPr="004F0202" w:rsidRDefault="009775A2" w:rsidP="009775A2">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9775A2" w:rsidRPr="004F0202" w:rsidRDefault="009775A2" w:rsidP="009775A2">
      <w:pPr>
        <w:snapToGrid w:val="0"/>
        <w:spacing w:before="100" w:beforeAutospacing="1" w:line="400" w:lineRule="exact"/>
        <w:ind w:right="-153"/>
        <w:jc w:val="center"/>
        <w:rPr>
          <w:rFonts w:eastAsia="標楷體"/>
          <w:color w:val="000000" w:themeColor="text1"/>
        </w:rPr>
      </w:pPr>
      <w:r w:rsidRPr="004F0202">
        <w:rPr>
          <w:rFonts w:eastAsia="標楷體"/>
          <w:b/>
          <w:bCs/>
          <w:color w:val="000000" w:themeColor="text1"/>
          <w:sz w:val="28"/>
        </w:rPr>
        <w:t>表</w:t>
      </w:r>
      <w:r w:rsidRPr="004F0202">
        <w:rPr>
          <w:rFonts w:eastAsia="標楷體"/>
          <w:b/>
          <w:bCs/>
          <w:color w:val="000000" w:themeColor="text1"/>
          <w:sz w:val="28"/>
        </w:rPr>
        <w:t>2-4-3</w:t>
      </w:r>
      <w:r w:rsidRPr="004F0202">
        <w:rPr>
          <w:rFonts w:eastAsia="標楷體"/>
          <w:b/>
          <w:bCs/>
          <w:color w:val="000000" w:themeColor="text1"/>
          <w:sz w:val="28"/>
        </w:rPr>
        <w:t xml:space="preserve">　　</w:t>
      </w:r>
      <w:r w:rsidR="002A6C95" w:rsidRPr="004F0202">
        <w:rPr>
          <w:rFonts w:eastAsia="標楷體" w:hint="eastAsia"/>
          <w:b/>
          <w:bCs/>
          <w:color w:val="000000" w:themeColor="text1"/>
          <w:sz w:val="28"/>
        </w:rPr>
        <w:t>110</w:t>
      </w:r>
      <w:r w:rsidRPr="004F0202">
        <w:rPr>
          <w:rFonts w:eastAsia="標楷體"/>
          <w:b/>
          <w:bCs/>
          <w:color w:val="000000" w:themeColor="text1"/>
          <w:sz w:val="28"/>
        </w:rPr>
        <w:t>年</w:t>
      </w:r>
      <w:r w:rsidR="00771593" w:rsidRPr="004F0202">
        <w:rPr>
          <w:rFonts w:eastAsia="標楷體" w:hint="eastAsia"/>
          <w:b/>
          <w:bCs/>
          <w:color w:val="000000" w:themeColor="text1"/>
          <w:sz w:val="28"/>
        </w:rPr>
        <w:t>1</w:t>
      </w:r>
      <w:r w:rsidR="00771593" w:rsidRPr="004F0202">
        <w:rPr>
          <w:rFonts w:eastAsia="標楷體" w:hint="eastAsia"/>
          <w:b/>
          <w:bCs/>
          <w:color w:val="000000" w:themeColor="text1"/>
          <w:sz w:val="28"/>
        </w:rPr>
        <w:t>月</w:t>
      </w:r>
      <w:r w:rsidRPr="004F0202">
        <w:rPr>
          <w:rFonts w:eastAsia="標楷體"/>
          <w:b/>
          <w:bCs/>
          <w:color w:val="000000" w:themeColor="text1"/>
          <w:sz w:val="28"/>
        </w:rPr>
        <w:t>重要出進口產品結構</w:t>
      </w:r>
    </w:p>
    <w:p w:rsidR="009775A2" w:rsidRPr="004F0202" w:rsidRDefault="009775A2" w:rsidP="009775A2">
      <w:pPr>
        <w:snapToGrid w:val="0"/>
        <w:spacing w:line="300" w:lineRule="auto"/>
        <w:ind w:right="-510"/>
        <w:jc w:val="right"/>
        <w:rPr>
          <w:rFonts w:eastAsia="標楷體"/>
          <w:color w:val="000000" w:themeColor="text1"/>
        </w:rPr>
      </w:pPr>
      <w:r w:rsidRPr="004F0202">
        <w:rPr>
          <w:rFonts w:eastAsia="標楷體"/>
          <w:color w:val="000000" w:themeColor="text1"/>
        </w:rPr>
        <w:t>單位：百萬美元；</w:t>
      </w:r>
      <w:r w:rsidRPr="004F0202">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4F0202" w:rsidRPr="004F0202" w:rsidTr="000A38EC">
        <w:trPr>
          <w:trHeight w:val="458"/>
        </w:trPr>
        <w:tc>
          <w:tcPr>
            <w:tcW w:w="1985" w:type="dxa"/>
            <w:tcBorders>
              <w:top w:val="single" w:sz="4" w:space="0" w:color="auto"/>
              <w:left w:val="nil"/>
              <w:bottom w:val="single" w:sz="4" w:space="0" w:color="auto"/>
              <w:right w:val="single" w:sz="4" w:space="0" w:color="auto"/>
            </w:tcBorders>
            <w:vAlign w:val="center"/>
            <w:hideMark/>
          </w:tcPr>
          <w:p w:rsidR="009775A2" w:rsidRPr="004F0202" w:rsidRDefault="009775A2" w:rsidP="000A38EC">
            <w:pPr>
              <w:snapToGrid w:val="0"/>
              <w:ind w:left="28"/>
              <w:jc w:val="center"/>
              <w:rPr>
                <w:rFonts w:eastAsia="標楷體"/>
                <w:color w:val="000000" w:themeColor="text1"/>
                <w:sz w:val="22"/>
              </w:rPr>
            </w:pPr>
            <w:r w:rsidRPr="004F0202">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ind w:left="28"/>
              <w:jc w:val="center"/>
              <w:rPr>
                <w:rFonts w:eastAsia="標楷體"/>
                <w:color w:val="000000" w:themeColor="text1"/>
                <w:sz w:val="22"/>
              </w:rPr>
            </w:pPr>
            <w:r w:rsidRPr="004F0202">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ind w:left="28"/>
              <w:jc w:val="center"/>
              <w:rPr>
                <w:rFonts w:eastAsia="標楷體"/>
                <w:color w:val="000000" w:themeColor="text1"/>
                <w:sz w:val="22"/>
              </w:rPr>
            </w:pPr>
            <w:r w:rsidRPr="004F0202">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ind w:left="28"/>
              <w:jc w:val="center"/>
              <w:rPr>
                <w:rFonts w:eastAsia="標楷體"/>
                <w:color w:val="000000" w:themeColor="text1"/>
                <w:sz w:val="22"/>
              </w:rPr>
            </w:pPr>
            <w:r w:rsidRPr="004F0202">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9775A2" w:rsidRPr="004F0202" w:rsidRDefault="009775A2" w:rsidP="000A38EC">
            <w:pPr>
              <w:snapToGrid w:val="0"/>
              <w:ind w:left="28"/>
              <w:jc w:val="center"/>
              <w:rPr>
                <w:rFonts w:eastAsia="標楷體"/>
                <w:color w:val="000000" w:themeColor="text1"/>
                <w:sz w:val="22"/>
              </w:rPr>
            </w:pPr>
            <w:r w:rsidRPr="004F0202">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ind w:left="28"/>
              <w:jc w:val="center"/>
              <w:rPr>
                <w:rFonts w:eastAsia="標楷體"/>
                <w:color w:val="000000" w:themeColor="text1"/>
                <w:sz w:val="22"/>
              </w:rPr>
            </w:pPr>
            <w:r w:rsidRPr="004F0202">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ind w:left="28"/>
              <w:jc w:val="center"/>
              <w:rPr>
                <w:rFonts w:eastAsia="標楷體"/>
                <w:color w:val="000000" w:themeColor="text1"/>
                <w:sz w:val="22"/>
              </w:rPr>
            </w:pPr>
            <w:r w:rsidRPr="004F0202">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9775A2" w:rsidRPr="004F0202" w:rsidRDefault="009775A2" w:rsidP="000A38EC">
            <w:pPr>
              <w:snapToGrid w:val="0"/>
              <w:ind w:left="28"/>
              <w:jc w:val="center"/>
              <w:rPr>
                <w:rFonts w:eastAsia="標楷體"/>
                <w:color w:val="000000" w:themeColor="text1"/>
                <w:sz w:val="22"/>
              </w:rPr>
            </w:pPr>
            <w:r w:rsidRPr="004F0202">
              <w:rPr>
                <w:rFonts w:eastAsia="標楷體"/>
                <w:color w:val="000000" w:themeColor="text1"/>
                <w:sz w:val="22"/>
              </w:rPr>
              <w:t>年增率</w:t>
            </w:r>
          </w:p>
        </w:tc>
      </w:tr>
      <w:tr w:rsidR="004F0202" w:rsidRPr="004F0202" w:rsidTr="000A38EC">
        <w:trPr>
          <w:trHeight w:val="580"/>
        </w:trPr>
        <w:tc>
          <w:tcPr>
            <w:tcW w:w="1985" w:type="dxa"/>
            <w:tcBorders>
              <w:top w:val="single" w:sz="4" w:space="0" w:color="auto"/>
              <w:left w:val="nil"/>
              <w:bottom w:val="nil"/>
              <w:right w:val="single" w:sz="4" w:space="0" w:color="auto"/>
            </w:tcBorders>
            <w:vAlign w:val="center"/>
            <w:hideMark/>
          </w:tcPr>
          <w:p w:rsidR="00E94A6E" w:rsidRPr="004F0202" w:rsidRDefault="00E94A6E" w:rsidP="000A38EC">
            <w:pPr>
              <w:topLinePunct/>
              <w:jc w:val="both"/>
              <w:rPr>
                <w:rFonts w:eastAsia="標楷體"/>
                <w:bCs/>
                <w:color w:val="000000" w:themeColor="text1"/>
                <w:szCs w:val="20"/>
              </w:rPr>
            </w:pPr>
            <w:r w:rsidRPr="004F0202">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13,290.0</w:t>
            </w:r>
          </w:p>
        </w:tc>
        <w:tc>
          <w:tcPr>
            <w:tcW w:w="709" w:type="dxa"/>
            <w:tcBorders>
              <w:top w:val="single" w:sz="4" w:space="0" w:color="auto"/>
              <w:left w:val="single" w:sz="4" w:space="0" w:color="auto"/>
              <w:bottom w:val="nil"/>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38.8</w:t>
            </w:r>
          </w:p>
        </w:tc>
        <w:tc>
          <w:tcPr>
            <w:tcW w:w="992" w:type="dxa"/>
            <w:tcBorders>
              <w:top w:val="single" w:sz="4" w:space="0" w:color="auto"/>
              <w:left w:val="nil"/>
              <w:bottom w:val="nil"/>
              <w:right w:val="doub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47.5</w:t>
            </w:r>
          </w:p>
        </w:tc>
        <w:tc>
          <w:tcPr>
            <w:tcW w:w="2127" w:type="dxa"/>
            <w:tcBorders>
              <w:top w:val="single" w:sz="4" w:space="0" w:color="auto"/>
              <w:left w:val="double" w:sz="4" w:space="0" w:color="auto"/>
              <w:bottom w:val="nil"/>
              <w:right w:val="single" w:sz="4" w:space="0" w:color="auto"/>
            </w:tcBorders>
            <w:vAlign w:val="center"/>
            <w:hideMark/>
          </w:tcPr>
          <w:p w:rsidR="00E94A6E" w:rsidRPr="004F0202" w:rsidRDefault="00E94A6E" w:rsidP="000A38EC">
            <w:pPr>
              <w:topLinePunct/>
              <w:rPr>
                <w:rFonts w:eastAsia="標楷體"/>
                <w:bCs/>
                <w:color w:val="000000" w:themeColor="text1"/>
                <w:kern w:val="0"/>
                <w:szCs w:val="20"/>
              </w:rPr>
            </w:pPr>
            <w:r w:rsidRPr="004F0202">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7,207.8</w:t>
            </w:r>
          </w:p>
        </w:tc>
        <w:tc>
          <w:tcPr>
            <w:tcW w:w="730" w:type="dxa"/>
            <w:tcBorders>
              <w:top w:val="single" w:sz="4" w:space="0" w:color="auto"/>
              <w:left w:val="single" w:sz="4" w:space="0" w:color="auto"/>
              <w:bottom w:val="nil"/>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25.7</w:t>
            </w:r>
          </w:p>
        </w:tc>
        <w:tc>
          <w:tcPr>
            <w:tcW w:w="807" w:type="dxa"/>
            <w:tcBorders>
              <w:top w:val="single" w:sz="4" w:space="0" w:color="auto"/>
              <w:left w:val="nil"/>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48.9</w:t>
            </w:r>
          </w:p>
        </w:tc>
      </w:tr>
      <w:tr w:rsidR="004F0202" w:rsidRPr="004F0202" w:rsidTr="000A38EC">
        <w:trPr>
          <w:trHeight w:val="580"/>
        </w:trPr>
        <w:tc>
          <w:tcPr>
            <w:tcW w:w="1985" w:type="dxa"/>
            <w:tcBorders>
              <w:top w:val="nil"/>
              <w:left w:val="nil"/>
              <w:bottom w:val="nil"/>
              <w:right w:val="single" w:sz="4" w:space="0" w:color="auto"/>
            </w:tcBorders>
            <w:vAlign w:val="center"/>
            <w:hideMark/>
          </w:tcPr>
          <w:p w:rsidR="00E94A6E" w:rsidRPr="004F0202" w:rsidRDefault="00E94A6E" w:rsidP="000A38EC">
            <w:pPr>
              <w:topLinePunct/>
              <w:jc w:val="both"/>
              <w:rPr>
                <w:rFonts w:eastAsia="標楷體"/>
                <w:bCs/>
                <w:color w:val="000000" w:themeColor="text1"/>
                <w:szCs w:val="20"/>
              </w:rPr>
            </w:pPr>
            <w:r w:rsidRPr="004F0202">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4,582.7</w:t>
            </w:r>
          </w:p>
        </w:tc>
        <w:tc>
          <w:tcPr>
            <w:tcW w:w="709" w:type="dxa"/>
            <w:tcBorders>
              <w:top w:val="nil"/>
              <w:left w:val="single" w:sz="4" w:space="0" w:color="auto"/>
              <w:bottom w:val="nil"/>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13.4</w:t>
            </w:r>
          </w:p>
        </w:tc>
        <w:tc>
          <w:tcPr>
            <w:tcW w:w="992" w:type="dxa"/>
            <w:tcBorders>
              <w:top w:val="nil"/>
              <w:left w:val="nil"/>
              <w:bottom w:val="nil"/>
              <w:right w:val="doub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43.3</w:t>
            </w:r>
          </w:p>
        </w:tc>
        <w:tc>
          <w:tcPr>
            <w:tcW w:w="2127" w:type="dxa"/>
            <w:tcBorders>
              <w:top w:val="nil"/>
              <w:left w:val="double" w:sz="4" w:space="0" w:color="auto"/>
              <w:bottom w:val="nil"/>
              <w:right w:val="single" w:sz="4" w:space="0" w:color="auto"/>
            </w:tcBorders>
            <w:vAlign w:val="center"/>
          </w:tcPr>
          <w:p w:rsidR="00E94A6E" w:rsidRPr="004F0202" w:rsidRDefault="000F1C46" w:rsidP="000A38EC">
            <w:pPr>
              <w:topLinePunct/>
              <w:rPr>
                <w:rFonts w:eastAsia="標楷體"/>
                <w:bCs/>
                <w:color w:val="000000" w:themeColor="text1"/>
                <w:szCs w:val="20"/>
              </w:rPr>
            </w:pPr>
            <w:r w:rsidRPr="004F0202">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E94A6E" w:rsidRPr="004F0202" w:rsidRDefault="000F1C46" w:rsidP="000F1C46">
            <w:pPr>
              <w:jc w:val="center"/>
              <w:rPr>
                <w:rFonts w:eastAsia="細明體"/>
                <w:color w:val="000000" w:themeColor="text1"/>
              </w:rPr>
            </w:pPr>
            <w:r w:rsidRPr="004F0202">
              <w:rPr>
                <w:rFonts w:eastAsia="細明體" w:hint="eastAsia"/>
                <w:color w:val="000000" w:themeColor="text1"/>
              </w:rPr>
              <w:t>3,240.0</w:t>
            </w:r>
          </w:p>
        </w:tc>
        <w:tc>
          <w:tcPr>
            <w:tcW w:w="730" w:type="dxa"/>
            <w:tcBorders>
              <w:top w:val="nil"/>
              <w:left w:val="single" w:sz="4" w:space="0" w:color="auto"/>
              <w:bottom w:val="nil"/>
              <w:right w:val="single" w:sz="4" w:space="0" w:color="auto"/>
            </w:tcBorders>
            <w:vAlign w:val="center"/>
          </w:tcPr>
          <w:p w:rsidR="00E94A6E" w:rsidRPr="004F0202" w:rsidRDefault="000F1C46" w:rsidP="000F1C46">
            <w:pPr>
              <w:jc w:val="center"/>
              <w:rPr>
                <w:rFonts w:eastAsia="細明體"/>
                <w:color w:val="000000" w:themeColor="text1"/>
              </w:rPr>
            </w:pPr>
            <w:r w:rsidRPr="004F0202">
              <w:rPr>
                <w:rFonts w:eastAsia="細明體" w:hint="eastAsia"/>
                <w:color w:val="000000" w:themeColor="text1"/>
              </w:rPr>
              <w:t>11.5</w:t>
            </w:r>
          </w:p>
        </w:tc>
        <w:tc>
          <w:tcPr>
            <w:tcW w:w="807" w:type="dxa"/>
            <w:tcBorders>
              <w:top w:val="nil"/>
              <w:left w:val="nil"/>
              <w:bottom w:val="nil"/>
              <w:right w:val="nil"/>
            </w:tcBorders>
            <w:vAlign w:val="center"/>
          </w:tcPr>
          <w:p w:rsidR="00E94A6E" w:rsidRPr="004F0202" w:rsidRDefault="000F1C46" w:rsidP="000F1C46">
            <w:pPr>
              <w:jc w:val="center"/>
              <w:rPr>
                <w:rFonts w:eastAsia="細明體"/>
                <w:color w:val="000000" w:themeColor="text1"/>
              </w:rPr>
            </w:pPr>
            <w:r w:rsidRPr="004F0202">
              <w:rPr>
                <w:rFonts w:eastAsia="細明體" w:hint="eastAsia"/>
                <w:color w:val="000000" w:themeColor="text1"/>
              </w:rPr>
              <w:t>-11.4</w:t>
            </w:r>
          </w:p>
        </w:tc>
      </w:tr>
      <w:tr w:rsidR="004F0202" w:rsidRPr="004F0202" w:rsidTr="000A38EC">
        <w:trPr>
          <w:trHeight w:val="580"/>
        </w:trPr>
        <w:tc>
          <w:tcPr>
            <w:tcW w:w="1985" w:type="dxa"/>
            <w:tcBorders>
              <w:top w:val="nil"/>
              <w:left w:val="nil"/>
              <w:bottom w:val="nil"/>
              <w:right w:val="single" w:sz="4" w:space="0" w:color="auto"/>
            </w:tcBorders>
            <w:vAlign w:val="center"/>
            <w:hideMark/>
          </w:tcPr>
          <w:p w:rsidR="00E94A6E" w:rsidRPr="004F0202" w:rsidRDefault="00E94A6E" w:rsidP="000A38EC">
            <w:pPr>
              <w:topLinePunct/>
              <w:jc w:val="both"/>
              <w:rPr>
                <w:rFonts w:eastAsia="標楷體"/>
                <w:bCs/>
                <w:color w:val="000000" w:themeColor="text1"/>
                <w:szCs w:val="20"/>
              </w:rPr>
            </w:pPr>
            <w:r w:rsidRPr="004F0202">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2,642.4</w:t>
            </w:r>
          </w:p>
        </w:tc>
        <w:tc>
          <w:tcPr>
            <w:tcW w:w="709" w:type="dxa"/>
            <w:tcBorders>
              <w:top w:val="nil"/>
              <w:left w:val="single" w:sz="4" w:space="0" w:color="auto"/>
              <w:bottom w:val="nil"/>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7.7</w:t>
            </w:r>
          </w:p>
        </w:tc>
        <w:tc>
          <w:tcPr>
            <w:tcW w:w="992" w:type="dxa"/>
            <w:tcBorders>
              <w:top w:val="nil"/>
              <w:left w:val="nil"/>
              <w:bottom w:val="nil"/>
              <w:right w:val="doub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27.2</w:t>
            </w:r>
          </w:p>
        </w:tc>
        <w:tc>
          <w:tcPr>
            <w:tcW w:w="2127" w:type="dxa"/>
            <w:tcBorders>
              <w:top w:val="nil"/>
              <w:left w:val="double" w:sz="4" w:space="0" w:color="auto"/>
              <w:bottom w:val="nil"/>
              <w:right w:val="single" w:sz="4" w:space="0" w:color="auto"/>
            </w:tcBorders>
            <w:vAlign w:val="center"/>
          </w:tcPr>
          <w:p w:rsidR="00E94A6E" w:rsidRPr="004F0202" w:rsidRDefault="000F1C46" w:rsidP="000A38EC">
            <w:pPr>
              <w:topLinePunct/>
              <w:rPr>
                <w:rFonts w:eastAsia="標楷體"/>
                <w:bCs/>
                <w:color w:val="000000" w:themeColor="text1"/>
                <w:szCs w:val="20"/>
              </w:rPr>
            </w:pPr>
            <w:r w:rsidRPr="004F0202">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3,013.2</w:t>
            </w:r>
          </w:p>
        </w:tc>
        <w:tc>
          <w:tcPr>
            <w:tcW w:w="730" w:type="dxa"/>
            <w:tcBorders>
              <w:top w:val="nil"/>
              <w:left w:val="single" w:sz="4" w:space="0" w:color="auto"/>
              <w:bottom w:val="nil"/>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10.7</w:t>
            </w:r>
          </w:p>
        </w:tc>
        <w:tc>
          <w:tcPr>
            <w:tcW w:w="807" w:type="dxa"/>
            <w:tcBorders>
              <w:top w:val="nil"/>
              <w:left w:val="nil"/>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10.8</w:t>
            </w:r>
          </w:p>
        </w:tc>
      </w:tr>
      <w:tr w:rsidR="004F0202" w:rsidRPr="004F0202" w:rsidTr="000A38EC">
        <w:trPr>
          <w:trHeight w:val="580"/>
        </w:trPr>
        <w:tc>
          <w:tcPr>
            <w:tcW w:w="1985" w:type="dxa"/>
            <w:tcBorders>
              <w:top w:val="nil"/>
              <w:left w:val="nil"/>
              <w:bottom w:val="nil"/>
              <w:right w:val="single" w:sz="4" w:space="0" w:color="auto"/>
            </w:tcBorders>
            <w:vAlign w:val="center"/>
          </w:tcPr>
          <w:p w:rsidR="00E94A6E" w:rsidRPr="004F0202" w:rsidRDefault="000F1C46" w:rsidP="000F1C46">
            <w:pPr>
              <w:topLinePunct/>
              <w:jc w:val="both"/>
              <w:rPr>
                <w:rFonts w:eastAsia="標楷體"/>
                <w:bCs/>
                <w:color w:val="000000" w:themeColor="text1"/>
                <w:szCs w:val="20"/>
              </w:rPr>
            </w:pPr>
            <w:proofErr w:type="gramStart"/>
            <w:r w:rsidRPr="004F0202">
              <w:rPr>
                <w:rFonts w:eastAsia="標楷體" w:hint="eastAsia"/>
                <w:bCs/>
                <w:color w:val="000000" w:themeColor="text1"/>
                <w:szCs w:val="20"/>
              </w:rPr>
              <w:t>塑</w:t>
            </w:r>
            <w:proofErr w:type="gramEnd"/>
            <w:r w:rsidRPr="004F0202">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E94A6E" w:rsidRPr="004F0202" w:rsidRDefault="000F1C46" w:rsidP="00A945DE">
            <w:pPr>
              <w:jc w:val="center"/>
              <w:rPr>
                <w:rFonts w:eastAsia="細明體"/>
                <w:color w:val="000000" w:themeColor="text1"/>
              </w:rPr>
            </w:pPr>
            <w:r w:rsidRPr="004F0202">
              <w:rPr>
                <w:rFonts w:eastAsia="細明體" w:hint="eastAsia"/>
                <w:color w:val="000000" w:themeColor="text1"/>
              </w:rPr>
              <w:t>2,315.6</w:t>
            </w:r>
          </w:p>
        </w:tc>
        <w:tc>
          <w:tcPr>
            <w:tcW w:w="709" w:type="dxa"/>
            <w:tcBorders>
              <w:top w:val="nil"/>
              <w:left w:val="single" w:sz="4" w:space="0" w:color="auto"/>
              <w:bottom w:val="nil"/>
              <w:right w:val="single" w:sz="4" w:space="0" w:color="auto"/>
            </w:tcBorders>
            <w:vAlign w:val="center"/>
          </w:tcPr>
          <w:p w:rsidR="00E94A6E" w:rsidRPr="004F0202" w:rsidRDefault="000F1C46" w:rsidP="00A945DE">
            <w:pPr>
              <w:jc w:val="center"/>
              <w:rPr>
                <w:rFonts w:eastAsia="細明體"/>
                <w:color w:val="000000" w:themeColor="text1"/>
              </w:rPr>
            </w:pPr>
            <w:r w:rsidRPr="004F0202">
              <w:rPr>
                <w:rFonts w:eastAsia="細明體" w:hint="eastAsia"/>
                <w:color w:val="000000" w:themeColor="text1"/>
              </w:rPr>
              <w:t>6.8</w:t>
            </w:r>
          </w:p>
        </w:tc>
        <w:tc>
          <w:tcPr>
            <w:tcW w:w="992" w:type="dxa"/>
            <w:tcBorders>
              <w:top w:val="nil"/>
              <w:left w:val="nil"/>
              <w:bottom w:val="nil"/>
              <w:right w:val="double" w:sz="4" w:space="0" w:color="auto"/>
            </w:tcBorders>
            <w:vAlign w:val="center"/>
          </w:tcPr>
          <w:p w:rsidR="00E94A6E" w:rsidRPr="004F0202" w:rsidRDefault="000F1C46" w:rsidP="00A945DE">
            <w:pPr>
              <w:jc w:val="center"/>
              <w:rPr>
                <w:rFonts w:eastAsia="細明體"/>
                <w:color w:val="000000" w:themeColor="text1"/>
              </w:rPr>
            </w:pPr>
            <w:r w:rsidRPr="004F0202">
              <w:rPr>
                <w:rFonts w:eastAsia="細明體" w:hint="eastAsia"/>
                <w:color w:val="000000" w:themeColor="text1"/>
              </w:rPr>
              <w:t>51.1</w:t>
            </w:r>
          </w:p>
        </w:tc>
        <w:tc>
          <w:tcPr>
            <w:tcW w:w="2127" w:type="dxa"/>
            <w:tcBorders>
              <w:top w:val="nil"/>
              <w:left w:val="double" w:sz="4" w:space="0" w:color="auto"/>
              <w:bottom w:val="nil"/>
              <w:right w:val="single" w:sz="4" w:space="0" w:color="auto"/>
            </w:tcBorders>
            <w:vAlign w:val="center"/>
          </w:tcPr>
          <w:p w:rsidR="00E94A6E" w:rsidRPr="004F0202" w:rsidRDefault="00E94A6E" w:rsidP="00A945DE">
            <w:pPr>
              <w:topLinePunct/>
              <w:spacing w:line="320" w:lineRule="exact"/>
              <w:jc w:val="both"/>
              <w:rPr>
                <w:rFonts w:eastAsia="標楷體"/>
                <w:bCs/>
                <w:color w:val="000000" w:themeColor="text1"/>
                <w:szCs w:val="20"/>
              </w:rPr>
            </w:pPr>
            <w:r w:rsidRPr="004F0202">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E94A6E" w:rsidRPr="004F0202" w:rsidRDefault="000F1C46" w:rsidP="00A945DE">
            <w:pPr>
              <w:jc w:val="center"/>
              <w:rPr>
                <w:rFonts w:eastAsia="細明體"/>
                <w:color w:val="000000" w:themeColor="text1"/>
              </w:rPr>
            </w:pPr>
            <w:r w:rsidRPr="004F0202">
              <w:rPr>
                <w:rFonts w:eastAsia="細明體" w:hint="eastAsia"/>
                <w:color w:val="000000" w:themeColor="text1"/>
              </w:rPr>
              <w:t>2,566.5</w:t>
            </w:r>
          </w:p>
        </w:tc>
        <w:tc>
          <w:tcPr>
            <w:tcW w:w="730" w:type="dxa"/>
            <w:tcBorders>
              <w:top w:val="nil"/>
              <w:left w:val="single" w:sz="4" w:space="0" w:color="auto"/>
              <w:bottom w:val="nil"/>
              <w:right w:val="single" w:sz="4" w:space="0" w:color="auto"/>
            </w:tcBorders>
            <w:vAlign w:val="center"/>
          </w:tcPr>
          <w:p w:rsidR="00E94A6E" w:rsidRPr="004F0202" w:rsidRDefault="000F1C46" w:rsidP="00A945DE">
            <w:pPr>
              <w:jc w:val="center"/>
              <w:rPr>
                <w:rFonts w:eastAsia="細明體"/>
                <w:color w:val="000000" w:themeColor="text1"/>
              </w:rPr>
            </w:pPr>
            <w:r w:rsidRPr="004F0202">
              <w:rPr>
                <w:rFonts w:eastAsia="細明體" w:hint="eastAsia"/>
                <w:color w:val="000000" w:themeColor="text1"/>
              </w:rPr>
              <w:t>9.1</w:t>
            </w:r>
          </w:p>
        </w:tc>
        <w:tc>
          <w:tcPr>
            <w:tcW w:w="807" w:type="dxa"/>
            <w:tcBorders>
              <w:top w:val="nil"/>
              <w:left w:val="nil"/>
              <w:bottom w:val="nil"/>
              <w:right w:val="nil"/>
            </w:tcBorders>
            <w:vAlign w:val="center"/>
          </w:tcPr>
          <w:p w:rsidR="00E94A6E" w:rsidRPr="004F0202" w:rsidRDefault="000F1C46" w:rsidP="00A945DE">
            <w:pPr>
              <w:jc w:val="center"/>
              <w:rPr>
                <w:rFonts w:eastAsia="細明體"/>
                <w:color w:val="000000" w:themeColor="text1"/>
              </w:rPr>
            </w:pPr>
            <w:r w:rsidRPr="004F0202">
              <w:rPr>
                <w:rFonts w:eastAsia="細明體" w:hint="eastAsia"/>
                <w:color w:val="000000" w:themeColor="text1"/>
              </w:rPr>
              <w:t>37.2</w:t>
            </w:r>
          </w:p>
        </w:tc>
      </w:tr>
      <w:tr w:rsidR="004F0202" w:rsidRPr="004F0202" w:rsidTr="000A38EC">
        <w:trPr>
          <w:trHeight w:val="580"/>
        </w:trPr>
        <w:tc>
          <w:tcPr>
            <w:tcW w:w="1985" w:type="dxa"/>
            <w:tcBorders>
              <w:top w:val="nil"/>
              <w:left w:val="nil"/>
              <w:bottom w:val="nil"/>
              <w:right w:val="single" w:sz="4" w:space="0" w:color="auto"/>
            </w:tcBorders>
            <w:vAlign w:val="center"/>
          </w:tcPr>
          <w:p w:rsidR="00E94A6E" w:rsidRPr="004F0202" w:rsidRDefault="000F1C46" w:rsidP="000A38EC">
            <w:pPr>
              <w:topLinePunct/>
              <w:jc w:val="both"/>
              <w:rPr>
                <w:rFonts w:eastAsia="標楷體"/>
                <w:bCs/>
                <w:color w:val="000000" w:themeColor="text1"/>
                <w:szCs w:val="20"/>
              </w:rPr>
            </w:pPr>
            <w:r w:rsidRPr="004F0202">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2,223.9</w:t>
            </w:r>
          </w:p>
        </w:tc>
        <w:tc>
          <w:tcPr>
            <w:tcW w:w="709" w:type="dxa"/>
            <w:tcBorders>
              <w:top w:val="nil"/>
              <w:left w:val="single" w:sz="4" w:space="0" w:color="auto"/>
              <w:bottom w:val="nil"/>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6.5</w:t>
            </w:r>
          </w:p>
        </w:tc>
        <w:tc>
          <w:tcPr>
            <w:tcW w:w="992" w:type="dxa"/>
            <w:tcBorders>
              <w:top w:val="nil"/>
              <w:left w:val="nil"/>
              <w:bottom w:val="nil"/>
              <w:right w:val="doub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26.4</w:t>
            </w:r>
          </w:p>
        </w:tc>
        <w:tc>
          <w:tcPr>
            <w:tcW w:w="2127" w:type="dxa"/>
            <w:tcBorders>
              <w:top w:val="nil"/>
              <w:left w:val="double" w:sz="4" w:space="0" w:color="auto"/>
              <w:bottom w:val="nil"/>
              <w:right w:val="single" w:sz="4" w:space="0" w:color="auto"/>
            </w:tcBorders>
            <w:vAlign w:val="center"/>
          </w:tcPr>
          <w:p w:rsidR="00E94A6E" w:rsidRPr="004F0202" w:rsidRDefault="00E94A6E" w:rsidP="000A38EC">
            <w:pPr>
              <w:topLinePunct/>
              <w:rPr>
                <w:rFonts w:eastAsia="標楷體"/>
                <w:bCs/>
                <w:color w:val="000000" w:themeColor="text1"/>
                <w:szCs w:val="20"/>
              </w:rPr>
            </w:pPr>
            <w:r w:rsidRPr="004F0202">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2,356.8</w:t>
            </w:r>
          </w:p>
        </w:tc>
        <w:tc>
          <w:tcPr>
            <w:tcW w:w="730" w:type="dxa"/>
            <w:tcBorders>
              <w:top w:val="nil"/>
              <w:left w:val="single" w:sz="4" w:space="0" w:color="auto"/>
              <w:bottom w:val="nil"/>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8.4</w:t>
            </w:r>
          </w:p>
        </w:tc>
        <w:tc>
          <w:tcPr>
            <w:tcW w:w="807" w:type="dxa"/>
            <w:tcBorders>
              <w:top w:val="nil"/>
              <w:left w:val="nil"/>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70.0</w:t>
            </w:r>
          </w:p>
        </w:tc>
      </w:tr>
      <w:tr w:rsidR="004F0202" w:rsidRPr="004F0202" w:rsidTr="000A38EC">
        <w:trPr>
          <w:trHeight w:val="580"/>
        </w:trPr>
        <w:tc>
          <w:tcPr>
            <w:tcW w:w="1985" w:type="dxa"/>
            <w:tcBorders>
              <w:top w:val="nil"/>
              <w:left w:val="nil"/>
              <w:bottom w:val="nil"/>
              <w:right w:val="single" w:sz="4" w:space="0" w:color="auto"/>
            </w:tcBorders>
            <w:vAlign w:val="center"/>
          </w:tcPr>
          <w:p w:rsidR="00E94A6E" w:rsidRPr="004F0202" w:rsidRDefault="000F1C46" w:rsidP="000F1C46">
            <w:pPr>
              <w:topLinePunct/>
              <w:rPr>
                <w:rFonts w:eastAsia="標楷體"/>
                <w:bCs/>
                <w:color w:val="000000" w:themeColor="text1"/>
                <w:szCs w:val="20"/>
              </w:rPr>
            </w:pPr>
            <w:r w:rsidRPr="004F0202">
              <w:rPr>
                <w:rFonts w:eastAsia="標楷體"/>
                <w:bCs/>
                <w:color w:val="000000" w:themeColor="text1"/>
                <w:szCs w:val="20"/>
              </w:rPr>
              <w:t>化學品</w:t>
            </w:r>
          </w:p>
        </w:tc>
        <w:tc>
          <w:tcPr>
            <w:tcW w:w="850" w:type="dxa"/>
            <w:tcBorders>
              <w:top w:val="nil"/>
              <w:left w:val="single" w:sz="4" w:space="0" w:color="auto"/>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1,824.1</w:t>
            </w:r>
          </w:p>
        </w:tc>
        <w:tc>
          <w:tcPr>
            <w:tcW w:w="709" w:type="dxa"/>
            <w:tcBorders>
              <w:top w:val="nil"/>
              <w:left w:val="single" w:sz="4" w:space="0" w:color="auto"/>
              <w:bottom w:val="nil"/>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5.3</w:t>
            </w:r>
          </w:p>
        </w:tc>
        <w:tc>
          <w:tcPr>
            <w:tcW w:w="992" w:type="dxa"/>
            <w:tcBorders>
              <w:top w:val="nil"/>
              <w:left w:val="nil"/>
              <w:bottom w:val="nil"/>
              <w:right w:val="doub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24.6</w:t>
            </w:r>
          </w:p>
        </w:tc>
        <w:tc>
          <w:tcPr>
            <w:tcW w:w="2127" w:type="dxa"/>
            <w:tcBorders>
              <w:top w:val="nil"/>
              <w:left w:val="double" w:sz="4" w:space="0" w:color="auto"/>
              <w:bottom w:val="nil"/>
              <w:right w:val="single" w:sz="4" w:space="0" w:color="auto"/>
            </w:tcBorders>
            <w:vAlign w:val="center"/>
          </w:tcPr>
          <w:p w:rsidR="00E94A6E" w:rsidRPr="004F0202" w:rsidRDefault="00E94A6E" w:rsidP="000A38EC">
            <w:pPr>
              <w:topLinePunct/>
              <w:spacing w:line="320" w:lineRule="exact"/>
              <w:jc w:val="both"/>
              <w:rPr>
                <w:rFonts w:eastAsia="標楷體"/>
                <w:bCs/>
                <w:color w:val="000000" w:themeColor="text1"/>
                <w:szCs w:val="20"/>
              </w:rPr>
            </w:pPr>
            <w:r w:rsidRPr="004F0202">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1,781.7</w:t>
            </w:r>
          </w:p>
        </w:tc>
        <w:tc>
          <w:tcPr>
            <w:tcW w:w="730" w:type="dxa"/>
            <w:tcBorders>
              <w:top w:val="nil"/>
              <w:left w:val="single" w:sz="4" w:space="0" w:color="auto"/>
              <w:bottom w:val="nil"/>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6.3</w:t>
            </w:r>
          </w:p>
        </w:tc>
        <w:tc>
          <w:tcPr>
            <w:tcW w:w="807" w:type="dxa"/>
            <w:tcBorders>
              <w:top w:val="nil"/>
              <w:left w:val="nil"/>
              <w:bottom w:val="nil"/>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27.5</w:t>
            </w:r>
          </w:p>
        </w:tc>
      </w:tr>
      <w:tr w:rsidR="004F0202" w:rsidRPr="004F0202" w:rsidTr="000A38EC">
        <w:trPr>
          <w:trHeight w:val="580"/>
        </w:trPr>
        <w:tc>
          <w:tcPr>
            <w:tcW w:w="1985" w:type="dxa"/>
            <w:tcBorders>
              <w:top w:val="nil"/>
              <w:left w:val="nil"/>
              <w:bottom w:val="single" w:sz="4" w:space="0" w:color="auto"/>
              <w:right w:val="single" w:sz="4" w:space="0" w:color="auto"/>
            </w:tcBorders>
            <w:vAlign w:val="center"/>
          </w:tcPr>
          <w:p w:rsidR="00E94A6E" w:rsidRPr="004F0202" w:rsidRDefault="000F1C46" w:rsidP="000A38EC">
            <w:pPr>
              <w:topLinePunct/>
              <w:spacing w:line="320" w:lineRule="exact"/>
              <w:jc w:val="both"/>
              <w:rPr>
                <w:rFonts w:eastAsia="標楷體"/>
                <w:bCs/>
                <w:color w:val="000000" w:themeColor="text1"/>
                <w:szCs w:val="20"/>
              </w:rPr>
            </w:pPr>
            <w:r w:rsidRPr="004F0202">
              <w:rPr>
                <w:rFonts w:eastAsia="標楷體" w:hint="eastAsia"/>
                <w:bCs/>
                <w:color w:val="000000" w:themeColor="text1"/>
                <w:szCs w:val="20"/>
              </w:rPr>
              <w:t>光學及精密器具；鐘錶；樂器</w:t>
            </w:r>
          </w:p>
        </w:tc>
        <w:tc>
          <w:tcPr>
            <w:tcW w:w="850" w:type="dxa"/>
            <w:tcBorders>
              <w:top w:val="nil"/>
              <w:left w:val="single" w:sz="4" w:space="0" w:color="auto"/>
              <w:bottom w:val="single" w:sz="4" w:space="0" w:color="auto"/>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1,778.8</w:t>
            </w:r>
          </w:p>
        </w:tc>
        <w:tc>
          <w:tcPr>
            <w:tcW w:w="709" w:type="dxa"/>
            <w:tcBorders>
              <w:top w:val="nil"/>
              <w:left w:val="single" w:sz="4" w:space="0" w:color="auto"/>
              <w:bottom w:val="single" w:sz="4" w:space="0" w:color="auto"/>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5.2</w:t>
            </w:r>
          </w:p>
        </w:tc>
        <w:tc>
          <w:tcPr>
            <w:tcW w:w="992" w:type="dxa"/>
            <w:tcBorders>
              <w:top w:val="nil"/>
              <w:left w:val="single" w:sz="4" w:space="0" w:color="auto"/>
              <w:bottom w:val="single" w:sz="4" w:space="0" w:color="auto"/>
              <w:right w:val="doub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52.3</w:t>
            </w:r>
          </w:p>
        </w:tc>
        <w:tc>
          <w:tcPr>
            <w:tcW w:w="2127" w:type="dxa"/>
            <w:tcBorders>
              <w:top w:val="nil"/>
              <w:left w:val="double" w:sz="4" w:space="0" w:color="auto"/>
              <w:bottom w:val="single" w:sz="4" w:space="0" w:color="auto"/>
              <w:right w:val="single" w:sz="4" w:space="0" w:color="auto"/>
            </w:tcBorders>
            <w:vAlign w:val="center"/>
          </w:tcPr>
          <w:p w:rsidR="00E94A6E" w:rsidRPr="004F0202" w:rsidRDefault="00E94A6E" w:rsidP="000A38EC">
            <w:pPr>
              <w:topLinePunct/>
              <w:spacing w:line="320" w:lineRule="exact"/>
              <w:jc w:val="both"/>
              <w:rPr>
                <w:rFonts w:eastAsia="標楷體"/>
                <w:bCs/>
                <w:color w:val="000000" w:themeColor="text1"/>
                <w:szCs w:val="20"/>
              </w:rPr>
            </w:pPr>
            <w:r w:rsidRPr="004F0202">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1,195.0</w:t>
            </w:r>
          </w:p>
        </w:tc>
        <w:tc>
          <w:tcPr>
            <w:tcW w:w="730" w:type="dxa"/>
            <w:tcBorders>
              <w:top w:val="nil"/>
              <w:left w:val="single" w:sz="4" w:space="0" w:color="auto"/>
              <w:bottom w:val="single" w:sz="4" w:space="0" w:color="auto"/>
              <w:right w:val="single" w:sz="4" w:space="0" w:color="auto"/>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4.3</w:t>
            </w:r>
          </w:p>
        </w:tc>
        <w:tc>
          <w:tcPr>
            <w:tcW w:w="807" w:type="dxa"/>
            <w:tcBorders>
              <w:top w:val="nil"/>
              <w:left w:val="single" w:sz="4" w:space="0" w:color="auto"/>
              <w:bottom w:val="single" w:sz="4" w:space="0" w:color="auto"/>
              <w:right w:val="nil"/>
            </w:tcBorders>
            <w:vAlign w:val="center"/>
          </w:tcPr>
          <w:p w:rsidR="00E94A6E" w:rsidRPr="004F0202" w:rsidRDefault="000F1C46" w:rsidP="00E94A6E">
            <w:pPr>
              <w:jc w:val="center"/>
              <w:rPr>
                <w:rFonts w:eastAsia="細明體"/>
                <w:color w:val="000000" w:themeColor="text1"/>
              </w:rPr>
            </w:pPr>
            <w:r w:rsidRPr="004F0202">
              <w:rPr>
                <w:rFonts w:eastAsia="細明體" w:hint="eastAsia"/>
                <w:color w:val="000000" w:themeColor="text1"/>
              </w:rPr>
              <w:t>19.4</w:t>
            </w:r>
          </w:p>
        </w:tc>
      </w:tr>
    </w:tbl>
    <w:p w:rsidR="009775A2" w:rsidRPr="004F0202" w:rsidRDefault="009775A2" w:rsidP="009775A2">
      <w:pPr>
        <w:widowControl/>
        <w:snapToGrid w:val="0"/>
        <w:spacing w:beforeLines="50" w:before="180" w:line="300" w:lineRule="auto"/>
        <w:ind w:left="463" w:hangingChars="193" w:hanging="463"/>
        <w:jc w:val="both"/>
        <w:rPr>
          <w:rFonts w:eastAsia="標楷體"/>
          <w:color w:val="000000" w:themeColor="text1"/>
          <w:kern w:val="0"/>
          <w:sz w:val="22"/>
          <w:szCs w:val="22"/>
        </w:rPr>
      </w:pPr>
      <w:r w:rsidRPr="004F0202">
        <w:rPr>
          <w:rFonts w:eastAsia="標楷體"/>
          <w:color w:val="000000" w:themeColor="text1"/>
        </w:rPr>
        <w:t>資料來源：財政部。</w:t>
      </w:r>
      <w:r w:rsidRPr="004F0202">
        <w:rPr>
          <w:rFonts w:eastAsia="標楷體"/>
          <w:color w:val="000000" w:themeColor="text1"/>
          <w:kern w:val="0"/>
          <w:sz w:val="28"/>
          <w:szCs w:val="20"/>
        </w:rPr>
        <w:br w:type="page"/>
      </w:r>
    </w:p>
    <w:p w:rsidR="0068533B" w:rsidRPr="004F0202"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9" w:name="_Toc62568560"/>
      <w:r w:rsidRPr="004F0202">
        <w:rPr>
          <w:rFonts w:eastAsia="標楷體"/>
          <w:b/>
          <w:bCs/>
          <w:color w:val="000000" w:themeColor="text1"/>
          <w:sz w:val="32"/>
          <w:szCs w:val="32"/>
        </w:rPr>
        <w:lastRenderedPageBreak/>
        <w:t>（五）外銷訂單</w:t>
      </w:r>
      <w:bookmarkEnd w:id="86"/>
      <w:bookmarkEnd w:id="87"/>
      <w:bookmarkEnd w:id="88"/>
      <w:bookmarkEnd w:id="89"/>
    </w:p>
    <w:p w:rsidR="009775A2" w:rsidRPr="004F0202" w:rsidRDefault="009775A2" w:rsidP="009775A2">
      <w:pPr>
        <w:widowControl/>
        <w:tabs>
          <w:tab w:val="left" w:pos="540"/>
        </w:tabs>
        <w:snapToGrid w:val="0"/>
        <w:spacing w:line="300" w:lineRule="auto"/>
        <w:jc w:val="both"/>
        <w:rPr>
          <w:rFonts w:eastAsia="標楷體"/>
          <w:b/>
          <w:bCs/>
          <w:color w:val="000000" w:themeColor="text1"/>
          <w:kern w:val="0"/>
          <w:sz w:val="28"/>
          <w:szCs w:val="20"/>
        </w:rPr>
      </w:pPr>
      <w:bookmarkStart w:id="90" w:name="_Toc525744853"/>
      <w:bookmarkStart w:id="91" w:name="_Toc368324032"/>
      <w:bookmarkStart w:id="92" w:name="_Toc402171720"/>
      <w:bookmarkStart w:id="93" w:name="_Toc337122138"/>
      <w:bookmarkStart w:id="94" w:name="_Toc349916590"/>
      <w:bookmarkStart w:id="95" w:name="_Toc401923803"/>
      <w:bookmarkEnd w:id="78"/>
      <w:bookmarkEnd w:id="79"/>
      <w:r w:rsidRPr="004F0202">
        <w:rPr>
          <w:rFonts w:eastAsia="標楷體"/>
          <w:b/>
          <w:bCs/>
          <w:color w:val="000000" w:themeColor="text1"/>
          <w:kern w:val="0"/>
          <w:sz w:val="28"/>
          <w:szCs w:val="20"/>
        </w:rPr>
        <w:t>１、</w:t>
      </w:r>
      <w:r w:rsidRPr="004F0202">
        <w:rPr>
          <w:rFonts w:eastAsia="標楷體"/>
          <w:b/>
          <w:bCs/>
          <w:color w:val="000000" w:themeColor="text1"/>
          <w:kern w:val="0"/>
          <w:sz w:val="28"/>
          <w:szCs w:val="20"/>
        </w:rPr>
        <w:t>1</w:t>
      </w:r>
      <w:r w:rsidR="001C60AC"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外銷訂單</w:t>
      </w:r>
      <w:r w:rsidR="001C60AC" w:rsidRPr="004F0202">
        <w:rPr>
          <w:rFonts w:eastAsia="標楷體" w:hint="eastAsia"/>
          <w:b/>
          <w:bCs/>
          <w:color w:val="000000" w:themeColor="text1"/>
          <w:kern w:val="0"/>
          <w:sz w:val="28"/>
          <w:szCs w:val="20"/>
        </w:rPr>
        <w:t>527.2</w:t>
      </w:r>
      <w:r w:rsidRPr="004F0202">
        <w:rPr>
          <w:rFonts w:eastAsia="標楷體"/>
          <w:b/>
          <w:bCs/>
          <w:color w:val="000000" w:themeColor="text1"/>
          <w:kern w:val="0"/>
          <w:sz w:val="28"/>
          <w:szCs w:val="20"/>
        </w:rPr>
        <w:t>億美元，</w:t>
      </w:r>
      <w:r w:rsidRPr="004F0202">
        <w:rPr>
          <w:rFonts w:eastAsia="標楷體" w:hint="eastAsia"/>
          <w:b/>
          <w:bCs/>
          <w:color w:val="000000" w:themeColor="text1"/>
          <w:kern w:val="0"/>
          <w:sz w:val="28"/>
          <w:szCs w:val="20"/>
        </w:rPr>
        <w:t>增加</w:t>
      </w:r>
      <w:r w:rsidR="001C60AC" w:rsidRPr="004F0202">
        <w:rPr>
          <w:rFonts w:eastAsia="標楷體" w:hint="eastAsia"/>
          <w:b/>
          <w:bCs/>
          <w:color w:val="000000" w:themeColor="text1"/>
          <w:kern w:val="0"/>
          <w:sz w:val="28"/>
          <w:szCs w:val="20"/>
        </w:rPr>
        <w:t>49.3</w:t>
      </w:r>
      <w:r w:rsidR="0026094F" w:rsidRPr="004F0202">
        <w:rPr>
          <w:rFonts w:eastAsia="標楷體" w:hint="eastAsia"/>
          <w:b/>
          <w:bCs/>
          <w:color w:val="000000" w:themeColor="text1"/>
          <w:kern w:val="0"/>
          <w:sz w:val="28"/>
          <w:szCs w:val="20"/>
        </w:rPr>
        <w:t xml:space="preserve"> </w:t>
      </w:r>
      <w:r w:rsidRPr="004F0202">
        <w:rPr>
          <w:rFonts w:eastAsia="標楷體" w:hint="eastAsia"/>
          <w:b/>
          <w:bCs/>
          <w:color w:val="000000" w:themeColor="text1"/>
          <w:kern w:val="0"/>
          <w:sz w:val="28"/>
          <w:szCs w:val="20"/>
        </w:rPr>
        <w:t>%</w:t>
      </w: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1C60AC"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外銷訂單金額</w:t>
      </w:r>
      <w:r w:rsidR="001C60AC" w:rsidRPr="004F0202">
        <w:rPr>
          <w:rFonts w:eastAsia="標楷體" w:hint="eastAsia"/>
          <w:color w:val="000000" w:themeColor="text1"/>
          <w:kern w:val="0"/>
          <w:sz w:val="28"/>
          <w:szCs w:val="28"/>
        </w:rPr>
        <w:t>527.2</w:t>
      </w:r>
      <w:r w:rsidRPr="004F0202">
        <w:rPr>
          <w:rFonts w:eastAsia="標楷體"/>
          <w:color w:val="000000" w:themeColor="text1"/>
          <w:kern w:val="0"/>
          <w:sz w:val="28"/>
          <w:szCs w:val="28"/>
        </w:rPr>
        <w:t>億美元，較上年同月</w:t>
      </w:r>
      <w:r w:rsidRPr="004F0202">
        <w:rPr>
          <w:rFonts w:eastAsia="標楷體" w:hint="eastAsia"/>
          <w:color w:val="000000" w:themeColor="text1"/>
          <w:kern w:val="0"/>
          <w:sz w:val="28"/>
          <w:szCs w:val="28"/>
        </w:rPr>
        <w:t>增加</w:t>
      </w:r>
      <w:r w:rsidR="001C60AC" w:rsidRPr="004F0202">
        <w:rPr>
          <w:rFonts w:eastAsia="標楷體" w:hint="eastAsia"/>
          <w:color w:val="000000" w:themeColor="text1"/>
          <w:kern w:val="0"/>
          <w:sz w:val="28"/>
          <w:szCs w:val="28"/>
        </w:rPr>
        <w:t>174.1</w:t>
      </w:r>
      <w:r w:rsidRPr="004F0202">
        <w:rPr>
          <w:rFonts w:eastAsia="標楷體"/>
          <w:color w:val="000000" w:themeColor="text1"/>
          <w:kern w:val="0"/>
          <w:sz w:val="28"/>
          <w:szCs w:val="28"/>
        </w:rPr>
        <w:t>億美元，</w:t>
      </w:r>
      <w:r w:rsidRPr="004F0202">
        <w:rPr>
          <w:rFonts w:eastAsia="標楷體" w:hint="eastAsia"/>
          <w:color w:val="000000" w:themeColor="text1"/>
          <w:kern w:val="0"/>
          <w:sz w:val="28"/>
          <w:szCs w:val="28"/>
        </w:rPr>
        <w:t>增加</w:t>
      </w:r>
      <w:r w:rsidR="001C60AC" w:rsidRPr="004F0202">
        <w:rPr>
          <w:rFonts w:eastAsia="標楷體" w:hint="eastAsia"/>
          <w:color w:val="000000" w:themeColor="text1"/>
          <w:kern w:val="0"/>
          <w:sz w:val="28"/>
          <w:szCs w:val="28"/>
        </w:rPr>
        <w:t>49.3</w:t>
      </w:r>
      <w:r w:rsidRPr="004F0202">
        <w:rPr>
          <w:rFonts w:eastAsia="標楷體"/>
          <w:color w:val="000000" w:themeColor="text1"/>
          <w:kern w:val="0"/>
          <w:sz w:val="28"/>
          <w:szCs w:val="28"/>
        </w:rPr>
        <w:t>%</w:t>
      </w:r>
      <w:r w:rsidRPr="004F0202">
        <w:rPr>
          <w:rFonts w:eastAsia="標楷體"/>
          <w:color w:val="000000" w:themeColor="text1"/>
          <w:kern w:val="0"/>
          <w:sz w:val="28"/>
          <w:szCs w:val="28"/>
        </w:rPr>
        <w:t>。</w:t>
      </w:r>
    </w:p>
    <w:p w:rsidR="001C60AC" w:rsidRPr="004F0202" w:rsidRDefault="001C60AC"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4F0202" w:rsidRDefault="009775A2" w:rsidP="009775A2">
      <w:pPr>
        <w:spacing w:afterLines="50" w:after="180" w:line="420" w:lineRule="exact"/>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2-5-1</w:t>
      </w:r>
      <w:r w:rsidRPr="004F0202">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4F0202" w:rsidRPr="004F0202" w:rsidTr="000A38EC">
        <w:trPr>
          <w:trHeight w:val="370"/>
          <w:jc w:val="center"/>
        </w:trPr>
        <w:tc>
          <w:tcPr>
            <w:tcW w:w="1760" w:type="dxa"/>
            <w:tcBorders>
              <w:top w:val="single" w:sz="4" w:space="0" w:color="auto"/>
              <w:left w:val="nil"/>
              <w:bottom w:val="single" w:sz="4" w:space="0" w:color="auto"/>
              <w:right w:val="single" w:sz="4" w:space="0" w:color="auto"/>
            </w:tcBorders>
            <w:hideMark/>
          </w:tcPr>
          <w:p w:rsidR="009775A2" w:rsidRPr="004F0202" w:rsidRDefault="009775A2" w:rsidP="000A38EC">
            <w:pPr>
              <w:spacing w:line="400" w:lineRule="exact"/>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9775A2" w:rsidRPr="004F0202" w:rsidRDefault="009775A2" w:rsidP="000A38EC">
            <w:pPr>
              <w:spacing w:line="400" w:lineRule="exact"/>
              <w:jc w:val="center"/>
              <w:rPr>
                <w:rFonts w:eastAsia="標楷體"/>
                <w:color w:val="000000" w:themeColor="text1"/>
              </w:rPr>
            </w:pPr>
            <w:r w:rsidRPr="004F0202">
              <w:rPr>
                <w:rFonts w:eastAsia="標楷體"/>
                <w:color w:val="000000" w:themeColor="text1"/>
              </w:rPr>
              <w:t>金額</w:t>
            </w: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9775A2" w:rsidRPr="004F0202" w:rsidRDefault="009775A2" w:rsidP="000A38EC">
            <w:pPr>
              <w:spacing w:line="400" w:lineRule="exact"/>
              <w:jc w:val="center"/>
              <w:rPr>
                <w:rFonts w:eastAsia="標楷體"/>
                <w:color w:val="000000" w:themeColor="text1"/>
              </w:rPr>
            </w:pPr>
            <w:r w:rsidRPr="004F0202">
              <w:rPr>
                <w:rFonts w:eastAsia="標楷體"/>
                <w:color w:val="000000" w:themeColor="text1"/>
              </w:rPr>
              <w:t>年增率</w:t>
            </w:r>
            <w:r w:rsidRPr="004F0202">
              <w:rPr>
                <w:rFonts w:eastAsia="標楷體"/>
                <w:color w:val="000000" w:themeColor="text1"/>
              </w:rPr>
              <w:t>(%)</w:t>
            </w:r>
          </w:p>
        </w:tc>
      </w:tr>
      <w:tr w:rsidR="004F0202" w:rsidRPr="004F0202" w:rsidTr="000A38EC">
        <w:trPr>
          <w:trHeight w:val="341"/>
          <w:jc w:val="center"/>
        </w:trPr>
        <w:tc>
          <w:tcPr>
            <w:tcW w:w="1760" w:type="dxa"/>
            <w:tcBorders>
              <w:top w:val="nil"/>
              <w:left w:val="nil"/>
              <w:bottom w:val="nil"/>
              <w:right w:val="single" w:sz="4" w:space="0" w:color="auto"/>
            </w:tcBorders>
            <w:hideMark/>
          </w:tcPr>
          <w:p w:rsidR="009775A2" w:rsidRPr="004F0202" w:rsidRDefault="009775A2" w:rsidP="000A38EC">
            <w:pPr>
              <w:snapToGrid w:val="0"/>
              <w:spacing w:line="360" w:lineRule="exact"/>
              <w:rPr>
                <w:rFonts w:eastAsia="標楷體"/>
                <w:b/>
                <w:color w:val="000000" w:themeColor="text1"/>
              </w:rPr>
            </w:pPr>
            <w:r w:rsidRPr="004F0202">
              <w:rPr>
                <w:rFonts w:eastAsia="標楷體"/>
                <w:b/>
                <w:color w:val="000000" w:themeColor="text1"/>
              </w:rPr>
              <w:t xml:space="preserve"> 105</w:t>
            </w:r>
            <w:r w:rsidRPr="004F0202">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4F0202" w:rsidRDefault="009775A2" w:rsidP="000A38EC">
            <w:pPr>
              <w:snapToGrid w:val="0"/>
              <w:spacing w:line="360" w:lineRule="exact"/>
              <w:ind w:rightChars="379" w:right="910"/>
              <w:jc w:val="right"/>
              <w:rPr>
                <w:rFonts w:eastAsia="標楷體"/>
                <w:b/>
                <w:color w:val="000000" w:themeColor="text1"/>
              </w:rPr>
            </w:pPr>
            <w:r w:rsidRPr="004F0202">
              <w:rPr>
                <w:rFonts w:eastAsia="標楷體"/>
                <w:b/>
                <w:color w:val="000000" w:themeColor="text1"/>
              </w:rPr>
              <w:t>4,445.4</w:t>
            </w:r>
          </w:p>
        </w:tc>
        <w:tc>
          <w:tcPr>
            <w:tcW w:w="2909" w:type="dxa"/>
            <w:tcBorders>
              <w:top w:val="nil"/>
              <w:left w:val="single" w:sz="4" w:space="0" w:color="auto"/>
              <w:bottom w:val="nil"/>
              <w:right w:val="nil"/>
            </w:tcBorders>
            <w:hideMark/>
          </w:tcPr>
          <w:p w:rsidR="009775A2" w:rsidRPr="004F0202" w:rsidRDefault="009775A2" w:rsidP="000A38EC">
            <w:pPr>
              <w:snapToGrid w:val="0"/>
              <w:spacing w:line="360" w:lineRule="exact"/>
              <w:ind w:rightChars="379" w:right="910"/>
              <w:jc w:val="right"/>
              <w:rPr>
                <w:rFonts w:eastAsia="標楷體"/>
                <w:b/>
                <w:color w:val="000000" w:themeColor="text1"/>
              </w:rPr>
            </w:pPr>
            <w:r w:rsidRPr="004F0202">
              <w:rPr>
                <w:rFonts w:eastAsia="標楷體"/>
                <w:b/>
                <w:color w:val="000000" w:themeColor="text1"/>
              </w:rPr>
              <w:t>-1.6</w:t>
            </w:r>
          </w:p>
        </w:tc>
      </w:tr>
      <w:tr w:rsidR="004F0202" w:rsidRPr="004F0202" w:rsidTr="000A38EC">
        <w:trPr>
          <w:trHeight w:val="341"/>
          <w:jc w:val="center"/>
        </w:trPr>
        <w:tc>
          <w:tcPr>
            <w:tcW w:w="1760" w:type="dxa"/>
            <w:tcBorders>
              <w:top w:val="nil"/>
              <w:left w:val="nil"/>
              <w:bottom w:val="nil"/>
              <w:right w:val="single" w:sz="4" w:space="0" w:color="auto"/>
            </w:tcBorders>
            <w:hideMark/>
          </w:tcPr>
          <w:p w:rsidR="009775A2" w:rsidRPr="004F0202" w:rsidRDefault="009775A2" w:rsidP="000A38EC">
            <w:pPr>
              <w:snapToGrid w:val="0"/>
              <w:spacing w:line="360" w:lineRule="exact"/>
              <w:ind w:firstLineChars="50" w:firstLine="120"/>
              <w:rPr>
                <w:rFonts w:eastAsia="標楷體"/>
                <w:color w:val="000000" w:themeColor="text1"/>
              </w:rPr>
            </w:pPr>
            <w:r w:rsidRPr="004F0202">
              <w:rPr>
                <w:rFonts w:eastAsia="標楷體"/>
                <w:b/>
                <w:color w:val="000000" w:themeColor="text1"/>
              </w:rPr>
              <w:t>106</w:t>
            </w:r>
            <w:r w:rsidRPr="004F0202">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9775A2" w:rsidRPr="004F0202" w:rsidRDefault="009775A2" w:rsidP="000A38EC">
            <w:pPr>
              <w:snapToGrid w:val="0"/>
              <w:spacing w:line="360" w:lineRule="exact"/>
              <w:ind w:rightChars="379" w:right="910"/>
              <w:jc w:val="right"/>
              <w:rPr>
                <w:rFonts w:eastAsia="標楷體"/>
                <w:b/>
                <w:color w:val="000000" w:themeColor="text1"/>
              </w:rPr>
            </w:pPr>
            <w:r w:rsidRPr="004F0202">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9775A2" w:rsidRPr="004F0202" w:rsidRDefault="009775A2" w:rsidP="000A38EC">
            <w:pPr>
              <w:snapToGrid w:val="0"/>
              <w:spacing w:line="360" w:lineRule="exact"/>
              <w:ind w:rightChars="375" w:right="900"/>
              <w:jc w:val="right"/>
              <w:rPr>
                <w:rFonts w:eastAsia="標楷體"/>
                <w:b/>
                <w:color w:val="000000" w:themeColor="text1"/>
              </w:rPr>
            </w:pPr>
            <w:r w:rsidRPr="004F0202">
              <w:rPr>
                <w:rFonts w:eastAsia="標楷體"/>
                <w:b/>
                <w:color w:val="000000" w:themeColor="text1"/>
              </w:rPr>
              <w:t>10.9</w:t>
            </w:r>
          </w:p>
        </w:tc>
      </w:tr>
      <w:tr w:rsidR="004F0202" w:rsidRPr="004F0202" w:rsidTr="000A38EC">
        <w:trPr>
          <w:trHeight w:val="356"/>
          <w:jc w:val="center"/>
        </w:trPr>
        <w:tc>
          <w:tcPr>
            <w:tcW w:w="1760" w:type="dxa"/>
            <w:tcBorders>
              <w:top w:val="nil"/>
              <w:left w:val="nil"/>
              <w:bottom w:val="nil"/>
              <w:right w:val="single" w:sz="4" w:space="0" w:color="auto"/>
            </w:tcBorders>
            <w:hideMark/>
          </w:tcPr>
          <w:p w:rsidR="009775A2" w:rsidRPr="004F0202" w:rsidRDefault="009775A2" w:rsidP="000A38EC">
            <w:pPr>
              <w:snapToGrid w:val="0"/>
              <w:spacing w:line="360" w:lineRule="exact"/>
              <w:ind w:firstLineChars="50" w:firstLine="120"/>
              <w:rPr>
                <w:rFonts w:eastAsia="標楷體"/>
                <w:color w:val="000000" w:themeColor="text1"/>
              </w:rPr>
            </w:pPr>
            <w:r w:rsidRPr="004F0202">
              <w:rPr>
                <w:rFonts w:eastAsia="標楷體"/>
                <w:b/>
                <w:color w:val="000000" w:themeColor="text1"/>
              </w:rPr>
              <w:t>107</w:t>
            </w:r>
            <w:r w:rsidRPr="004F0202">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4F0202" w:rsidRDefault="009775A2" w:rsidP="000A38EC">
            <w:pPr>
              <w:snapToGrid w:val="0"/>
              <w:spacing w:line="360" w:lineRule="exact"/>
              <w:ind w:rightChars="379" w:right="910"/>
              <w:jc w:val="right"/>
              <w:rPr>
                <w:rFonts w:eastAsia="標楷體"/>
                <w:b/>
                <w:color w:val="000000" w:themeColor="text1"/>
              </w:rPr>
            </w:pPr>
            <w:r w:rsidRPr="004F0202">
              <w:rPr>
                <w:rFonts w:eastAsia="標楷體"/>
                <w:b/>
                <w:color w:val="000000" w:themeColor="text1"/>
              </w:rPr>
              <w:t>5,118.2</w:t>
            </w:r>
          </w:p>
        </w:tc>
        <w:tc>
          <w:tcPr>
            <w:tcW w:w="2909" w:type="dxa"/>
            <w:tcBorders>
              <w:top w:val="nil"/>
              <w:left w:val="single" w:sz="4" w:space="0" w:color="auto"/>
              <w:bottom w:val="nil"/>
              <w:right w:val="nil"/>
            </w:tcBorders>
            <w:hideMark/>
          </w:tcPr>
          <w:p w:rsidR="009775A2" w:rsidRPr="004F0202" w:rsidRDefault="009775A2" w:rsidP="000A38EC">
            <w:pPr>
              <w:snapToGrid w:val="0"/>
              <w:spacing w:line="360" w:lineRule="exact"/>
              <w:ind w:rightChars="379" w:right="910"/>
              <w:jc w:val="right"/>
              <w:rPr>
                <w:rFonts w:eastAsia="標楷體"/>
                <w:b/>
                <w:color w:val="000000" w:themeColor="text1"/>
              </w:rPr>
            </w:pPr>
            <w:r w:rsidRPr="004F0202">
              <w:rPr>
                <w:rFonts w:eastAsia="標楷體"/>
                <w:b/>
                <w:color w:val="000000" w:themeColor="text1"/>
              </w:rPr>
              <w:t>3.9</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50" w:firstLine="120"/>
              <w:rPr>
                <w:rFonts w:eastAsia="標楷體"/>
                <w:color w:val="000000" w:themeColor="text1"/>
              </w:rPr>
            </w:pPr>
            <w:r w:rsidRPr="004F0202">
              <w:rPr>
                <w:rFonts w:eastAsia="標楷體"/>
                <w:b/>
                <w:color w:val="000000" w:themeColor="text1"/>
              </w:rPr>
              <w:t>108</w:t>
            </w:r>
            <w:r w:rsidRPr="004F0202">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9775A2" w:rsidRPr="004F0202" w:rsidRDefault="009775A2" w:rsidP="000A38EC">
            <w:pPr>
              <w:snapToGrid w:val="0"/>
              <w:spacing w:line="360" w:lineRule="exact"/>
              <w:ind w:rightChars="379" w:right="910"/>
              <w:jc w:val="right"/>
              <w:rPr>
                <w:rFonts w:eastAsia="標楷體"/>
                <w:b/>
                <w:color w:val="000000" w:themeColor="text1"/>
              </w:rPr>
            </w:pPr>
            <w:r w:rsidRPr="004F0202">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9775A2" w:rsidRPr="004F0202" w:rsidRDefault="009775A2" w:rsidP="000A38EC">
            <w:pPr>
              <w:snapToGrid w:val="0"/>
              <w:spacing w:line="360" w:lineRule="exact"/>
              <w:ind w:rightChars="379" w:right="910"/>
              <w:jc w:val="right"/>
              <w:rPr>
                <w:rFonts w:eastAsia="標楷體"/>
                <w:b/>
                <w:color w:val="000000" w:themeColor="text1"/>
              </w:rPr>
            </w:pPr>
            <w:r w:rsidRPr="004F0202">
              <w:rPr>
                <w:rFonts w:eastAsia="標楷體" w:hint="eastAsia"/>
                <w:b/>
                <w:color w:val="000000" w:themeColor="text1"/>
              </w:rPr>
              <w:t>-5.3</w:t>
            </w:r>
          </w:p>
        </w:tc>
      </w:tr>
      <w:tr w:rsidR="004F0202" w:rsidRPr="004F0202" w:rsidTr="00A945DE">
        <w:trPr>
          <w:trHeight w:val="356"/>
          <w:jc w:val="center"/>
        </w:trPr>
        <w:tc>
          <w:tcPr>
            <w:tcW w:w="1760" w:type="dxa"/>
            <w:tcBorders>
              <w:top w:val="nil"/>
              <w:left w:val="nil"/>
              <w:bottom w:val="nil"/>
              <w:right w:val="single" w:sz="4" w:space="0" w:color="auto"/>
            </w:tcBorders>
          </w:tcPr>
          <w:p w:rsidR="0026094F" w:rsidRPr="004F0202" w:rsidRDefault="0026094F" w:rsidP="002E5865">
            <w:pPr>
              <w:snapToGrid w:val="0"/>
              <w:spacing w:line="360" w:lineRule="exact"/>
              <w:ind w:firstLineChars="50" w:firstLine="120"/>
              <w:rPr>
                <w:rFonts w:eastAsia="標楷體"/>
                <w:b/>
                <w:color w:val="000000" w:themeColor="text1"/>
              </w:rPr>
            </w:pPr>
            <w:r w:rsidRPr="004F0202">
              <w:rPr>
                <w:rFonts w:eastAsia="標楷體" w:hint="eastAsia"/>
                <w:b/>
                <w:color w:val="000000" w:themeColor="text1"/>
              </w:rPr>
              <w:t>109</w:t>
            </w:r>
            <w:r w:rsidRPr="004F0202">
              <w:rPr>
                <w:rFonts w:eastAsia="標楷體" w:hint="eastAsia"/>
                <w:b/>
                <w:color w:val="000000" w:themeColor="text1"/>
              </w:rPr>
              <w:t>年</w:t>
            </w:r>
          </w:p>
        </w:tc>
        <w:tc>
          <w:tcPr>
            <w:tcW w:w="2909" w:type="dxa"/>
            <w:tcBorders>
              <w:top w:val="nil"/>
              <w:left w:val="single" w:sz="4" w:space="0" w:color="auto"/>
              <w:bottom w:val="nil"/>
              <w:right w:val="single" w:sz="4" w:space="0" w:color="auto"/>
            </w:tcBorders>
            <w:vAlign w:val="center"/>
          </w:tcPr>
          <w:p w:rsidR="0026094F" w:rsidRPr="004F0202" w:rsidRDefault="0026094F" w:rsidP="0026094F">
            <w:pPr>
              <w:snapToGrid w:val="0"/>
              <w:spacing w:line="360" w:lineRule="exact"/>
              <w:ind w:rightChars="379" w:right="910"/>
              <w:jc w:val="right"/>
              <w:rPr>
                <w:rFonts w:eastAsia="標楷體"/>
                <w:b/>
                <w:color w:val="000000" w:themeColor="text1"/>
              </w:rPr>
            </w:pPr>
            <w:r w:rsidRPr="004F0202">
              <w:rPr>
                <w:rFonts w:eastAsia="標楷體" w:hint="eastAsia"/>
                <w:b/>
                <w:color w:val="000000" w:themeColor="text1"/>
              </w:rPr>
              <w:t>5,336.6</w:t>
            </w:r>
          </w:p>
        </w:tc>
        <w:tc>
          <w:tcPr>
            <w:tcW w:w="2909" w:type="dxa"/>
            <w:tcBorders>
              <w:top w:val="nil"/>
              <w:left w:val="single" w:sz="4" w:space="0" w:color="auto"/>
              <w:bottom w:val="nil"/>
              <w:right w:val="nil"/>
            </w:tcBorders>
            <w:vAlign w:val="center"/>
          </w:tcPr>
          <w:p w:rsidR="0026094F" w:rsidRPr="004F0202" w:rsidRDefault="0026094F" w:rsidP="0026094F">
            <w:pPr>
              <w:snapToGrid w:val="0"/>
              <w:spacing w:line="360" w:lineRule="exact"/>
              <w:ind w:rightChars="379" w:right="910"/>
              <w:jc w:val="right"/>
              <w:rPr>
                <w:rFonts w:eastAsia="標楷體"/>
                <w:b/>
                <w:color w:val="000000" w:themeColor="text1"/>
              </w:rPr>
            </w:pPr>
            <w:r w:rsidRPr="004F0202">
              <w:rPr>
                <w:rFonts w:eastAsia="標楷體" w:hint="eastAsia"/>
                <w:b/>
                <w:color w:val="000000" w:themeColor="text1"/>
              </w:rPr>
              <w:t>10.1</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-12.8</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2</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-0.8</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4.3</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2.3</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388.9</w:t>
            </w:r>
          </w:p>
        </w:tc>
        <w:tc>
          <w:tcPr>
            <w:tcW w:w="2909" w:type="dxa"/>
            <w:tcBorders>
              <w:top w:val="nil"/>
              <w:left w:val="single" w:sz="4" w:space="0" w:color="auto"/>
              <w:bottom w:val="nil"/>
              <w:right w:val="nil"/>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0.4</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410.0</w:t>
            </w:r>
          </w:p>
        </w:tc>
        <w:tc>
          <w:tcPr>
            <w:tcW w:w="2909" w:type="dxa"/>
            <w:tcBorders>
              <w:top w:val="nil"/>
              <w:left w:val="single" w:sz="4" w:space="0" w:color="auto"/>
              <w:bottom w:val="nil"/>
              <w:right w:val="nil"/>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6.5</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455.7</w:t>
            </w:r>
          </w:p>
        </w:tc>
        <w:tc>
          <w:tcPr>
            <w:tcW w:w="2909" w:type="dxa"/>
            <w:tcBorders>
              <w:top w:val="nil"/>
              <w:left w:val="single" w:sz="4" w:space="0" w:color="auto"/>
              <w:bottom w:val="nil"/>
              <w:right w:val="nil"/>
            </w:tcBorders>
            <w:vAlign w:val="center"/>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12.4</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300" w:firstLine="720"/>
              <w:rPr>
                <w:rFonts w:eastAsia="標楷體"/>
                <w:color w:val="000000" w:themeColor="text1"/>
              </w:rPr>
            </w:pPr>
            <w:r w:rsidRPr="004F0202">
              <w:rPr>
                <w:rFonts w:eastAsia="標楷體"/>
                <w:color w:val="000000" w:themeColor="text1"/>
              </w:rPr>
              <w:t>8</w:t>
            </w:r>
            <w:r w:rsidRPr="004F0202">
              <w:rPr>
                <w:rFonts w:eastAsia="標楷體"/>
                <w:color w:val="000000" w:themeColor="text1"/>
              </w:rPr>
              <w:t>月</w:t>
            </w:r>
          </w:p>
        </w:tc>
        <w:tc>
          <w:tcPr>
            <w:tcW w:w="2909" w:type="dxa"/>
            <w:tcBorders>
              <w:top w:val="nil"/>
              <w:left w:val="single" w:sz="4" w:space="0" w:color="auto"/>
              <w:bottom w:val="nil"/>
              <w:right w:val="single" w:sz="4" w:space="0" w:color="auto"/>
            </w:tcBorders>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color w:val="000000" w:themeColor="text1"/>
              </w:rPr>
              <w:t>4</w:t>
            </w:r>
            <w:r w:rsidRPr="004F0202">
              <w:rPr>
                <w:rFonts w:eastAsia="標楷體" w:hint="eastAsia"/>
                <w:color w:val="000000" w:themeColor="text1"/>
              </w:rPr>
              <w:t>54</w:t>
            </w:r>
            <w:r w:rsidRPr="004F0202">
              <w:rPr>
                <w:rFonts w:eastAsia="標楷體"/>
                <w:color w:val="000000" w:themeColor="text1"/>
              </w:rPr>
              <w:t>.</w:t>
            </w:r>
            <w:r w:rsidRPr="004F0202">
              <w:rPr>
                <w:rFonts w:eastAsia="標楷體" w:hint="eastAsia"/>
                <w:color w:val="000000" w:themeColor="text1"/>
              </w:rPr>
              <w:t>9</w:t>
            </w:r>
          </w:p>
        </w:tc>
        <w:tc>
          <w:tcPr>
            <w:tcW w:w="2909" w:type="dxa"/>
            <w:tcBorders>
              <w:top w:val="nil"/>
              <w:left w:val="single" w:sz="4" w:space="0" w:color="auto"/>
              <w:bottom w:val="nil"/>
              <w:right w:val="nil"/>
            </w:tcBorders>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13</w:t>
            </w:r>
            <w:r w:rsidRPr="004F0202">
              <w:rPr>
                <w:rFonts w:eastAsia="標楷體"/>
                <w:color w:val="000000" w:themeColor="text1"/>
              </w:rPr>
              <w:t>.</w:t>
            </w:r>
            <w:r w:rsidRPr="004F0202">
              <w:rPr>
                <w:rFonts w:eastAsia="標楷體" w:hint="eastAsia"/>
                <w:color w:val="000000" w:themeColor="text1"/>
              </w:rPr>
              <w:t>6</w:t>
            </w:r>
          </w:p>
        </w:tc>
      </w:tr>
      <w:tr w:rsidR="004F0202" w:rsidRPr="004F0202" w:rsidTr="000A38EC">
        <w:trPr>
          <w:trHeight w:val="356"/>
          <w:jc w:val="center"/>
        </w:trPr>
        <w:tc>
          <w:tcPr>
            <w:tcW w:w="1760" w:type="dxa"/>
            <w:tcBorders>
              <w:top w:val="nil"/>
              <w:left w:val="nil"/>
              <w:bottom w:val="nil"/>
              <w:right w:val="single" w:sz="4" w:space="0" w:color="auto"/>
            </w:tcBorders>
          </w:tcPr>
          <w:p w:rsidR="009775A2" w:rsidRPr="004F0202" w:rsidRDefault="009775A2" w:rsidP="000A38EC">
            <w:pPr>
              <w:snapToGrid w:val="0"/>
              <w:spacing w:line="360" w:lineRule="exact"/>
              <w:ind w:firstLineChars="300" w:firstLine="720"/>
              <w:rPr>
                <w:rFonts w:eastAsia="標楷體"/>
                <w:color w:val="000000" w:themeColor="text1"/>
              </w:rPr>
            </w:pPr>
            <w:r w:rsidRPr="004F0202">
              <w:rPr>
                <w:rFonts w:eastAsia="標楷體"/>
                <w:color w:val="000000" w:themeColor="text1"/>
              </w:rPr>
              <w:t>9</w:t>
            </w:r>
            <w:r w:rsidRPr="004F0202">
              <w:rPr>
                <w:rFonts w:eastAsia="標楷體"/>
                <w:color w:val="000000" w:themeColor="text1"/>
              </w:rPr>
              <w:t>月</w:t>
            </w:r>
          </w:p>
        </w:tc>
        <w:tc>
          <w:tcPr>
            <w:tcW w:w="2909" w:type="dxa"/>
            <w:tcBorders>
              <w:top w:val="nil"/>
              <w:left w:val="single" w:sz="4" w:space="0" w:color="auto"/>
              <w:bottom w:val="nil"/>
              <w:right w:val="single" w:sz="4" w:space="0" w:color="auto"/>
            </w:tcBorders>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500.3</w:t>
            </w:r>
          </w:p>
        </w:tc>
        <w:tc>
          <w:tcPr>
            <w:tcW w:w="2909" w:type="dxa"/>
            <w:tcBorders>
              <w:top w:val="nil"/>
              <w:left w:val="single" w:sz="4" w:space="0" w:color="auto"/>
              <w:bottom w:val="nil"/>
              <w:right w:val="nil"/>
            </w:tcBorders>
          </w:tcPr>
          <w:p w:rsidR="009775A2" w:rsidRPr="004F0202" w:rsidRDefault="009775A2" w:rsidP="000A38EC">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9.9</w:t>
            </w:r>
          </w:p>
        </w:tc>
      </w:tr>
      <w:tr w:rsidR="004F0202" w:rsidRPr="004F0202" w:rsidTr="000A38EC">
        <w:trPr>
          <w:trHeight w:val="356"/>
          <w:jc w:val="center"/>
        </w:trPr>
        <w:tc>
          <w:tcPr>
            <w:tcW w:w="1760" w:type="dxa"/>
            <w:tcBorders>
              <w:top w:val="nil"/>
              <w:left w:val="nil"/>
              <w:bottom w:val="nil"/>
              <w:right w:val="single" w:sz="4" w:space="0" w:color="auto"/>
            </w:tcBorders>
          </w:tcPr>
          <w:p w:rsidR="00D47001" w:rsidRPr="004F0202" w:rsidRDefault="00D47001" w:rsidP="00063FE0">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D47001" w:rsidRPr="004F0202" w:rsidRDefault="00D47001" w:rsidP="00063FE0">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515.9</w:t>
            </w:r>
          </w:p>
        </w:tc>
        <w:tc>
          <w:tcPr>
            <w:tcW w:w="2909" w:type="dxa"/>
            <w:tcBorders>
              <w:top w:val="nil"/>
              <w:left w:val="single" w:sz="4" w:space="0" w:color="auto"/>
              <w:bottom w:val="nil"/>
              <w:right w:val="nil"/>
            </w:tcBorders>
          </w:tcPr>
          <w:p w:rsidR="00D47001" w:rsidRPr="004F0202" w:rsidRDefault="00D47001" w:rsidP="00063FE0">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9.1</w:t>
            </w:r>
          </w:p>
        </w:tc>
      </w:tr>
      <w:tr w:rsidR="004F0202" w:rsidRPr="004F0202" w:rsidTr="000A38EC">
        <w:trPr>
          <w:trHeight w:val="356"/>
          <w:jc w:val="center"/>
        </w:trPr>
        <w:tc>
          <w:tcPr>
            <w:tcW w:w="1760" w:type="dxa"/>
            <w:tcBorders>
              <w:top w:val="nil"/>
              <w:left w:val="nil"/>
              <w:bottom w:val="nil"/>
              <w:right w:val="single" w:sz="4" w:space="0" w:color="auto"/>
            </w:tcBorders>
          </w:tcPr>
          <w:p w:rsidR="00260173" w:rsidRPr="004F0202" w:rsidRDefault="00260173" w:rsidP="008F5470">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60173" w:rsidRPr="004F0202" w:rsidRDefault="00260173" w:rsidP="008F5470">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577.8</w:t>
            </w:r>
          </w:p>
        </w:tc>
        <w:tc>
          <w:tcPr>
            <w:tcW w:w="2909" w:type="dxa"/>
            <w:tcBorders>
              <w:top w:val="nil"/>
              <w:left w:val="single" w:sz="4" w:space="0" w:color="auto"/>
              <w:bottom w:val="nil"/>
              <w:right w:val="nil"/>
            </w:tcBorders>
          </w:tcPr>
          <w:p w:rsidR="00260173" w:rsidRPr="004F0202" w:rsidRDefault="00260173" w:rsidP="008F5470">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29.7</w:t>
            </w:r>
          </w:p>
        </w:tc>
      </w:tr>
      <w:tr w:rsidR="004F0202" w:rsidRPr="004F0202" w:rsidTr="001C60AC">
        <w:trPr>
          <w:trHeight w:val="356"/>
          <w:jc w:val="center"/>
        </w:trPr>
        <w:tc>
          <w:tcPr>
            <w:tcW w:w="1760" w:type="dxa"/>
            <w:tcBorders>
              <w:top w:val="nil"/>
              <w:left w:val="nil"/>
              <w:bottom w:val="nil"/>
              <w:right w:val="single" w:sz="4" w:space="0" w:color="auto"/>
            </w:tcBorders>
          </w:tcPr>
          <w:p w:rsidR="0026094F" w:rsidRPr="004F0202" w:rsidRDefault="0026094F" w:rsidP="000A38EC">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6094F" w:rsidRPr="004F0202" w:rsidRDefault="0026094F" w:rsidP="0026094F">
            <w:pPr>
              <w:snapToGrid w:val="0"/>
              <w:spacing w:line="360" w:lineRule="exact"/>
              <w:ind w:rightChars="379" w:right="910"/>
              <w:jc w:val="right"/>
              <w:rPr>
                <w:rFonts w:eastAsia="標楷體"/>
                <w:color w:val="000000" w:themeColor="text1"/>
              </w:rPr>
            </w:pPr>
            <w:r w:rsidRPr="004F0202">
              <w:rPr>
                <w:rFonts w:eastAsia="標楷體"/>
                <w:color w:val="000000" w:themeColor="text1"/>
              </w:rPr>
              <w:t>605.5</w:t>
            </w:r>
          </w:p>
        </w:tc>
        <w:tc>
          <w:tcPr>
            <w:tcW w:w="2909" w:type="dxa"/>
            <w:tcBorders>
              <w:top w:val="nil"/>
              <w:left w:val="single" w:sz="4" w:space="0" w:color="auto"/>
              <w:bottom w:val="nil"/>
              <w:right w:val="nil"/>
            </w:tcBorders>
          </w:tcPr>
          <w:p w:rsidR="0026094F" w:rsidRPr="004F0202" w:rsidRDefault="0026094F" w:rsidP="0026094F">
            <w:pPr>
              <w:snapToGrid w:val="0"/>
              <w:spacing w:line="360" w:lineRule="exact"/>
              <w:ind w:rightChars="379" w:right="910"/>
              <w:jc w:val="right"/>
              <w:rPr>
                <w:rFonts w:eastAsia="標楷體"/>
                <w:color w:val="000000" w:themeColor="text1"/>
              </w:rPr>
            </w:pPr>
            <w:r w:rsidRPr="004F0202">
              <w:rPr>
                <w:rFonts w:eastAsia="標楷體"/>
                <w:color w:val="000000" w:themeColor="text1"/>
              </w:rPr>
              <w:t>38.3</w:t>
            </w:r>
          </w:p>
        </w:tc>
      </w:tr>
      <w:tr w:rsidR="004F0202" w:rsidRPr="004F0202" w:rsidTr="002D5328">
        <w:trPr>
          <w:trHeight w:val="356"/>
          <w:jc w:val="center"/>
        </w:trPr>
        <w:tc>
          <w:tcPr>
            <w:tcW w:w="1760" w:type="dxa"/>
            <w:tcBorders>
              <w:top w:val="nil"/>
              <w:left w:val="nil"/>
              <w:bottom w:val="nil"/>
              <w:right w:val="single" w:sz="4" w:space="0" w:color="auto"/>
            </w:tcBorders>
          </w:tcPr>
          <w:p w:rsidR="001C60AC" w:rsidRPr="004F0202" w:rsidRDefault="001C60AC" w:rsidP="001C60AC">
            <w:pPr>
              <w:snapToGrid w:val="0"/>
              <w:spacing w:line="360" w:lineRule="exact"/>
              <w:ind w:firstLineChars="50" w:firstLine="120"/>
              <w:rPr>
                <w:rFonts w:eastAsia="標楷體"/>
                <w:b/>
                <w:color w:val="000000" w:themeColor="text1"/>
              </w:rPr>
            </w:pPr>
            <w:r w:rsidRPr="004F0202">
              <w:rPr>
                <w:rFonts w:eastAsia="標楷體" w:hint="eastAsia"/>
                <w:b/>
                <w:color w:val="000000" w:themeColor="text1"/>
              </w:rPr>
              <w:t>110</w:t>
            </w:r>
            <w:r w:rsidRPr="004F0202">
              <w:rPr>
                <w:rFonts w:eastAsia="標楷體" w:hint="eastAsia"/>
                <w:b/>
                <w:color w:val="000000" w:themeColor="text1"/>
              </w:rPr>
              <w:t>年</w:t>
            </w:r>
          </w:p>
        </w:tc>
        <w:tc>
          <w:tcPr>
            <w:tcW w:w="2909" w:type="dxa"/>
            <w:tcBorders>
              <w:top w:val="nil"/>
              <w:left w:val="single" w:sz="4" w:space="0" w:color="auto"/>
              <w:bottom w:val="nil"/>
              <w:right w:val="single" w:sz="4" w:space="0" w:color="auto"/>
            </w:tcBorders>
            <w:vAlign w:val="center"/>
          </w:tcPr>
          <w:p w:rsidR="001C60AC" w:rsidRPr="004F0202" w:rsidRDefault="001C60AC" w:rsidP="002D5328">
            <w:pPr>
              <w:snapToGrid w:val="0"/>
              <w:spacing w:line="360" w:lineRule="exact"/>
              <w:ind w:rightChars="379" w:right="910"/>
              <w:jc w:val="right"/>
              <w:rPr>
                <w:rFonts w:eastAsia="標楷體"/>
                <w:b/>
                <w:color w:val="000000" w:themeColor="text1"/>
              </w:rPr>
            </w:pPr>
          </w:p>
        </w:tc>
        <w:tc>
          <w:tcPr>
            <w:tcW w:w="2909" w:type="dxa"/>
            <w:tcBorders>
              <w:top w:val="nil"/>
              <w:left w:val="single" w:sz="4" w:space="0" w:color="auto"/>
              <w:bottom w:val="nil"/>
              <w:right w:val="nil"/>
            </w:tcBorders>
            <w:vAlign w:val="center"/>
          </w:tcPr>
          <w:p w:rsidR="001C60AC" w:rsidRPr="004F0202" w:rsidRDefault="001C60AC" w:rsidP="002D5328">
            <w:pPr>
              <w:snapToGrid w:val="0"/>
              <w:spacing w:line="360" w:lineRule="exact"/>
              <w:ind w:rightChars="379" w:right="910"/>
              <w:jc w:val="right"/>
              <w:rPr>
                <w:rFonts w:eastAsia="標楷體"/>
                <w:b/>
                <w:color w:val="000000" w:themeColor="text1"/>
              </w:rPr>
            </w:pPr>
          </w:p>
        </w:tc>
      </w:tr>
      <w:tr w:rsidR="004F0202" w:rsidRPr="004F0202" w:rsidTr="002D5328">
        <w:trPr>
          <w:trHeight w:val="356"/>
          <w:jc w:val="center"/>
        </w:trPr>
        <w:tc>
          <w:tcPr>
            <w:tcW w:w="1760" w:type="dxa"/>
            <w:tcBorders>
              <w:top w:val="nil"/>
              <w:left w:val="nil"/>
              <w:bottom w:val="single" w:sz="4" w:space="0" w:color="auto"/>
              <w:right w:val="single" w:sz="4" w:space="0" w:color="auto"/>
            </w:tcBorders>
          </w:tcPr>
          <w:p w:rsidR="001C60AC" w:rsidRPr="004F0202" w:rsidRDefault="001C60AC" w:rsidP="002D5328">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1C60AC" w:rsidRPr="004F0202" w:rsidRDefault="001C60AC" w:rsidP="002D5328">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527.2</w:t>
            </w:r>
          </w:p>
        </w:tc>
        <w:tc>
          <w:tcPr>
            <w:tcW w:w="2909" w:type="dxa"/>
            <w:tcBorders>
              <w:top w:val="nil"/>
              <w:left w:val="single" w:sz="4" w:space="0" w:color="auto"/>
              <w:bottom w:val="single" w:sz="4" w:space="0" w:color="auto"/>
              <w:right w:val="nil"/>
            </w:tcBorders>
            <w:vAlign w:val="center"/>
          </w:tcPr>
          <w:p w:rsidR="001C60AC" w:rsidRPr="004F0202" w:rsidRDefault="001C60AC" w:rsidP="002D5328">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49.3</w:t>
            </w:r>
          </w:p>
        </w:tc>
      </w:tr>
    </w:tbl>
    <w:p w:rsidR="009775A2" w:rsidRPr="004F0202" w:rsidRDefault="009775A2" w:rsidP="009775A2">
      <w:pPr>
        <w:spacing w:afterLines="50" w:after="180" w:line="420" w:lineRule="exact"/>
        <w:ind w:leftChars="177" w:left="425"/>
        <w:rPr>
          <w:rFonts w:eastAsia="標楷體"/>
          <w:color w:val="000000" w:themeColor="text1"/>
          <w:sz w:val="28"/>
        </w:rPr>
      </w:pPr>
      <w:r w:rsidRPr="004F0202">
        <w:rPr>
          <w:rFonts w:eastAsia="標楷體"/>
          <w:color w:val="000000" w:themeColor="text1"/>
          <w:kern w:val="0"/>
          <w:sz w:val="22"/>
          <w:szCs w:val="22"/>
        </w:rPr>
        <w:t>資料來源：經濟部統計處。</w:t>
      </w:r>
    </w:p>
    <w:p w:rsidR="009775A2" w:rsidRPr="004F0202" w:rsidRDefault="009775A2" w:rsidP="009775A2">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4F0202">
        <w:rPr>
          <w:rFonts w:eastAsia="標楷體"/>
          <w:b/>
          <w:bCs/>
          <w:color w:val="000000" w:themeColor="text1"/>
          <w:kern w:val="0"/>
          <w:sz w:val="28"/>
          <w:szCs w:val="20"/>
        </w:rPr>
        <w:t>２、</w:t>
      </w:r>
      <w:r w:rsidRPr="004F0202">
        <w:rPr>
          <w:rFonts w:eastAsia="標楷體"/>
          <w:b/>
          <w:color w:val="000000" w:themeColor="text1"/>
          <w:spacing w:val="-4"/>
          <w:kern w:val="0"/>
          <w:sz w:val="28"/>
          <w:szCs w:val="20"/>
        </w:rPr>
        <w:t>1</w:t>
      </w:r>
      <w:r w:rsidR="00152691" w:rsidRPr="004F0202">
        <w:rPr>
          <w:rFonts w:eastAsia="標楷體" w:hint="eastAsia"/>
          <w:b/>
          <w:color w:val="000000" w:themeColor="text1"/>
          <w:spacing w:val="-4"/>
          <w:kern w:val="0"/>
          <w:sz w:val="28"/>
          <w:szCs w:val="20"/>
        </w:rPr>
        <w:t>10</w:t>
      </w:r>
      <w:r w:rsidRPr="004F0202">
        <w:rPr>
          <w:rFonts w:eastAsia="標楷體"/>
          <w:b/>
          <w:color w:val="000000" w:themeColor="text1"/>
          <w:spacing w:val="-4"/>
          <w:kern w:val="0"/>
          <w:sz w:val="28"/>
          <w:szCs w:val="20"/>
        </w:rPr>
        <w:t>年</w:t>
      </w:r>
      <w:r w:rsidR="00771593" w:rsidRPr="004F0202">
        <w:rPr>
          <w:rFonts w:eastAsia="標楷體" w:hint="eastAsia"/>
          <w:b/>
          <w:color w:val="000000" w:themeColor="text1"/>
          <w:spacing w:val="-4"/>
          <w:kern w:val="0"/>
          <w:sz w:val="28"/>
          <w:szCs w:val="20"/>
        </w:rPr>
        <w:t>1</w:t>
      </w:r>
      <w:r w:rsidR="00771593" w:rsidRPr="004F0202">
        <w:rPr>
          <w:rFonts w:eastAsia="標楷體" w:hint="eastAsia"/>
          <w:b/>
          <w:color w:val="000000" w:themeColor="text1"/>
          <w:spacing w:val="-4"/>
          <w:kern w:val="0"/>
          <w:sz w:val="28"/>
          <w:szCs w:val="20"/>
        </w:rPr>
        <w:t>月</w:t>
      </w:r>
      <w:r w:rsidR="00FF6F82" w:rsidRPr="004F0202">
        <w:rPr>
          <w:rFonts w:eastAsia="標楷體"/>
          <w:b/>
          <w:color w:val="000000" w:themeColor="text1"/>
          <w:spacing w:val="-4"/>
          <w:kern w:val="0"/>
          <w:sz w:val="28"/>
          <w:szCs w:val="20"/>
        </w:rPr>
        <w:t>電子產品</w:t>
      </w:r>
      <w:r w:rsidRPr="004F0202">
        <w:rPr>
          <w:rFonts w:eastAsia="標楷體"/>
          <w:b/>
          <w:color w:val="000000" w:themeColor="text1"/>
          <w:spacing w:val="-4"/>
          <w:kern w:val="0"/>
          <w:sz w:val="28"/>
          <w:szCs w:val="20"/>
        </w:rPr>
        <w:t>、</w:t>
      </w:r>
      <w:r w:rsidR="00FF6F82" w:rsidRPr="004F0202">
        <w:rPr>
          <w:rFonts w:eastAsia="標楷體"/>
          <w:b/>
          <w:color w:val="000000" w:themeColor="text1"/>
          <w:spacing w:val="-4"/>
          <w:kern w:val="0"/>
          <w:sz w:val="28"/>
          <w:szCs w:val="20"/>
        </w:rPr>
        <w:t>資訊通信產品</w:t>
      </w:r>
      <w:r w:rsidRPr="004F0202">
        <w:rPr>
          <w:rFonts w:eastAsia="標楷體"/>
          <w:b/>
          <w:color w:val="000000" w:themeColor="text1"/>
          <w:spacing w:val="-4"/>
          <w:kern w:val="0"/>
          <w:sz w:val="28"/>
          <w:szCs w:val="20"/>
        </w:rPr>
        <w:t>為我國前二大接單貨品</w:t>
      </w:r>
    </w:p>
    <w:p w:rsidR="009775A2" w:rsidRPr="004F0202" w:rsidRDefault="009775A2" w:rsidP="009775A2">
      <w:pPr>
        <w:numPr>
          <w:ilvl w:val="0"/>
          <w:numId w:val="3"/>
        </w:numPr>
        <w:snapToGrid w:val="0"/>
        <w:spacing w:line="300" w:lineRule="auto"/>
        <w:ind w:right="-142"/>
        <w:jc w:val="both"/>
        <w:rPr>
          <w:rFonts w:eastAsia="標楷體"/>
          <w:color w:val="000000" w:themeColor="text1"/>
          <w:spacing w:val="-4"/>
          <w:sz w:val="28"/>
          <w:szCs w:val="22"/>
        </w:rPr>
      </w:pPr>
      <w:r w:rsidRPr="004F0202">
        <w:rPr>
          <w:rFonts w:eastAsia="標楷體"/>
          <w:color w:val="000000" w:themeColor="text1"/>
          <w:spacing w:val="-4"/>
          <w:sz w:val="28"/>
          <w:szCs w:val="22"/>
        </w:rPr>
        <w:t>1</w:t>
      </w:r>
      <w:r w:rsidR="00152691" w:rsidRPr="004F0202">
        <w:rPr>
          <w:rFonts w:eastAsia="標楷體" w:hint="eastAsia"/>
          <w:color w:val="000000" w:themeColor="text1"/>
          <w:spacing w:val="-4"/>
          <w:sz w:val="28"/>
          <w:szCs w:val="22"/>
        </w:rPr>
        <w:t>10</w:t>
      </w:r>
      <w:r w:rsidRPr="004F0202">
        <w:rPr>
          <w:rFonts w:eastAsia="標楷體"/>
          <w:color w:val="000000" w:themeColor="text1"/>
          <w:spacing w:val="-4"/>
          <w:sz w:val="28"/>
          <w:szCs w:val="22"/>
        </w:rPr>
        <w:t>年</w:t>
      </w:r>
      <w:r w:rsidR="00771593" w:rsidRPr="004F0202">
        <w:rPr>
          <w:rFonts w:eastAsia="標楷體" w:hint="eastAsia"/>
          <w:color w:val="000000" w:themeColor="text1"/>
          <w:spacing w:val="-4"/>
          <w:sz w:val="28"/>
          <w:szCs w:val="22"/>
        </w:rPr>
        <w:t>1</w:t>
      </w:r>
      <w:r w:rsidR="00771593" w:rsidRPr="004F0202">
        <w:rPr>
          <w:rFonts w:eastAsia="標楷體" w:hint="eastAsia"/>
          <w:color w:val="000000" w:themeColor="text1"/>
          <w:spacing w:val="-4"/>
          <w:sz w:val="28"/>
          <w:szCs w:val="22"/>
        </w:rPr>
        <w:t>月</w:t>
      </w:r>
      <w:r w:rsidRPr="004F0202">
        <w:rPr>
          <w:rFonts w:eastAsia="標楷體"/>
          <w:color w:val="000000" w:themeColor="text1"/>
          <w:spacing w:val="-4"/>
          <w:sz w:val="28"/>
          <w:szCs w:val="22"/>
        </w:rPr>
        <w:t>主要訂單貨品中以</w:t>
      </w:r>
      <w:r w:rsidR="00FF6F82" w:rsidRPr="004F0202">
        <w:rPr>
          <w:rFonts w:eastAsia="標楷體"/>
          <w:bCs/>
          <w:color w:val="000000" w:themeColor="text1"/>
          <w:spacing w:val="-4"/>
          <w:sz w:val="28"/>
          <w:szCs w:val="22"/>
        </w:rPr>
        <w:t>電子產品</w:t>
      </w:r>
      <w:r w:rsidRPr="004F0202">
        <w:rPr>
          <w:rFonts w:eastAsia="標楷體"/>
          <w:bCs/>
          <w:color w:val="000000" w:themeColor="text1"/>
          <w:spacing w:val="-4"/>
          <w:sz w:val="28"/>
          <w:szCs w:val="22"/>
        </w:rPr>
        <w:t>、</w:t>
      </w:r>
      <w:r w:rsidR="00FF6F82" w:rsidRPr="004F0202">
        <w:rPr>
          <w:rFonts w:eastAsia="標楷體"/>
          <w:bCs/>
          <w:color w:val="000000" w:themeColor="text1"/>
          <w:spacing w:val="-4"/>
          <w:sz w:val="28"/>
          <w:szCs w:val="22"/>
        </w:rPr>
        <w:t>資訊通信產品</w:t>
      </w:r>
      <w:r w:rsidRPr="004F0202">
        <w:rPr>
          <w:rFonts w:eastAsia="標楷體"/>
          <w:color w:val="000000" w:themeColor="text1"/>
          <w:spacing w:val="-4"/>
          <w:sz w:val="28"/>
          <w:szCs w:val="22"/>
        </w:rPr>
        <w:t>為主，分別占訂單總額的</w:t>
      </w:r>
      <w:r w:rsidR="00D47001" w:rsidRPr="004F0202">
        <w:rPr>
          <w:rFonts w:eastAsia="標楷體" w:hint="eastAsia"/>
          <w:color w:val="000000" w:themeColor="text1"/>
          <w:spacing w:val="-4"/>
          <w:sz w:val="28"/>
          <w:szCs w:val="22"/>
        </w:rPr>
        <w:t>3</w:t>
      </w:r>
      <w:r w:rsidR="00152691" w:rsidRPr="004F0202">
        <w:rPr>
          <w:rFonts w:eastAsia="標楷體" w:hint="eastAsia"/>
          <w:color w:val="000000" w:themeColor="text1"/>
          <w:spacing w:val="-4"/>
          <w:sz w:val="28"/>
          <w:szCs w:val="22"/>
        </w:rPr>
        <w:t>2.1</w:t>
      </w:r>
      <w:r w:rsidRPr="004F0202">
        <w:rPr>
          <w:rFonts w:eastAsia="標楷體"/>
          <w:color w:val="000000" w:themeColor="text1"/>
          <w:spacing w:val="-4"/>
          <w:sz w:val="28"/>
          <w:szCs w:val="22"/>
        </w:rPr>
        <w:t>%</w:t>
      </w:r>
      <w:r w:rsidRPr="004F0202">
        <w:rPr>
          <w:rFonts w:eastAsia="標楷體"/>
          <w:color w:val="000000" w:themeColor="text1"/>
          <w:spacing w:val="-4"/>
          <w:sz w:val="28"/>
          <w:szCs w:val="22"/>
        </w:rPr>
        <w:t>及</w:t>
      </w:r>
      <w:r w:rsidR="00152691" w:rsidRPr="004F0202">
        <w:rPr>
          <w:rFonts w:eastAsia="標楷體" w:hint="eastAsia"/>
          <w:color w:val="000000" w:themeColor="text1"/>
          <w:spacing w:val="-4"/>
          <w:sz w:val="28"/>
          <w:szCs w:val="22"/>
        </w:rPr>
        <w:t>28.6</w:t>
      </w:r>
      <w:r w:rsidRPr="004F0202">
        <w:rPr>
          <w:rFonts w:eastAsia="標楷體"/>
          <w:color w:val="000000" w:themeColor="text1"/>
          <w:spacing w:val="-4"/>
          <w:sz w:val="28"/>
          <w:szCs w:val="22"/>
        </w:rPr>
        <w:t>%</w:t>
      </w:r>
      <w:r w:rsidRPr="004F0202">
        <w:rPr>
          <w:rFonts w:eastAsia="標楷體"/>
          <w:color w:val="000000" w:themeColor="text1"/>
          <w:spacing w:val="-4"/>
          <w:sz w:val="28"/>
          <w:szCs w:val="22"/>
        </w:rPr>
        <w:t>，較上年同月分別</w:t>
      </w:r>
      <w:r w:rsidRPr="004F0202">
        <w:rPr>
          <w:rFonts w:eastAsia="標楷體" w:hint="eastAsia"/>
          <w:color w:val="000000" w:themeColor="text1"/>
          <w:spacing w:val="-4"/>
          <w:sz w:val="28"/>
          <w:szCs w:val="22"/>
        </w:rPr>
        <w:t>增加</w:t>
      </w:r>
      <w:r w:rsidR="00152691" w:rsidRPr="004F0202">
        <w:rPr>
          <w:rFonts w:eastAsia="標楷體" w:hint="eastAsia"/>
          <w:color w:val="000000" w:themeColor="text1"/>
          <w:spacing w:val="-4"/>
          <w:sz w:val="28"/>
          <w:szCs w:val="22"/>
        </w:rPr>
        <w:t>64.3</w:t>
      </w:r>
      <w:r w:rsidRPr="004F0202">
        <w:rPr>
          <w:rFonts w:eastAsia="標楷體"/>
          <w:color w:val="000000" w:themeColor="text1"/>
          <w:spacing w:val="-4"/>
          <w:sz w:val="28"/>
          <w:szCs w:val="22"/>
        </w:rPr>
        <w:t>%</w:t>
      </w:r>
      <w:r w:rsidRPr="004F0202">
        <w:rPr>
          <w:rFonts w:eastAsia="標楷體"/>
          <w:color w:val="000000" w:themeColor="text1"/>
          <w:spacing w:val="-4"/>
          <w:sz w:val="28"/>
          <w:szCs w:val="22"/>
        </w:rPr>
        <w:t>及</w:t>
      </w:r>
      <w:r w:rsidR="00152691" w:rsidRPr="004F0202">
        <w:rPr>
          <w:rFonts w:eastAsia="標楷體" w:hint="eastAsia"/>
          <w:color w:val="000000" w:themeColor="text1"/>
          <w:spacing w:val="-4"/>
          <w:sz w:val="28"/>
          <w:szCs w:val="22"/>
        </w:rPr>
        <w:t>55.6</w:t>
      </w:r>
      <w:r w:rsidRPr="004F0202">
        <w:rPr>
          <w:rFonts w:eastAsia="標楷體"/>
          <w:color w:val="000000" w:themeColor="text1"/>
          <w:spacing w:val="-4"/>
          <w:sz w:val="28"/>
          <w:szCs w:val="22"/>
        </w:rPr>
        <w:t>%</w:t>
      </w:r>
      <w:r w:rsidRPr="004F0202">
        <w:rPr>
          <w:rFonts w:eastAsia="標楷體"/>
          <w:color w:val="000000" w:themeColor="text1"/>
          <w:spacing w:val="-4"/>
          <w:sz w:val="28"/>
          <w:szCs w:val="22"/>
        </w:rPr>
        <w:t>。</w:t>
      </w:r>
    </w:p>
    <w:p w:rsidR="009775A2" w:rsidRPr="004F0202" w:rsidRDefault="00B10EF6" w:rsidP="00B10EF6">
      <w:pPr>
        <w:numPr>
          <w:ilvl w:val="0"/>
          <w:numId w:val="3"/>
        </w:numPr>
        <w:snapToGrid w:val="0"/>
        <w:spacing w:line="300" w:lineRule="auto"/>
        <w:ind w:right="-142"/>
        <w:jc w:val="both"/>
        <w:rPr>
          <w:rFonts w:eastAsia="標楷體"/>
          <w:color w:val="000000" w:themeColor="text1"/>
          <w:spacing w:val="-4"/>
          <w:sz w:val="28"/>
          <w:szCs w:val="22"/>
        </w:rPr>
      </w:pPr>
      <w:r w:rsidRPr="004F0202">
        <w:rPr>
          <w:rFonts w:eastAsia="標楷體" w:hint="eastAsia"/>
          <w:color w:val="000000" w:themeColor="text1"/>
          <w:spacing w:val="-4"/>
          <w:sz w:val="28"/>
          <w:szCs w:val="22"/>
        </w:rPr>
        <w:t>由於國際品牌手機遞延上市</w:t>
      </w:r>
      <w:proofErr w:type="gramStart"/>
      <w:r w:rsidRPr="004F0202">
        <w:rPr>
          <w:rFonts w:eastAsia="標楷體" w:hint="eastAsia"/>
          <w:color w:val="000000" w:themeColor="text1"/>
          <w:spacing w:val="-4"/>
          <w:sz w:val="28"/>
          <w:szCs w:val="22"/>
        </w:rPr>
        <w:t>之拉貨效應</w:t>
      </w:r>
      <w:proofErr w:type="gramEnd"/>
      <w:r w:rsidRPr="004F0202">
        <w:rPr>
          <w:rFonts w:eastAsia="標楷體" w:hint="eastAsia"/>
          <w:color w:val="000000" w:themeColor="text1"/>
          <w:spacing w:val="-4"/>
          <w:sz w:val="28"/>
          <w:szCs w:val="22"/>
        </w:rPr>
        <w:t>，加上</w:t>
      </w:r>
      <w:proofErr w:type="gramStart"/>
      <w:r w:rsidRPr="004F0202">
        <w:rPr>
          <w:rFonts w:eastAsia="標楷體" w:hint="eastAsia"/>
          <w:color w:val="000000" w:themeColor="text1"/>
          <w:spacing w:val="-4"/>
          <w:sz w:val="28"/>
          <w:szCs w:val="22"/>
        </w:rPr>
        <w:t>遠距商機</w:t>
      </w:r>
      <w:proofErr w:type="gramEnd"/>
      <w:r w:rsidRPr="004F0202">
        <w:rPr>
          <w:rFonts w:eastAsia="標楷體" w:hint="eastAsia"/>
          <w:color w:val="000000" w:themeColor="text1"/>
          <w:spacing w:val="-4"/>
          <w:sz w:val="28"/>
          <w:szCs w:val="22"/>
        </w:rPr>
        <w:t>持續發酵，及</w:t>
      </w:r>
      <w:r w:rsidRPr="004F0202">
        <w:rPr>
          <w:rFonts w:eastAsia="標楷體"/>
          <w:color w:val="000000" w:themeColor="text1"/>
          <w:spacing w:val="-4"/>
          <w:sz w:val="28"/>
          <w:szCs w:val="22"/>
        </w:rPr>
        <w:lastRenderedPageBreak/>
        <w:t>5G</w:t>
      </w:r>
      <w:r w:rsidRPr="004F0202">
        <w:rPr>
          <w:rFonts w:eastAsia="標楷體" w:hint="eastAsia"/>
          <w:color w:val="000000" w:themeColor="text1"/>
          <w:spacing w:val="-4"/>
          <w:sz w:val="28"/>
          <w:szCs w:val="22"/>
        </w:rPr>
        <w:t>、高效能運算、車用電子等應用需求續增，帶動資訊通信及電子產品接單暢旺，光學器材亦因宅經濟相關產品需求活絡，激勵面板量價齊揚</w:t>
      </w:r>
      <w:r w:rsidR="00FF6F82" w:rsidRPr="004F0202">
        <w:rPr>
          <w:rFonts w:eastAsia="標楷體" w:hint="eastAsia"/>
          <w:color w:val="000000" w:themeColor="text1"/>
          <w:spacing w:val="-4"/>
          <w:sz w:val="28"/>
          <w:szCs w:val="22"/>
        </w:rPr>
        <w:t>；</w:t>
      </w:r>
      <w:r w:rsidR="00C4478C" w:rsidRPr="004F0202">
        <w:rPr>
          <w:rFonts w:eastAsia="標楷體" w:hint="eastAsia"/>
          <w:color w:val="000000" w:themeColor="text1"/>
          <w:spacing w:val="-4"/>
          <w:sz w:val="28"/>
          <w:szCs w:val="22"/>
        </w:rPr>
        <w:t>傳統貨品方面，</w:t>
      </w:r>
      <w:r w:rsidR="000117F0" w:rsidRPr="004F0202">
        <w:rPr>
          <w:rFonts w:eastAsia="標楷體" w:hint="eastAsia"/>
          <w:color w:val="000000" w:themeColor="text1"/>
          <w:spacing w:val="-4"/>
          <w:sz w:val="28"/>
          <w:szCs w:val="22"/>
        </w:rPr>
        <w:t>因</w:t>
      </w:r>
      <w:r w:rsidR="00C4478C" w:rsidRPr="004F0202">
        <w:rPr>
          <w:rFonts w:eastAsia="標楷體" w:hint="eastAsia"/>
          <w:color w:val="000000" w:themeColor="text1"/>
          <w:spacing w:val="-4"/>
          <w:sz w:val="28"/>
          <w:szCs w:val="22"/>
        </w:rPr>
        <w:t>市場需求回升，加上國際原物料行情走高，推升部分產品價格上揚，機械、塑橡膠製品、基本金屬及</w:t>
      </w:r>
      <w:proofErr w:type="gramStart"/>
      <w:r w:rsidR="00C4478C" w:rsidRPr="004F0202">
        <w:rPr>
          <w:rFonts w:eastAsia="標楷體" w:hint="eastAsia"/>
          <w:color w:val="000000" w:themeColor="text1"/>
          <w:spacing w:val="-4"/>
          <w:sz w:val="28"/>
          <w:szCs w:val="22"/>
        </w:rPr>
        <w:t>化學品均呈兩</w:t>
      </w:r>
      <w:proofErr w:type="gramEnd"/>
      <w:r w:rsidR="00C4478C" w:rsidRPr="004F0202">
        <w:rPr>
          <w:rFonts w:eastAsia="標楷體" w:hint="eastAsia"/>
          <w:color w:val="000000" w:themeColor="text1"/>
          <w:spacing w:val="-4"/>
          <w:sz w:val="28"/>
          <w:szCs w:val="22"/>
        </w:rPr>
        <w:t>位數成長</w:t>
      </w:r>
      <w:r w:rsidR="00D47001" w:rsidRPr="004F0202">
        <w:rPr>
          <w:rFonts w:eastAsia="標楷體" w:hint="eastAsia"/>
          <w:color w:val="000000" w:themeColor="text1"/>
          <w:spacing w:val="-4"/>
          <w:sz w:val="28"/>
          <w:szCs w:val="22"/>
        </w:rPr>
        <w:t>。</w:t>
      </w:r>
    </w:p>
    <w:p w:rsidR="009775A2" w:rsidRPr="004F0202" w:rsidRDefault="00FF6F82" w:rsidP="009775A2">
      <w:pPr>
        <w:snapToGrid w:val="0"/>
        <w:spacing w:line="300" w:lineRule="auto"/>
        <w:ind w:right="-142"/>
        <w:jc w:val="both"/>
        <w:rPr>
          <w:rFonts w:eastAsia="標楷體"/>
          <w:color w:val="000000" w:themeColor="text1"/>
          <w:spacing w:val="-4"/>
          <w:sz w:val="28"/>
          <w:szCs w:val="22"/>
        </w:rPr>
      </w:pPr>
      <w:r w:rsidRPr="004F0202">
        <w:rPr>
          <w:rFonts w:eastAsia="標楷體" w:hint="eastAsia"/>
          <w:color w:val="000000" w:themeColor="text1"/>
          <w:spacing w:val="-4"/>
          <w:sz w:val="28"/>
          <w:szCs w:val="22"/>
        </w:rPr>
        <w:t xml:space="preserve"> </w:t>
      </w:r>
    </w:p>
    <w:p w:rsidR="009775A2" w:rsidRPr="004F0202" w:rsidRDefault="009775A2" w:rsidP="009775A2">
      <w:pPr>
        <w:spacing w:beforeLines="50" w:before="180" w:afterLines="50" w:after="180"/>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 2-5-2  1</w:t>
      </w:r>
      <w:r w:rsidR="001C60AC" w:rsidRPr="004F0202">
        <w:rPr>
          <w:rFonts w:eastAsia="標楷體" w:hint="eastAsia"/>
          <w:b/>
          <w:bCs/>
          <w:color w:val="000000" w:themeColor="text1"/>
          <w:sz w:val="28"/>
        </w:rPr>
        <w:t>10</w:t>
      </w:r>
      <w:r w:rsidRPr="004F0202">
        <w:rPr>
          <w:rFonts w:eastAsia="標楷體"/>
          <w:b/>
          <w:bCs/>
          <w:color w:val="000000" w:themeColor="text1"/>
          <w:sz w:val="28"/>
        </w:rPr>
        <w:t>年</w:t>
      </w:r>
      <w:r w:rsidR="00771593" w:rsidRPr="004F0202">
        <w:rPr>
          <w:rFonts w:eastAsia="標楷體" w:hint="eastAsia"/>
          <w:b/>
          <w:bCs/>
          <w:color w:val="000000" w:themeColor="text1"/>
          <w:sz w:val="28"/>
        </w:rPr>
        <w:t>1</w:t>
      </w:r>
      <w:r w:rsidR="00771593" w:rsidRPr="004F0202">
        <w:rPr>
          <w:rFonts w:eastAsia="標楷體" w:hint="eastAsia"/>
          <w:b/>
          <w:bCs/>
          <w:color w:val="000000" w:themeColor="text1"/>
          <w:sz w:val="28"/>
        </w:rPr>
        <w:t>月</w:t>
      </w:r>
      <w:r w:rsidRPr="004F0202">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4F0202" w:rsidRPr="004F0202" w:rsidTr="000A38EC">
        <w:trPr>
          <w:jc w:val="center"/>
        </w:trPr>
        <w:tc>
          <w:tcPr>
            <w:tcW w:w="2021" w:type="dxa"/>
            <w:tcBorders>
              <w:top w:val="single" w:sz="4" w:space="0" w:color="auto"/>
              <w:left w:val="nil"/>
              <w:bottom w:val="single" w:sz="4" w:space="0" w:color="auto"/>
              <w:right w:val="single" w:sz="4" w:space="0" w:color="auto"/>
            </w:tcBorders>
            <w:vAlign w:val="center"/>
            <w:hideMark/>
          </w:tcPr>
          <w:p w:rsidR="009775A2" w:rsidRPr="004F0202" w:rsidRDefault="009775A2" w:rsidP="000A38EC">
            <w:pPr>
              <w:adjustRightInd w:val="0"/>
              <w:snapToGrid w:val="0"/>
              <w:spacing w:line="360" w:lineRule="atLeast"/>
              <w:ind w:left="28" w:right="-40"/>
              <w:jc w:val="center"/>
              <w:rPr>
                <w:rFonts w:eastAsia="標楷體"/>
                <w:color w:val="000000" w:themeColor="text1"/>
              </w:rPr>
            </w:pPr>
            <w:r w:rsidRPr="004F0202">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spacing w:line="360" w:lineRule="atLeast"/>
              <w:ind w:left="28" w:right="-40"/>
              <w:jc w:val="center"/>
              <w:rPr>
                <w:rFonts w:eastAsia="標楷體"/>
                <w:color w:val="000000" w:themeColor="text1"/>
              </w:rPr>
            </w:pPr>
            <w:r w:rsidRPr="004F0202">
              <w:rPr>
                <w:rFonts w:eastAsia="標楷體"/>
                <w:color w:val="000000" w:themeColor="text1"/>
              </w:rPr>
              <w:t>1</w:t>
            </w:r>
            <w:r w:rsidR="001C60AC" w:rsidRPr="004F0202">
              <w:rPr>
                <w:rFonts w:eastAsia="標楷體" w:hint="eastAsia"/>
                <w:color w:val="000000" w:themeColor="text1"/>
              </w:rPr>
              <w:t>10</w:t>
            </w:r>
            <w:r w:rsidRPr="004F0202">
              <w:rPr>
                <w:rFonts w:eastAsia="標楷體"/>
                <w:color w:val="000000" w:themeColor="text1"/>
              </w:rPr>
              <w:t>年</w:t>
            </w:r>
            <w:r w:rsidR="00771593" w:rsidRPr="004F0202">
              <w:rPr>
                <w:rFonts w:eastAsia="標楷體" w:hint="eastAsia"/>
                <w:color w:val="000000" w:themeColor="text1"/>
              </w:rPr>
              <w:t>1</w:t>
            </w:r>
            <w:r w:rsidR="00771593" w:rsidRPr="004F0202">
              <w:rPr>
                <w:rFonts w:eastAsia="標楷體" w:hint="eastAsia"/>
                <w:color w:val="000000" w:themeColor="text1"/>
              </w:rPr>
              <w:t>月</w:t>
            </w:r>
            <w:r w:rsidRPr="004F0202">
              <w:rPr>
                <w:rFonts w:eastAsia="標楷體"/>
                <w:color w:val="000000" w:themeColor="text1"/>
              </w:rPr>
              <w:t>金額</w:t>
            </w:r>
          </w:p>
          <w:p w:rsidR="009775A2" w:rsidRPr="004F0202" w:rsidRDefault="009775A2" w:rsidP="000A38EC">
            <w:pPr>
              <w:snapToGrid w:val="0"/>
              <w:spacing w:line="360" w:lineRule="atLeast"/>
              <w:ind w:left="28" w:right="-40"/>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9775A2" w:rsidRPr="004F0202" w:rsidRDefault="009775A2" w:rsidP="000A38EC">
            <w:pPr>
              <w:snapToGrid w:val="0"/>
              <w:spacing w:line="560" w:lineRule="exact"/>
              <w:ind w:left="28" w:right="-40"/>
              <w:jc w:val="center"/>
              <w:rPr>
                <w:rFonts w:eastAsia="標楷體"/>
                <w:color w:val="000000" w:themeColor="text1"/>
              </w:rPr>
            </w:pPr>
            <w:r w:rsidRPr="004F0202">
              <w:rPr>
                <w:rFonts w:eastAsia="標楷體"/>
                <w:color w:val="000000" w:themeColor="text1"/>
              </w:rPr>
              <w:t>比重</w:t>
            </w:r>
            <w:r w:rsidRPr="004F0202">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9775A2" w:rsidRPr="004F0202" w:rsidRDefault="009775A2" w:rsidP="000A38EC">
            <w:pPr>
              <w:snapToGrid w:val="0"/>
              <w:spacing w:line="360" w:lineRule="atLeast"/>
              <w:ind w:left="28" w:right="-40"/>
              <w:jc w:val="center"/>
              <w:rPr>
                <w:rFonts w:eastAsia="標楷體"/>
                <w:color w:val="000000" w:themeColor="text1"/>
              </w:rPr>
            </w:pPr>
            <w:r w:rsidRPr="004F0202">
              <w:rPr>
                <w:rFonts w:eastAsia="標楷體"/>
                <w:color w:val="000000" w:themeColor="text1"/>
              </w:rPr>
              <w:t>較</w:t>
            </w:r>
            <w:r w:rsidR="001C60AC" w:rsidRPr="004F0202">
              <w:rPr>
                <w:rFonts w:eastAsia="標楷體" w:hint="eastAsia"/>
                <w:color w:val="000000" w:themeColor="text1"/>
              </w:rPr>
              <w:t>109</w:t>
            </w:r>
            <w:r w:rsidRPr="004F0202">
              <w:rPr>
                <w:rFonts w:eastAsia="標楷體"/>
                <w:color w:val="000000" w:themeColor="text1"/>
              </w:rPr>
              <w:t>年同月</w:t>
            </w:r>
          </w:p>
          <w:p w:rsidR="009775A2" w:rsidRPr="004F0202" w:rsidRDefault="009775A2" w:rsidP="000A38EC">
            <w:pPr>
              <w:snapToGrid w:val="0"/>
              <w:spacing w:line="360" w:lineRule="atLeast"/>
              <w:ind w:left="28" w:right="-40"/>
              <w:jc w:val="center"/>
              <w:rPr>
                <w:rFonts w:eastAsia="標楷體"/>
                <w:color w:val="000000" w:themeColor="text1"/>
              </w:rPr>
            </w:pPr>
            <w:r w:rsidRPr="004F0202">
              <w:rPr>
                <w:rFonts w:eastAsia="標楷體"/>
                <w:color w:val="000000" w:themeColor="text1"/>
              </w:rPr>
              <w:t>增減</w:t>
            </w:r>
            <w:r w:rsidRPr="004F0202">
              <w:rPr>
                <w:rFonts w:eastAsia="標楷體"/>
                <w:color w:val="000000" w:themeColor="text1"/>
              </w:rPr>
              <w:t>(%)</w:t>
            </w:r>
          </w:p>
        </w:tc>
      </w:tr>
      <w:tr w:rsidR="004F0202" w:rsidRPr="004F0202" w:rsidTr="00FF6F82">
        <w:trPr>
          <w:jc w:val="center"/>
        </w:trPr>
        <w:tc>
          <w:tcPr>
            <w:tcW w:w="2021" w:type="dxa"/>
            <w:tcBorders>
              <w:top w:val="nil"/>
              <w:left w:val="nil"/>
              <w:bottom w:val="nil"/>
              <w:right w:val="single" w:sz="4" w:space="0" w:color="auto"/>
            </w:tcBorders>
            <w:vAlign w:val="center"/>
          </w:tcPr>
          <w:p w:rsidR="00FF6F82" w:rsidRPr="004F0202" w:rsidRDefault="00FF6F82" w:rsidP="00A945DE">
            <w:pPr>
              <w:snapToGrid w:val="0"/>
              <w:spacing w:line="400" w:lineRule="atLeast"/>
              <w:ind w:left="28" w:right="-40"/>
              <w:jc w:val="both"/>
              <w:rPr>
                <w:rFonts w:eastAsia="標楷體"/>
                <w:color w:val="000000" w:themeColor="text1"/>
              </w:rPr>
            </w:pPr>
            <w:r w:rsidRPr="004F0202">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FF6F82" w:rsidRPr="004F0202" w:rsidRDefault="001C60AC" w:rsidP="00A945DE">
            <w:pPr>
              <w:jc w:val="center"/>
              <w:rPr>
                <w:rFonts w:eastAsia="標楷體"/>
                <w:color w:val="000000" w:themeColor="text1"/>
                <w:szCs w:val="20"/>
              </w:rPr>
            </w:pPr>
            <w:r w:rsidRPr="004F0202">
              <w:rPr>
                <w:rFonts w:eastAsia="標楷體" w:hint="eastAsia"/>
                <w:color w:val="000000" w:themeColor="text1"/>
                <w:szCs w:val="20"/>
              </w:rPr>
              <w:t>169.3</w:t>
            </w:r>
          </w:p>
        </w:tc>
        <w:tc>
          <w:tcPr>
            <w:tcW w:w="0" w:type="auto"/>
            <w:tcBorders>
              <w:top w:val="nil"/>
              <w:left w:val="single" w:sz="4" w:space="0" w:color="auto"/>
              <w:bottom w:val="nil"/>
              <w:right w:val="single" w:sz="4" w:space="0" w:color="auto"/>
            </w:tcBorders>
            <w:vAlign w:val="bottom"/>
          </w:tcPr>
          <w:p w:rsidR="00FF6F82" w:rsidRPr="004F0202" w:rsidRDefault="001C60AC" w:rsidP="00A945DE">
            <w:pPr>
              <w:jc w:val="center"/>
              <w:rPr>
                <w:rFonts w:eastAsia="標楷體"/>
                <w:color w:val="000000" w:themeColor="text1"/>
                <w:szCs w:val="20"/>
              </w:rPr>
            </w:pPr>
            <w:r w:rsidRPr="004F0202">
              <w:rPr>
                <w:rFonts w:eastAsia="標楷體" w:hint="eastAsia"/>
                <w:color w:val="000000" w:themeColor="text1"/>
                <w:szCs w:val="20"/>
              </w:rPr>
              <w:t>32.1</w:t>
            </w:r>
          </w:p>
        </w:tc>
        <w:tc>
          <w:tcPr>
            <w:tcW w:w="2420" w:type="dxa"/>
            <w:tcBorders>
              <w:top w:val="nil"/>
              <w:left w:val="nil"/>
              <w:bottom w:val="nil"/>
              <w:right w:val="nil"/>
            </w:tcBorders>
            <w:vAlign w:val="center"/>
          </w:tcPr>
          <w:p w:rsidR="00FF6F82" w:rsidRPr="004F0202" w:rsidRDefault="001C60AC" w:rsidP="00A945DE">
            <w:pPr>
              <w:jc w:val="center"/>
              <w:rPr>
                <w:rFonts w:eastAsia="標楷體"/>
                <w:color w:val="000000" w:themeColor="text1"/>
                <w:szCs w:val="20"/>
              </w:rPr>
            </w:pPr>
            <w:r w:rsidRPr="004F0202">
              <w:rPr>
                <w:rFonts w:eastAsia="標楷體" w:hint="eastAsia"/>
                <w:color w:val="000000" w:themeColor="text1"/>
                <w:szCs w:val="20"/>
              </w:rPr>
              <w:t>64.3</w:t>
            </w:r>
          </w:p>
        </w:tc>
      </w:tr>
      <w:tr w:rsidR="004F0202" w:rsidRPr="004F0202" w:rsidTr="000A38EC">
        <w:trPr>
          <w:jc w:val="center"/>
        </w:trPr>
        <w:tc>
          <w:tcPr>
            <w:tcW w:w="2021" w:type="dxa"/>
            <w:tcBorders>
              <w:top w:val="nil"/>
              <w:left w:val="nil"/>
              <w:bottom w:val="nil"/>
              <w:right w:val="single" w:sz="4" w:space="0" w:color="auto"/>
            </w:tcBorders>
            <w:vAlign w:val="center"/>
          </w:tcPr>
          <w:p w:rsidR="00FF6F82" w:rsidRPr="004F0202" w:rsidRDefault="00FF6F82" w:rsidP="00A945DE">
            <w:pPr>
              <w:snapToGrid w:val="0"/>
              <w:spacing w:line="400" w:lineRule="atLeast"/>
              <w:ind w:left="28" w:right="-40"/>
              <w:jc w:val="both"/>
              <w:rPr>
                <w:rFonts w:eastAsia="標楷體"/>
                <w:color w:val="000000" w:themeColor="text1"/>
              </w:rPr>
            </w:pPr>
            <w:r w:rsidRPr="004F0202">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FF6F82" w:rsidRPr="004F0202" w:rsidRDefault="001C60AC" w:rsidP="00A945DE">
            <w:pPr>
              <w:jc w:val="center"/>
              <w:rPr>
                <w:rFonts w:eastAsia="標楷體"/>
                <w:color w:val="000000" w:themeColor="text1"/>
                <w:szCs w:val="20"/>
              </w:rPr>
            </w:pPr>
            <w:r w:rsidRPr="004F0202">
              <w:rPr>
                <w:rFonts w:eastAsia="標楷體" w:hint="eastAsia"/>
                <w:color w:val="000000" w:themeColor="text1"/>
                <w:szCs w:val="20"/>
              </w:rPr>
              <w:t>150.9</w:t>
            </w:r>
          </w:p>
        </w:tc>
        <w:tc>
          <w:tcPr>
            <w:tcW w:w="0" w:type="auto"/>
            <w:tcBorders>
              <w:top w:val="nil"/>
              <w:left w:val="single" w:sz="4" w:space="0" w:color="auto"/>
              <w:bottom w:val="nil"/>
              <w:right w:val="single" w:sz="4" w:space="0" w:color="auto"/>
            </w:tcBorders>
            <w:vAlign w:val="bottom"/>
          </w:tcPr>
          <w:p w:rsidR="00FF6F82" w:rsidRPr="004F0202" w:rsidRDefault="001C60AC" w:rsidP="00A945DE">
            <w:pPr>
              <w:jc w:val="center"/>
              <w:rPr>
                <w:rFonts w:eastAsia="標楷體"/>
                <w:color w:val="000000" w:themeColor="text1"/>
                <w:szCs w:val="20"/>
              </w:rPr>
            </w:pPr>
            <w:r w:rsidRPr="004F0202">
              <w:rPr>
                <w:rFonts w:eastAsia="標楷體" w:hint="eastAsia"/>
                <w:color w:val="000000" w:themeColor="text1"/>
                <w:szCs w:val="20"/>
              </w:rPr>
              <w:t>28.6</w:t>
            </w:r>
          </w:p>
        </w:tc>
        <w:tc>
          <w:tcPr>
            <w:tcW w:w="2420" w:type="dxa"/>
            <w:tcBorders>
              <w:top w:val="nil"/>
              <w:left w:val="nil"/>
              <w:bottom w:val="nil"/>
              <w:right w:val="nil"/>
            </w:tcBorders>
            <w:vAlign w:val="center"/>
          </w:tcPr>
          <w:p w:rsidR="00FF6F82" w:rsidRPr="004F0202" w:rsidRDefault="001C60AC" w:rsidP="00A945DE">
            <w:pPr>
              <w:jc w:val="center"/>
              <w:rPr>
                <w:rFonts w:eastAsia="標楷體"/>
                <w:color w:val="000000" w:themeColor="text1"/>
                <w:szCs w:val="20"/>
              </w:rPr>
            </w:pPr>
            <w:r w:rsidRPr="004F0202">
              <w:rPr>
                <w:rFonts w:eastAsia="標楷體" w:hint="eastAsia"/>
                <w:color w:val="000000" w:themeColor="text1"/>
                <w:szCs w:val="20"/>
              </w:rPr>
              <w:t>55.6</w:t>
            </w:r>
          </w:p>
        </w:tc>
      </w:tr>
      <w:tr w:rsidR="004F0202" w:rsidRPr="004F0202" w:rsidTr="002D5328">
        <w:trPr>
          <w:jc w:val="center"/>
        </w:trPr>
        <w:tc>
          <w:tcPr>
            <w:tcW w:w="2021" w:type="dxa"/>
            <w:tcBorders>
              <w:top w:val="nil"/>
              <w:left w:val="nil"/>
              <w:bottom w:val="nil"/>
              <w:right w:val="single" w:sz="4" w:space="0" w:color="auto"/>
            </w:tcBorders>
            <w:vAlign w:val="center"/>
          </w:tcPr>
          <w:p w:rsidR="001C60AC" w:rsidRPr="004F0202" w:rsidRDefault="001C60AC" w:rsidP="002D5328">
            <w:pPr>
              <w:snapToGrid w:val="0"/>
              <w:spacing w:line="400" w:lineRule="atLeast"/>
              <w:ind w:right="-40"/>
              <w:rPr>
                <w:rFonts w:eastAsia="標楷體"/>
                <w:color w:val="000000" w:themeColor="text1"/>
              </w:rPr>
            </w:pPr>
            <w:r w:rsidRPr="004F0202">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1C60AC" w:rsidRPr="004F0202" w:rsidRDefault="001C60AC" w:rsidP="002D5328">
            <w:pPr>
              <w:jc w:val="center"/>
              <w:rPr>
                <w:rFonts w:eastAsia="標楷體"/>
                <w:color w:val="000000" w:themeColor="text1"/>
                <w:szCs w:val="20"/>
              </w:rPr>
            </w:pPr>
            <w:r w:rsidRPr="004F0202">
              <w:rPr>
                <w:rFonts w:eastAsia="標楷體" w:hint="eastAsia"/>
                <w:color w:val="000000" w:themeColor="text1"/>
                <w:szCs w:val="20"/>
              </w:rPr>
              <w:t>24.4</w:t>
            </w:r>
          </w:p>
        </w:tc>
        <w:tc>
          <w:tcPr>
            <w:tcW w:w="0" w:type="auto"/>
            <w:tcBorders>
              <w:top w:val="nil"/>
              <w:left w:val="single" w:sz="4" w:space="0" w:color="auto"/>
              <w:bottom w:val="nil"/>
              <w:right w:val="single" w:sz="4" w:space="0" w:color="auto"/>
            </w:tcBorders>
            <w:vAlign w:val="bottom"/>
          </w:tcPr>
          <w:p w:rsidR="001C60AC" w:rsidRPr="004F0202" w:rsidRDefault="001C60AC" w:rsidP="002D5328">
            <w:pPr>
              <w:jc w:val="center"/>
              <w:rPr>
                <w:rFonts w:eastAsia="標楷體"/>
                <w:color w:val="000000" w:themeColor="text1"/>
                <w:szCs w:val="20"/>
              </w:rPr>
            </w:pPr>
            <w:r w:rsidRPr="004F0202">
              <w:rPr>
                <w:rFonts w:eastAsia="標楷體" w:hint="eastAsia"/>
                <w:color w:val="000000" w:themeColor="text1"/>
                <w:szCs w:val="20"/>
              </w:rPr>
              <w:t>4.6</w:t>
            </w:r>
          </w:p>
        </w:tc>
        <w:tc>
          <w:tcPr>
            <w:tcW w:w="2420" w:type="dxa"/>
            <w:tcBorders>
              <w:top w:val="nil"/>
              <w:left w:val="nil"/>
              <w:bottom w:val="nil"/>
              <w:right w:val="nil"/>
            </w:tcBorders>
            <w:vAlign w:val="center"/>
          </w:tcPr>
          <w:p w:rsidR="001C60AC" w:rsidRPr="004F0202" w:rsidRDefault="001C60AC" w:rsidP="002D5328">
            <w:pPr>
              <w:jc w:val="center"/>
              <w:rPr>
                <w:rFonts w:eastAsia="標楷體"/>
                <w:color w:val="000000" w:themeColor="text1"/>
                <w:szCs w:val="20"/>
              </w:rPr>
            </w:pPr>
            <w:r w:rsidRPr="004F0202">
              <w:rPr>
                <w:rFonts w:eastAsia="標楷體" w:hint="eastAsia"/>
                <w:color w:val="000000" w:themeColor="text1"/>
                <w:szCs w:val="20"/>
              </w:rPr>
              <w:t>58.1</w:t>
            </w:r>
          </w:p>
        </w:tc>
      </w:tr>
      <w:tr w:rsidR="004F0202" w:rsidRPr="004F0202" w:rsidTr="000A38EC">
        <w:trPr>
          <w:jc w:val="center"/>
        </w:trPr>
        <w:tc>
          <w:tcPr>
            <w:tcW w:w="2021" w:type="dxa"/>
            <w:tcBorders>
              <w:top w:val="nil"/>
              <w:left w:val="nil"/>
              <w:bottom w:val="nil"/>
              <w:right w:val="single" w:sz="4" w:space="0" w:color="auto"/>
            </w:tcBorders>
            <w:vAlign w:val="center"/>
          </w:tcPr>
          <w:p w:rsidR="00FF6F82" w:rsidRPr="004F0202" w:rsidRDefault="00FF6F82" w:rsidP="00295375">
            <w:pPr>
              <w:snapToGrid w:val="0"/>
              <w:spacing w:line="400" w:lineRule="atLeast"/>
              <w:ind w:left="28" w:right="-40"/>
              <w:jc w:val="both"/>
              <w:rPr>
                <w:rFonts w:eastAsia="標楷體"/>
                <w:color w:val="000000" w:themeColor="text1"/>
              </w:rPr>
            </w:pPr>
            <w:r w:rsidRPr="004F0202">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24.2</w:t>
            </w:r>
          </w:p>
        </w:tc>
        <w:tc>
          <w:tcPr>
            <w:tcW w:w="0" w:type="auto"/>
            <w:tcBorders>
              <w:top w:val="nil"/>
              <w:left w:val="single" w:sz="4" w:space="0" w:color="auto"/>
              <w:bottom w:val="nil"/>
              <w:right w:val="single" w:sz="4" w:space="0" w:color="auto"/>
            </w:tcBorders>
            <w:vAlign w:val="bottom"/>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4.6</w:t>
            </w:r>
          </w:p>
        </w:tc>
        <w:tc>
          <w:tcPr>
            <w:tcW w:w="2420" w:type="dxa"/>
            <w:tcBorders>
              <w:top w:val="nil"/>
              <w:left w:val="nil"/>
              <w:bottom w:val="nil"/>
              <w:right w:val="nil"/>
            </w:tcBorders>
            <w:vAlign w:val="center"/>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21.5</w:t>
            </w:r>
          </w:p>
        </w:tc>
      </w:tr>
      <w:tr w:rsidR="004F0202" w:rsidRPr="004F0202" w:rsidTr="000A38EC">
        <w:trPr>
          <w:jc w:val="center"/>
        </w:trPr>
        <w:tc>
          <w:tcPr>
            <w:tcW w:w="2021" w:type="dxa"/>
            <w:tcBorders>
              <w:top w:val="nil"/>
              <w:left w:val="nil"/>
              <w:bottom w:val="nil"/>
              <w:right w:val="single" w:sz="4" w:space="0" w:color="auto"/>
            </w:tcBorders>
            <w:vAlign w:val="center"/>
          </w:tcPr>
          <w:p w:rsidR="00FF6F82" w:rsidRPr="004F0202" w:rsidRDefault="00FF6F82" w:rsidP="00295375">
            <w:pPr>
              <w:snapToGrid w:val="0"/>
              <w:spacing w:line="400" w:lineRule="atLeast"/>
              <w:ind w:left="28" w:right="-40"/>
              <w:jc w:val="both"/>
              <w:rPr>
                <w:rFonts w:eastAsia="標楷體"/>
                <w:color w:val="000000" w:themeColor="text1"/>
              </w:rPr>
            </w:pPr>
            <w:proofErr w:type="gramStart"/>
            <w:r w:rsidRPr="004F0202">
              <w:rPr>
                <w:rFonts w:eastAsia="標楷體"/>
                <w:color w:val="000000" w:themeColor="text1"/>
              </w:rPr>
              <w:t>塑</w:t>
            </w:r>
            <w:proofErr w:type="gramEnd"/>
            <w:r w:rsidRPr="004F0202">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23.3</w:t>
            </w:r>
          </w:p>
        </w:tc>
        <w:tc>
          <w:tcPr>
            <w:tcW w:w="0" w:type="auto"/>
            <w:tcBorders>
              <w:top w:val="nil"/>
              <w:left w:val="single" w:sz="4" w:space="0" w:color="auto"/>
              <w:bottom w:val="nil"/>
              <w:right w:val="single" w:sz="4" w:space="0" w:color="auto"/>
            </w:tcBorders>
            <w:vAlign w:val="bottom"/>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4.4</w:t>
            </w:r>
          </w:p>
        </w:tc>
        <w:tc>
          <w:tcPr>
            <w:tcW w:w="2420" w:type="dxa"/>
            <w:tcBorders>
              <w:top w:val="nil"/>
              <w:left w:val="nil"/>
              <w:bottom w:val="nil"/>
              <w:right w:val="nil"/>
            </w:tcBorders>
            <w:vAlign w:val="center"/>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43.3</w:t>
            </w:r>
          </w:p>
        </w:tc>
      </w:tr>
      <w:tr w:rsidR="004F0202" w:rsidRPr="004F0202" w:rsidTr="000A38EC">
        <w:trPr>
          <w:jc w:val="center"/>
        </w:trPr>
        <w:tc>
          <w:tcPr>
            <w:tcW w:w="2021" w:type="dxa"/>
            <w:tcBorders>
              <w:top w:val="nil"/>
              <w:left w:val="nil"/>
              <w:bottom w:val="nil"/>
              <w:right w:val="single" w:sz="4" w:space="0" w:color="auto"/>
            </w:tcBorders>
            <w:vAlign w:val="center"/>
          </w:tcPr>
          <w:p w:rsidR="00FF6F82" w:rsidRPr="004F0202" w:rsidRDefault="00FF6F82" w:rsidP="000A38EC">
            <w:pPr>
              <w:snapToGrid w:val="0"/>
              <w:spacing w:line="400" w:lineRule="atLeast"/>
              <w:ind w:left="28" w:right="-40"/>
              <w:jc w:val="both"/>
              <w:rPr>
                <w:rFonts w:eastAsia="標楷體"/>
                <w:color w:val="000000" w:themeColor="text1"/>
              </w:rPr>
            </w:pPr>
            <w:r w:rsidRPr="004F0202">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21.6</w:t>
            </w:r>
          </w:p>
        </w:tc>
        <w:tc>
          <w:tcPr>
            <w:tcW w:w="0" w:type="auto"/>
            <w:tcBorders>
              <w:top w:val="nil"/>
              <w:left w:val="single" w:sz="4" w:space="0" w:color="auto"/>
              <w:bottom w:val="nil"/>
              <w:right w:val="single" w:sz="4" w:space="0" w:color="auto"/>
            </w:tcBorders>
            <w:vAlign w:val="bottom"/>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4.1</w:t>
            </w:r>
          </w:p>
        </w:tc>
        <w:tc>
          <w:tcPr>
            <w:tcW w:w="2420" w:type="dxa"/>
            <w:tcBorders>
              <w:top w:val="nil"/>
              <w:left w:val="nil"/>
              <w:bottom w:val="nil"/>
              <w:right w:val="nil"/>
            </w:tcBorders>
            <w:vAlign w:val="center"/>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42.9</w:t>
            </w:r>
          </w:p>
        </w:tc>
      </w:tr>
      <w:tr w:rsidR="004F0202" w:rsidRPr="004F0202" w:rsidTr="000A38EC">
        <w:trPr>
          <w:jc w:val="center"/>
        </w:trPr>
        <w:tc>
          <w:tcPr>
            <w:tcW w:w="2021" w:type="dxa"/>
            <w:tcBorders>
              <w:top w:val="nil"/>
              <w:left w:val="nil"/>
              <w:bottom w:val="single" w:sz="4" w:space="0" w:color="auto"/>
              <w:right w:val="single" w:sz="4" w:space="0" w:color="auto"/>
            </w:tcBorders>
            <w:vAlign w:val="center"/>
          </w:tcPr>
          <w:p w:rsidR="00FF6F82" w:rsidRPr="004F0202" w:rsidRDefault="00FF6F82" w:rsidP="000A38EC">
            <w:pPr>
              <w:snapToGrid w:val="0"/>
              <w:spacing w:line="400" w:lineRule="atLeast"/>
              <w:ind w:left="28" w:right="-40"/>
              <w:jc w:val="both"/>
              <w:rPr>
                <w:rFonts w:eastAsia="標楷體"/>
                <w:color w:val="000000" w:themeColor="text1"/>
              </w:rPr>
            </w:pPr>
            <w:r w:rsidRPr="004F0202">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17.3</w:t>
            </w:r>
          </w:p>
        </w:tc>
        <w:tc>
          <w:tcPr>
            <w:tcW w:w="0" w:type="auto"/>
            <w:tcBorders>
              <w:top w:val="nil"/>
              <w:left w:val="single" w:sz="4" w:space="0" w:color="auto"/>
              <w:bottom w:val="single" w:sz="4" w:space="0" w:color="auto"/>
              <w:right w:val="single" w:sz="4" w:space="0" w:color="auto"/>
            </w:tcBorders>
            <w:vAlign w:val="bottom"/>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3.3</w:t>
            </w:r>
          </w:p>
        </w:tc>
        <w:tc>
          <w:tcPr>
            <w:tcW w:w="2420" w:type="dxa"/>
            <w:tcBorders>
              <w:top w:val="nil"/>
              <w:left w:val="nil"/>
              <w:bottom w:val="single" w:sz="4" w:space="0" w:color="auto"/>
              <w:right w:val="nil"/>
            </w:tcBorders>
            <w:vAlign w:val="center"/>
          </w:tcPr>
          <w:p w:rsidR="00FF6F82" w:rsidRPr="004F0202" w:rsidRDefault="001C60AC" w:rsidP="00FF6F82">
            <w:pPr>
              <w:jc w:val="center"/>
              <w:rPr>
                <w:rFonts w:eastAsia="標楷體"/>
                <w:color w:val="000000" w:themeColor="text1"/>
                <w:szCs w:val="20"/>
              </w:rPr>
            </w:pPr>
            <w:r w:rsidRPr="004F0202">
              <w:rPr>
                <w:rFonts w:eastAsia="標楷體" w:hint="eastAsia"/>
                <w:color w:val="000000" w:themeColor="text1"/>
                <w:szCs w:val="20"/>
              </w:rPr>
              <w:t>13.4</w:t>
            </w:r>
          </w:p>
        </w:tc>
      </w:tr>
    </w:tbl>
    <w:p w:rsidR="009775A2" w:rsidRPr="004F0202" w:rsidRDefault="009775A2" w:rsidP="009775A2">
      <w:pPr>
        <w:spacing w:beforeLines="50" w:before="180" w:afterLines="50" w:after="180"/>
        <w:ind w:firstLineChars="129" w:firstLine="284"/>
        <w:rPr>
          <w:rFonts w:eastAsia="標楷體"/>
          <w:color w:val="000000" w:themeColor="text1"/>
          <w:sz w:val="28"/>
        </w:rPr>
      </w:pPr>
      <w:r w:rsidRPr="004F0202">
        <w:rPr>
          <w:rFonts w:eastAsia="標楷體"/>
          <w:color w:val="000000" w:themeColor="text1"/>
          <w:sz w:val="22"/>
          <w:szCs w:val="22"/>
        </w:rPr>
        <w:t>資料來源：經濟部統計處。</w:t>
      </w:r>
    </w:p>
    <w:p w:rsidR="009775A2" w:rsidRPr="004F0202" w:rsidRDefault="009775A2" w:rsidP="009775A2">
      <w:pPr>
        <w:widowControl/>
        <w:tabs>
          <w:tab w:val="left" w:pos="540"/>
        </w:tabs>
        <w:snapToGrid w:val="0"/>
        <w:spacing w:beforeLines="100" w:before="36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t>３、</w:t>
      </w:r>
      <w:r w:rsidRPr="004F0202">
        <w:rPr>
          <w:rFonts w:eastAsia="標楷體"/>
          <w:b/>
          <w:bCs/>
          <w:color w:val="000000" w:themeColor="text1"/>
          <w:kern w:val="0"/>
          <w:sz w:val="28"/>
          <w:szCs w:val="20"/>
        </w:rPr>
        <w:t>1</w:t>
      </w:r>
      <w:r w:rsidR="004D0185"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外銷訂單海外生產比重為</w:t>
      </w:r>
      <w:r w:rsidR="00063FE0" w:rsidRPr="004F0202">
        <w:rPr>
          <w:rFonts w:eastAsia="標楷體" w:hint="eastAsia"/>
          <w:b/>
          <w:bCs/>
          <w:color w:val="000000" w:themeColor="text1"/>
          <w:kern w:val="0"/>
          <w:sz w:val="28"/>
          <w:szCs w:val="20"/>
        </w:rPr>
        <w:t>5</w:t>
      </w:r>
      <w:r w:rsidR="004D0185" w:rsidRPr="004F0202">
        <w:rPr>
          <w:rFonts w:eastAsia="標楷體" w:hint="eastAsia"/>
          <w:b/>
          <w:bCs/>
          <w:color w:val="000000" w:themeColor="text1"/>
          <w:kern w:val="0"/>
          <w:sz w:val="28"/>
          <w:szCs w:val="20"/>
        </w:rPr>
        <w:t>2</w:t>
      </w:r>
      <w:r w:rsidR="00063FE0" w:rsidRPr="004F0202">
        <w:rPr>
          <w:rFonts w:eastAsia="標楷體" w:hint="eastAsia"/>
          <w:b/>
          <w:bCs/>
          <w:color w:val="000000" w:themeColor="text1"/>
          <w:kern w:val="0"/>
          <w:sz w:val="28"/>
          <w:szCs w:val="20"/>
        </w:rPr>
        <w:t>.</w:t>
      </w:r>
      <w:r w:rsidR="00914347" w:rsidRPr="004F0202">
        <w:rPr>
          <w:rFonts w:eastAsia="標楷體" w:hint="eastAsia"/>
          <w:b/>
          <w:bCs/>
          <w:color w:val="000000" w:themeColor="text1"/>
          <w:kern w:val="0"/>
          <w:sz w:val="28"/>
          <w:szCs w:val="20"/>
        </w:rPr>
        <w:t>9</w:t>
      </w:r>
      <w:r w:rsidRPr="004F0202">
        <w:rPr>
          <w:rFonts w:eastAsia="標楷體"/>
          <w:b/>
          <w:bCs/>
          <w:color w:val="000000" w:themeColor="text1"/>
          <w:kern w:val="0"/>
          <w:sz w:val="28"/>
          <w:szCs w:val="20"/>
        </w:rPr>
        <w:t>%</w:t>
      </w:r>
    </w:p>
    <w:p w:rsidR="009775A2" w:rsidRPr="004F020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4D0185"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外銷訂單海外生產比重</w:t>
      </w:r>
      <w:r w:rsidR="00063FE0" w:rsidRPr="004F0202">
        <w:rPr>
          <w:rFonts w:eastAsia="標楷體" w:hint="eastAsia"/>
          <w:color w:val="000000" w:themeColor="text1"/>
          <w:kern w:val="0"/>
          <w:sz w:val="28"/>
          <w:szCs w:val="28"/>
        </w:rPr>
        <w:t>5</w:t>
      </w:r>
      <w:r w:rsidR="004D0185" w:rsidRPr="004F0202">
        <w:rPr>
          <w:rFonts w:eastAsia="標楷體" w:hint="eastAsia"/>
          <w:color w:val="000000" w:themeColor="text1"/>
          <w:kern w:val="0"/>
          <w:sz w:val="28"/>
          <w:szCs w:val="28"/>
        </w:rPr>
        <w:t>2</w:t>
      </w:r>
      <w:r w:rsidR="00063FE0" w:rsidRPr="004F0202">
        <w:rPr>
          <w:rFonts w:eastAsia="標楷體" w:hint="eastAsia"/>
          <w:color w:val="000000" w:themeColor="text1"/>
          <w:kern w:val="0"/>
          <w:sz w:val="28"/>
          <w:szCs w:val="28"/>
        </w:rPr>
        <w:t>.</w:t>
      </w:r>
      <w:r w:rsidR="00914347" w:rsidRPr="004F0202">
        <w:rPr>
          <w:rFonts w:eastAsia="標楷體" w:hint="eastAsia"/>
          <w:color w:val="000000" w:themeColor="text1"/>
          <w:kern w:val="0"/>
          <w:sz w:val="28"/>
          <w:szCs w:val="28"/>
        </w:rPr>
        <w:t>9</w:t>
      </w:r>
      <w:r w:rsidRPr="004F0202">
        <w:rPr>
          <w:rFonts w:eastAsia="標楷體"/>
          <w:color w:val="000000" w:themeColor="text1"/>
          <w:kern w:val="0"/>
          <w:sz w:val="28"/>
          <w:szCs w:val="28"/>
        </w:rPr>
        <w:t>%</w:t>
      </w:r>
      <w:r w:rsidRPr="004F0202">
        <w:rPr>
          <w:rFonts w:eastAsia="標楷體"/>
          <w:color w:val="000000" w:themeColor="text1"/>
          <w:kern w:val="0"/>
          <w:sz w:val="28"/>
          <w:szCs w:val="28"/>
        </w:rPr>
        <w:t>，其中以資訊通信產品</w:t>
      </w:r>
      <w:r w:rsidR="00063FE0" w:rsidRPr="004F0202">
        <w:rPr>
          <w:rFonts w:eastAsia="標楷體" w:hint="eastAsia"/>
          <w:color w:val="000000" w:themeColor="text1"/>
          <w:kern w:val="0"/>
          <w:sz w:val="28"/>
          <w:szCs w:val="28"/>
        </w:rPr>
        <w:t>9</w:t>
      </w:r>
      <w:r w:rsidR="004D0185" w:rsidRPr="004F0202">
        <w:rPr>
          <w:rFonts w:eastAsia="標楷體" w:hint="eastAsia"/>
          <w:color w:val="000000" w:themeColor="text1"/>
          <w:kern w:val="0"/>
          <w:sz w:val="28"/>
          <w:szCs w:val="28"/>
        </w:rPr>
        <w:t>0</w:t>
      </w:r>
      <w:r w:rsidR="00063FE0" w:rsidRPr="004F0202">
        <w:rPr>
          <w:rFonts w:eastAsia="標楷體" w:hint="eastAsia"/>
          <w:color w:val="000000" w:themeColor="text1"/>
          <w:kern w:val="0"/>
          <w:sz w:val="28"/>
          <w:szCs w:val="28"/>
        </w:rPr>
        <w:t>.</w:t>
      </w:r>
      <w:r w:rsidR="00914347" w:rsidRPr="004F0202">
        <w:rPr>
          <w:rFonts w:eastAsia="標楷體" w:hint="eastAsia"/>
          <w:color w:val="000000" w:themeColor="text1"/>
          <w:kern w:val="0"/>
          <w:sz w:val="28"/>
          <w:szCs w:val="28"/>
        </w:rPr>
        <w:t>7</w:t>
      </w:r>
      <w:r w:rsidRPr="004F0202">
        <w:rPr>
          <w:rFonts w:eastAsia="標楷體"/>
          <w:color w:val="000000" w:themeColor="text1"/>
          <w:kern w:val="0"/>
          <w:sz w:val="28"/>
          <w:szCs w:val="28"/>
        </w:rPr>
        <w:t>%</w:t>
      </w:r>
      <w:r w:rsidRPr="004F0202">
        <w:rPr>
          <w:rFonts w:eastAsia="標楷體"/>
          <w:color w:val="000000" w:themeColor="text1"/>
          <w:kern w:val="0"/>
          <w:sz w:val="28"/>
          <w:szCs w:val="28"/>
        </w:rPr>
        <w:t>最高，其次為電機產品</w:t>
      </w:r>
      <w:r w:rsidRPr="004F0202">
        <w:rPr>
          <w:rFonts w:eastAsia="標楷體" w:hint="eastAsia"/>
          <w:color w:val="000000" w:themeColor="text1"/>
          <w:kern w:val="0"/>
          <w:sz w:val="28"/>
          <w:szCs w:val="28"/>
        </w:rPr>
        <w:t>7</w:t>
      </w:r>
      <w:r w:rsidR="004D0185" w:rsidRPr="004F0202">
        <w:rPr>
          <w:rFonts w:eastAsia="標楷體" w:hint="eastAsia"/>
          <w:color w:val="000000" w:themeColor="text1"/>
          <w:kern w:val="0"/>
          <w:sz w:val="28"/>
          <w:szCs w:val="28"/>
        </w:rPr>
        <w:t>4.3</w:t>
      </w:r>
      <w:r w:rsidRPr="004F0202">
        <w:rPr>
          <w:rFonts w:eastAsia="標楷體"/>
          <w:color w:val="000000" w:themeColor="text1"/>
          <w:kern w:val="0"/>
          <w:sz w:val="28"/>
          <w:szCs w:val="28"/>
        </w:rPr>
        <w:t>%</w:t>
      </w:r>
      <w:r w:rsidRPr="004F0202">
        <w:rPr>
          <w:rFonts w:eastAsia="標楷體"/>
          <w:color w:val="000000" w:themeColor="text1"/>
          <w:kern w:val="0"/>
          <w:sz w:val="28"/>
          <w:szCs w:val="28"/>
        </w:rPr>
        <w:t>。</w:t>
      </w:r>
    </w:p>
    <w:p w:rsidR="009775A2" w:rsidRPr="004F0202" w:rsidRDefault="009775A2" w:rsidP="00063FE0">
      <w:pPr>
        <w:widowControl/>
        <w:tabs>
          <w:tab w:val="left" w:pos="851"/>
        </w:tabs>
        <w:snapToGrid w:val="0"/>
        <w:spacing w:beforeLines="100" w:before="360" w:line="300" w:lineRule="auto"/>
        <w:ind w:left="566" w:hangingChars="202" w:hanging="566"/>
        <w:jc w:val="both"/>
        <w:rPr>
          <w:rFonts w:eastAsia="標楷體"/>
          <w:b/>
          <w:color w:val="000000" w:themeColor="text1"/>
          <w:kern w:val="0"/>
          <w:sz w:val="28"/>
          <w:szCs w:val="28"/>
        </w:rPr>
      </w:pPr>
      <w:r w:rsidRPr="004F0202">
        <w:rPr>
          <w:rFonts w:eastAsia="標楷體"/>
          <w:b/>
          <w:bCs/>
          <w:color w:val="000000" w:themeColor="text1"/>
          <w:kern w:val="0"/>
          <w:sz w:val="28"/>
          <w:szCs w:val="20"/>
        </w:rPr>
        <w:t>４、</w:t>
      </w:r>
      <w:r w:rsidRPr="004F0202">
        <w:rPr>
          <w:rFonts w:eastAsia="標楷體"/>
          <w:b/>
          <w:bCs/>
          <w:color w:val="000000" w:themeColor="text1"/>
          <w:kern w:val="0"/>
          <w:sz w:val="28"/>
          <w:szCs w:val="20"/>
        </w:rPr>
        <w:t>1</w:t>
      </w:r>
      <w:r w:rsidR="005524A6"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sidR="00771593" w:rsidRPr="004F0202">
        <w:rPr>
          <w:rFonts w:eastAsia="標楷體" w:hint="eastAsia"/>
          <w:b/>
          <w:bCs/>
          <w:color w:val="000000" w:themeColor="text1"/>
          <w:kern w:val="0"/>
          <w:sz w:val="28"/>
          <w:szCs w:val="20"/>
        </w:rPr>
        <w:t>1</w:t>
      </w:r>
      <w:r w:rsidR="00771593"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主要地區接單以</w:t>
      </w:r>
      <w:r w:rsidR="00D5110B" w:rsidRPr="004F0202">
        <w:rPr>
          <w:rFonts w:eastAsia="標楷體" w:hint="eastAsia"/>
          <w:b/>
          <w:bCs/>
          <w:color w:val="000000" w:themeColor="text1"/>
          <w:kern w:val="0"/>
          <w:sz w:val="28"/>
          <w:szCs w:val="20"/>
        </w:rPr>
        <w:t>中國大陸</w:t>
      </w:r>
      <w:r w:rsidR="00D5110B" w:rsidRPr="004F0202">
        <w:rPr>
          <w:rFonts w:eastAsia="標楷體" w:hint="eastAsia"/>
          <w:b/>
          <w:bCs/>
          <w:color w:val="000000" w:themeColor="text1"/>
          <w:kern w:val="0"/>
          <w:sz w:val="28"/>
          <w:szCs w:val="20"/>
        </w:rPr>
        <w:t>(</w:t>
      </w:r>
      <w:r w:rsidR="00D5110B" w:rsidRPr="004F0202">
        <w:rPr>
          <w:rFonts w:eastAsia="標楷體" w:hint="eastAsia"/>
          <w:b/>
          <w:bCs/>
          <w:color w:val="000000" w:themeColor="text1"/>
          <w:kern w:val="0"/>
          <w:sz w:val="28"/>
          <w:szCs w:val="20"/>
        </w:rPr>
        <w:t>含香港</w:t>
      </w:r>
      <w:r w:rsidR="00D5110B" w:rsidRPr="004F0202">
        <w:rPr>
          <w:rFonts w:eastAsia="標楷體" w:hint="eastAsia"/>
          <w:b/>
          <w:bCs/>
          <w:color w:val="000000" w:themeColor="text1"/>
          <w:kern w:val="0"/>
          <w:sz w:val="28"/>
          <w:szCs w:val="20"/>
        </w:rPr>
        <w:t>)</w:t>
      </w:r>
      <w:r w:rsidRPr="004F0202">
        <w:rPr>
          <w:rFonts w:eastAsia="標楷體" w:hint="eastAsia"/>
          <w:b/>
          <w:bCs/>
          <w:color w:val="000000" w:themeColor="text1"/>
          <w:kern w:val="0"/>
          <w:sz w:val="28"/>
          <w:szCs w:val="20"/>
        </w:rPr>
        <w:t>增加</w:t>
      </w:r>
      <w:r w:rsidR="006A347A">
        <w:rPr>
          <w:rFonts w:eastAsia="標楷體" w:hint="eastAsia"/>
          <w:b/>
          <w:bCs/>
          <w:color w:val="000000" w:themeColor="text1"/>
          <w:kern w:val="0"/>
          <w:sz w:val="28"/>
          <w:szCs w:val="20"/>
        </w:rPr>
        <w:t>61.8</w:t>
      </w:r>
      <w:r w:rsidRPr="004F0202">
        <w:rPr>
          <w:rFonts w:eastAsia="標楷體"/>
          <w:b/>
          <w:bCs/>
          <w:color w:val="000000" w:themeColor="text1"/>
          <w:kern w:val="0"/>
          <w:sz w:val="28"/>
          <w:szCs w:val="20"/>
        </w:rPr>
        <w:t>%</w:t>
      </w:r>
      <w:r w:rsidRPr="004F0202">
        <w:rPr>
          <w:rFonts w:eastAsia="標楷體"/>
          <w:b/>
          <w:bCs/>
          <w:color w:val="000000" w:themeColor="text1"/>
          <w:kern w:val="0"/>
          <w:sz w:val="28"/>
          <w:szCs w:val="20"/>
        </w:rPr>
        <w:t>最多</w:t>
      </w:r>
    </w:p>
    <w:p w:rsidR="009775A2" w:rsidRPr="004F0202" w:rsidRDefault="009775A2" w:rsidP="00491FD8">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005524A6"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771593" w:rsidRPr="004F0202">
        <w:rPr>
          <w:rFonts w:eastAsia="標楷體" w:hint="eastAsia"/>
          <w:color w:val="000000" w:themeColor="text1"/>
          <w:kern w:val="0"/>
          <w:sz w:val="28"/>
          <w:szCs w:val="28"/>
        </w:rPr>
        <w:t>1</w:t>
      </w:r>
      <w:r w:rsidR="00771593"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我國於各主要地區接單，以美國及</w:t>
      </w:r>
      <w:r w:rsidR="00D5110B" w:rsidRPr="004F0202">
        <w:rPr>
          <w:rFonts w:eastAsia="標楷體" w:hint="eastAsia"/>
          <w:color w:val="000000" w:themeColor="text1"/>
          <w:kern w:val="0"/>
          <w:sz w:val="28"/>
          <w:szCs w:val="28"/>
        </w:rPr>
        <w:t>中國大陸</w:t>
      </w:r>
      <w:r w:rsidR="00D5110B" w:rsidRPr="004F0202">
        <w:rPr>
          <w:rFonts w:eastAsia="標楷體" w:hint="eastAsia"/>
          <w:color w:val="000000" w:themeColor="text1"/>
          <w:kern w:val="0"/>
          <w:sz w:val="28"/>
          <w:szCs w:val="28"/>
        </w:rPr>
        <w:t>(</w:t>
      </w:r>
      <w:r w:rsidR="00D5110B" w:rsidRPr="004F0202">
        <w:rPr>
          <w:rFonts w:eastAsia="標楷體" w:hint="eastAsia"/>
          <w:color w:val="000000" w:themeColor="text1"/>
          <w:kern w:val="0"/>
          <w:sz w:val="28"/>
          <w:szCs w:val="28"/>
        </w:rPr>
        <w:t>含香港</w:t>
      </w:r>
      <w:r w:rsidR="00D5110B" w:rsidRPr="004F0202">
        <w:rPr>
          <w:rFonts w:eastAsia="標楷體" w:hint="eastAsia"/>
          <w:color w:val="000000" w:themeColor="text1"/>
          <w:kern w:val="0"/>
          <w:sz w:val="28"/>
          <w:szCs w:val="28"/>
        </w:rPr>
        <w:t>)</w:t>
      </w:r>
      <w:r w:rsidRPr="004F0202">
        <w:rPr>
          <w:rFonts w:eastAsia="標楷體"/>
          <w:color w:val="000000" w:themeColor="text1"/>
          <w:kern w:val="0"/>
          <w:sz w:val="28"/>
          <w:szCs w:val="28"/>
        </w:rPr>
        <w:t>為主，占外銷接單總額分別為</w:t>
      </w:r>
      <w:r w:rsidR="00D5110B" w:rsidRPr="004F0202">
        <w:rPr>
          <w:rFonts w:eastAsia="標楷體" w:hint="eastAsia"/>
          <w:color w:val="000000" w:themeColor="text1"/>
          <w:kern w:val="0"/>
          <w:sz w:val="28"/>
          <w:szCs w:val="28"/>
        </w:rPr>
        <w:t>2</w:t>
      </w:r>
      <w:r w:rsidR="005524A6" w:rsidRPr="004F0202">
        <w:rPr>
          <w:rFonts w:eastAsia="標楷體" w:hint="eastAsia"/>
          <w:color w:val="000000" w:themeColor="text1"/>
          <w:kern w:val="0"/>
          <w:sz w:val="28"/>
          <w:szCs w:val="28"/>
        </w:rPr>
        <w:t>8.1</w:t>
      </w:r>
      <w:r w:rsidRPr="004F0202">
        <w:rPr>
          <w:rFonts w:eastAsia="標楷體"/>
          <w:color w:val="000000" w:themeColor="text1"/>
          <w:kern w:val="0"/>
          <w:sz w:val="28"/>
          <w:szCs w:val="28"/>
        </w:rPr>
        <w:t>%</w:t>
      </w:r>
      <w:r w:rsidRPr="004F0202">
        <w:rPr>
          <w:rFonts w:eastAsia="標楷體"/>
          <w:color w:val="000000" w:themeColor="text1"/>
          <w:kern w:val="0"/>
          <w:sz w:val="28"/>
          <w:szCs w:val="28"/>
        </w:rPr>
        <w:t>及</w:t>
      </w:r>
      <w:r w:rsidR="00063FE0" w:rsidRPr="004F0202">
        <w:rPr>
          <w:rFonts w:eastAsia="標楷體" w:hint="eastAsia"/>
          <w:color w:val="000000" w:themeColor="text1"/>
          <w:kern w:val="0"/>
          <w:sz w:val="28"/>
          <w:szCs w:val="28"/>
        </w:rPr>
        <w:t>2</w:t>
      </w:r>
      <w:r w:rsidR="005524A6" w:rsidRPr="004F0202">
        <w:rPr>
          <w:rFonts w:eastAsia="標楷體" w:hint="eastAsia"/>
          <w:color w:val="000000" w:themeColor="text1"/>
          <w:kern w:val="0"/>
          <w:sz w:val="28"/>
          <w:szCs w:val="28"/>
        </w:rPr>
        <w:t>6.7</w:t>
      </w:r>
      <w:r w:rsidRPr="004F0202">
        <w:rPr>
          <w:rFonts w:eastAsia="標楷體"/>
          <w:color w:val="000000" w:themeColor="text1"/>
          <w:kern w:val="0"/>
          <w:sz w:val="28"/>
          <w:szCs w:val="28"/>
        </w:rPr>
        <w:t>%</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增加</w:t>
      </w:r>
      <w:r w:rsidR="005524A6" w:rsidRPr="004F0202">
        <w:rPr>
          <w:rFonts w:eastAsia="標楷體" w:hint="eastAsia"/>
          <w:color w:val="000000" w:themeColor="text1"/>
          <w:kern w:val="0"/>
          <w:sz w:val="28"/>
          <w:szCs w:val="28"/>
        </w:rPr>
        <w:t>49.6</w:t>
      </w:r>
      <w:r w:rsidRPr="004F0202">
        <w:rPr>
          <w:rFonts w:eastAsia="標楷體"/>
          <w:color w:val="000000" w:themeColor="text1"/>
          <w:kern w:val="0"/>
          <w:sz w:val="28"/>
          <w:szCs w:val="28"/>
        </w:rPr>
        <w:t>及</w:t>
      </w:r>
      <w:r w:rsidR="005524A6" w:rsidRPr="004F0202">
        <w:rPr>
          <w:rFonts w:eastAsia="標楷體" w:hint="eastAsia"/>
          <w:color w:val="000000" w:themeColor="text1"/>
          <w:kern w:val="0"/>
          <w:sz w:val="28"/>
          <w:szCs w:val="28"/>
        </w:rPr>
        <w:t>61.8</w:t>
      </w:r>
      <w:r w:rsidRPr="004F0202">
        <w:rPr>
          <w:rFonts w:eastAsia="標楷體"/>
          <w:color w:val="000000" w:themeColor="text1"/>
          <w:kern w:val="0"/>
          <w:sz w:val="28"/>
          <w:szCs w:val="28"/>
        </w:rPr>
        <w:t>%</w:t>
      </w:r>
      <w:r w:rsidRPr="004F0202">
        <w:rPr>
          <w:rFonts w:eastAsia="標楷體"/>
          <w:color w:val="000000" w:themeColor="text1"/>
          <w:kern w:val="0"/>
          <w:sz w:val="28"/>
          <w:szCs w:val="28"/>
        </w:rPr>
        <w:t>；另</w:t>
      </w:r>
      <w:r w:rsidR="00D5110B" w:rsidRPr="004F0202">
        <w:rPr>
          <w:rFonts w:eastAsia="標楷體" w:hint="eastAsia"/>
          <w:color w:val="000000" w:themeColor="text1"/>
          <w:kern w:val="0"/>
          <w:sz w:val="28"/>
          <w:szCs w:val="28"/>
        </w:rPr>
        <w:t>歐洲</w:t>
      </w:r>
      <w:r w:rsidR="00063FE0" w:rsidRPr="004F0202">
        <w:rPr>
          <w:rFonts w:eastAsia="標楷體" w:hint="eastAsia"/>
          <w:color w:val="000000" w:themeColor="text1"/>
          <w:kern w:val="0"/>
          <w:sz w:val="28"/>
          <w:szCs w:val="28"/>
        </w:rPr>
        <w:t>、</w:t>
      </w:r>
      <w:r w:rsidR="00D5110B" w:rsidRPr="004F0202">
        <w:rPr>
          <w:rFonts w:eastAsia="標楷體" w:hint="eastAsia"/>
          <w:color w:val="000000" w:themeColor="text1"/>
          <w:kern w:val="0"/>
          <w:sz w:val="28"/>
          <w:szCs w:val="28"/>
        </w:rPr>
        <w:t>東協</w:t>
      </w:r>
      <w:r w:rsidRPr="004F0202">
        <w:rPr>
          <w:rFonts w:eastAsia="標楷體" w:hint="eastAsia"/>
          <w:color w:val="000000" w:themeColor="text1"/>
          <w:kern w:val="0"/>
          <w:sz w:val="28"/>
          <w:szCs w:val="28"/>
        </w:rPr>
        <w:t>及</w:t>
      </w:r>
      <w:r w:rsidR="00D5110B" w:rsidRPr="004F0202">
        <w:rPr>
          <w:rFonts w:eastAsia="標楷體" w:hint="eastAsia"/>
          <w:color w:val="000000" w:themeColor="text1"/>
          <w:kern w:val="0"/>
          <w:sz w:val="28"/>
          <w:szCs w:val="28"/>
        </w:rPr>
        <w:t>日本</w:t>
      </w:r>
      <w:r w:rsidRPr="004F0202">
        <w:rPr>
          <w:rFonts w:eastAsia="標楷體" w:hint="eastAsia"/>
          <w:color w:val="000000" w:themeColor="text1"/>
          <w:kern w:val="0"/>
          <w:sz w:val="28"/>
          <w:szCs w:val="28"/>
        </w:rPr>
        <w:t>分別增加</w:t>
      </w:r>
      <w:r w:rsidR="005524A6" w:rsidRPr="004F0202">
        <w:rPr>
          <w:rFonts w:eastAsia="標楷體" w:hint="eastAsia"/>
          <w:color w:val="000000" w:themeColor="text1"/>
          <w:kern w:val="0"/>
          <w:sz w:val="28"/>
          <w:szCs w:val="28"/>
        </w:rPr>
        <w:t>53.8</w:t>
      </w:r>
      <w:r w:rsidR="00063FE0" w:rsidRPr="004F0202">
        <w:rPr>
          <w:rFonts w:eastAsia="標楷體" w:hint="eastAsia"/>
          <w:color w:val="000000" w:themeColor="text1"/>
          <w:kern w:val="0"/>
          <w:sz w:val="28"/>
          <w:szCs w:val="28"/>
        </w:rPr>
        <w:t>%</w:t>
      </w:r>
      <w:r w:rsidR="00063FE0" w:rsidRPr="004F0202">
        <w:rPr>
          <w:rFonts w:eastAsia="標楷體" w:hint="eastAsia"/>
          <w:color w:val="000000" w:themeColor="text1"/>
          <w:kern w:val="0"/>
          <w:sz w:val="28"/>
          <w:szCs w:val="28"/>
        </w:rPr>
        <w:t>、</w:t>
      </w:r>
      <w:r w:rsidR="005524A6" w:rsidRPr="004F0202">
        <w:rPr>
          <w:rFonts w:eastAsia="標楷體" w:hint="eastAsia"/>
          <w:color w:val="000000" w:themeColor="text1"/>
          <w:kern w:val="0"/>
          <w:sz w:val="28"/>
          <w:szCs w:val="28"/>
        </w:rPr>
        <w:t>40.9</w:t>
      </w:r>
      <w:r w:rsidR="00063FE0" w:rsidRPr="004F0202">
        <w:rPr>
          <w:rFonts w:eastAsia="標楷體" w:hint="eastAsia"/>
          <w:color w:val="000000" w:themeColor="text1"/>
          <w:kern w:val="0"/>
          <w:sz w:val="28"/>
          <w:szCs w:val="28"/>
        </w:rPr>
        <w:t>%</w:t>
      </w:r>
      <w:r w:rsidR="00063FE0" w:rsidRPr="004F0202">
        <w:rPr>
          <w:rFonts w:eastAsia="標楷體" w:hint="eastAsia"/>
          <w:color w:val="000000" w:themeColor="text1"/>
          <w:kern w:val="0"/>
          <w:sz w:val="28"/>
          <w:szCs w:val="28"/>
        </w:rPr>
        <w:t>及</w:t>
      </w:r>
      <w:r w:rsidR="005524A6" w:rsidRPr="004F0202">
        <w:rPr>
          <w:rFonts w:eastAsia="標楷體" w:hint="eastAsia"/>
          <w:color w:val="000000" w:themeColor="text1"/>
          <w:kern w:val="0"/>
          <w:sz w:val="28"/>
          <w:szCs w:val="28"/>
        </w:rPr>
        <w:t>52.3</w:t>
      </w:r>
      <w:r w:rsidR="00063FE0" w:rsidRPr="004F0202">
        <w:rPr>
          <w:rFonts w:eastAsia="標楷體" w:hint="eastAsia"/>
          <w:color w:val="000000" w:themeColor="text1"/>
          <w:kern w:val="0"/>
          <w:sz w:val="28"/>
          <w:szCs w:val="28"/>
        </w:rPr>
        <w:t>%</w:t>
      </w:r>
      <w:r w:rsidRPr="004F0202">
        <w:rPr>
          <w:rFonts w:eastAsia="標楷體"/>
          <w:color w:val="000000" w:themeColor="text1"/>
          <w:kern w:val="0"/>
          <w:sz w:val="28"/>
          <w:szCs w:val="28"/>
        </w:rPr>
        <w:t>。</w:t>
      </w:r>
    </w:p>
    <w:p w:rsidR="009775A2" w:rsidRPr="004F0202"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9775A2" w:rsidRPr="004F0202"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9775A2" w:rsidRPr="004F0202"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4F0202">
        <w:rPr>
          <w:rFonts w:eastAsia="標楷體"/>
          <w:color w:val="000000" w:themeColor="text1"/>
          <w:kern w:val="0"/>
          <w:sz w:val="28"/>
          <w:szCs w:val="20"/>
        </w:rPr>
        <w:br w:type="page"/>
      </w:r>
    </w:p>
    <w:p w:rsidR="009775A2" w:rsidRPr="004F0202" w:rsidRDefault="009775A2" w:rsidP="009775A2">
      <w:pPr>
        <w:snapToGrid w:val="0"/>
        <w:spacing w:line="300" w:lineRule="auto"/>
        <w:jc w:val="center"/>
        <w:rPr>
          <w:rFonts w:eastAsia="標楷體"/>
          <w:b/>
          <w:bCs/>
          <w:color w:val="000000" w:themeColor="text1"/>
          <w:sz w:val="28"/>
        </w:rPr>
      </w:pPr>
      <w:r w:rsidRPr="004F0202">
        <w:rPr>
          <w:rFonts w:eastAsia="標楷體"/>
          <w:b/>
          <w:bCs/>
          <w:color w:val="000000" w:themeColor="text1"/>
          <w:sz w:val="28"/>
        </w:rPr>
        <w:lastRenderedPageBreak/>
        <w:t>表</w:t>
      </w:r>
      <w:r w:rsidRPr="004F0202">
        <w:rPr>
          <w:rFonts w:eastAsia="標楷體"/>
          <w:b/>
          <w:bCs/>
          <w:color w:val="000000" w:themeColor="text1"/>
          <w:sz w:val="28"/>
        </w:rPr>
        <w:t xml:space="preserve"> 2-5-3</w:t>
      </w:r>
      <w:r w:rsidRPr="004F0202">
        <w:rPr>
          <w:rFonts w:eastAsia="標楷體"/>
          <w:b/>
          <w:bCs/>
          <w:color w:val="000000" w:themeColor="text1"/>
          <w:sz w:val="28"/>
        </w:rPr>
        <w:t xml:space="preserve">　外銷訂單海外生產比重</w:t>
      </w:r>
    </w:p>
    <w:p w:rsidR="009775A2" w:rsidRPr="004F0202" w:rsidRDefault="009775A2" w:rsidP="009775A2">
      <w:pPr>
        <w:ind w:rightChars="58" w:right="139"/>
        <w:jc w:val="right"/>
        <w:rPr>
          <w:rFonts w:eastAsia="標楷體"/>
          <w:color w:val="000000" w:themeColor="text1"/>
          <w:sz w:val="28"/>
        </w:rPr>
      </w:pPr>
      <w:r w:rsidRPr="004F0202">
        <w:rPr>
          <w:rFonts w:eastAsia="標楷體"/>
          <w:color w:val="000000" w:themeColor="text1"/>
          <w:spacing w:val="-20"/>
        </w:rPr>
        <w:t>單位：</w:t>
      </w:r>
      <w:r w:rsidRPr="004F0202">
        <w:rPr>
          <w:rFonts w:eastAsia="標楷體"/>
          <w:color w:val="000000" w:themeColor="text1"/>
          <w:spacing w:val="-20"/>
        </w:rPr>
        <w:t>%</w:t>
      </w:r>
    </w:p>
    <w:tbl>
      <w:tblPr>
        <w:tblW w:w="7696"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476"/>
        <w:gridCol w:w="708"/>
        <w:gridCol w:w="1134"/>
        <w:gridCol w:w="1134"/>
        <w:gridCol w:w="1134"/>
        <w:gridCol w:w="1134"/>
        <w:gridCol w:w="976"/>
      </w:tblGrid>
      <w:tr w:rsidR="004F0202" w:rsidRPr="004F0202" w:rsidTr="005761C3">
        <w:trPr>
          <w:trHeight w:val="397"/>
          <w:jc w:val="center"/>
        </w:trPr>
        <w:tc>
          <w:tcPr>
            <w:tcW w:w="1476" w:type="dxa"/>
            <w:tcBorders>
              <w:top w:val="single" w:sz="4" w:space="0" w:color="auto"/>
              <w:left w:val="nil"/>
              <w:bottom w:val="single" w:sz="4" w:space="0" w:color="auto"/>
              <w:right w:val="single" w:sz="4" w:space="0" w:color="auto"/>
            </w:tcBorders>
            <w:vAlign w:val="center"/>
            <w:hideMark/>
          </w:tcPr>
          <w:p w:rsidR="009775A2" w:rsidRPr="004F0202" w:rsidRDefault="009775A2" w:rsidP="000A38EC">
            <w:pPr>
              <w:snapToGrid w:val="0"/>
              <w:spacing w:line="300" w:lineRule="exact"/>
              <w:ind w:left="28" w:right="-40"/>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spacing w:line="300" w:lineRule="exact"/>
              <w:ind w:left="28" w:right="-40"/>
              <w:jc w:val="center"/>
              <w:rPr>
                <w:rFonts w:eastAsia="標楷體"/>
                <w:color w:val="000000" w:themeColor="text1"/>
              </w:rPr>
            </w:pPr>
            <w:r w:rsidRPr="004F0202">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spacing w:line="300" w:lineRule="exact"/>
              <w:ind w:left="28" w:right="-40"/>
              <w:jc w:val="center"/>
              <w:rPr>
                <w:rFonts w:eastAsia="標楷體"/>
                <w:color w:val="000000" w:themeColor="text1"/>
              </w:rPr>
            </w:pPr>
            <w:r w:rsidRPr="004F0202">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spacing w:line="300" w:lineRule="exact"/>
              <w:ind w:left="28" w:right="-40"/>
              <w:jc w:val="center"/>
              <w:rPr>
                <w:rFonts w:eastAsia="標楷體"/>
                <w:color w:val="000000" w:themeColor="text1"/>
              </w:rPr>
            </w:pPr>
            <w:r w:rsidRPr="004F0202">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spacing w:line="300" w:lineRule="exact"/>
              <w:ind w:left="28" w:right="-40"/>
              <w:jc w:val="center"/>
              <w:rPr>
                <w:rFonts w:eastAsia="標楷體"/>
                <w:color w:val="000000" w:themeColor="text1"/>
              </w:rPr>
            </w:pPr>
            <w:r w:rsidRPr="004F0202">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spacing w:line="300" w:lineRule="exact"/>
              <w:ind w:left="28" w:right="-40"/>
              <w:jc w:val="center"/>
              <w:rPr>
                <w:rFonts w:eastAsia="標楷體"/>
                <w:color w:val="000000" w:themeColor="text1"/>
              </w:rPr>
            </w:pPr>
            <w:r w:rsidRPr="004F0202">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rsidR="009775A2" w:rsidRPr="004F0202" w:rsidRDefault="009775A2" w:rsidP="000A38EC">
            <w:pPr>
              <w:snapToGrid w:val="0"/>
              <w:spacing w:line="300" w:lineRule="exact"/>
              <w:ind w:left="28" w:right="-40"/>
              <w:jc w:val="center"/>
              <w:rPr>
                <w:rFonts w:eastAsia="標楷體"/>
                <w:color w:val="000000" w:themeColor="text1"/>
              </w:rPr>
            </w:pPr>
            <w:r w:rsidRPr="004F0202">
              <w:rPr>
                <w:rFonts w:eastAsia="標楷體"/>
                <w:color w:val="000000" w:themeColor="text1"/>
              </w:rPr>
              <w:t>化學品</w:t>
            </w:r>
          </w:p>
        </w:tc>
      </w:tr>
      <w:tr w:rsidR="004F0202" w:rsidRPr="004F0202" w:rsidTr="005761C3">
        <w:trPr>
          <w:trHeight w:val="86"/>
          <w:jc w:val="center"/>
        </w:trPr>
        <w:tc>
          <w:tcPr>
            <w:tcW w:w="1476" w:type="dxa"/>
            <w:tcBorders>
              <w:top w:val="nil"/>
              <w:left w:val="nil"/>
              <w:bottom w:val="nil"/>
              <w:right w:val="single" w:sz="4" w:space="0" w:color="auto"/>
            </w:tcBorders>
            <w:hideMark/>
          </w:tcPr>
          <w:p w:rsidR="009775A2" w:rsidRPr="004F0202" w:rsidRDefault="009775A2" w:rsidP="000A38EC">
            <w:pPr>
              <w:snapToGrid w:val="0"/>
              <w:spacing w:line="400" w:lineRule="exact"/>
              <w:ind w:leftChars="-50" w:left="-89" w:rightChars="-10" w:right="-24" w:hangingChars="13" w:hanging="31"/>
              <w:jc w:val="both"/>
              <w:rPr>
                <w:rFonts w:eastAsia="標楷體"/>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708"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54.6</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93.5</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71.3</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47.1</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47.2</w:t>
            </w:r>
          </w:p>
        </w:tc>
        <w:tc>
          <w:tcPr>
            <w:tcW w:w="976"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19.2</w:t>
            </w:r>
          </w:p>
        </w:tc>
      </w:tr>
      <w:tr w:rsidR="004F0202" w:rsidRPr="004F0202" w:rsidTr="005761C3">
        <w:trPr>
          <w:trHeight w:val="86"/>
          <w:jc w:val="center"/>
        </w:trPr>
        <w:tc>
          <w:tcPr>
            <w:tcW w:w="1476" w:type="dxa"/>
            <w:tcBorders>
              <w:top w:val="nil"/>
              <w:left w:val="nil"/>
              <w:bottom w:val="nil"/>
              <w:right w:val="single" w:sz="4" w:space="0" w:color="auto"/>
            </w:tcBorders>
            <w:hideMark/>
          </w:tcPr>
          <w:p w:rsidR="009775A2" w:rsidRPr="004F0202" w:rsidRDefault="009775A2" w:rsidP="000A38EC">
            <w:pPr>
              <w:snapToGrid w:val="0"/>
              <w:spacing w:line="400" w:lineRule="exact"/>
              <w:ind w:right="240" w:firstLineChars="50" w:firstLine="120"/>
              <w:jc w:val="both"/>
              <w:rPr>
                <w:rFonts w:eastAsia="標楷體"/>
                <w:color w:val="000000" w:themeColor="text1"/>
              </w:rPr>
            </w:pPr>
            <w:r w:rsidRPr="004F0202">
              <w:rPr>
                <w:rFonts w:eastAsia="標楷體"/>
                <w:b/>
                <w:bCs/>
                <w:color w:val="000000" w:themeColor="text1"/>
              </w:rPr>
              <w:t>106</w:t>
            </w:r>
            <w:r w:rsidRPr="004F0202">
              <w:rPr>
                <w:rFonts w:eastAsia="標楷體"/>
                <w:b/>
                <w:bCs/>
                <w:color w:val="000000" w:themeColor="text1"/>
              </w:rPr>
              <w:t>年</w:t>
            </w:r>
          </w:p>
        </w:tc>
        <w:tc>
          <w:tcPr>
            <w:tcW w:w="708"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53.5</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93.6</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74.6</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45.5</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45.7</w:t>
            </w:r>
          </w:p>
        </w:tc>
        <w:tc>
          <w:tcPr>
            <w:tcW w:w="976"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17.1</w:t>
            </w:r>
          </w:p>
        </w:tc>
      </w:tr>
      <w:tr w:rsidR="004F0202" w:rsidRPr="004F0202" w:rsidTr="005761C3">
        <w:trPr>
          <w:trHeight w:val="86"/>
          <w:jc w:val="center"/>
        </w:trPr>
        <w:tc>
          <w:tcPr>
            <w:tcW w:w="1476" w:type="dxa"/>
            <w:tcBorders>
              <w:top w:val="nil"/>
              <w:left w:val="nil"/>
              <w:bottom w:val="nil"/>
              <w:right w:val="single" w:sz="4" w:space="0" w:color="auto"/>
            </w:tcBorders>
            <w:hideMark/>
          </w:tcPr>
          <w:p w:rsidR="009775A2" w:rsidRPr="004F0202" w:rsidRDefault="009775A2" w:rsidP="000A38EC">
            <w:pPr>
              <w:snapToGrid w:val="0"/>
              <w:spacing w:line="400" w:lineRule="exact"/>
              <w:ind w:right="240" w:firstLineChars="50" w:firstLine="120"/>
              <w:jc w:val="both"/>
              <w:rPr>
                <w:rFonts w:eastAsia="標楷體"/>
                <w:color w:val="000000" w:themeColor="text1"/>
              </w:rPr>
            </w:pPr>
            <w:r w:rsidRPr="004F0202">
              <w:rPr>
                <w:rFonts w:eastAsia="標楷體"/>
                <w:b/>
                <w:bCs/>
                <w:color w:val="000000" w:themeColor="text1"/>
              </w:rPr>
              <w:t>107</w:t>
            </w:r>
            <w:r w:rsidRPr="004F0202">
              <w:rPr>
                <w:rFonts w:eastAsia="標楷體"/>
                <w:b/>
                <w:bCs/>
                <w:color w:val="000000" w:themeColor="text1"/>
              </w:rPr>
              <w:t>年</w:t>
            </w:r>
          </w:p>
        </w:tc>
        <w:tc>
          <w:tcPr>
            <w:tcW w:w="708"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52.4</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94.0</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74.4</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44.9</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43.1</w:t>
            </w:r>
          </w:p>
        </w:tc>
        <w:tc>
          <w:tcPr>
            <w:tcW w:w="976"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14.8</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right="240" w:firstLineChars="50" w:firstLine="120"/>
              <w:jc w:val="both"/>
              <w:rPr>
                <w:rFonts w:eastAsia="標楷體"/>
                <w:color w:val="000000" w:themeColor="text1"/>
              </w:rPr>
            </w:pPr>
            <w:r w:rsidRPr="004F0202">
              <w:rPr>
                <w:rFonts w:eastAsia="標楷體"/>
                <w:b/>
                <w:bCs/>
                <w:color w:val="000000" w:themeColor="text1"/>
              </w:rPr>
              <w:t>108</w:t>
            </w:r>
            <w:r w:rsidRPr="004F0202">
              <w:rPr>
                <w:rFonts w:eastAsia="標楷體"/>
                <w:b/>
                <w:bCs/>
                <w:color w:val="000000" w:themeColor="text1"/>
              </w:rPr>
              <w:t>年</w:t>
            </w:r>
          </w:p>
        </w:tc>
        <w:tc>
          <w:tcPr>
            <w:tcW w:w="708"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52.6</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91.8</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75.2</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45.0</w:t>
            </w:r>
          </w:p>
        </w:tc>
        <w:tc>
          <w:tcPr>
            <w:tcW w:w="1134"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42.0</w:t>
            </w:r>
          </w:p>
        </w:tc>
        <w:tc>
          <w:tcPr>
            <w:tcW w:w="976" w:type="dxa"/>
            <w:tcBorders>
              <w:top w:val="nil"/>
              <w:left w:val="nil"/>
              <w:bottom w:val="nil"/>
              <w:right w:val="nil"/>
            </w:tcBorders>
            <w:vAlign w:val="bottom"/>
          </w:tcPr>
          <w:p w:rsidR="009775A2" w:rsidRPr="004F0202" w:rsidRDefault="009775A2" w:rsidP="000A38EC">
            <w:pPr>
              <w:jc w:val="center"/>
              <w:rPr>
                <w:rFonts w:eastAsia="標楷體"/>
                <w:b/>
                <w:color w:val="000000" w:themeColor="text1"/>
                <w:szCs w:val="20"/>
              </w:rPr>
            </w:pPr>
            <w:r w:rsidRPr="004F0202">
              <w:rPr>
                <w:rFonts w:eastAsia="標楷體" w:hint="eastAsia"/>
                <w:b/>
                <w:color w:val="000000" w:themeColor="text1"/>
                <w:szCs w:val="20"/>
              </w:rPr>
              <w:t>13.6</w:t>
            </w:r>
          </w:p>
        </w:tc>
      </w:tr>
      <w:tr w:rsidR="004F0202" w:rsidRPr="004F0202" w:rsidTr="005761C3">
        <w:trPr>
          <w:trHeight w:val="86"/>
          <w:jc w:val="center"/>
        </w:trPr>
        <w:tc>
          <w:tcPr>
            <w:tcW w:w="1476" w:type="dxa"/>
            <w:tcBorders>
              <w:top w:val="nil"/>
              <w:left w:val="nil"/>
              <w:bottom w:val="nil"/>
              <w:right w:val="single" w:sz="4" w:space="0" w:color="auto"/>
            </w:tcBorders>
          </w:tcPr>
          <w:p w:rsidR="00914347" w:rsidRPr="004F0202" w:rsidRDefault="00914347" w:rsidP="008E6C2F">
            <w:pPr>
              <w:snapToGrid w:val="0"/>
              <w:spacing w:line="400" w:lineRule="exact"/>
              <w:ind w:right="240" w:firstLineChars="50" w:firstLine="120"/>
              <w:jc w:val="both"/>
              <w:rPr>
                <w:rFonts w:eastAsia="標楷體"/>
                <w:b/>
                <w:bCs/>
                <w:color w:val="000000" w:themeColor="text1"/>
              </w:rPr>
            </w:pPr>
            <w:r w:rsidRPr="004F0202">
              <w:rPr>
                <w:rFonts w:eastAsia="標楷體" w:hint="eastAsia"/>
                <w:b/>
                <w:bCs/>
                <w:color w:val="000000" w:themeColor="text1"/>
              </w:rPr>
              <w:t>109</w:t>
            </w:r>
            <w:r w:rsidRPr="004F0202">
              <w:rPr>
                <w:rFonts w:eastAsia="標楷體" w:hint="eastAsia"/>
                <w:b/>
                <w:bCs/>
                <w:color w:val="000000" w:themeColor="text1"/>
              </w:rPr>
              <w:t>年</w:t>
            </w:r>
          </w:p>
        </w:tc>
        <w:tc>
          <w:tcPr>
            <w:tcW w:w="708" w:type="dxa"/>
            <w:tcBorders>
              <w:top w:val="nil"/>
              <w:left w:val="nil"/>
              <w:bottom w:val="nil"/>
              <w:right w:val="nil"/>
            </w:tcBorders>
            <w:vAlign w:val="center"/>
          </w:tcPr>
          <w:p w:rsidR="00914347" w:rsidRPr="004F0202" w:rsidRDefault="00914347" w:rsidP="00914347">
            <w:pPr>
              <w:jc w:val="center"/>
              <w:rPr>
                <w:rFonts w:eastAsia="標楷體"/>
                <w:b/>
                <w:color w:val="000000" w:themeColor="text1"/>
                <w:szCs w:val="20"/>
              </w:rPr>
            </w:pPr>
            <w:r w:rsidRPr="004F0202">
              <w:rPr>
                <w:rFonts w:eastAsia="標楷體" w:hint="eastAsia"/>
                <w:b/>
                <w:color w:val="000000" w:themeColor="text1"/>
                <w:szCs w:val="20"/>
              </w:rPr>
              <w:t>54.0</w:t>
            </w:r>
          </w:p>
        </w:tc>
        <w:tc>
          <w:tcPr>
            <w:tcW w:w="1134" w:type="dxa"/>
            <w:tcBorders>
              <w:top w:val="nil"/>
              <w:left w:val="nil"/>
              <w:bottom w:val="nil"/>
              <w:right w:val="nil"/>
            </w:tcBorders>
            <w:vAlign w:val="center"/>
          </w:tcPr>
          <w:p w:rsidR="00914347" w:rsidRPr="004F0202" w:rsidRDefault="00914347" w:rsidP="00914347">
            <w:pPr>
              <w:jc w:val="center"/>
              <w:rPr>
                <w:rFonts w:eastAsia="標楷體"/>
                <w:b/>
                <w:color w:val="000000" w:themeColor="text1"/>
                <w:szCs w:val="20"/>
              </w:rPr>
            </w:pPr>
            <w:r w:rsidRPr="004F0202">
              <w:rPr>
                <w:rFonts w:eastAsia="標楷體" w:hint="eastAsia"/>
                <w:b/>
                <w:color w:val="000000" w:themeColor="text1"/>
                <w:szCs w:val="20"/>
              </w:rPr>
              <w:t>91.0</w:t>
            </w:r>
          </w:p>
        </w:tc>
        <w:tc>
          <w:tcPr>
            <w:tcW w:w="1134" w:type="dxa"/>
            <w:tcBorders>
              <w:top w:val="nil"/>
              <w:left w:val="nil"/>
              <w:bottom w:val="nil"/>
              <w:right w:val="nil"/>
            </w:tcBorders>
            <w:vAlign w:val="center"/>
          </w:tcPr>
          <w:p w:rsidR="00914347" w:rsidRPr="004F0202" w:rsidRDefault="00914347" w:rsidP="00914347">
            <w:pPr>
              <w:jc w:val="center"/>
              <w:rPr>
                <w:rFonts w:eastAsia="標楷體"/>
                <w:b/>
                <w:color w:val="000000" w:themeColor="text1"/>
                <w:szCs w:val="20"/>
              </w:rPr>
            </w:pPr>
            <w:r w:rsidRPr="004F0202">
              <w:rPr>
                <w:rFonts w:eastAsia="標楷體" w:hint="eastAsia"/>
                <w:b/>
                <w:color w:val="000000" w:themeColor="text1"/>
                <w:szCs w:val="20"/>
              </w:rPr>
              <w:t>74.7</w:t>
            </w:r>
          </w:p>
        </w:tc>
        <w:tc>
          <w:tcPr>
            <w:tcW w:w="1134" w:type="dxa"/>
            <w:tcBorders>
              <w:top w:val="nil"/>
              <w:left w:val="nil"/>
              <w:bottom w:val="nil"/>
              <w:right w:val="nil"/>
            </w:tcBorders>
            <w:vAlign w:val="center"/>
          </w:tcPr>
          <w:p w:rsidR="00914347" w:rsidRPr="004F0202" w:rsidRDefault="00914347" w:rsidP="00914347">
            <w:pPr>
              <w:jc w:val="center"/>
              <w:rPr>
                <w:rFonts w:eastAsia="標楷體"/>
                <w:b/>
                <w:color w:val="000000" w:themeColor="text1"/>
                <w:szCs w:val="20"/>
              </w:rPr>
            </w:pPr>
            <w:r w:rsidRPr="004F0202">
              <w:rPr>
                <w:rFonts w:eastAsia="標楷體" w:hint="eastAsia"/>
                <w:b/>
                <w:color w:val="000000" w:themeColor="text1"/>
                <w:szCs w:val="20"/>
              </w:rPr>
              <w:t>43.1</w:t>
            </w:r>
          </w:p>
        </w:tc>
        <w:tc>
          <w:tcPr>
            <w:tcW w:w="1134" w:type="dxa"/>
            <w:tcBorders>
              <w:top w:val="nil"/>
              <w:left w:val="nil"/>
              <w:bottom w:val="nil"/>
              <w:right w:val="nil"/>
            </w:tcBorders>
            <w:vAlign w:val="center"/>
          </w:tcPr>
          <w:p w:rsidR="00914347" w:rsidRPr="004F0202" w:rsidRDefault="00914347" w:rsidP="00914347">
            <w:pPr>
              <w:jc w:val="center"/>
              <w:rPr>
                <w:rFonts w:eastAsia="標楷體"/>
                <w:b/>
                <w:color w:val="000000" w:themeColor="text1"/>
                <w:szCs w:val="20"/>
              </w:rPr>
            </w:pPr>
            <w:r w:rsidRPr="004F0202">
              <w:rPr>
                <w:rFonts w:eastAsia="標楷體" w:hint="eastAsia"/>
                <w:b/>
                <w:color w:val="000000" w:themeColor="text1"/>
                <w:szCs w:val="20"/>
              </w:rPr>
              <w:t>42.6</w:t>
            </w:r>
          </w:p>
        </w:tc>
        <w:tc>
          <w:tcPr>
            <w:tcW w:w="976" w:type="dxa"/>
            <w:tcBorders>
              <w:top w:val="nil"/>
              <w:left w:val="nil"/>
              <w:bottom w:val="nil"/>
              <w:right w:val="nil"/>
            </w:tcBorders>
            <w:vAlign w:val="center"/>
          </w:tcPr>
          <w:p w:rsidR="00914347" w:rsidRPr="004F0202" w:rsidRDefault="00914347" w:rsidP="00914347">
            <w:pPr>
              <w:jc w:val="center"/>
              <w:rPr>
                <w:rFonts w:eastAsia="標楷體"/>
                <w:b/>
                <w:color w:val="000000" w:themeColor="text1"/>
                <w:szCs w:val="20"/>
              </w:rPr>
            </w:pPr>
            <w:r w:rsidRPr="004F0202">
              <w:rPr>
                <w:rFonts w:eastAsia="標楷體" w:hint="eastAsia"/>
                <w:b/>
                <w:color w:val="000000" w:themeColor="text1"/>
                <w:szCs w:val="20"/>
              </w:rPr>
              <w:t>10.2</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708"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48.7</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91.2</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74.0</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40.6</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42.7</w:t>
            </w:r>
          </w:p>
        </w:tc>
        <w:tc>
          <w:tcPr>
            <w:tcW w:w="976"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10.5</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708"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40.1</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87.6</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65.2</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35.4</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37.1</w:t>
            </w:r>
          </w:p>
        </w:tc>
        <w:tc>
          <w:tcPr>
            <w:tcW w:w="976"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9.4</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3</w:t>
            </w:r>
            <w:r w:rsidRPr="004F0202">
              <w:rPr>
                <w:rFonts w:eastAsia="標楷體"/>
                <w:color w:val="000000" w:themeColor="text1"/>
              </w:rPr>
              <w:t>月</w:t>
            </w:r>
          </w:p>
        </w:tc>
        <w:tc>
          <w:tcPr>
            <w:tcW w:w="708"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51.0</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90.9</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74.2</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42.5</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39.5</w:t>
            </w:r>
          </w:p>
        </w:tc>
        <w:tc>
          <w:tcPr>
            <w:tcW w:w="976"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10.1</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color w:val="000000" w:themeColor="text1"/>
              </w:rPr>
              <w:t>4</w:t>
            </w:r>
            <w:r w:rsidRPr="004F0202">
              <w:rPr>
                <w:rFonts w:eastAsia="標楷體"/>
                <w:color w:val="000000" w:themeColor="text1"/>
              </w:rPr>
              <w:t>月</w:t>
            </w:r>
          </w:p>
        </w:tc>
        <w:tc>
          <w:tcPr>
            <w:tcW w:w="708"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55.9</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91.4</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75.5</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44.7</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42.9</w:t>
            </w:r>
          </w:p>
        </w:tc>
        <w:tc>
          <w:tcPr>
            <w:tcW w:w="976"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11.1</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708"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56.1</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91.4</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75.3</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42.9</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43.6</w:t>
            </w:r>
          </w:p>
        </w:tc>
        <w:tc>
          <w:tcPr>
            <w:tcW w:w="976"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11.2</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708"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54.1</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90.1</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76.1</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40.3</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42.7</w:t>
            </w:r>
          </w:p>
        </w:tc>
        <w:tc>
          <w:tcPr>
            <w:tcW w:w="976"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10.9</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708" w:type="dxa"/>
            <w:tcBorders>
              <w:top w:val="nil"/>
              <w:left w:val="nil"/>
              <w:bottom w:val="nil"/>
              <w:right w:val="nil"/>
            </w:tcBorders>
            <w:vAlign w:val="center"/>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55.0</w:t>
            </w:r>
          </w:p>
        </w:tc>
        <w:tc>
          <w:tcPr>
            <w:tcW w:w="1134" w:type="dxa"/>
            <w:tcBorders>
              <w:top w:val="nil"/>
              <w:left w:val="nil"/>
              <w:bottom w:val="nil"/>
              <w:right w:val="nil"/>
            </w:tcBorders>
            <w:vAlign w:val="center"/>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90.2</w:t>
            </w:r>
          </w:p>
        </w:tc>
        <w:tc>
          <w:tcPr>
            <w:tcW w:w="1134" w:type="dxa"/>
            <w:tcBorders>
              <w:top w:val="nil"/>
              <w:left w:val="nil"/>
              <w:bottom w:val="nil"/>
              <w:right w:val="nil"/>
            </w:tcBorders>
            <w:vAlign w:val="center"/>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76.7</w:t>
            </w:r>
          </w:p>
        </w:tc>
        <w:tc>
          <w:tcPr>
            <w:tcW w:w="1134" w:type="dxa"/>
            <w:tcBorders>
              <w:top w:val="nil"/>
              <w:left w:val="nil"/>
              <w:bottom w:val="nil"/>
              <w:right w:val="nil"/>
            </w:tcBorders>
            <w:vAlign w:val="center"/>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43.1</w:t>
            </w:r>
          </w:p>
        </w:tc>
        <w:tc>
          <w:tcPr>
            <w:tcW w:w="1134" w:type="dxa"/>
            <w:tcBorders>
              <w:top w:val="nil"/>
              <w:left w:val="nil"/>
              <w:bottom w:val="nil"/>
              <w:right w:val="nil"/>
            </w:tcBorders>
            <w:vAlign w:val="center"/>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45.4</w:t>
            </w:r>
          </w:p>
        </w:tc>
        <w:tc>
          <w:tcPr>
            <w:tcW w:w="976" w:type="dxa"/>
            <w:tcBorders>
              <w:top w:val="nil"/>
              <w:left w:val="nil"/>
              <w:bottom w:val="nil"/>
              <w:right w:val="nil"/>
            </w:tcBorders>
            <w:vAlign w:val="center"/>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10.9</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color w:val="000000" w:themeColor="text1"/>
              </w:rPr>
              <w:t>8</w:t>
            </w:r>
            <w:r w:rsidRPr="004F0202">
              <w:rPr>
                <w:rFonts w:eastAsia="標楷體"/>
                <w:color w:val="000000" w:themeColor="text1"/>
              </w:rPr>
              <w:t>月</w:t>
            </w:r>
          </w:p>
        </w:tc>
        <w:tc>
          <w:tcPr>
            <w:tcW w:w="708"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53.7</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90.8</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76.8</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40.2</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45.1</w:t>
            </w:r>
          </w:p>
        </w:tc>
        <w:tc>
          <w:tcPr>
            <w:tcW w:w="976"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11.2</w:t>
            </w:r>
          </w:p>
        </w:tc>
      </w:tr>
      <w:tr w:rsidR="004F0202" w:rsidRPr="004F0202" w:rsidTr="005761C3">
        <w:trPr>
          <w:trHeight w:val="86"/>
          <w:jc w:val="center"/>
        </w:trPr>
        <w:tc>
          <w:tcPr>
            <w:tcW w:w="1476" w:type="dxa"/>
            <w:tcBorders>
              <w:top w:val="nil"/>
              <w:left w:val="nil"/>
              <w:bottom w:val="nil"/>
              <w:right w:val="single" w:sz="4" w:space="0" w:color="auto"/>
            </w:tcBorders>
          </w:tcPr>
          <w:p w:rsidR="009775A2" w:rsidRPr="004F0202" w:rsidRDefault="009775A2"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color w:val="000000" w:themeColor="text1"/>
              </w:rPr>
              <w:t>9</w:t>
            </w:r>
            <w:r w:rsidRPr="004F0202">
              <w:rPr>
                <w:rFonts w:eastAsia="標楷體"/>
                <w:color w:val="000000" w:themeColor="text1"/>
              </w:rPr>
              <w:t>月</w:t>
            </w:r>
          </w:p>
        </w:tc>
        <w:tc>
          <w:tcPr>
            <w:tcW w:w="708"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54.0</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90.5</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75.9</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42.9</w:t>
            </w:r>
          </w:p>
        </w:tc>
        <w:tc>
          <w:tcPr>
            <w:tcW w:w="1134"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44.7</w:t>
            </w:r>
          </w:p>
        </w:tc>
        <w:tc>
          <w:tcPr>
            <w:tcW w:w="976" w:type="dxa"/>
            <w:tcBorders>
              <w:top w:val="nil"/>
              <w:left w:val="nil"/>
              <w:bottom w:val="nil"/>
              <w:right w:val="nil"/>
            </w:tcBorders>
            <w:vAlign w:val="bottom"/>
          </w:tcPr>
          <w:p w:rsidR="009775A2" w:rsidRPr="004F0202" w:rsidRDefault="009775A2" w:rsidP="000A38EC">
            <w:pPr>
              <w:jc w:val="center"/>
              <w:rPr>
                <w:rFonts w:eastAsia="標楷體"/>
                <w:color w:val="000000" w:themeColor="text1"/>
                <w:szCs w:val="20"/>
              </w:rPr>
            </w:pPr>
            <w:r w:rsidRPr="004F0202">
              <w:rPr>
                <w:rFonts w:eastAsia="標楷體" w:hint="eastAsia"/>
                <w:color w:val="000000" w:themeColor="text1"/>
                <w:szCs w:val="20"/>
              </w:rPr>
              <w:t>9.6</w:t>
            </w:r>
          </w:p>
        </w:tc>
      </w:tr>
      <w:tr w:rsidR="004F0202" w:rsidRPr="004F0202" w:rsidTr="005761C3">
        <w:trPr>
          <w:trHeight w:val="86"/>
          <w:jc w:val="center"/>
        </w:trPr>
        <w:tc>
          <w:tcPr>
            <w:tcW w:w="1476" w:type="dxa"/>
            <w:tcBorders>
              <w:top w:val="nil"/>
              <w:left w:val="nil"/>
              <w:bottom w:val="nil"/>
              <w:right w:val="single" w:sz="4" w:space="0" w:color="auto"/>
            </w:tcBorders>
          </w:tcPr>
          <w:p w:rsidR="00063FE0" w:rsidRPr="004F0202" w:rsidRDefault="00063FE0" w:rsidP="00063FE0">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708" w:type="dxa"/>
            <w:tcBorders>
              <w:top w:val="nil"/>
              <w:left w:val="nil"/>
              <w:bottom w:val="nil"/>
              <w:right w:val="nil"/>
            </w:tcBorders>
            <w:vAlign w:val="bottom"/>
          </w:tcPr>
          <w:p w:rsidR="00063FE0" w:rsidRPr="004F0202" w:rsidRDefault="00063FE0" w:rsidP="00063FE0">
            <w:pPr>
              <w:jc w:val="center"/>
              <w:rPr>
                <w:rFonts w:eastAsia="標楷體"/>
                <w:color w:val="000000" w:themeColor="text1"/>
                <w:szCs w:val="20"/>
              </w:rPr>
            </w:pPr>
            <w:r w:rsidRPr="004F0202">
              <w:rPr>
                <w:rFonts w:eastAsia="標楷體" w:hint="eastAsia"/>
                <w:color w:val="000000" w:themeColor="text1"/>
                <w:szCs w:val="20"/>
              </w:rPr>
              <w:t>57.4</w:t>
            </w:r>
          </w:p>
        </w:tc>
        <w:tc>
          <w:tcPr>
            <w:tcW w:w="1134" w:type="dxa"/>
            <w:tcBorders>
              <w:top w:val="nil"/>
              <w:left w:val="nil"/>
              <w:bottom w:val="nil"/>
              <w:right w:val="nil"/>
            </w:tcBorders>
            <w:vAlign w:val="bottom"/>
          </w:tcPr>
          <w:p w:rsidR="00063FE0" w:rsidRPr="004F0202" w:rsidRDefault="00063FE0" w:rsidP="00063FE0">
            <w:pPr>
              <w:jc w:val="center"/>
              <w:rPr>
                <w:rFonts w:eastAsia="標楷體"/>
                <w:color w:val="000000" w:themeColor="text1"/>
                <w:szCs w:val="20"/>
              </w:rPr>
            </w:pPr>
            <w:r w:rsidRPr="004F0202">
              <w:rPr>
                <w:rFonts w:eastAsia="標楷體" w:hint="eastAsia"/>
                <w:color w:val="000000" w:themeColor="text1"/>
                <w:szCs w:val="20"/>
              </w:rPr>
              <w:t>91.3</w:t>
            </w:r>
          </w:p>
        </w:tc>
        <w:tc>
          <w:tcPr>
            <w:tcW w:w="1134" w:type="dxa"/>
            <w:tcBorders>
              <w:top w:val="nil"/>
              <w:left w:val="nil"/>
              <w:bottom w:val="nil"/>
              <w:right w:val="nil"/>
            </w:tcBorders>
            <w:vAlign w:val="bottom"/>
          </w:tcPr>
          <w:p w:rsidR="00063FE0" w:rsidRPr="004F0202" w:rsidRDefault="00063FE0" w:rsidP="00063FE0">
            <w:pPr>
              <w:jc w:val="center"/>
              <w:rPr>
                <w:rFonts w:eastAsia="標楷體"/>
                <w:color w:val="000000" w:themeColor="text1"/>
                <w:szCs w:val="20"/>
              </w:rPr>
            </w:pPr>
            <w:r w:rsidRPr="004F0202">
              <w:rPr>
                <w:rFonts w:eastAsia="標楷體" w:hint="eastAsia"/>
                <w:color w:val="000000" w:themeColor="text1"/>
                <w:szCs w:val="20"/>
              </w:rPr>
              <w:t>75.5</w:t>
            </w:r>
          </w:p>
        </w:tc>
        <w:tc>
          <w:tcPr>
            <w:tcW w:w="1134" w:type="dxa"/>
            <w:tcBorders>
              <w:top w:val="nil"/>
              <w:left w:val="nil"/>
              <w:bottom w:val="nil"/>
              <w:right w:val="nil"/>
            </w:tcBorders>
            <w:vAlign w:val="bottom"/>
          </w:tcPr>
          <w:p w:rsidR="00063FE0" w:rsidRPr="004F0202" w:rsidRDefault="00063FE0" w:rsidP="00063FE0">
            <w:pPr>
              <w:jc w:val="center"/>
              <w:rPr>
                <w:rFonts w:eastAsia="標楷體"/>
                <w:color w:val="000000" w:themeColor="text1"/>
                <w:szCs w:val="20"/>
              </w:rPr>
            </w:pPr>
            <w:r w:rsidRPr="004F0202">
              <w:rPr>
                <w:rFonts w:eastAsia="標楷體" w:hint="eastAsia"/>
                <w:color w:val="000000" w:themeColor="text1"/>
                <w:szCs w:val="20"/>
              </w:rPr>
              <w:t>47.3</w:t>
            </w:r>
          </w:p>
        </w:tc>
        <w:tc>
          <w:tcPr>
            <w:tcW w:w="1134" w:type="dxa"/>
            <w:tcBorders>
              <w:top w:val="nil"/>
              <w:left w:val="nil"/>
              <w:bottom w:val="nil"/>
              <w:right w:val="nil"/>
            </w:tcBorders>
            <w:vAlign w:val="bottom"/>
          </w:tcPr>
          <w:p w:rsidR="00063FE0" w:rsidRPr="004F0202" w:rsidRDefault="00063FE0" w:rsidP="00063FE0">
            <w:pPr>
              <w:jc w:val="center"/>
              <w:rPr>
                <w:rFonts w:eastAsia="標楷體"/>
                <w:color w:val="000000" w:themeColor="text1"/>
                <w:szCs w:val="20"/>
              </w:rPr>
            </w:pPr>
            <w:r w:rsidRPr="004F0202">
              <w:rPr>
                <w:rFonts w:eastAsia="標楷體" w:hint="eastAsia"/>
                <w:color w:val="000000" w:themeColor="text1"/>
                <w:szCs w:val="20"/>
              </w:rPr>
              <w:t>43.5</w:t>
            </w:r>
          </w:p>
        </w:tc>
        <w:tc>
          <w:tcPr>
            <w:tcW w:w="976" w:type="dxa"/>
            <w:tcBorders>
              <w:top w:val="nil"/>
              <w:left w:val="nil"/>
              <w:bottom w:val="nil"/>
              <w:right w:val="nil"/>
            </w:tcBorders>
            <w:vAlign w:val="bottom"/>
          </w:tcPr>
          <w:p w:rsidR="00063FE0" w:rsidRPr="004F0202" w:rsidRDefault="00063FE0" w:rsidP="00063FE0">
            <w:pPr>
              <w:jc w:val="center"/>
              <w:rPr>
                <w:rFonts w:eastAsia="標楷體"/>
                <w:color w:val="000000" w:themeColor="text1"/>
                <w:szCs w:val="20"/>
              </w:rPr>
            </w:pPr>
            <w:r w:rsidRPr="004F0202">
              <w:rPr>
                <w:rFonts w:eastAsia="標楷體" w:hint="eastAsia"/>
                <w:color w:val="000000" w:themeColor="text1"/>
                <w:szCs w:val="20"/>
              </w:rPr>
              <w:t>9.8</w:t>
            </w:r>
          </w:p>
        </w:tc>
      </w:tr>
      <w:tr w:rsidR="004F0202" w:rsidRPr="004F0202" w:rsidTr="005761C3">
        <w:trPr>
          <w:trHeight w:val="86"/>
          <w:jc w:val="center"/>
        </w:trPr>
        <w:tc>
          <w:tcPr>
            <w:tcW w:w="1476" w:type="dxa"/>
            <w:tcBorders>
              <w:top w:val="nil"/>
              <w:left w:val="nil"/>
              <w:bottom w:val="nil"/>
              <w:right w:val="single" w:sz="4" w:space="0" w:color="auto"/>
            </w:tcBorders>
          </w:tcPr>
          <w:p w:rsidR="00260173" w:rsidRPr="004F0202" w:rsidRDefault="00260173" w:rsidP="008F5470">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708" w:type="dxa"/>
            <w:tcBorders>
              <w:top w:val="nil"/>
              <w:left w:val="nil"/>
              <w:bottom w:val="nil"/>
              <w:right w:val="nil"/>
            </w:tcBorders>
            <w:vAlign w:val="bottom"/>
          </w:tcPr>
          <w:p w:rsidR="00260173" w:rsidRPr="004F0202" w:rsidRDefault="00260173" w:rsidP="008F5470">
            <w:pPr>
              <w:jc w:val="center"/>
              <w:rPr>
                <w:rFonts w:eastAsia="標楷體"/>
                <w:color w:val="000000" w:themeColor="text1"/>
                <w:szCs w:val="20"/>
              </w:rPr>
            </w:pPr>
            <w:r w:rsidRPr="004F0202">
              <w:rPr>
                <w:rFonts w:eastAsia="標楷體" w:hint="eastAsia"/>
                <w:color w:val="000000" w:themeColor="text1"/>
                <w:szCs w:val="20"/>
              </w:rPr>
              <w:t>59.2</w:t>
            </w:r>
          </w:p>
        </w:tc>
        <w:tc>
          <w:tcPr>
            <w:tcW w:w="1134" w:type="dxa"/>
            <w:tcBorders>
              <w:top w:val="nil"/>
              <w:left w:val="nil"/>
              <w:bottom w:val="nil"/>
              <w:right w:val="nil"/>
            </w:tcBorders>
            <w:vAlign w:val="bottom"/>
          </w:tcPr>
          <w:p w:rsidR="00260173" w:rsidRPr="004F0202" w:rsidRDefault="00260173" w:rsidP="008F5470">
            <w:pPr>
              <w:jc w:val="center"/>
              <w:rPr>
                <w:rFonts w:eastAsia="標楷體"/>
                <w:color w:val="000000" w:themeColor="text1"/>
                <w:szCs w:val="20"/>
              </w:rPr>
            </w:pPr>
            <w:r w:rsidRPr="004F0202">
              <w:rPr>
                <w:rFonts w:eastAsia="標楷體" w:hint="eastAsia"/>
                <w:color w:val="000000" w:themeColor="text1"/>
                <w:szCs w:val="20"/>
              </w:rPr>
              <w:t>92.5</w:t>
            </w:r>
          </w:p>
        </w:tc>
        <w:tc>
          <w:tcPr>
            <w:tcW w:w="1134" w:type="dxa"/>
            <w:tcBorders>
              <w:top w:val="nil"/>
              <w:left w:val="nil"/>
              <w:bottom w:val="nil"/>
              <w:right w:val="nil"/>
            </w:tcBorders>
            <w:vAlign w:val="bottom"/>
          </w:tcPr>
          <w:p w:rsidR="00260173" w:rsidRPr="004F0202" w:rsidRDefault="00260173" w:rsidP="008F5470">
            <w:pPr>
              <w:jc w:val="center"/>
              <w:rPr>
                <w:rFonts w:eastAsia="標楷體"/>
                <w:color w:val="000000" w:themeColor="text1"/>
                <w:szCs w:val="20"/>
              </w:rPr>
            </w:pPr>
            <w:r w:rsidRPr="004F0202">
              <w:rPr>
                <w:rFonts w:eastAsia="標楷體" w:hint="eastAsia"/>
                <w:color w:val="000000" w:themeColor="text1"/>
                <w:szCs w:val="20"/>
              </w:rPr>
              <w:t>74.5</w:t>
            </w:r>
          </w:p>
        </w:tc>
        <w:tc>
          <w:tcPr>
            <w:tcW w:w="1134" w:type="dxa"/>
            <w:tcBorders>
              <w:top w:val="nil"/>
              <w:left w:val="nil"/>
              <w:bottom w:val="nil"/>
              <w:right w:val="nil"/>
            </w:tcBorders>
            <w:vAlign w:val="bottom"/>
          </w:tcPr>
          <w:p w:rsidR="00260173" w:rsidRPr="004F0202" w:rsidRDefault="00260173" w:rsidP="008F5470">
            <w:pPr>
              <w:jc w:val="center"/>
              <w:rPr>
                <w:rFonts w:eastAsia="標楷體"/>
                <w:color w:val="000000" w:themeColor="text1"/>
                <w:szCs w:val="20"/>
              </w:rPr>
            </w:pPr>
            <w:r w:rsidRPr="004F0202">
              <w:rPr>
                <w:rFonts w:eastAsia="標楷體" w:hint="eastAsia"/>
                <w:color w:val="000000" w:themeColor="text1"/>
                <w:szCs w:val="20"/>
              </w:rPr>
              <w:t>47.7</w:t>
            </w:r>
          </w:p>
        </w:tc>
        <w:tc>
          <w:tcPr>
            <w:tcW w:w="1134" w:type="dxa"/>
            <w:tcBorders>
              <w:top w:val="nil"/>
              <w:left w:val="nil"/>
              <w:bottom w:val="nil"/>
              <w:right w:val="nil"/>
            </w:tcBorders>
            <w:vAlign w:val="bottom"/>
          </w:tcPr>
          <w:p w:rsidR="00260173" w:rsidRPr="004F0202" w:rsidRDefault="00260173" w:rsidP="008F5470">
            <w:pPr>
              <w:jc w:val="center"/>
              <w:rPr>
                <w:rFonts w:eastAsia="標楷體"/>
                <w:color w:val="000000" w:themeColor="text1"/>
                <w:szCs w:val="20"/>
              </w:rPr>
            </w:pPr>
            <w:r w:rsidRPr="004F0202">
              <w:rPr>
                <w:rFonts w:eastAsia="標楷體" w:hint="eastAsia"/>
                <w:color w:val="000000" w:themeColor="text1"/>
                <w:szCs w:val="20"/>
              </w:rPr>
              <w:t>42.1</w:t>
            </w:r>
          </w:p>
        </w:tc>
        <w:tc>
          <w:tcPr>
            <w:tcW w:w="976" w:type="dxa"/>
            <w:tcBorders>
              <w:top w:val="nil"/>
              <w:left w:val="nil"/>
              <w:bottom w:val="nil"/>
              <w:right w:val="nil"/>
            </w:tcBorders>
            <w:vAlign w:val="bottom"/>
          </w:tcPr>
          <w:p w:rsidR="00260173" w:rsidRPr="004F0202" w:rsidRDefault="00260173" w:rsidP="008F5470">
            <w:pPr>
              <w:jc w:val="center"/>
              <w:rPr>
                <w:rFonts w:eastAsia="標楷體"/>
                <w:color w:val="000000" w:themeColor="text1"/>
                <w:szCs w:val="20"/>
              </w:rPr>
            </w:pPr>
            <w:r w:rsidRPr="004F0202">
              <w:rPr>
                <w:rFonts w:eastAsia="標楷體" w:hint="eastAsia"/>
                <w:color w:val="000000" w:themeColor="text1"/>
                <w:szCs w:val="20"/>
              </w:rPr>
              <w:t>10.2</w:t>
            </w:r>
          </w:p>
        </w:tc>
      </w:tr>
      <w:tr w:rsidR="004F0202" w:rsidRPr="004F0202" w:rsidTr="004D0185">
        <w:trPr>
          <w:trHeight w:val="86"/>
          <w:jc w:val="center"/>
        </w:trPr>
        <w:tc>
          <w:tcPr>
            <w:tcW w:w="1476" w:type="dxa"/>
            <w:tcBorders>
              <w:top w:val="nil"/>
              <w:left w:val="nil"/>
              <w:bottom w:val="nil"/>
              <w:right w:val="single" w:sz="4" w:space="0" w:color="auto"/>
            </w:tcBorders>
          </w:tcPr>
          <w:p w:rsidR="00914347" w:rsidRPr="004F0202" w:rsidRDefault="00914347" w:rsidP="000A38EC">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708" w:type="dxa"/>
            <w:tcBorders>
              <w:top w:val="nil"/>
              <w:left w:val="nil"/>
              <w:bottom w:val="nil"/>
              <w:right w:val="nil"/>
            </w:tcBorders>
            <w:vAlign w:val="center"/>
          </w:tcPr>
          <w:p w:rsidR="00914347" w:rsidRPr="004F0202" w:rsidRDefault="00914347" w:rsidP="00914347">
            <w:pPr>
              <w:jc w:val="center"/>
              <w:rPr>
                <w:rFonts w:eastAsia="標楷體"/>
                <w:color w:val="000000" w:themeColor="text1"/>
                <w:szCs w:val="20"/>
              </w:rPr>
            </w:pPr>
            <w:r w:rsidRPr="004F0202">
              <w:rPr>
                <w:rFonts w:eastAsia="標楷體" w:hint="eastAsia"/>
                <w:color w:val="000000" w:themeColor="text1"/>
                <w:szCs w:val="20"/>
              </w:rPr>
              <w:t>54.9</w:t>
            </w:r>
          </w:p>
        </w:tc>
        <w:tc>
          <w:tcPr>
            <w:tcW w:w="1134" w:type="dxa"/>
            <w:tcBorders>
              <w:top w:val="nil"/>
              <w:left w:val="nil"/>
              <w:bottom w:val="nil"/>
              <w:right w:val="nil"/>
            </w:tcBorders>
            <w:vAlign w:val="center"/>
          </w:tcPr>
          <w:p w:rsidR="00914347" w:rsidRPr="004F0202" w:rsidRDefault="00914347" w:rsidP="00914347">
            <w:pPr>
              <w:jc w:val="center"/>
              <w:rPr>
                <w:rFonts w:eastAsia="標楷體"/>
                <w:color w:val="000000" w:themeColor="text1"/>
                <w:szCs w:val="20"/>
              </w:rPr>
            </w:pPr>
            <w:r w:rsidRPr="004F0202">
              <w:rPr>
                <w:rFonts w:eastAsia="標楷體" w:hint="eastAsia"/>
                <w:color w:val="000000" w:themeColor="text1"/>
                <w:szCs w:val="20"/>
              </w:rPr>
              <w:t>91.7</w:t>
            </w:r>
          </w:p>
        </w:tc>
        <w:tc>
          <w:tcPr>
            <w:tcW w:w="1134" w:type="dxa"/>
            <w:tcBorders>
              <w:top w:val="nil"/>
              <w:left w:val="nil"/>
              <w:bottom w:val="nil"/>
              <w:right w:val="nil"/>
            </w:tcBorders>
            <w:vAlign w:val="center"/>
          </w:tcPr>
          <w:p w:rsidR="00914347" w:rsidRPr="004F0202" w:rsidRDefault="00914347" w:rsidP="00914347">
            <w:pPr>
              <w:jc w:val="center"/>
              <w:rPr>
                <w:rFonts w:eastAsia="標楷體"/>
                <w:color w:val="000000" w:themeColor="text1"/>
                <w:szCs w:val="20"/>
              </w:rPr>
            </w:pPr>
            <w:r w:rsidRPr="004F0202">
              <w:rPr>
                <w:rFonts w:eastAsia="標楷體" w:hint="eastAsia"/>
                <w:color w:val="000000" w:themeColor="text1"/>
                <w:szCs w:val="20"/>
              </w:rPr>
              <w:t>73.0</w:t>
            </w:r>
          </w:p>
        </w:tc>
        <w:tc>
          <w:tcPr>
            <w:tcW w:w="1134" w:type="dxa"/>
            <w:tcBorders>
              <w:top w:val="nil"/>
              <w:left w:val="nil"/>
              <w:bottom w:val="nil"/>
              <w:right w:val="nil"/>
            </w:tcBorders>
            <w:vAlign w:val="center"/>
          </w:tcPr>
          <w:p w:rsidR="00914347" w:rsidRPr="004F0202" w:rsidRDefault="00914347" w:rsidP="00914347">
            <w:pPr>
              <w:jc w:val="center"/>
              <w:rPr>
                <w:rFonts w:eastAsia="標楷體"/>
                <w:color w:val="000000" w:themeColor="text1"/>
                <w:szCs w:val="20"/>
              </w:rPr>
            </w:pPr>
            <w:r w:rsidRPr="004F0202">
              <w:rPr>
                <w:rFonts w:eastAsia="標楷體" w:hint="eastAsia"/>
                <w:color w:val="000000" w:themeColor="text1"/>
                <w:szCs w:val="20"/>
              </w:rPr>
              <w:t>44.4</w:t>
            </w:r>
          </w:p>
        </w:tc>
        <w:tc>
          <w:tcPr>
            <w:tcW w:w="1134" w:type="dxa"/>
            <w:tcBorders>
              <w:top w:val="nil"/>
              <w:left w:val="nil"/>
              <w:bottom w:val="nil"/>
              <w:right w:val="nil"/>
            </w:tcBorders>
            <w:vAlign w:val="center"/>
          </w:tcPr>
          <w:p w:rsidR="00914347" w:rsidRPr="004F0202" w:rsidRDefault="00914347" w:rsidP="00914347">
            <w:pPr>
              <w:jc w:val="center"/>
              <w:rPr>
                <w:rFonts w:eastAsia="標楷體"/>
                <w:color w:val="000000" w:themeColor="text1"/>
                <w:szCs w:val="20"/>
              </w:rPr>
            </w:pPr>
            <w:r w:rsidRPr="004F0202">
              <w:rPr>
                <w:rFonts w:eastAsia="標楷體" w:hint="eastAsia"/>
                <w:color w:val="000000" w:themeColor="text1"/>
                <w:szCs w:val="20"/>
              </w:rPr>
              <w:t>40.0</w:t>
            </w:r>
          </w:p>
        </w:tc>
        <w:tc>
          <w:tcPr>
            <w:tcW w:w="976" w:type="dxa"/>
            <w:tcBorders>
              <w:top w:val="nil"/>
              <w:left w:val="nil"/>
              <w:bottom w:val="nil"/>
              <w:right w:val="nil"/>
            </w:tcBorders>
            <w:vAlign w:val="center"/>
          </w:tcPr>
          <w:p w:rsidR="00914347" w:rsidRPr="004F0202" w:rsidRDefault="00914347" w:rsidP="00914347">
            <w:pPr>
              <w:jc w:val="center"/>
              <w:rPr>
                <w:rFonts w:eastAsia="標楷體"/>
                <w:color w:val="000000" w:themeColor="text1"/>
                <w:szCs w:val="20"/>
              </w:rPr>
            </w:pPr>
            <w:r w:rsidRPr="004F0202">
              <w:rPr>
                <w:rFonts w:eastAsia="標楷體" w:hint="eastAsia"/>
                <w:color w:val="000000" w:themeColor="text1"/>
                <w:szCs w:val="20"/>
              </w:rPr>
              <w:t>8.2</w:t>
            </w:r>
          </w:p>
        </w:tc>
      </w:tr>
      <w:tr w:rsidR="004F0202" w:rsidRPr="004F0202" w:rsidTr="004D0185">
        <w:trPr>
          <w:trHeight w:val="86"/>
          <w:jc w:val="center"/>
        </w:trPr>
        <w:tc>
          <w:tcPr>
            <w:tcW w:w="1476" w:type="dxa"/>
            <w:tcBorders>
              <w:top w:val="nil"/>
              <w:left w:val="nil"/>
              <w:bottom w:val="nil"/>
              <w:right w:val="single" w:sz="4" w:space="0" w:color="auto"/>
            </w:tcBorders>
          </w:tcPr>
          <w:p w:rsidR="004D0185" w:rsidRPr="004F0202" w:rsidRDefault="004D0185" w:rsidP="002D5328">
            <w:pPr>
              <w:snapToGrid w:val="0"/>
              <w:spacing w:line="400" w:lineRule="exact"/>
              <w:ind w:right="240" w:firstLineChars="50" w:firstLine="120"/>
              <w:jc w:val="both"/>
              <w:rPr>
                <w:rFonts w:eastAsia="標楷體"/>
                <w:b/>
                <w:bCs/>
                <w:color w:val="000000" w:themeColor="text1"/>
              </w:rPr>
            </w:pPr>
            <w:r w:rsidRPr="004F0202">
              <w:rPr>
                <w:rFonts w:eastAsia="標楷體" w:hint="eastAsia"/>
                <w:b/>
                <w:bCs/>
                <w:color w:val="000000" w:themeColor="text1"/>
              </w:rPr>
              <w:t>110</w:t>
            </w:r>
            <w:r w:rsidRPr="004F0202">
              <w:rPr>
                <w:rFonts w:eastAsia="標楷體" w:hint="eastAsia"/>
                <w:b/>
                <w:bCs/>
                <w:color w:val="000000" w:themeColor="text1"/>
              </w:rPr>
              <w:t>年</w:t>
            </w:r>
          </w:p>
        </w:tc>
        <w:tc>
          <w:tcPr>
            <w:tcW w:w="708" w:type="dxa"/>
            <w:tcBorders>
              <w:top w:val="nil"/>
              <w:left w:val="nil"/>
              <w:bottom w:val="nil"/>
              <w:right w:val="nil"/>
            </w:tcBorders>
            <w:vAlign w:val="center"/>
          </w:tcPr>
          <w:p w:rsidR="004D0185" w:rsidRPr="004F0202" w:rsidRDefault="004D0185" w:rsidP="002D5328">
            <w:pPr>
              <w:jc w:val="center"/>
              <w:rPr>
                <w:rFonts w:eastAsia="標楷體"/>
                <w:b/>
                <w:color w:val="000000" w:themeColor="text1"/>
                <w:szCs w:val="20"/>
              </w:rPr>
            </w:pPr>
          </w:p>
        </w:tc>
        <w:tc>
          <w:tcPr>
            <w:tcW w:w="1134" w:type="dxa"/>
            <w:tcBorders>
              <w:top w:val="nil"/>
              <w:left w:val="nil"/>
              <w:bottom w:val="nil"/>
              <w:right w:val="nil"/>
            </w:tcBorders>
            <w:vAlign w:val="center"/>
          </w:tcPr>
          <w:p w:rsidR="004D0185" w:rsidRPr="004F0202" w:rsidRDefault="004D0185" w:rsidP="002D5328">
            <w:pPr>
              <w:jc w:val="center"/>
              <w:rPr>
                <w:rFonts w:eastAsia="標楷體"/>
                <w:b/>
                <w:color w:val="000000" w:themeColor="text1"/>
                <w:szCs w:val="20"/>
              </w:rPr>
            </w:pPr>
          </w:p>
        </w:tc>
        <w:tc>
          <w:tcPr>
            <w:tcW w:w="1134" w:type="dxa"/>
            <w:tcBorders>
              <w:top w:val="nil"/>
              <w:left w:val="nil"/>
              <w:bottom w:val="nil"/>
              <w:right w:val="nil"/>
            </w:tcBorders>
            <w:vAlign w:val="center"/>
          </w:tcPr>
          <w:p w:rsidR="004D0185" w:rsidRPr="004F0202" w:rsidRDefault="004D0185" w:rsidP="002D5328">
            <w:pPr>
              <w:jc w:val="center"/>
              <w:rPr>
                <w:rFonts w:eastAsia="標楷體"/>
                <w:b/>
                <w:color w:val="000000" w:themeColor="text1"/>
                <w:szCs w:val="20"/>
              </w:rPr>
            </w:pPr>
          </w:p>
        </w:tc>
        <w:tc>
          <w:tcPr>
            <w:tcW w:w="1134" w:type="dxa"/>
            <w:tcBorders>
              <w:top w:val="nil"/>
              <w:left w:val="nil"/>
              <w:bottom w:val="nil"/>
              <w:right w:val="nil"/>
            </w:tcBorders>
            <w:vAlign w:val="center"/>
          </w:tcPr>
          <w:p w:rsidR="004D0185" w:rsidRPr="004F0202" w:rsidRDefault="004D0185" w:rsidP="002D5328">
            <w:pPr>
              <w:jc w:val="center"/>
              <w:rPr>
                <w:rFonts w:eastAsia="標楷體"/>
                <w:b/>
                <w:color w:val="000000" w:themeColor="text1"/>
                <w:szCs w:val="20"/>
              </w:rPr>
            </w:pPr>
          </w:p>
        </w:tc>
        <w:tc>
          <w:tcPr>
            <w:tcW w:w="1134" w:type="dxa"/>
            <w:tcBorders>
              <w:top w:val="nil"/>
              <w:left w:val="nil"/>
              <w:bottom w:val="nil"/>
              <w:right w:val="nil"/>
            </w:tcBorders>
            <w:vAlign w:val="center"/>
          </w:tcPr>
          <w:p w:rsidR="004D0185" w:rsidRPr="004F0202" w:rsidRDefault="004D0185" w:rsidP="002D5328">
            <w:pPr>
              <w:jc w:val="center"/>
              <w:rPr>
                <w:rFonts w:eastAsia="標楷體"/>
                <w:b/>
                <w:color w:val="000000" w:themeColor="text1"/>
                <w:szCs w:val="20"/>
              </w:rPr>
            </w:pPr>
          </w:p>
        </w:tc>
        <w:tc>
          <w:tcPr>
            <w:tcW w:w="976" w:type="dxa"/>
            <w:tcBorders>
              <w:top w:val="nil"/>
              <w:left w:val="nil"/>
              <w:bottom w:val="nil"/>
              <w:right w:val="nil"/>
            </w:tcBorders>
            <w:vAlign w:val="center"/>
          </w:tcPr>
          <w:p w:rsidR="004D0185" w:rsidRPr="004F0202" w:rsidRDefault="004D0185" w:rsidP="002D5328">
            <w:pPr>
              <w:jc w:val="center"/>
              <w:rPr>
                <w:rFonts w:eastAsia="標楷體"/>
                <w:b/>
                <w:color w:val="000000" w:themeColor="text1"/>
                <w:szCs w:val="20"/>
              </w:rPr>
            </w:pPr>
          </w:p>
        </w:tc>
      </w:tr>
      <w:tr w:rsidR="004F0202" w:rsidRPr="004F0202" w:rsidTr="002D5328">
        <w:trPr>
          <w:trHeight w:val="86"/>
          <w:jc w:val="center"/>
        </w:trPr>
        <w:tc>
          <w:tcPr>
            <w:tcW w:w="1476" w:type="dxa"/>
            <w:tcBorders>
              <w:top w:val="nil"/>
              <w:left w:val="nil"/>
              <w:bottom w:val="single" w:sz="4" w:space="0" w:color="auto"/>
              <w:right w:val="single" w:sz="4" w:space="0" w:color="auto"/>
            </w:tcBorders>
          </w:tcPr>
          <w:p w:rsidR="004D0185" w:rsidRPr="004F0202" w:rsidRDefault="004D0185" w:rsidP="002D5328">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708" w:type="dxa"/>
            <w:tcBorders>
              <w:top w:val="nil"/>
              <w:left w:val="nil"/>
              <w:bottom w:val="single" w:sz="4" w:space="0" w:color="auto"/>
              <w:right w:val="nil"/>
            </w:tcBorders>
            <w:vAlign w:val="bottom"/>
          </w:tcPr>
          <w:p w:rsidR="004D0185" w:rsidRPr="004F0202" w:rsidRDefault="004D0185" w:rsidP="002D5328">
            <w:pPr>
              <w:jc w:val="center"/>
              <w:rPr>
                <w:rFonts w:eastAsia="標楷體"/>
                <w:color w:val="000000" w:themeColor="text1"/>
                <w:szCs w:val="20"/>
              </w:rPr>
            </w:pPr>
            <w:r w:rsidRPr="004F0202">
              <w:rPr>
                <w:rFonts w:eastAsia="標楷體" w:hint="eastAsia"/>
                <w:color w:val="000000" w:themeColor="text1"/>
                <w:szCs w:val="20"/>
              </w:rPr>
              <w:t>52.9</w:t>
            </w:r>
          </w:p>
        </w:tc>
        <w:tc>
          <w:tcPr>
            <w:tcW w:w="1134" w:type="dxa"/>
            <w:tcBorders>
              <w:top w:val="nil"/>
              <w:left w:val="nil"/>
              <w:bottom w:val="single" w:sz="4" w:space="0" w:color="auto"/>
              <w:right w:val="nil"/>
            </w:tcBorders>
            <w:vAlign w:val="bottom"/>
          </w:tcPr>
          <w:p w:rsidR="004D0185" w:rsidRPr="004F0202" w:rsidRDefault="004D0185" w:rsidP="002D5328">
            <w:pPr>
              <w:jc w:val="center"/>
              <w:rPr>
                <w:rFonts w:eastAsia="標楷體"/>
                <w:color w:val="000000" w:themeColor="text1"/>
                <w:szCs w:val="20"/>
              </w:rPr>
            </w:pPr>
            <w:r w:rsidRPr="004F0202">
              <w:rPr>
                <w:rFonts w:eastAsia="標楷體" w:hint="eastAsia"/>
                <w:color w:val="000000" w:themeColor="text1"/>
                <w:szCs w:val="20"/>
              </w:rPr>
              <w:t>90.7</w:t>
            </w:r>
          </w:p>
        </w:tc>
        <w:tc>
          <w:tcPr>
            <w:tcW w:w="1134" w:type="dxa"/>
            <w:tcBorders>
              <w:top w:val="nil"/>
              <w:left w:val="nil"/>
              <w:bottom w:val="single" w:sz="4" w:space="0" w:color="auto"/>
              <w:right w:val="nil"/>
            </w:tcBorders>
            <w:vAlign w:val="bottom"/>
          </w:tcPr>
          <w:p w:rsidR="004D0185" w:rsidRPr="004F0202" w:rsidRDefault="004D0185" w:rsidP="002D5328">
            <w:pPr>
              <w:jc w:val="center"/>
              <w:rPr>
                <w:rFonts w:eastAsia="標楷體"/>
                <w:color w:val="000000" w:themeColor="text1"/>
                <w:szCs w:val="20"/>
              </w:rPr>
            </w:pPr>
            <w:r w:rsidRPr="004F0202">
              <w:rPr>
                <w:rFonts w:eastAsia="標楷體" w:hint="eastAsia"/>
                <w:color w:val="000000" w:themeColor="text1"/>
                <w:szCs w:val="20"/>
              </w:rPr>
              <w:t>74.3</w:t>
            </w:r>
          </w:p>
        </w:tc>
        <w:tc>
          <w:tcPr>
            <w:tcW w:w="1134" w:type="dxa"/>
            <w:tcBorders>
              <w:top w:val="nil"/>
              <w:left w:val="nil"/>
              <w:bottom w:val="single" w:sz="4" w:space="0" w:color="auto"/>
              <w:right w:val="nil"/>
            </w:tcBorders>
            <w:vAlign w:val="bottom"/>
          </w:tcPr>
          <w:p w:rsidR="004D0185" w:rsidRPr="004F0202" w:rsidRDefault="004D0185" w:rsidP="002D5328">
            <w:pPr>
              <w:jc w:val="center"/>
              <w:rPr>
                <w:rFonts w:eastAsia="標楷體"/>
                <w:color w:val="000000" w:themeColor="text1"/>
                <w:szCs w:val="20"/>
              </w:rPr>
            </w:pPr>
            <w:r w:rsidRPr="004F0202">
              <w:rPr>
                <w:rFonts w:eastAsia="標楷體" w:hint="eastAsia"/>
                <w:color w:val="000000" w:themeColor="text1"/>
                <w:szCs w:val="20"/>
              </w:rPr>
              <w:t>44.0</w:t>
            </w:r>
          </w:p>
        </w:tc>
        <w:tc>
          <w:tcPr>
            <w:tcW w:w="1134" w:type="dxa"/>
            <w:tcBorders>
              <w:top w:val="nil"/>
              <w:left w:val="nil"/>
              <w:bottom w:val="single" w:sz="4" w:space="0" w:color="auto"/>
              <w:right w:val="nil"/>
            </w:tcBorders>
            <w:vAlign w:val="bottom"/>
          </w:tcPr>
          <w:p w:rsidR="004D0185" w:rsidRPr="004F0202" w:rsidRDefault="004D0185" w:rsidP="002D5328">
            <w:pPr>
              <w:jc w:val="center"/>
              <w:rPr>
                <w:rFonts w:eastAsia="標楷體"/>
                <w:color w:val="000000" w:themeColor="text1"/>
                <w:szCs w:val="20"/>
              </w:rPr>
            </w:pPr>
            <w:r w:rsidRPr="004F0202">
              <w:rPr>
                <w:rFonts w:eastAsia="標楷體" w:hint="eastAsia"/>
                <w:color w:val="000000" w:themeColor="text1"/>
                <w:szCs w:val="20"/>
              </w:rPr>
              <w:t>42.3</w:t>
            </w:r>
          </w:p>
        </w:tc>
        <w:tc>
          <w:tcPr>
            <w:tcW w:w="976" w:type="dxa"/>
            <w:tcBorders>
              <w:top w:val="nil"/>
              <w:left w:val="nil"/>
              <w:bottom w:val="single" w:sz="4" w:space="0" w:color="auto"/>
              <w:right w:val="nil"/>
            </w:tcBorders>
            <w:vAlign w:val="bottom"/>
          </w:tcPr>
          <w:p w:rsidR="004D0185" w:rsidRPr="004F0202" w:rsidRDefault="004D0185" w:rsidP="002D5328">
            <w:pPr>
              <w:jc w:val="center"/>
              <w:rPr>
                <w:rFonts w:eastAsia="標楷體"/>
                <w:color w:val="000000" w:themeColor="text1"/>
                <w:szCs w:val="20"/>
              </w:rPr>
            </w:pPr>
            <w:r w:rsidRPr="004F0202">
              <w:rPr>
                <w:rFonts w:eastAsia="標楷體" w:hint="eastAsia"/>
                <w:color w:val="000000" w:themeColor="text1"/>
                <w:szCs w:val="20"/>
              </w:rPr>
              <w:t>10.2</w:t>
            </w:r>
          </w:p>
        </w:tc>
      </w:tr>
    </w:tbl>
    <w:p w:rsidR="009775A2" w:rsidRPr="004F0202" w:rsidRDefault="009775A2" w:rsidP="009775A2">
      <w:pPr>
        <w:ind w:firstLineChars="82" w:firstLine="180"/>
        <w:rPr>
          <w:rFonts w:eastAsia="標楷體"/>
          <w:b/>
          <w:color w:val="000000" w:themeColor="text1"/>
          <w:sz w:val="28"/>
          <w:szCs w:val="28"/>
        </w:rPr>
      </w:pPr>
      <w:r w:rsidRPr="004F0202">
        <w:rPr>
          <w:rFonts w:eastAsia="標楷體"/>
          <w:color w:val="000000" w:themeColor="text1"/>
          <w:kern w:val="0"/>
          <w:sz w:val="22"/>
          <w:szCs w:val="22"/>
        </w:rPr>
        <w:t>資料來源：經濟部統計處。</w:t>
      </w:r>
    </w:p>
    <w:p w:rsidR="009775A2" w:rsidRPr="004F0202" w:rsidRDefault="009775A2" w:rsidP="009775A2">
      <w:pPr>
        <w:jc w:val="center"/>
        <w:rPr>
          <w:rFonts w:eastAsia="標楷體"/>
          <w:b/>
          <w:color w:val="000000" w:themeColor="text1"/>
          <w:sz w:val="28"/>
          <w:szCs w:val="28"/>
        </w:rPr>
      </w:pPr>
      <w:r w:rsidRPr="004F0202">
        <w:rPr>
          <w:rFonts w:eastAsia="標楷體"/>
          <w:b/>
          <w:color w:val="000000" w:themeColor="text1"/>
          <w:sz w:val="28"/>
          <w:szCs w:val="28"/>
        </w:rPr>
        <w:t>表</w:t>
      </w:r>
      <w:r w:rsidRPr="004F0202">
        <w:rPr>
          <w:rFonts w:eastAsia="標楷體"/>
          <w:b/>
          <w:color w:val="000000" w:themeColor="text1"/>
          <w:sz w:val="28"/>
          <w:szCs w:val="28"/>
        </w:rPr>
        <w:t xml:space="preserve"> 2-5-4</w:t>
      </w:r>
      <w:r w:rsidRPr="004F0202">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F32EBB" w:rsidRPr="004F0202" w:rsidTr="000A38EC">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9775A2" w:rsidRPr="004F0202" w:rsidRDefault="009775A2" w:rsidP="000A38EC">
            <w:pPr>
              <w:snapToGrid w:val="0"/>
              <w:spacing w:line="360" w:lineRule="atLeast"/>
              <w:ind w:left="33" w:right="-40"/>
              <w:jc w:val="center"/>
              <w:rPr>
                <w:rFonts w:eastAsia="標楷體"/>
                <w:color w:val="000000" w:themeColor="text1"/>
              </w:rPr>
            </w:pPr>
            <w:r w:rsidRPr="004F0202">
              <w:rPr>
                <w:rFonts w:eastAsia="標楷體"/>
                <w:b/>
                <w:bCs/>
                <w:color w:val="000000" w:themeColor="text1"/>
                <w:sz w:val="32"/>
                <w:szCs w:val="32"/>
              </w:rPr>
              <w:br w:type="page"/>
            </w:r>
            <w:r w:rsidRPr="004F0202">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9775A2" w:rsidRPr="004F0202" w:rsidRDefault="009775A2" w:rsidP="004D0185">
            <w:pPr>
              <w:snapToGrid w:val="0"/>
              <w:spacing w:line="360" w:lineRule="atLeast"/>
              <w:ind w:left="28" w:right="-40"/>
              <w:jc w:val="center"/>
              <w:rPr>
                <w:rFonts w:eastAsia="標楷體"/>
                <w:color w:val="000000" w:themeColor="text1"/>
              </w:rPr>
            </w:pPr>
            <w:r w:rsidRPr="004F0202">
              <w:rPr>
                <w:rFonts w:eastAsia="標楷體"/>
                <w:color w:val="000000" w:themeColor="text1"/>
              </w:rPr>
              <w:t>1</w:t>
            </w:r>
            <w:r w:rsidR="004D0185" w:rsidRPr="004F0202">
              <w:rPr>
                <w:rFonts w:eastAsia="標楷體" w:hint="eastAsia"/>
                <w:color w:val="000000" w:themeColor="text1"/>
              </w:rPr>
              <w:t>10</w:t>
            </w:r>
            <w:r w:rsidRPr="004F0202">
              <w:rPr>
                <w:rFonts w:eastAsia="標楷體"/>
                <w:color w:val="000000" w:themeColor="text1"/>
              </w:rPr>
              <w:t>年</w:t>
            </w:r>
            <w:r w:rsidR="00771593" w:rsidRPr="004F0202">
              <w:rPr>
                <w:rFonts w:eastAsia="標楷體" w:hint="eastAsia"/>
                <w:color w:val="000000" w:themeColor="text1"/>
              </w:rPr>
              <w:t>1</w:t>
            </w:r>
            <w:r w:rsidR="00771593" w:rsidRPr="004F0202">
              <w:rPr>
                <w:rFonts w:eastAsia="標楷體" w:hint="eastAsia"/>
                <w:color w:val="000000" w:themeColor="text1"/>
              </w:rPr>
              <w:t>月</w:t>
            </w:r>
          </w:p>
        </w:tc>
      </w:tr>
      <w:tr w:rsidR="00F32EBB" w:rsidRPr="004F0202" w:rsidTr="000A38EC">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9775A2" w:rsidRPr="004F0202" w:rsidRDefault="009775A2" w:rsidP="000A38EC">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9775A2" w:rsidRPr="004F0202" w:rsidRDefault="009775A2" w:rsidP="000A38EC">
            <w:pPr>
              <w:snapToGrid w:val="0"/>
              <w:spacing w:line="360" w:lineRule="atLeast"/>
              <w:ind w:left="28" w:right="-40"/>
              <w:jc w:val="center"/>
              <w:rPr>
                <w:rFonts w:eastAsia="標楷體"/>
                <w:color w:val="000000" w:themeColor="text1"/>
              </w:rPr>
            </w:pPr>
            <w:r w:rsidRPr="004F0202">
              <w:rPr>
                <w:rFonts w:eastAsia="標楷體"/>
                <w:color w:val="000000" w:themeColor="text1"/>
              </w:rPr>
              <w:t>金額</w:t>
            </w:r>
          </w:p>
          <w:p w:rsidR="009775A2" w:rsidRPr="004F0202" w:rsidRDefault="009775A2" w:rsidP="000A38EC">
            <w:pPr>
              <w:snapToGrid w:val="0"/>
              <w:spacing w:line="360" w:lineRule="atLeast"/>
              <w:ind w:left="28" w:right="-40"/>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9775A2" w:rsidRPr="004F0202" w:rsidRDefault="009775A2" w:rsidP="004D0185">
            <w:pPr>
              <w:snapToGrid w:val="0"/>
              <w:spacing w:line="360" w:lineRule="atLeast"/>
              <w:ind w:left="28" w:right="-40"/>
              <w:jc w:val="center"/>
              <w:rPr>
                <w:rFonts w:eastAsia="標楷體"/>
                <w:color w:val="000000" w:themeColor="text1"/>
              </w:rPr>
            </w:pPr>
            <w:r w:rsidRPr="004F0202">
              <w:rPr>
                <w:rFonts w:eastAsia="標楷體" w:hint="eastAsia"/>
                <w:color w:val="000000" w:themeColor="text1"/>
              </w:rPr>
              <w:t>較</w:t>
            </w:r>
            <w:r w:rsidRPr="004F0202">
              <w:rPr>
                <w:rFonts w:eastAsia="標楷體" w:hint="eastAsia"/>
                <w:color w:val="000000" w:themeColor="text1"/>
              </w:rPr>
              <w:t>1</w:t>
            </w:r>
            <w:r w:rsidR="004D0185" w:rsidRPr="004F0202">
              <w:rPr>
                <w:rFonts w:eastAsia="標楷體" w:hint="eastAsia"/>
                <w:color w:val="000000" w:themeColor="text1"/>
              </w:rPr>
              <w:t>09</w:t>
            </w:r>
            <w:r w:rsidRPr="004F0202">
              <w:rPr>
                <w:rFonts w:eastAsia="標楷體" w:hint="eastAsia"/>
                <w:color w:val="000000" w:themeColor="text1"/>
              </w:rPr>
              <w:t>年同月增減率</w:t>
            </w:r>
            <w:r w:rsidRPr="004F0202">
              <w:rPr>
                <w:rFonts w:eastAsia="標楷體" w:hint="eastAsia"/>
                <w:color w:val="000000" w:themeColor="text1"/>
              </w:rPr>
              <w:t>(</w:t>
            </w:r>
            <w:r w:rsidRPr="004F0202">
              <w:rPr>
                <w:rFonts w:eastAsia="標楷體"/>
                <w:color w:val="000000" w:themeColor="text1"/>
                <w:spacing w:val="-20"/>
              </w:rPr>
              <w:t>%</w:t>
            </w:r>
            <w:r w:rsidRPr="004F0202">
              <w:rPr>
                <w:rFonts w:eastAsia="標楷體" w:hint="eastAsia"/>
                <w:color w:val="000000" w:themeColor="text1"/>
              </w:rPr>
              <w:t>)</w:t>
            </w:r>
          </w:p>
        </w:tc>
      </w:tr>
      <w:tr w:rsidR="00D5110B" w:rsidRPr="004F0202" w:rsidTr="000A38EC">
        <w:trPr>
          <w:trHeight w:val="331"/>
          <w:jc w:val="center"/>
        </w:trPr>
        <w:tc>
          <w:tcPr>
            <w:tcW w:w="2368" w:type="dxa"/>
            <w:tcBorders>
              <w:top w:val="single" w:sz="4" w:space="0" w:color="auto"/>
              <w:left w:val="nil"/>
              <w:bottom w:val="nil"/>
              <w:right w:val="single" w:sz="4" w:space="0" w:color="auto"/>
            </w:tcBorders>
            <w:hideMark/>
          </w:tcPr>
          <w:p w:rsidR="00D5110B" w:rsidRPr="004F0202" w:rsidRDefault="00D5110B" w:rsidP="000A38EC">
            <w:pPr>
              <w:snapToGrid w:val="0"/>
              <w:spacing w:line="360" w:lineRule="atLeast"/>
              <w:ind w:left="28" w:right="-40"/>
              <w:jc w:val="center"/>
              <w:rPr>
                <w:rFonts w:eastAsia="標楷體"/>
                <w:color w:val="000000" w:themeColor="text1"/>
              </w:rPr>
            </w:pPr>
            <w:r w:rsidRPr="004F0202">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D5110B" w:rsidRPr="004F0202" w:rsidRDefault="004D0185" w:rsidP="00D5110B">
            <w:pPr>
              <w:jc w:val="center"/>
              <w:rPr>
                <w:color w:val="000000" w:themeColor="text1"/>
              </w:rPr>
            </w:pPr>
            <w:r w:rsidRPr="004F0202">
              <w:rPr>
                <w:rFonts w:hint="eastAsia"/>
                <w:color w:val="000000" w:themeColor="text1"/>
              </w:rPr>
              <w:t>148.0</w:t>
            </w:r>
          </w:p>
        </w:tc>
        <w:tc>
          <w:tcPr>
            <w:tcW w:w="2877" w:type="dxa"/>
            <w:tcBorders>
              <w:top w:val="single" w:sz="4" w:space="0" w:color="auto"/>
              <w:left w:val="single" w:sz="4" w:space="0" w:color="auto"/>
              <w:bottom w:val="nil"/>
              <w:right w:val="nil"/>
            </w:tcBorders>
            <w:vAlign w:val="center"/>
          </w:tcPr>
          <w:p w:rsidR="00D5110B" w:rsidRPr="004F0202" w:rsidRDefault="004D0185" w:rsidP="00D5110B">
            <w:pPr>
              <w:jc w:val="center"/>
              <w:rPr>
                <w:color w:val="000000" w:themeColor="text1"/>
              </w:rPr>
            </w:pPr>
            <w:r w:rsidRPr="004F0202">
              <w:rPr>
                <w:rFonts w:hint="eastAsia"/>
                <w:color w:val="000000" w:themeColor="text1"/>
              </w:rPr>
              <w:t>49.6</w:t>
            </w:r>
          </w:p>
        </w:tc>
      </w:tr>
      <w:tr w:rsidR="00D5110B" w:rsidRPr="004F0202" w:rsidTr="000A38EC">
        <w:trPr>
          <w:trHeight w:val="331"/>
          <w:jc w:val="center"/>
        </w:trPr>
        <w:tc>
          <w:tcPr>
            <w:tcW w:w="2368" w:type="dxa"/>
            <w:tcBorders>
              <w:top w:val="nil"/>
              <w:left w:val="nil"/>
              <w:bottom w:val="nil"/>
              <w:right w:val="single" w:sz="4" w:space="0" w:color="auto"/>
            </w:tcBorders>
          </w:tcPr>
          <w:p w:rsidR="00D5110B" w:rsidRPr="004F0202" w:rsidRDefault="00D5110B" w:rsidP="00A945DE">
            <w:pPr>
              <w:snapToGrid w:val="0"/>
              <w:spacing w:line="360" w:lineRule="atLeast"/>
              <w:ind w:left="28" w:right="-40"/>
              <w:jc w:val="center"/>
              <w:rPr>
                <w:rFonts w:eastAsia="標楷體"/>
                <w:color w:val="000000" w:themeColor="text1"/>
              </w:rPr>
            </w:pPr>
            <w:r w:rsidRPr="004F0202">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D5110B" w:rsidRPr="004F0202" w:rsidRDefault="004D0185" w:rsidP="00D5110B">
            <w:pPr>
              <w:jc w:val="center"/>
              <w:rPr>
                <w:color w:val="000000" w:themeColor="text1"/>
              </w:rPr>
            </w:pPr>
            <w:r w:rsidRPr="004F0202">
              <w:rPr>
                <w:rFonts w:hint="eastAsia"/>
                <w:color w:val="000000" w:themeColor="text1"/>
              </w:rPr>
              <w:t>140.9</w:t>
            </w:r>
          </w:p>
        </w:tc>
        <w:tc>
          <w:tcPr>
            <w:tcW w:w="2877" w:type="dxa"/>
            <w:tcBorders>
              <w:top w:val="nil"/>
              <w:left w:val="single" w:sz="4" w:space="0" w:color="auto"/>
              <w:bottom w:val="nil"/>
              <w:right w:val="nil"/>
            </w:tcBorders>
            <w:vAlign w:val="center"/>
          </w:tcPr>
          <w:p w:rsidR="00D5110B" w:rsidRPr="004F0202" w:rsidRDefault="004D0185" w:rsidP="00D5110B">
            <w:pPr>
              <w:jc w:val="center"/>
              <w:rPr>
                <w:color w:val="000000" w:themeColor="text1"/>
              </w:rPr>
            </w:pPr>
            <w:r w:rsidRPr="004F0202">
              <w:rPr>
                <w:rFonts w:hint="eastAsia"/>
                <w:color w:val="000000" w:themeColor="text1"/>
              </w:rPr>
              <w:t>61.8</w:t>
            </w:r>
          </w:p>
        </w:tc>
      </w:tr>
      <w:tr w:rsidR="00D5110B" w:rsidRPr="004F0202" w:rsidTr="000A38EC">
        <w:trPr>
          <w:trHeight w:val="331"/>
          <w:jc w:val="center"/>
        </w:trPr>
        <w:tc>
          <w:tcPr>
            <w:tcW w:w="2368" w:type="dxa"/>
            <w:tcBorders>
              <w:top w:val="nil"/>
              <w:left w:val="nil"/>
              <w:bottom w:val="nil"/>
              <w:right w:val="single" w:sz="4" w:space="0" w:color="auto"/>
            </w:tcBorders>
          </w:tcPr>
          <w:p w:rsidR="00D5110B" w:rsidRPr="004F0202" w:rsidRDefault="00D5110B" w:rsidP="00A945DE">
            <w:pPr>
              <w:snapToGrid w:val="0"/>
              <w:spacing w:line="360" w:lineRule="atLeast"/>
              <w:ind w:left="28" w:right="-40"/>
              <w:jc w:val="center"/>
              <w:rPr>
                <w:rFonts w:eastAsia="標楷體"/>
                <w:color w:val="000000" w:themeColor="text1"/>
              </w:rPr>
            </w:pPr>
            <w:r w:rsidRPr="004F0202">
              <w:rPr>
                <w:rFonts w:eastAsia="標楷體"/>
                <w:color w:val="000000" w:themeColor="text1"/>
              </w:rPr>
              <w:t>歐洲</w:t>
            </w:r>
          </w:p>
        </w:tc>
        <w:tc>
          <w:tcPr>
            <w:tcW w:w="2217" w:type="dxa"/>
            <w:tcBorders>
              <w:top w:val="nil"/>
              <w:left w:val="single" w:sz="4" w:space="0" w:color="auto"/>
              <w:bottom w:val="nil"/>
              <w:right w:val="nil"/>
            </w:tcBorders>
            <w:vAlign w:val="center"/>
          </w:tcPr>
          <w:p w:rsidR="00D5110B" w:rsidRPr="004F0202" w:rsidRDefault="004D0185" w:rsidP="00D5110B">
            <w:pPr>
              <w:jc w:val="center"/>
              <w:rPr>
                <w:color w:val="000000" w:themeColor="text1"/>
              </w:rPr>
            </w:pPr>
            <w:r w:rsidRPr="004F0202">
              <w:rPr>
                <w:rFonts w:hint="eastAsia"/>
                <w:color w:val="000000" w:themeColor="text1"/>
              </w:rPr>
              <w:t>114.4</w:t>
            </w:r>
          </w:p>
        </w:tc>
        <w:tc>
          <w:tcPr>
            <w:tcW w:w="2877" w:type="dxa"/>
            <w:tcBorders>
              <w:top w:val="nil"/>
              <w:left w:val="single" w:sz="4" w:space="0" w:color="auto"/>
              <w:bottom w:val="nil"/>
              <w:right w:val="nil"/>
            </w:tcBorders>
            <w:vAlign w:val="center"/>
          </w:tcPr>
          <w:p w:rsidR="00D5110B" w:rsidRPr="004F0202" w:rsidRDefault="004D0185" w:rsidP="00D5110B">
            <w:pPr>
              <w:jc w:val="center"/>
              <w:rPr>
                <w:color w:val="000000" w:themeColor="text1"/>
              </w:rPr>
            </w:pPr>
            <w:r w:rsidRPr="004F0202">
              <w:rPr>
                <w:rFonts w:hint="eastAsia"/>
                <w:color w:val="000000" w:themeColor="text1"/>
              </w:rPr>
              <w:t>53.8</w:t>
            </w:r>
          </w:p>
        </w:tc>
      </w:tr>
      <w:tr w:rsidR="00D5110B" w:rsidRPr="004F0202" w:rsidTr="000A38EC">
        <w:trPr>
          <w:trHeight w:val="236"/>
          <w:jc w:val="center"/>
        </w:trPr>
        <w:tc>
          <w:tcPr>
            <w:tcW w:w="2368" w:type="dxa"/>
            <w:tcBorders>
              <w:top w:val="nil"/>
              <w:left w:val="nil"/>
              <w:bottom w:val="nil"/>
              <w:right w:val="single" w:sz="4" w:space="0" w:color="auto"/>
            </w:tcBorders>
            <w:hideMark/>
          </w:tcPr>
          <w:p w:rsidR="00D5110B" w:rsidRPr="004F0202" w:rsidRDefault="00D5110B" w:rsidP="000A38EC">
            <w:pPr>
              <w:snapToGrid w:val="0"/>
              <w:spacing w:line="360" w:lineRule="atLeast"/>
              <w:ind w:left="28" w:right="-40"/>
              <w:jc w:val="center"/>
              <w:rPr>
                <w:rFonts w:eastAsia="標楷體"/>
                <w:color w:val="000000" w:themeColor="text1"/>
              </w:rPr>
            </w:pPr>
            <w:r w:rsidRPr="004F0202">
              <w:rPr>
                <w:rFonts w:eastAsia="標楷體"/>
                <w:color w:val="000000" w:themeColor="text1"/>
              </w:rPr>
              <w:t>東協</w:t>
            </w:r>
          </w:p>
        </w:tc>
        <w:tc>
          <w:tcPr>
            <w:tcW w:w="2217" w:type="dxa"/>
            <w:tcBorders>
              <w:top w:val="nil"/>
              <w:left w:val="single" w:sz="4" w:space="0" w:color="auto"/>
              <w:bottom w:val="nil"/>
              <w:right w:val="nil"/>
            </w:tcBorders>
            <w:vAlign w:val="center"/>
          </w:tcPr>
          <w:p w:rsidR="00D5110B" w:rsidRPr="004F0202" w:rsidRDefault="004D0185" w:rsidP="00D5110B">
            <w:pPr>
              <w:jc w:val="center"/>
              <w:rPr>
                <w:color w:val="000000" w:themeColor="text1"/>
              </w:rPr>
            </w:pPr>
            <w:r w:rsidRPr="004F0202">
              <w:rPr>
                <w:rFonts w:hint="eastAsia"/>
                <w:color w:val="000000" w:themeColor="text1"/>
              </w:rPr>
              <w:t>45.0</w:t>
            </w:r>
          </w:p>
        </w:tc>
        <w:tc>
          <w:tcPr>
            <w:tcW w:w="2877" w:type="dxa"/>
            <w:tcBorders>
              <w:top w:val="nil"/>
              <w:left w:val="single" w:sz="4" w:space="0" w:color="auto"/>
              <w:bottom w:val="nil"/>
              <w:right w:val="nil"/>
            </w:tcBorders>
            <w:vAlign w:val="center"/>
          </w:tcPr>
          <w:p w:rsidR="00D5110B" w:rsidRPr="004F0202" w:rsidRDefault="004D0185" w:rsidP="00D5110B">
            <w:pPr>
              <w:jc w:val="center"/>
              <w:rPr>
                <w:color w:val="000000" w:themeColor="text1"/>
              </w:rPr>
            </w:pPr>
            <w:r w:rsidRPr="004F0202">
              <w:rPr>
                <w:rFonts w:hint="eastAsia"/>
                <w:color w:val="000000" w:themeColor="text1"/>
              </w:rPr>
              <w:t>40.9</w:t>
            </w:r>
          </w:p>
        </w:tc>
      </w:tr>
      <w:tr w:rsidR="00D5110B" w:rsidRPr="004F0202" w:rsidTr="00A945DE">
        <w:trPr>
          <w:trHeight w:val="391"/>
          <w:jc w:val="center"/>
        </w:trPr>
        <w:tc>
          <w:tcPr>
            <w:tcW w:w="2368" w:type="dxa"/>
            <w:tcBorders>
              <w:top w:val="nil"/>
              <w:left w:val="nil"/>
              <w:bottom w:val="single" w:sz="4" w:space="0" w:color="auto"/>
              <w:right w:val="single" w:sz="4" w:space="0" w:color="auto"/>
            </w:tcBorders>
            <w:hideMark/>
          </w:tcPr>
          <w:p w:rsidR="00D5110B" w:rsidRPr="004F0202" w:rsidRDefault="00D5110B" w:rsidP="000A38EC">
            <w:pPr>
              <w:snapToGrid w:val="0"/>
              <w:spacing w:line="360" w:lineRule="atLeast"/>
              <w:ind w:left="28" w:right="-40"/>
              <w:jc w:val="center"/>
              <w:rPr>
                <w:rFonts w:eastAsia="標楷體"/>
                <w:color w:val="000000" w:themeColor="text1"/>
              </w:rPr>
            </w:pPr>
            <w:r w:rsidRPr="004F0202">
              <w:rPr>
                <w:rFonts w:eastAsia="標楷體"/>
                <w:color w:val="000000" w:themeColor="text1"/>
              </w:rPr>
              <w:t>日本</w:t>
            </w:r>
          </w:p>
        </w:tc>
        <w:tc>
          <w:tcPr>
            <w:tcW w:w="2217" w:type="dxa"/>
            <w:tcBorders>
              <w:top w:val="nil"/>
              <w:left w:val="single" w:sz="4" w:space="0" w:color="auto"/>
              <w:bottom w:val="single" w:sz="4" w:space="0" w:color="auto"/>
              <w:right w:val="nil"/>
            </w:tcBorders>
          </w:tcPr>
          <w:p w:rsidR="00D5110B" w:rsidRPr="004F0202" w:rsidRDefault="004D0185" w:rsidP="00D5110B">
            <w:pPr>
              <w:jc w:val="center"/>
              <w:rPr>
                <w:color w:val="000000" w:themeColor="text1"/>
              </w:rPr>
            </w:pPr>
            <w:r w:rsidRPr="004F0202">
              <w:rPr>
                <w:rFonts w:hint="eastAsia"/>
                <w:color w:val="000000" w:themeColor="text1"/>
              </w:rPr>
              <w:t>29.2</w:t>
            </w:r>
          </w:p>
        </w:tc>
        <w:tc>
          <w:tcPr>
            <w:tcW w:w="2877" w:type="dxa"/>
            <w:tcBorders>
              <w:top w:val="nil"/>
              <w:left w:val="single" w:sz="4" w:space="0" w:color="auto"/>
              <w:bottom w:val="single" w:sz="4" w:space="0" w:color="auto"/>
              <w:right w:val="nil"/>
            </w:tcBorders>
          </w:tcPr>
          <w:p w:rsidR="00D5110B" w:rsidRPr="004F0202" w:rsidRDefault="004D0185" w:rsidP="00D5110B">
            <w:pPr>
              <w:jc w:val="center"/>
              <w:rPr>
                <w:color w:val="000000" w:themeColor="text1"/>
              </w:rPr>
            </w:pPr>
            <w:r w:rsidRPr="004F0202">
              <w:rPr>
                <w:rFonts w:hint="eastAsia"/>
                <w:color w:val="000000" w:themeColor="text1"/>
              </w:rPr>
              <w:t>52.3</w:t>
            </w:r>
          </w:p>
        </w:tc>
      </w:tr>
    </w:tbl>
    <w:p w:rsidR="009775A2" w:rsidRPr="004F0202" w:rsidRDefault="009775A2" w:rsidP="009775A2">
      <w:pPr>
        <w:widowControl/>
        <w:ind w:firstLineChars="280" w:firstLine="616"/>
        <w:rPr>
          <w:rFonts w:eastAsia="標楷體"/>
          <w:color w:val="000000" w:themeColor="text1"/>
          <w:kern w:val="0"/>
          <w:sz w:val="22"/>
          <w:szCs w:val="22"/>
        </w:rPr>
      </w:pPr>
      <w:r w:rsidRPr="004F0202">
        <w:rPr>
          <w:rFonts w:eastAsia="標楷體"/>
          <w:color w:val="000000" w:themeColor="text1"/>
          <w:kern w:val="0"/>
          <w:sz w:val="22"/>
          <w:szCs w:val="22"/>
        </w:rPr>
        <w:t>資料來源：經濟部統計處。</w:t>
      </w:r>
      <w:bookmarkEnd w:id="90"/>
      <w:bookmarkEnd w:id="91"/>
      <w:bookmarkEnd w:id="92"/>
      <w:bookmarkEnd w:id="93"/>
      <w:bookmarkEnd w:id="94"/>
      <w:bookmarkEnd w:id="95"/>
    </w:p>
    <w:p w:rsidR="00797AD9" w:rsidRPr="004F0202" w:rsidRDefault="00797AD9">
      <w:pPr>
        <w:widowControl/>
        <w:rPr>
          <w:rFonts w:eastAsia="標楷體"/>
          <w:color w:val="000000" w:themeColor="text1"/>
          <w:kern w:val="0"/>
          <w:sz w:val="22"/>
          <w:szCs w:val="22"/>
        </w:rPr>
      </w:pPr>
      <w:r w:rsidRPr="004F0202">
        <w:rPr>
          <w:rFonts w:eastAsia="標楷體"/>
          <w:color w:val="000000" w:themeColor="text1"/>
          <w:kern w:val="0"/>
          <w:sz w:val="22"/>
          <w:szCs w:val="22"/>
        </w:rPr>
        <w:br w:type="page"/>
      </w:r>
    </w:p>
    <w:p w:rsidR="00797AD9" w:rsidRPr="004F0202" w:rsidRDefault="00797AD9" w:rsidP="00797AD9">
      <w:pPr>
        <w:keepNext/>
        <w:snapToGrid w:val="0"/>
        <w:spacing w:beforeLines="50" w:before="180"/>
        <w:ind w:rightChars="-25" w:right="-60"/>
        <w:outlineLvl w:val="2"/>
        <w:rPr>
          <w:rFonts w:eastAsia="標楷體"/>
          <w:b/>
          <w:bCs/>
          <w:color w:val="000000" w:themeColor="text1"/>
          <w:sz w:val="32"/>
          <w:szCs w:val="32"/>
        </w:rPr>
      </w:pPr>
      <w:bookmarkStart w:id="96" w:name="_Toc62568561"/>
      <w:r w:rsidRPr="004F0202">
        <w:rPr>
          <w:rFonts w:eastAsia="標楷體"/>
          <w:b/>
          <w:bCs/>
          <w:color w:val="000000" w:themeColor="text1"/>
          <w:sz w:val="32"/>
          <w:szCs w:val="32"/>
        </w:rPr>
        <w:lastRenderedPageBreak/>
        <w:t>（六）投資</w:t>
      </w:r>
      <w:bookmarkEnd w:id="96"/>
    </w:p>
    <w:p w:rsidR="0035690A" w:rsidRPr="004F0202" w:rsidRDefault="00797AD9" w:rsidP="0035690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97" w:name="_Toc187823737"/>
      <w:bookmarkStart w:id="98" w:name="_Toc201487790"/>
      <w:bookmarkStart w:id="99" w:name="_Toc230064843"/>
      <w:bookmarkStart w:id="100" w:name="_Toc279048482"/>
      <w:bookmarkStart w:id="101" w:name="_Toc349916587"/>
      <w:bookmarkStart w:id="102" w:name="_Toc401923800"/>
      <w:bookmarkStart w:id="103" w:name="_Toc402171717"/>
      <w:r w:rsidRPr="004F0202">
        <w:rPr>
          <w:rFonts w:eastAsia="標楷體"/>
          <w:b/>
          <w:bCs/>
          <w:color w:val="000000" w:themeColor="text1"/>
          <w:kern w:val="0"/>
          <w:sz w:val="28"/>
          <w:szCs w:val="20"/>
        </w:rPr>
        <w:t>１、</w:t>
      </w:r>
      <w:bookmarkEnd w:id="97"/>
      <w:bookmarkEnd w:id="98"/>
      <w:bookmarkEnd w:id="99"/>
      <w:bookmarkEnd w:id="100"/>
      <w:bookmarkEnd w:id="101"/>
      <w:bookmarkEnd w:id="102"/>
      <w:bookmarkEnd w:id="103"/>
      <w:r w:rsidR="0035690A" w:rsidRPr="004F0202">
        <w:rPr>
          <w:rFonts w:eastAsia="標楷體" w:hint="eastAsia"/>
          <w:b/>
          <w:bCs/>
          <w:color w:val="000000" w:themeColor="text1"/>
          <w:kern w:val="0"/>
          <w:sz w:val="28"/>
          <w:szCs w:val="20"/>
        </w:rPr>
        <w:t>110</w:t>
      </w:r>
      <w:r w:rsidR="0035690A" w:rsidRPr="004F0202">
        <w:rPr>
          <w:rFonts w:eastAsia="標楷體" w:hint="eastAsia"/>
          <w:b/>
          <w:bCs/>
          <w:color w:val="000000" w:themeColor="text1"/>
          <w:kern w:val="0"/>
          <w:sz w:val="28"/>
          <w:szCs w:val="20"/>
        </w:rPr>
        <w:t>年</w:t>
      </w:r>
      <w:r w:rsidR="0035690A" w:rsidRPr="004F0202">
        <w:rPr>
          <w:rFonts w:eastAsia="標楷體"/>
          <w:b/>
          <w:bCs/>
          <w:color w:val="000000" w:themeColor="text1"/>
          <w:kern w:val="0"/>
          <w:sz w:val="28"/>
          <w:szCs w:val="20"/>
        </w:rPr>
        <w:t>國內投資成長率預估為</w:t>
      </w:r>
      <w:r w:rsidR="0035690A" w:rsidRPr="004F0202">
        <w:rPr>
          <w:rFonts w:eastAsia="標楷體" w:hint="eastAsia"/>
          <w:b/>
          <w:bCs/>
          <w:color w:val="000000" w:themeColor="text1"/>
          <w:kern w:val="0"/>
          <w:sz w:val="28"/>
          <w:szCs w:val="20"/>
        </w:rPr>
        <w:t>3.50</w:t>
      </w:r>
      <w:r w:rsidR="0035690A" w:rsidRPr="004F0202">
        <w:rPr>
          <w:rFonts w:eastAsia="標楷體"/>
          <w:b/>
          <w:bCs/>
          <w:color w:val="000000" w:themeColor="text1"/>
          <w:kern w:val="0"/>
          <w:sz w:val="28"/>
          <w:szCs w:val="20"/>
        </w:rPr>
        <w:t>%</w:t>
      </w:r>
    </w:p>
    <w:p w:rsidR="0035690A" w:rsidRPr="004F0202" w:rsidRDefault="0035690A" w:rsidP="0035690A">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4F0202">
        <w:rPr>
          <w:rFonts w:eastAsia="標楷體"/>
          <w:color w:val="000000" w:themeColor="text1"/>
          <w:sz w:val="28"/>
          <w:szCs w:val="28"/>
        </w:rPr>
        <w:t>民間投資方面，半導體廠商加大投資規模，推進全球頂尖製程，</w:t>
      </w:r>
      <w:r w:rsidRPr="004F0202">
        <w:rPr>
          <w:rFonts w:eastAsia="標楷體"/>
          <w:color w:val="000000" w:themeColor="text1"/>
          <w:sz w:val="28"/>
          <w:szCs w:val="28"/>
        </w:rPr>
        <w:t xml:space="preserve"> </w:t>
      </w:r>
      <w:r w:rsidRPr="004F0202">
        <w:rPr>
          <w:rFonts w:eastAsia="標楷體"/>
          <w:color w:val="000000" w:themeColor="text1"/>
          <w:sz w:val="28"/>
          <w:szCs w:val="28"/>
        </w:rPr>
        <w:t>並帶動國內外相關供應鏈加深在地投資，加上</w:t>
      </w:r>
      <w:proofErr w:type="gramStart"/>
      <w:r w:rsidRPr="004F0202">
        <w:rPr>
          <w:rFonts w:eastAsia="標楷體"/>
          <w:color w:val="000000" w:themeColor="text1"/>
          <w:sz w:val="28"/>
          <w:szCs w:val="28"/>
        </w:rPr>
        <w:t>臺</w:t>
      </w:r>
      <w:proofErr w:type="gramEnd"/>
      <w:r w:rsidRPr="004F0202">
        <w:rPr>
          <w:rFonts w:eastAsia="標楷體"/>
          <w:color w:val="000000" w:themeColor="text1"/>
          <w:sz w:val="28"/>
          <w:szCs w:val="28"/>
        </w:rPr>
        <w:t>商回流國內設廠及增購設備</w:t>
      </w:r>
      <w:proofErr w:type="gramStart"/>
      <w:r w:rsidRPr="004F0202">
        <w:rPr>
          <w:rFonts w:eastAsia="標楷體"/>
          <w:color w:val="000000" w:themeColor="text1"/>
          <w:sz w:val="28"/>
          <w:szCs w:val="28"/>
        </w:rPr>
        <w:t>賡</w:t>
      </w:r>
      <w:proofErr w:type="gramEnd"/>
      <w:r w:rsidRPr="004F0202">
        <w:rPr>
          <w:rFonts w:eastAsia="標楷體"/>
          <w:color w:val="000000" w:themeColor="text1"/>
          <w:sz w:val="28"/>
          <w:szCs w:val="28"/>
        </w:rPr>
        <w:t>續落實，電信業者布建</w:t>
      </w:r>
      <w:r w:rsidRPr="004F0202">
        <w:rPr>
          <w:rFonts w:eastAsia="標楷體"/>
          <w:color w:val="000000" w:themeColor="text1"/>
          <w:sz w:val="28"/>
          <w:szCs w:val="28"/>
        </w:rPr>
        <w:t>5G</w:t>
      </w:r>
      <w:r w:rsidRPr="004F0202">
        <w:rPr>
          <w:rFonts w:eastAsia="標楷體"/>
          <w:color w:val="000000" w:themeColor="text1"/>
          <w:sz w:val="28"/>
          <w:szCs w:val="28"/>
        </w:rPr>
        <w:t>網路，離</w:t>
      </w:r>
      <w:proofErr w:type="gramStart"/>
      <w:r w:rsidRPr="004F0202">
        <w:rPr>
          <w:rFonts w:eastAsia="標楷體"/>
          <w:color w:val="000000" w:themeColor="text1"/>
          <w:sz w:val="28"/>
          <w:szCs w:val="28"/>
        </w:rPr>
        <w:t>岸風電與</w:t>
      </w:r>
      <w:proofErr w:type="gramEnd"/>
      <w:r w:rsidRPr="004F0202">
        <w:rPr>
          <w:rFonts w:eastAsia="標楷體"/>
          <w:color w:val="000000" w:themeColor="text1"/>
          <w:sz w:val="28"/>
          <w:szCs w:val="28"/>
        </w:rPr>
        <w:t>太陽光電</w:t>
      </w:r>
      <w:proofErr w:type="gramStart"/>
      <w:r w:rsidRPr="004F0202">
        <w:rPr>
          <w:rFonts w:eastAsia="標楷體"/>
          <w:color w:val="000000" w:themeColor="text1"/>
          <w:sz w:val="28"/>
          <w:szCs w:val="28"/>
        </w:rPr>
        <w:t>等綠能</w:t>
      </w:r>
      <w:proofErr w:type="gramEnd"/>
      <w:r w:rsidRPr="004F0202">
        <w:rPr>
          <w:rFonts w:eastAsia="標楷體"/>
          <w:color w:val="000000" w:themeColor="text1"/>
          <w:sz w:val="28"/>
          <w:szCs w:val="28"/>
        </w:rPr>
        <w:t>設施加速建置，</w:t>
      </w:r>
      <w:proofErr w:type="gramStart"/>
      <w:r w:rsidRPr="004F0202">
        <w:rPr>
          <w:rFonts w:eastAsia="標楷體"/>
          <w:color w:val="000000" w:themeColor="text1"/>
          <w:sz w:val="28"/>
          <w:szCs w:val="28"/>
        </w:rPr>
        <w:t>危老重建</w:t>
      </w:r>
      <w:proofErr w:type="gramEnd"/>
      <w:r w:rsidRPr="004F0202">
        <w:rPr>
          <w:rFonts w:eastAsia="標楷體"/>
          <w:color w:val="000000" w:themeColor="text1"/>
          <w:sz w:val="28"/>
          <w:szCs w:val="28"/>
        </w:rPr>
        <w:t>與</w:t>
      </w:r>
      <w:proofErr w:type="gramStart"/>
      <w:r w:rsidRPr="004F0202">
        <w:rPr>
          <w:rFonts w:eastAsia="標楷體"/>
          <w:color w:val="000000" w:themeColor="text1"/>
          <w:sz w:val="28"/>
          <w:szCs w:val="28"/>
        </w:rPr>
        <w:t>都更等投資</w:t>
      </w:r>
      <w:proofErr w:type="gramEnd"/>
      <w:r w:rsidRPr="004F0202">
        <w:rPr>
          <w:rFonts w:eastAsia="標楷體"/>
          <w:color w:val="000000" w:themeColor="text1"/>
          <w:sz w:val="28"/>
          <w:szCs w:val="28"/>
        </w:rPr>
        <w:t>活動積極推展，及航空業者</w:t>
      </w:r>
      <w:proofErr w:type="gramStart"/>
      <w:r w:rsidRPr="004F0202">
        <w:rPr>
          <w:rFonts w:eastAsia="標楷體"/>
          <w:color w:val="000000" w:themeColor="text1"/>
          <w:sz w:val="28"/>
          <w:szCs w:val="28"/>
        </w:rPr>
        <w:t>擴增機隊</w:t>
      </w:r>
      <w:proofErr w:type="gramEnd"/>
      <w:r w:rsidRPr="004F0202">
        <w:rPr>
          <w:rFonts w:eastAsia="標楷體"/>
          <w:color w:val="000000" w:themeColor="text1"/>
          <w:sz w:val="28"/>
          <w:szCs w:val="28"/>
        </w:rPr>
        <w:t>，可望延續投資動能，預測</w:t>
      </w:r>
      <w:r w:rsidRPr="004F0202">
        <w:rPr>
          <w:rFonts w:eastAsia="標楷體"/>
          <w:color w:val="000000" w:themeColor="text1"/>
          <w:sz w:val="28"/>
          <w:szCs w:val="28"/>
        </w:rPr>
        <w:t>110</w:t>
      </w:r>
      <w:r w:rsidRPr="004F0202">
        <w:rPr>
          <w:rFonts w:eastAsia="標楷體"/>
          <w:color w:val="000000" w:themeColor="text1"/>
          <w:sz w:val="28"/>
          <w:szCs w:val="28"/>
        </w:rPr>
        <w:t>年民間投資名目值達</w:t>
      </w:r>
      <w:r w:rsidRPr="004F0202">
        <w:rPr>
          <w:rFonts w:eastAsia="標楷體"/>
          <w:color w:val="000000" w:themeColor="text1"/>
          <w:sz w:val="28"/>
          <w:szCs w:val="28"/>
        </w:rPr>
        <w:t>4</w:t>
      </w:r>
      <w:r w:rsidRPr="004F0202">
        <w:rPr>
          <w:rFonts w:eastAsia="標楷體"/>
          <w:color w:val="000000" w:themeColor="text1"/>
          <w:sz w:val="28"/>
          <w:szCs w:val="28"/>
        </w:rPr>
        <w:t>兆元，實質成長</w:t>
      </w:r>
      <w:r w:rsidRPr="004F0202">
        <w:rPr>
          <w:rFonts w:eastAsia="標楷體"/>
          <w:color w:val="000000" w:themeColor="text1"/>
          <w:sz w:val="28"/>
          <w:szCs w:val="28"/>
        </w:rPr>
        <w:t>3.91</w:t>
      </w:r>
      <w:r w:rsidRPr="004F0202">
        <w:rPr>
          <w:rFonts w:eastAsia="標楷體"/>
          <w:color w:val="000000" w:themeColor="text1"/>
          <w:sz w:val="28"/>
          <w:szCs w:val="28"/>
        </w:rPr>
        <w:t>％。</w:t>
      </w:r>
    </w:p>
    <w:p w:rsidR="00797AD9" w:rsidRDefault="0035690A" w:rsidP="0035690A">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4F0202">
        <w:rPr>
          <w:rFonts w:eastAsia="標楷體"/>
          <w:color w:val="000000" w:themeColor="text1"/>
          <w:sz w:val="28"/>
          <w:szCs w:val="28"/>
        </w:rPr>
        <w:t>公共投資方面，</w:t>
      </w:r>
      <w:r w:rsidRPr="004F0202">
        <w:rPr>
          <w:rFonts w:eastAsia="標楷體" w:hint="eastAsia"/>
          <w:color w:val="000000" w:themeColor="text1"/>
          <w:sz w:val="28"/>
          <w:szCs w:val="28"/>
        </w:rPr>
        <w:t>政府持續執行前瞻基礎建設計畫及加速推動公共建設，預測</w:t>
      </w:r>
      <w:r w:rsidRPr="004F0202">
        <w:rPr>
          <w:rFonts w:eastAsia="標楷體"/>
          <w:color w:val="000000" w:themeColor="text1"/>
          <w:sz w:val="28"/>
          <w:szCs w:val="28"/>
        </w:rPr>
        <w:t>1</w:t>
      </w:r>
      <w:r w:rsidRPr="004F0202">
        <w:rPr>
          <w:rFonts w:eastAsia="標楷體" w:hint="eastAsia"/>
          <w:color w:val="000000" w:themeColor="text1"/>
          <w:sz w:val="28"/>
          <w:szCs w:val="28"/>
        </w:rPr>
        <w:t>10</w:t>
      </w:r>
      <w:r w:rsidRPr="004F0202">
        <w:rPr>
          <w:rFonts w:eastAsia="標楷體"/>
          <w:color w:val="000000" w:themeColor="text1"/>
          <w:sz w:val="28"/>
          <w:szCs w:val="28"/>
        </w:rPr>
        <w:t>年政府及公營事業</w:t>
      </w:r>
      <w:r w:rsidRPr="004F0202">
        <w:rPr>
          <w:rFonts w:eastAsia="標楷體" w:hint="eastAsia"/>
          <w:color w:val="000000" w:themeColor="text1"/>
          <w:sz w:val="28"/>
          <w:szCs w:val="28"/>
        </w:rPr>
        <w:t>投資</w:t>
      </w:r>
      <w:r w:rsidRPr="004F0202">
        <w:rPr>
          <w:rFonts w:eastAsia="標楷體"/>
          <w:color w:val="000000" w:themeColor="text1"/>
          <w:sz w:val="28"/>
          <w:szCs w:val="28"/>
        </w:rPr>
        <w:t>分別實質成長</w:t>
      </w:r>
      <w:r w:rsidRPr="004F0202">
        <w:rPr>
          <w:rFonts w:eastAsia="標楷體" w:hint="eastAsia"/>
          <w:color w:val="000000" w:themeColor="text1"/>
          <w:sz w:val="28"/>
          <w:szCs w:val="28"/>
        </w:rPr>
        <w:t>1.01</w:t>
      </w:r>
      <w:r w:rsidRPr="004F0202">
        <w:rPr>
          <w:rFonts w:eastAsia="標楷體" w:hint="eastAsia"/>
          <w:color w:val="000000" w:themeColor="text1"/>
          <w:sz w:val="28"/>
          <w:szCs w:val="28"/>
        </w:rPr>
        <w:t>％</w:t>
      </w:r>
      <w:r w:rsidRPr="004F0202">
        <w:rPr>
          <w:rFonts w:eastAsia="標楷體"/>
          <w:color w:val="000000" w:themeColor="text1"/>
          <w:sz w:val="28"/>
          <w:szCs w:val="28"/>
        </w:rPr>
        <w:t>及</w:t>
      </w:r>
      <w:r w:rsidRPr="004F0202">
        <w:rPr>
          <w:rFonts w:eastAsia="標楷體" w:hint="eastAsia"/>
          <w:color w:val="000000" w:themeColor="text1"/>
          <w:sz w:val="28"/>
          <w:szCs w:val="28"/>
        </w:rPr>
        <w:t>3.43</w:t>
      </w:r>
      <w:r w:rsidRPr="004F0202">
        <w:rPr>
          <w:rFonts w:eastAsia="標楷體" w:hint="eastAsia"/>
          <w:color w:val="000000" w:themeColor="text1"/>
          <w:sz w:val="28"/>
          <w:szCs w:val="28"/>
        </w:rPr>
        <w:t>％</w:t>
      </w:r>
      <w:r w:rsidRPr="004F0202">
        <w:rPr>
          <w:rFonts w:eastAsia="標楷體"/>
          <w:color w:val="000000" w:themeColor="text1"/>
          <w:sz w:val="28"/>
          <w:szCs w:val="28"/>
        </w:rPr>
        <w:t>。</w:t>
      </w:r>
    </w:p>
    <w:p w:rsidR="00567D77" w:rsidRDefault="00567D77" w:rsidP="00567D77">
      <w:pPr>
        <w:snapToGrid w:val="0"/>
        <w:spacing w:beforeLines="50" w:before="180" w:line="440" w:lineRule="exact"/>
        <w:ind w:left="227" w:rightChars="-59" w:right="-142"/>
        <w:jc w:val="both"/>
        <w:rPr>
          <w:rFonts w:eastAsia="標楷體"/>
          <w:color w:val="000000" w:themeColor="text1"/>
          <w:sz w:val="28"/>
          <w:szCs w:val="28"/>
        </w:rPr>
      </w:pPr>
    </w:p>
    <w:p w:rsidR="00797AD9" w:rsidRPr="004F0202" w:rsidRDefault="00797AD9" w:rsidP="00797AD9">
      <w:pPr>
        <w:snapToGrid w:val="0"/>
        <w:spacing w:line="400" w:lineRule="exact"/>
        <w:ind w:left="482" w:firstLineChars="650" w:firstLine="1822"/>
        <w:jc w:val="both"/>
        <w:rPr>
          <w:rFonts w:eastAsia="標楷體"/>
          <w:b/>
          <w:bCs/>
          <w:color w:val="000000" w:themeColor="text1"/>
          <w:sz w:val="28"/>
          <w:szCs w:val="22"/>
        </w:rPr>
      </w:pPr>
      <w:r w:rsidRPr="004F0202">
        <w:rPr>
          <w:rFonts w:eastAsia="標楷體"/>
          <w:b/>
          <w:bCs/>
          <w:color w:val="000000" w:themeColor="text1"/>
          <w:sz w:val="28"/>
          <w:szCs w:val="22"/>
        </w:rPr>
        <w:t>表</w:t>
      </w:r>
      <w:r w:rsidRPr="004F0202">
        <w:rPr>
          <w:rFonts w:eastAsia="標楷體"/>
          <w:b/>
          <w:bCs/>
          <w:color w:val="000000" w:themeColor="text1"/>
          <w:sz w:val="28"/>
          <w:szCs w:val="22"/>
        </w:rPr>
        <w:t xml:space="preserve"> 2-6-1  </w:t>
      </w:r>
      <w:r w:rsidRPr="004F0202">
        <w:rPr>
          <w:rFonts w:eastAsia="標楷體"/>
          <w:b/>
          <w:bCs/>
          <w:color w:val="000000" w:themeColor="text1"/>
          <w:sz w:val="28"/>
          <w:szCs w:val="22"/>
        </w:rPr>
        <w:t>國內固定資本形成毛額</w:t>
      </w:r>
    </w:p>
    <w:p w:rsidR="00797AD9" w:rsidRPr="004F0202" w:rsidRDefault="00797AD9" w:rsidP="00797AD9">
      <w:pPr>
        <w:snapToGrid w:val="0"/>
        <w:spacing w:beforeLines="50" w:before="180" w:line="240" w:lineRule="atLeast"/>
        <w:ind w:left="480" w:rightChars="13" w:right="31"/>
        <w:jc w:val="right"/>
        <w:rPr>
          <w:rFonts w:eastAsia="標楷體"/>
          <w:color w:val="000000" w:themeColor="text1"/>
          <w:szCs w:val="22"/>
        </w:rPr>
      </w:pPr>
      <w:r w:rsidRPr="004F0202">
        <w:rPr>
          <w:rFonts w:eastAsia="標楷體"/>
          <w:color w:val="000000" w:themeColor="text1"/>
          <w:szCs w:val="22"/>
        </w:rPr>
        <w:t>單位：億元；</w:t>
      </w:r>
      <w:r w:rsidRPr="004F0202">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4F0202" w:rsidRPr="004F0202" w:rsidTr="002D532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35690A" w:rsidRPr="004F0202" w:rsidRDefault="0035690A" w:rsidP="002D5328">
            <w:pPr>
              <w:tabs>
                <w:tab w:val="left" w:pos="1590"/>
              </w:tabs>
              <w:snapToGrid w:val="0"/>
              <w:spacing w:line="300" w:lineRule="exact"/>
              <w:jc w:val="center"/>
              <w:rPr>
                <w:rFonts w:eastAsia="標楷體"/>
                <w:color w:val="000000" w:themeColor="text1"/>
              </w:rPr>
            </w:pPr>
            <w:r w:rsidRPr="004F0202">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政府投資</w:t>
            </w:r>
          </w:p>
        </w:tc>
      </w:tr>
      <w:tr w:rsidR="004F0202" w:rsidRPr="004F0202" w:rsidTr="002D532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35690A" w:rsidRPr="004F0202" w:rsidRDefault="0035690A" w:rsidP="002D532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成長率</w:t>
            </w:r>
          </w:p>
        </w:tc>
      </w:tr>
      <w:tr w:rsidR="004F0202" w:rsidRPr="004F0202" w:rsidTr="002D5328">
        <w:trPr>
          <w:trHeight w:val="355"/>
          <w:jc w:val="center"/>
        </w:trPr>
        <w:tc>
          <w:tcPr>
            <w:tcW w:w="1370" w:type="dxa"/>
            <w:tcBorders>
              <w:top w:val="nil"/>
              <w:left w:val="nil"/>
              <w:bottom w:val="nil"/>
              <w:right w:val="single" w:sz="4" w:space="0" w:color="auto"/>
            </w:tcBorders>
            <w:vAlign w:val="center"/>
            <w:hideMark/>
          </w:tcPr>
          <w:p w:rsidR="0035690A" w:rsidRPr="004F0202" w:rsidRDefault="0035690A" w:rsidP="002D5328">
            <w:pPr>
              <w:adjustRightInd w:val="0"/>
              <w:snapToGrid w:val="0"/>
              <w:spacing w:line="240" w:lineRule="exact"/>
              <w:jc w:val="both"/>
              <w:rPr>
                <w:rFonts w:eastAsia="標楷體"/>
                <w:b/>
                <w:snapToGrid w:val="0"/>
                <w:color w:val="000000" w:themeColor="text1"/>
                <w:kern w:val="0"/>
              </w:rPr>
            </w:pPr>
            <w:r w:rsidRPr="004F0202">
              <w:rPr>
                <w:rFonts w:eastAsia="標楷體"/>
                <w:b/>
                <w:snapToGrid w:val="0"/>
                <w:color w:val="000000" w:themeColor="text1"/>
                <w:kern w:val="0"/>
              </w:rPr>
              <w:t>105</w:t>
            </w:r>
            <w:r w:rsidRPr="004F0202">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38,076</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3.44</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31,728</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4.08</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1,866</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-3.89</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4,481</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1.75</w:t>
            </w:r>
          </w:p>
        </w:tc>
      </w:tr>
      <w:tr w:rsidR="004F0202" w:rsidRPr="004F0202" w:rsidTr="002D5328">
        <w:trPr>
          <w:trHeight w:val="355"/>
          <w:jc w:val="center"/>
        </w:trPr>
        <w:tc>
          <w:tcPr>
            <w:tcW w:w="1370" w:type="dxa"/>
            <w:tcBorders>
              <w:top w:val="nil"/>
              <w:left w:val="nil"/>
              <w:bottom w:val="nil"/>
              <w:right w:val="single" w:sz="4" w:space="0" w:color="auto"/>
            </w:tcBorders>
            <w:vAlign w:val="center"/>
            <w:hideMark/>
          </w:tcPr>
          <w:p w:rsidR="0035690A" w:rsidRPr="004F0202" w:rsidRDefault="0035690A" w:rsidP="002D5328">
            <w:pPr>
              <w:adjustRightInd w:val="0"/>
              <w:snapToGrid w:val="0"/>
              <w:spacing w:line="240" w:lineRule="exact"/>
              <w:jc w:val="both"/>
              <w:rPr>
                <w:rFonts w:eastAsia="標楷體"/>
                <w:b/>
                <w:snapToGrid w:val="0"/>
                <w:color w:val="000000" w:themeColor="text1"/>
                <w:kern w:val="0"/>
              </w:rPr>
            </w:pPr>
            <w:r w:rsidRPr="004F0202">
              <w:rPr>
                <w:rFonts w:eastAsia="標楷體"/>
                <w:b/>
                <w:snapToGrid w:val="0"/>
                <w:color w:val="000000" w:themeColor="text1"/>
                <w:kern w:val="0"/>
              </w:rPr>
              <w:t>106</w:t>
            </w:r>
            <w:r w:rsidRPr="004F0202">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37,959</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-0.26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31,322</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-1.16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1,843</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0.51</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4,794</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5.82</w:t>
            </w:r>
          </w:p>
        </w:tc>
      </w:tr>
      <w:tr w:rsidR="004F0202" w:rsidRPr="004F0202" w:rsidTr="002D5328">
        <w:trPr>
          <w:trHeight w:val="370"/>
          <w:jc w:val="center"/>
        </w:trPr>
        <w:tc>
          <w:tcPr>
            <w:tcW w:w="1370" w:type="dxa"/>
            <w:tcBorders>
              <w:top w:val="nil"/>
              <w:left w:val="nil"/>
              <w:bottom w:val="nil"/>
              <w:right w:val="single" w:sz="4" w:space="0" w:color="auto"/>
            </w:tcBorders>
            <w:vAlign w:val="center"/>
            <w:hideMark/>
          </w:tcPr>
          <w:p w:rsidR="0035690A" w:rsidRPr="004F0202" w:rsidRDefault="0035690A" w:rsidP="002D5328">
            <w:pPr>
              <w:adjustRightInd w:val="0"/>
              <w:snapToGrid w:val="0"/>
              <w:spacing w:line="240" w:lineRule="exact"/>
              <w:jc w:val="both"/>
              <w:rPr>
                <w:rFonts w:eastAsia="標楷體"/>
                <w:snapToGrid w:val="0"/>
                <w:color w:val="000000" w:themeColor="text1"/>
                <w:kern w:val="0"/>
              </w:rPr>
            </w:pPr>
            <w:r w:rsidRPr="004F0202">
              <w:rPr>
                <w:rFonts w:eastAsia="標楷體"/>
                <w:b/>
                <w:snapToGrid w:val="0"/>
                <w:color w:val="000000" w:themeColor="text1"/>
                <w:kern w:val="0"/>
              </w:rPr>
              <w:t>107</w:t>
            </w:r>
            <w:r w:rsidRPr="004F0202">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40,011</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3.19</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32,783</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2.45</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2,133</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14.23</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5,095</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3.78</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jc w:val="both"/>
              <w:rPr>
                <w:rFonts w:eastAsia="標楷體"/>
                <w:snapToGrid w:val="0"/>
                <w:color w:val="000000" w:themeColor="text1"/>
                <w:kern w:val="0"/>
              </w:rPr>
            </w:pPr>
            <w:r w:rsidRPr="004F0202">
              <w:rPr>
                <w:rFonts w:eastAsia="標楷體"/>
                <w:b/>
                <w:snapToGrid w:val="0"/>
                <w:color w:val="000000" w:themeColor="text1"/>
                <w:kern w:val="0"/>
              </w:rPr>
              <w:t>108</w:t>
            </w:r>
            <w:r w:rsidRPr="004F0202">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44,900</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10.17</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37,075</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11.00</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2,198</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1.75</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5,627</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8.35</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jc w:val="both"/>
              <w:rPr>
                <w:rFonts w:eastAsia="標楷體"/>
                <w:snapToGrid w:val="0"/>
                <w:color w:val="000000" w:themeColor="text1"/>
                <w:kern w:val="0"/>
              </w:rPr>
            </w:pPr>
            <w:r w:rsidRPr="004F0202">
              <w:rPr>
                <w:rFonts w:eastAsia="標楷體"/>
                <w:b/>
                <w:snapToGrid w:val="0"/>
                <w:color w:val="000000" w:themeColor="text1"/>
                <w:kern w:val="0"/>
              </w:rPr>
              <w:t>109</w:t>
            </w:r>
            <w:r w:rsidRPr="004F0202">
              <w:rPr>
                <w:rFonts w:eastAsia="標楷體"/>
                <w:b/>
                <w:snapToGrid w:val="0"/>
                <w:color w:val="000000" w:themeColor="text1"/>
                <w:kern w:val="0"/>
              </w:rPr>
              <w:t>年</w:t>
            </w:r>
            <w:r w:rsidRPr="004F0202">
              <w:rPr>
                <w:rFonts w:eastAsia="標楷體"/>
                <w:b/>
                <w:snapToGrid w:val="0"/>
                <w:color w:val="000000" w:themeColor="text1"/>
                <w:kern w:val="0"/>
              </w:rPr>
              <w:t>(</w:t>
            </w:r>
            <w:r w:rsidRPr="004F0202">
              <w:rPr>
                <w:rFonts w:eastAsia="標楷體" w:hint="eastAsia"/>
                <w:b/>
                <w:snapToGrid w:val="0"/>
                <w:color w:val="000000" w:themeColor="text1"/>
                <w:kern w:val="0"/>
              </w:rPr>
              <w:t>p</w:t>
            </w:r>
            <w:r w:rsidRPr="004F0202">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47,006</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4.96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38,137</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3.23</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2,771</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28.06</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6,098</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7.30</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1</w:t>
            </w:r>
            <w:r w:rsidRPr="004F0202">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11,357</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6.95</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9,784</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5.62</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387</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20.42</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1,187</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14.73</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2</w:t>
            </w:r>
            <w:r w:rsidRPr="004F0202">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11,277</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4.11</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9,139</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1.56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746</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46.22</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1,393</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5.27</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3</w:t>
            </w:r>
            <w:r w:rsidRPr="004F0202">
              <w:rPr>
                <w:rFonts w:eastAsia="標楷體"/>
                <w:snapToGrid w:val="0"/>
                <w:color w:val="000000" w:themeColor="text1"/>
                <w:kern w:val="0"/>
              </w:rPr>
              <w:t>季</w:t>
            </w:r>
            <w:r w:rsidRPr="004F0202">
              <w:rPr>
                <w:rFonts w:eastAsia="標楷體"/>
                <w:snapToGrid w:val="0"/>
                <w:color w:val="000000" w:themeColor="text1"/>
                <w:kern w:val="0"/>
              </w:rPr>
              <w:t>(</w:t>
            </w:r>
            <w:r w:rsidRPr="004F0202">
              <w:rPr>
                <w:rFonts w:eastAsia="標楷體" w:hint="eastAsia"/>
                <w:snapToGrid w:val="0"/>
                <w:color w:val="000000" w:themeColor="text1"/>
                <w:kern w:val="0"/>
              </w:rPr>
              <w:t>r</w:t>
            </w:r>
            <w:r w:rsidRPr="004F0202">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11,922</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6.12</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9,864</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4.63</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569</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31.78</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1,489</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8.28</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4</w:t>
            </w:r>
            <w:r w:rsidRPr="004F0202">
              <w:rPr>
                <w:rFonts w:eastAsia="標楷體"/>
                <w:snapToGrid w:val="0"/>
                <w:color w:val="000000" w:themeColor="text1"/>
                <w:kern w:val="0"/>
              </w:rPr>
              <w:t>季</w:t>
            </w:r>
            <w:r w:rsidRPr="004F0202">
              <w:rPr>
                <w:rFonts w:eastAsia="標楷體"/>
                <w:snapToGrid w:val="0"/>
                <w:color w:val="000000" w:themeColor="text1"/>
                <w:kern w:val="0"/>
              </w:rPr>
              <w:t>(</w:t>
            </w:r>
            <w:r w:rsidRPr="004F0202">
              <w:rPr>
                <w:rFonts w:eastAsia="標楷體" w:hint="eastAsia"/>
                <w:snapToGrid w:val="0"/>
                <w:color w:val="000000" w:themeColor="text1"/>
                <w:kern w:val="0"/>
              </w:rPr>
              <w:t>p</w:t>
            </w:r>
            <w:r w:rsidRPr="004F0202">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12,449</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2.96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9,350</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1.13</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1,069</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18.78</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2,030</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4.20</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13" w:left="142" w:hangingChars="46" w:hanging="111"/>
              <w:rPr>
                <w:rFonts w:eastAsia="標楷體"/>
                <w:b/>
                <w:snapToGrid w:val="0"/>
                <w:color w:val="000000" w:themeColor="text1"/>
                <w:kern w:val="0"/>
              </w:rPr>
            </w:pPr>
            <w:r w:rsidRPr="004F0202">
              <w:rPr>
                <w:rFonts w:eastAsia="標楷體" w:hint="eastAsia"/>
                <w:b/>
                <w:snapToGrid w:val="0"/>
                <w:color w:val="000000" w:themeColor="text1"/>
                <w:kern w:val="0"/>
              </w:rPr>
              <w:t>110</w:t>
            </w:r>
            <w:r w:rsidRPr="004F0202">
              <w:rPr>
                <w:rFonts w:eastAsia="標楷體" w:hint="eastAsia"/>
                <w:b/>
                <w:snapToGrid w:val="0"/>
                <w:color w:val="000000" w:themeColor="text1"/>
                <w:kern w:val="0"/>
              </w:rPr>
              <w:t>年</w:t>
            </w:r>
            <w:r w:rsidRPr="004F0202">
              <w:rPr>
                <w:rFonts w:eastAsia="標楷體" w:hint="eastAsia"/>
                <w:b/>
                <w:snapToGrid w:val="0"/>
                <w:color w:val="000000" w:themeColor="text1"/>
                <w:kern w:val="0"/>
              </w:rPr>
              <w:t>(f)</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49,119</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3.50</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40,006</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3.91</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2,888</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3.43</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6,225</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1.01</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1</w:t>
            </w:r>
            <w:r w:rsidRPr="004F0202">
              <w:rPr>
                <w:rFonts w:eastAsia="標楷體"/>
                <w:snapToGrid w:val="0"/>
                <w:color w:val="000000" w:themeColor="text1"/>
                <w:kern w:val="0"/>
              </w:rPr>
              <w:t>季</w:t>
            </w:r>
            <w:r w:rsidRPr="004F0202">
              <w:rPr>
                <w:rFonts w:eastAsia="標楷體"/>
                <w:snapToGrid w:val="0"/>
                <w:color w:val="000000" w:themeColor="text1"/>
                <w:kern w:val="0"/>
              </w:rPr>
              <w:t>(</w:t>
            </w:r>
            <w:r w:rsidRPr="004F0202">
              <w:rPr>
                <w:rFonts w:eastAsia="標楷體" w:hint="eastAsia"/>
                <w:snapToGrid w:val="0"/>
                <w:color w:val="000000" w:themeColor="text1"/>
                <w:kern w:val="0"/>
              </w:rPr>
              <w:t>f</w:t>
            </w:r>
            <w:r w:rsidRPr="004F0202">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11,645</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1.49</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10,108</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2.27</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419</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7.58</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1,118</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6.94</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2</w:t>
            </w:r>
            <w:r w:rsidRPr="004F0202">
              <w:rPr>
                <w:rFonts w:eastAsia="標楷體"/>
                <w:snapToGrid w:val="0"/>
                <w:color w:val="000000" w:themeColor="text1"/>
                <w:kern w:val="0"/>
              </w:rPr>
              <w:t>季</w:t>
            </w:r>
            <w:r w:rsidRPr="004F0202">
              <w:rPr>
                <w:rFonts w:eastAsia="標楷體"/>
                <w:snapToGrid w:val="0"/>
                <w:color w:val="000000" w:themeColor="text1"/>
                <w:kern w:val="0"/>
              </w:rPr>
              <w:t>(</w:t>
            </w:r>
            <w:r w:rsidRPr="004F0202">
              <w:rPr>
                <w:rFonts w:eastAsia="標楷體" w:hint="eastAsia"/>
                <w:snapToGrid w:val="0"/>
                <w:color w:val="000000" w:themeColor="text1"/>
                <w:kern w:val="0"/>
              </w:rPr>
              <w:t>f</w:t>
            </w:r>
            <w:r w:rsidRPr="004F0202">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11,887</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4.25</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9,764</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5.70</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690</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8.37</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1,433</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1.58</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3</w:t>
            </w:r>
            <w:r w:rsidRPr="004F0202">
              <w:rPr>
                <w:rFonts w:eastAsia="標楷體"/>
                <w:snapToGrid w:val="0"/>
                <w:color w:val="000000" w:themeColor="text1"/>
                <w:kern w:val="0"/>
              </w:rPr>
              <w:t>季</w:t>
            </w:r>
            <w:r w:rsidRPr="004F0202">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12,578</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4.32</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10,442</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4.69</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605</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5.06</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1,531</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1.55</w:t>
            </w:r>
          </w:p>
        </w:tc>
      </w:tr>
      <w:tr w:rsidR="004F0202" w:rsidRPr="004F0202" w:rsidTr="002D5328">
        <w:trPr>
          <w:trHeight w:val="370"/>
          <w:jc w:val="center"/>
        </w:trPr>
        <w:tc>
          <w:tcPr>
            <w:tcW w:w="1370" w:type="dxa"/>
            <w:tcBorders>
              <w:top w:val="nil"/>
              <w:left w:val="nil"/>
              <w:bottom w:val="single" w:sz="4" w:space="0" w:color="auto"/>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4</w:t>
            </w:r>
            <w:r w:rsidRPr="004F0202">
              <w:rPr>
                <w:rFonts w:eastAsia="標楷體"/>
                <w:snapToGrid w:val="0"/>
                <w:color w:val="000000" w:themeColor="text1"/>
                <w:kern w:val="0"/>
              </w:rPr>
              <w:t>季</w:t>
            </w:r>
            <w:r w:rsidRPr="004F0202">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13,009</w:t>
            </w:r>
          </w:p>
        </w:tc>
        <w:tc>
          <w:tcPr>
            <w:tcW w:w="906"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3.81</w:t>
            </w:r>
          </w:p>
        </w:tc>
        <w:tc>
          <w:tcPr>
            <w:tcW w:w="871"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9,693</w:t>
            </w:r>
          </w:p>
        </w:tc>
        <w:tc>
          <w:tcPr>
            <w:tcW w:w="942"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2.98</w:t>
            </w:r>
          </w:p>
        </w:tc>
        <w:tc>
          <w:tcPr>
            <w:tcW w:w="871"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1,174</w:t>
            </w:r>
          </w:p>
        </w:tc>
        <w:tc>
          <w:tcPr>
            <w:tcW w:w="942"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9.</w:t>
            </w:r>
            <w:r w:rsidRPr="004F0202">
              <w:rPr>
                <w:rFonts w:eastAsia="標楷體" w:hint="eastAsia"/>
                <w:color w:val="000000" w:themeColor="text1"/>
              </w:rPr>
              <w:t>27</w:t>
            </w:r>
          </w:p>
        </w:tc>
        <w:tc>
          <w:tcPr>
            <w:tcW w:w="906"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2,142</w:t>
            </w:r>
          </w:p>
        </w:tc>
        <w:tc>
          <w:tcPr>
            <w:tcW w:w="974"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4.72</w:t>
            </w:r>
          </w:p>
        </w:tc>
      </w:tr>
    </w:tbl>
    <w:p w:rsidR="0035690A" w:rsidRPr="004F0202" w:rsidRDefault="0035690A" w:rsidP="0035690A">
      <w:pPr>
        <w:widowControl/>
        <w:snapToGrid w:val="0"/>
        <w:spacing w:line="240" w:lineRule="atLeast"/>
        <w:ind w:left="350" w:hanging="200"/>
        <w:jc w:val="both"/>
        <w:rPr>
          <w:rFonts w:eastAsia="標楷體"/>
          <w:color w:val="000000" w:themeColor="text1"/>
          <w:kern w:val="0"/>
          <w:sz w:val="22"/>
        </w:rPr>
      </w:pPr>
      <w:proofErr w:type="gramStart"/>
      <w:r w:rsidRPr="004F0202">
        <w:rPr>
          <w:rFonts w:eastAsia="標楷體"/>
          <w:color w:val="000000" w:themeColor="text1"/>
          <w:kern w:val="0"/>
          <w:sz w:val="22"/>
        </w:rPr>
        <w:t>註</w:t>
      </w:r>
      <w:proofErr w:type="gramEnd"/>
      <w:r w:rsidRPr="004F0202">
        <w:rPr>
          <w:rFonts w:eastAsia="標楷體"/>
          <w:color w:val="000000" w:themeColor="text1"/>
          <w:kern w:val="0"/>
          <w:sz w:val="22"/>
        </w:rPr>
        <w:t>：金額為當期價格；</w:t>
      </w:r>
      <w:r w:rsidRPr="004F0202">
        <w:rPr>
          <w:rFonts w:eastAsia="標楷體"/>
          <w:color w:val="000000" w:themeColor="text1"/>
          <w:kern w:val="0"/>
          <w:sz w:val="22"/>
        </w:rPr>
        <w:t>(r)</w:t>
      </w:r>
      <w:r w:rsidRPr="004F0202">
        <w:rPr>
          <w:rFonts w:eastAsia="標楷體"/>
          <w:color w:val="000000" w:themeColor="text1"/>
          <w:kern w:val="0"/>
          <w:sz w:val="22"/>
        </w:rPr>
        <w:t>表修正數，</w:t>
      </w:r>
      <w:r w:rsidRPr="004F0202">
        <w:rPr>
          <w:rFonts w:eastAsia="標楷體"/>
          <w:color w:val="000000" w:themeColor="text1"/>
          <w:kern w:val="0"/>
          <w:sz w:val="22"/>
        </w:rPr>
        <w:t>(p)</w:t>
      </w:r>
      <w:r w:rsidRPr="004F0202">
        <w:rPr>
          <w:rFonts w:eastAsia="標楷體"/>
          <w:color w:val="000000" w:themeColor="text1"/>
          <w:kern w:val="0"/>
          <w:sz w:val="22"/>
        </w:rPr>
        <w:t>表初步統計數，</w:t>
      </w:r>
      <w:r w:rsidRPr="004F0202">
        <w:rPr>
          <w:rFonts w:eastAsia="標楷體"/>
          <w:color w:val="000000" w:themeColor="text1"/>
          <w:kern w:val="0"/>
          <w:sz w:val="22"/>
        </w:rPr>
        <w:t>(f)</w:t>
      </w:r>
      <w:r w:rsidRPr="004F0202">
        <w:rPr>
          <w:rFonts w:eastAsia="標楷體"/>
          <w:color w:val="000000" w:themeColor="text1"/>
          <w:kern w:val="0"/>
          <w:sz w:val="22"/>
        </w:rPr>
        <w:t>表預測數。</w:t>
      </w:r>
    </w:p>
    <w:p w:rsidR="00797AD9" w:rsidRPr="004F0202" w:rsidRDefault="0035690A" w:rsidP="0035690A">
      <w:pPr>
        <w:widowControl/>
        <w:snapToGrid w:val="0"/>
        <w:spacing w:line="240" w:lineRule="atLeast"/>
        <w:ind w:left="350" w:hanging="200"/>
        <w:jc w:val="both"/>
        <w:rPr>
          <w:rFonts w:eastAsia="標楷體"/>
          <w:color w:val="000000" w:themeColor="text1"/>
          <w:kern w:val="0"/>
          <w:sz w:val="22"/>
        </w:rPr>
      </w:pPr>
      <w:r w:rsidRPr="004F0202">
        <w:rPr>
          <w:rFonts w:eastAsia="標楷體"/>
          <w:color w:val="000000" w:themeColor="text1"/>
          <w:kern w:val="0"/>
          <w:sz w:val="22"/>
        </w:rPr>
        <w:t>資料來源：行政院主計總處，</w:t>
      </w:r>
      <w:r w:rsidRPr="004F0202">
        <w:rPr>
          <w:rFonts w:eastAsia="標楷體"/>
          <w:color w:val="000000" w:themeColor="text1"/>
          <w:kern w:val="0"/>
          <w:sz w:val="22"/>
        </w:rPr>
        <w:t>1</w:t>
      </w:r>
      <w:r w:rsidRPr="004F0202">
        <w:rPr>
          <w:rFonts w:eastAsia="標楷體" w:hint="eastAsia"/>
          <w:color w:val="000000" w:themeColor="text1"/>
          <w:kern w:val="0"/>
          <w:sz w:val="22"/>
        </w:rPr>
        <w:t>10</w:t>
      </w:r>
      <w:r w:rsidRPr="004F0202">
        <w:rPr>
          <w:rFonts w:eastAsia="標楷體"/>
          <w:color w:val="000000" w:themeColor="text1"/>
          <w:kern w:val="0"/>
          <w:sz w:val="22"/>
        </w:rPr>
        <w:t>年</w:t>
      </w:r>
      <w:r w:rsidRPr="004F0202">
        <w:rPr>
          <w:rFonts w:eastAsia="標楷體" w:hint="eastAsia"/>
          <w:color w:val="000000" w:themeColor="text1"/>
          <w:kern w:val="0"/>
          <w:sz w:val="22"/>
        </w:rPr>
        <w:t>2</w:t>
      </w:r>
      <w:r w:rsidRPr="004F0202">
        <w:rPr>
          <w:rFonts w:eastAsia="標楷體"/>
          <w:color w:val="000000" w:themeColor="text1"/>
          <w:kern w:val="0"/>
          <w:sz w:val="22"/>
        </w:rPr>
        <w:t>月</w:t>
      </w:r>
      <w:r w:rsidRPr="004F0202">
        <w:rPr>
          <w:rFonts w:eastAsia="標楷體" w:hint="eastAsia"/>
          <w:color w:val="000000" w:themeColor="text1"/>
          <w:kern w:val="0"/>
          <w:sz w:val="22"/>
        </w:rPr>
        <w:t>20</w:t>
      </w:r>
      <w:r w:rsidRPr="004F0202">
        <w:rPr>
          <w:rFonts w:eastAsia="標楷體"/>
          <w:color w:val="000000" w:themeColor="text1"/>
          <w:kern w:val="0"/>
          <w:sz w:val="22"/>
        </w:rPr>
        <w:t>日。</w:t>
      </w:r>
      <w:r w:rsidRPr="004F0202">
        <w:rPr>
          <w:rFonts w:eastAsia="標楷體"/>
          <w:color w:val="000000" w:themeColor="text1"/>
          <w:kern w:val="0"/>
          <w:sz w:val="22"/>
        </w:rPr>
        <w:br w:type="page"/>
      </w:r>
    </w:p>
    <w:p w:rsidR="0035690A" w:rsidRPr="004F0202" w:rsidRDefault="009B0536" w:rsidP="0035690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4F0202">
        <w:rPr>
          <w:rFonts w:eastAsia="標楷體"/>
          <w:b/>
          <w:bCs/>
          <w:color w:val="000000" w:themeColor="text1"/>
          <w:kern w:val="0"/>
          <w:sz w:val="28"/>
          <w:szCs w:val="20"/>
        </w:rPr>
        <w:lastRenderedPageBreak/>
        <w:t>２、</w:t>
      </w:r>
      <w:r w:rsidR="0035690A" w:rsidRPr="004F0202">
        <w:rPr>
          <w:rFonts w:eastAsia="標楷體" w:hint="eastAsia"/>
          <w:b/>
          <w:bCs/>
          <w:color w:val="000000" w:themeColor="text1"/>
          <w:kern w:val="0"/>
          <w:sz w:val="28"/>
          <w:szCs w:val="20"/>
        </w:rPr>
        <w:t>110</w:t>
      </w:r>
      <w:r w:rsidR="0035690A" w:rsidRPr="004F0202">
        <w:rPr>
          <w:rFonts w:eastAsia="標楷體"/>
          <w:b/>
          <w:bCs/>
          <w:color w:val="000000" w:themeColor="text1"/>
          <w:kern w:val="0"/>
          <w:sz w:val="28"/>
          <w:szCs w:val="20"/>
        </w:rPr>
        <w:t>年</w:t>
      </w:r>
      <w:r w:rsidR="0035690A" w:rsidRPr="004F0202">
        <w:rPr>
          <w:rFonts w:eastAsia="標楷體" w:hint="eastAsia"/>
          <w:b/>
          <w:bCs/>
          <w:color w:val="000000" w:themeColor="text1"/>
          <w:kern w:val="0"/>
          <w:sz w:val="28"/>
          <w:szCs w:val="20"/>
        </w:rPr>
        <w:t>1</w:t>
      </w:r>
      <w:r w:rsidR="0035690A" w:rsidRPr="004F0202">
        <w:rPr>
          <w:rFonts w:eastAsia="標楷體" w:hint="eastAsia"/>
          <w:b/>
          <w:bCs/>
          <w:color w:val="000000" w:themeColor="text1"/>
          <w:kern w:val="0"/>
          <w:sz w:val="28"/>
          <w:szCs w:val="20"/>
        </w:rPr>
        <w:t>月</w:t>
      </w:r>
      <w:r w:rsidR="0035690A" w:rsidRPr="004F0202">
        <w:rPr>
          <w:rFonts w:eastAsia="標楷體"/>
          <w:b/>
          <w:bCs/>
          <w:color w:val="000000" w:themeColor="text1"/>
          <w:kern w:val="0"/>
          <w:sz w:val="28"/>
          <w:szCs w:val="20"/>
        </w:rPr>
        <w:t>僑外直接投資金額</w:t>
      </w:r>
      <w:r w:rsidR="0035690A" w:rsidRPr="004F0202">
        <w:rPr>
          <w:rFonts w:eastAsia="標楷體" w:hint="eastAsia"/>
          <w:b/>
          <w:bCs/>
          <w:color w:val="000000" w:themeColor="text1"/>
          <w:kern w:val="0"/>
          <w:sz w:val="28"/>
          <w:szCs w:val="20"/>
        </w:rPr>
        <w:t>5.</w:t>
      </w:r>
      <w:r w:rsidR="00567D77">
        <w:rPr>
          <w:rFonts w:eastAsia="標楷體" w:hint="eastAsia"/>
          <w:b/>
          <w:bCs/>
          <w:color w:val="000000" w:themeColor="text1"/>
          <w:kern w:val="0"/>
          <w:sz w:val="28"/>
          <w:szCs w:val="20"/>
        </w:rPr>
        <w:t>08</w:t>
      </w:r>
      <w:r w:rsidR="0035690A" w:rsidRPr="004F0202">
        <w:rPr>
          <w:rFonts w:eastAsia="標楷體"/>
          <w:b/>
          <w:bCs/>
          <w:color w:val="000000" w:themeColor="text1"/>
          <w:kern w:val="0"/>
          <w:sz w:val="28"/>
          <w:szCs w:val="20"/>
        </w:rPr>
        <w:t>億美元，</w:t>
      </w:r>
      <w:r w:rsidR="0035690A" w:rsidRPr="004F0202">
        <w:rPr>
          <w:rFonts w:eastAsia="標楷體" w:hint="eastAsia"/>
          <w:b/>
          <w:bCs/>
          <w:color w:val="000000" w:themeColor="text1"/>
          <w:kern w:val="0"/>
          <w:sz w:val="28"/>
          <w:szCs w:val="20"/>
        </w:rPr>
        <w:t>減少</w:t>
      </w:r>
      <w:r w:rsidR="0035690A" w:rsidRPr="004F0202">
        <w:rPr>
          <w:rFonts w:eastAsia="標楷體" w:hint="eastAsia"/>
          <w:b/>
          <w:bCs/>
          <w:color w:val="000000" w:themeColor="text1"/>
          <w:kern w:val="0"/>
          <w:sz w:val="28"/>
          <w:szCs w:val="20"/>
        </w:rPr>
        <w:t>49.07</w:t>
      </w:r>
      <w:r w:rsidR="0035690A" w:rsidRPr="004F0202">
        <w:rPr>
          <w:rFonts w:eastAsia="標楷體"/>
          <w:b/>
          <w:bCs/>
          <w:color w:val="000000" w:themeColor="text1"/>
          <w:kern w:val="0"/>
          <w:sz w:val="28"/>
          <w:szCs w:val="20"/>
        </w:rPr>
        <w:t>%</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核准僑外直接投資件數為</w:t>
      </w:r>
      <w:r w:rsidRPr="004F0202">
        <w:rPr>
          <w:rFonts w:eastAsia="標楷體" w:hint="eastAsia"/>
          <w:color w:val="000000" w:themeColor="text1"/>
          <w:kern w:val="0"/>
          <w:sz w:val="28"/>
          <w:szCs w:val="28"/>
        </w:rPr>
        <w:t>228</w:t>
      </w:r>
      <w:r w:rsidRPr="004F0202">
        <w:rPr>
          <w:rFonts w:eastAsia="標楷體"/>
          <w:color w:val="000000" w:themeColor="text1"/>
          <w:kern w:val="0"/>
          <w:sz w:val="28"/>
          <w:szCs w:val="28"/>
        </w:rPr>
        <w:t>件，核准投資金額</w:t>
      </w:r>
      <w:r w:rsidRPr="004F0202">
        <w:rPr>
          <w:rFonts w:eastAsia="標楷體" w:hint="eastAsia"/>
          <w:color w:val="000000" w:themeColor="text1"/>
          <w:kern w:val="0"/>
          <w:sz w:val="28"/>
          <w:szCs w:val="28"/>
        </w:rPr>
        <w:t>5.</w:t>
      </w:r>
      <w:r w:rsidR="00567D77">
        <w:rPr>
          <w:rFonts w:eastAsia="標楷體" w:hint="eastAsia"/>
          <w:color w:val="000000" w:themeColor="text1"/>
          <w:kern w:val="0"/>
          <w:sz w:val="28"/>
          <w:szCs w:val="28"/>
        </w:rPr>
        <w:t>08</w:t>
      </w:r>
      <w:r w:rsidRPr="004F0202">
        <w:rPr>
          <w:rFonts w:eastAsia="標楷體"/>
          <w:color w:val="000000" w:themeColor="text1"/>
          <w:kern w:val="0"/>
          <w:sz w:val="28"/>
          <w:szCs w:val="28"/>
        </w:rPr>
        <w:t>億美元，較上年同月</w:t>
      </w:r>
      <w:r w:rsidRPr="004F0202">
        <w:rPr>
          <w:rFonts w:eastAsia="標楷體" w:hint="eastAsia"/>
          <w:color w:val="000000" w:themeColor="text1"/>
          <w:kern w:val="0"/>
          <w:sz w:val="28"/>
          <w:szCs w:val="28"/>
        </w:rPr>
        <w:t>減少</w:t>
      </w:r>
      <w:r w:rsidRPr="004F0202">
        <w:rPr>
          <w:rFonts w:eastAsia="標楷體" w:hint="eastAsia"/>
          <w:color w:val="000000" w:themeColor="text1"/>
          <w:kern w:val="0"/>
          <w:sz w:val="28"/>
          <w:szCs w:val="28"/>
        </w:rPr>
        <w:t>49.07</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，主因</w:t>
      </w:r>
      <w:r w:rsidRPr="004F0202">
        <w:rPr>
          <w:rFonts w:eastAsia="標楷體" w:hint="eastAsia"/>
          <w:color w:val="000000" w:themeColor="text1"/>
          <w:kern w:val="0"/>
          <w:sz w:val="28"/>
          <w:szCs w:val="28"/>
        </w:rPr>
        <w:t>109</w:t>
      </w:r>
      <w:r w:rsidRPr="004F0202">
        <w:rPr>
          <w:rFonts w:eastAsia="標楷體" w:hint="eastAsia"/>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月核准</w:t>
      </w:r>
      <w:r w:rsidRPr="004F0202">
        <w:rPr>
          <w:rFonts w:eastAsia="標楷體"/>
          <w:color w:val="000000" w:themeColor="text1"/>
          <w:kern w:val="0"/>
          <w:sz w:val="28"/>
          <w:szCs w:val="28"/>
        </w:rPr>
        <w:t>丹麥</w:t>
      </w:r>
      <w:r w:rsidRPr="004F0202">
        <w:rPr>
          <w:rFonts w:eastAsia="標楷體" w:hint="eastAsia"/>
          <w:color w:val="000000" w:themeColor="text1"/>
          <w:kern w:val="0"/>
          <w:sz w:val="28"/>
          <w:szCs w:val="28"/>
        </w:rPr>
        <w:t>商</w:t>
      </w:r>
      <w:r w:rsidRPr="004F0202">
        <w:rPr>
          <w:rFonts w:eastAsia="標楷體"/>
          <w:color w:val="000000" w:themeColor="text1"/>
          <w:kern w:val="0"/>
          <w:sz w:val="28"/>
          <w:szCs w:val="28"/>
        </w:rPr>
        <w:t>ORSTED WIND POWER TW HOLDING A/S</w:t>
      </w:r>
      <w:r w:rsidRPr="004F0202">
        <w:rPr>
          <w:rFonts w:eastAsia="標楷體"/>
          <w:color w:val="000000" w:themeColor="text1"/>
          <w:kern w:val="0"/>
          <w:sz w:val="28"/>
          <w:szCs w:val="28"/>
        </w:rPr>
        <w:t>增資大彰化東南離岸風力發電</w:t>
      </w:r>
      <w:r w:rsidRPr="004F0202">
        <w:rPr>
          <w:rFonts w:eastAsia="標楷體" w:hint="eastAsia"/>
          <w:color w:val="000000" w:themeColor="text1"/>
          <w:kern w:val="0"/>
          <w:sz w:val="28"/>
          <w:szCs w:val="28"/>
        </w:rPr>
        <w:t>及</w:t>
      </w:r>
      <w:r w:rsidRPr="004F0202">
        <w:rPr>
          <w:rFonts w:eastAsia="標楷體"/>
          <w:color w:val="000000" w:themeColor="text1"/>
          <w:kern w:val="0"/>
          <w:sz w:val="28"/>
          <w:szCs w:val="28"/>
        </w:rPr>
        <w:t>大彰化西南離岸風力發電</w:t>
      </w:r>
      <w:r w:rsidRPr="004F0202">
        <w:rPr>
          <w:rFonts w:eastAsia="標楷體" w:hint="eastAsia"/>
          <w:color w:val="000000" w:themeColor="text1"/>
          <w:kern w:val="0"/>
          <w:sz w:val="28"/>
          <w:szCs w:val="28"/>
        </w:rPr>
        <w:t>等投資金額約美金</w:t>
      </w:r>
      <w:r w:rsidRPr="004F0202">
        <w:rPr>
          <w:rFonts w:eastAsia="標楷體"/>
          <w:color w:val="000000" w:themeColor="text1"/>
          <w:kern w:val="0"/>
          <w:sz w:val="28"/>
          <w:szCs w:val="28"/>
        </w:rPr>
        <w:t>8</w:t>
      </w:r>
      <w:r w:rsidRPr="004F0202">
        <w:rPr>
          <w:rFonts w:eastAsia="標楷體"/>
          <w:color w:val="000000" w:themeColor="text1"/>
          <w:kern w:val="0"/>
          <w:sz w:val="28"/>
          <w:szCs w:val="28"/>
        </w:rPr>
        <w:t>億</w:t>
      </w:r>
      <w:r w:rsidRPr="004F0202">
        <w:rPr>
          <w:rFonts w:eastAsia="標楷體" w:hint="eastAsia"/>
          <w:color w:val="000000" w:themeColor="text1"/>
          <w:kern w:val="0"/>
          <w:sz w:val="28"/>
          <w:szCs w:val="28"/>
        </w:rPr>
        <w:t>餘</w:t>
      </w:r>
      <w:r w:rsidRPr="004F0202">
        <w:rPr>
          <w:rFonts w:eastAsia="標楷體"/>
          <w:color w:val="000000" w:themeColor="text1"/>
          <w:kern w:val="0"/>
          <w:sz w:val="28"/>
          <w:szCs w:val="28"/>
        </w:rPr>
        <w:t>元</w:t>
      </w:r>
      <w:r w:rsidRPr="004F0202">
        <w:rPr>
          <w:rFonts w:eastAsia="標楷體" w:hint="eastAsia"/>
          <w:color w:val="000000" w:themeColor="text1"/>
          <w:kern w:val="0"/>
          <w:sz w:val="28"/>
          <w:szCs w:val="28"/>
        </w:rPr>
        <w:t>之大型投資案，比較基期偏高所致，惟</w:t>
      </w:r>
      <w:r w:rsidRPr="004F0202">
        <w:rPr>
          <w:rFonts w:eastAsia="標楷體" w:hint="eastAsia"/>
          <w:color w:val="000000" w:themeColor="text1"/>
          <w:kern w:val="0"/>
          <w:sz w:val="28"/>
          <w:szCs w:val="28"/>
        </w:rPr>
        <w:t>110</w:t>
      </w:r>
      <w:r w:rsidRPr="004F0202">
        <w:rPr>
          <w:rFonts w:eastAsia="標楷體" w:hint="eastAsia"/>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月僑外投資金額仍為近</w:t>
      </w:r>
      <w:r w:rsidRPr="004F0202">
        <w:rPr>
          <w:rFonts w:eastAsia="標楷體"/>
          <w:color w:val="000000" w:themeColor="text1"/>
          <w:kern w:val="0"/>
          <w:sz w:val="28"/>
          <w:szCs w:val="28"/>
        </w:rPr>
        <w:t>10</w:t>
      </w:r>
      <w:r w:rsidRPr="004F0202">
        <w:rPr>
          <w:rFonts w:eastAsia="標楷體" w:hint="eastAsia"/>
          <w:color w:val="000000" w:themeColor="text1"/>
          <w:kern w:val="0"/>
          <w:sz w:val="28"/>
          <w:szCs w:val="28"/>
        </w:rPr>
        <w:t>年同期第二高。</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若就地區觀之，</w:t>
      </w:r>
      <w:r w:rsidRPr="004F0202">
        <w:rPr>
          <w:rFonts w:eastAsia="標楷體" w:hint="eastAsia"/>
          <w:color w:val="000000" w:themeColor="text1"/>
          <w:kern w:val="0"/>
          <w:sz w:val="28"/>
          <w:szCs w:val="28"/>
        </w:rPr>
        <w:t>以德國</w:t>
      </w:r>
      <w:r w:rsidRPr="004F0202">
        <w:rPr>
          <w:rFonts w:eastAsia="標楷體" w:hint="eastAsia"/>
          <w:color w:val="000000" w:themeColor="text1"/>
          <w:kern w:val="0"/>
          <w:sz w:val="28"/>
          <w:szCs w:val="28"/>
        </w:rPr>
        <w:t>(39.47%)</w:t>
      </w:r>
      <w:r w:rsidRPr="004F0202">
        <w:rPr>
          <w:rFonts w:eastAsia="標楷體" w:hint="eastAsia"/>
          <w:color w:val="000000" w:themeColor="text1"/>
          <w:kern w:val="0"/>
          <w:sz w:val="28"/>
          <w:szCs w:val="28"/>
        </w:rPr>
        <w:t>、加勒比海英國屬地</w:t>
      </w:r>
      <w:r w:rsidRPr="004F0202">
        <w:rPr>
          <w:rFonts w:eastAsia="標楷體" w:hint="eastAsia"/>
          <w:color w:val="000000" w:themeColor="text1"/>
          <w:kern w:val="0"/>
          <w:sz w:val="28"/>
          <w:szCs w:val="28"/>
        </w:rPr>
        <w:t>(16.80%</w:t>
      </w:r>
      <w:r w:rsidRPr="004F0202">
        <w:rPr>
          <w:rFonts w:eastAsia="標楷體" w:hint="eastAsia"/>
          <w:color w:val="000000" w:themeColor="text1"/>
          <w:kern w:val="0"/>
          <w:sz w:val="28"/>
          <w:szCs w:val="28"/>
        </w:rPr>
        <w:t>，主要為英屬開</w:t>
      </w:r>
      <w:proofErr w:type="gramStart"/>
      <w:r w:rsidRPr="004F0202">
        <w:rPr>
          <w:rFonts w:eastAsia="標楷體" w:hint="eastAsia"/>
          <w:color w:val="000000" w:themeColor="text1"/>
          <w:kern w:val="0"/>
          <w:sz w:val="28"/>
          <w:szCs w:val="28"/>
        </w:rPr>
        <w:t>曼</w:t>
      </w:r>
      <w:proofErr w:type="gramEnd"/>
      <w:r w:rsidRPr="004F0202">
        <w:rPr>
          <w:rFonts w:eastAsia="標楷體" w:hint="eastAsia"/>
          <w:color w:val="000000" w:themeColor="text1"/>
          <w:kern w:val="0"/>
          <w:sz w:val="28"/>
          <w:szCs w:val="28"/>
        </w:rPr>
        <w:t>群島、英屬維京群島</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、日本</w:t>
      </w:r>
      <w:r w:rsidRPr="004F0202">
        <w:rPr>
          <w:rFonts w:eastAsia="標楷體" w:hint="eastAsia"/>
          <w:color w:val="000000" w:themeColor="text1"/>
          <w:kern w:val="0"/>
          <w:sz w:val="28"/>
          <w:szCs w:val="28"/>
        </w:rPr>
        <w:t>(12.38%)</w:t>
      </w:r>
      <w:r w:rsidRPr="004F0202">
        <w:rPr>
          <w:rFonts w:eastAsia="標楷體" w:hint="eastAsia"/>
          <w:color w:val="000000" w:themeColor="text1"/>
          <w:kern w:val="0"/>
          <w:sz w:val="28"/>
          <w:szCs w:val="28"/>
        </w:rPr>
        <w:t>、薩摩亞</w:t>
      </w:r>
      <w:r w:rsidRPr="004F0202">
        <w:rPr>
          <w:rFonts w:eastAsia="標楷體" w:hint="eastAsia"/>
          <w:color w:val="000000" w:themeColor="text1"/>
          <w:kern w:val="0"/>
          <w:sz w:val="28"/>
          <w:szCs w:val="28"/>
        </w:rPr>
        <w:t>(9.30%)</w:t>
      </w:r>
      <w:r w:rsidRPr="004F0202">
        <w:rPr>
          <w:rFonts w:eastAsia="標楷體" w:hint="eastAsia"/>
          <w:color w:val="000000" w:themeColor="text1"/>
          <w:kern w:val="0"/>
          <w:sz w:val="28"/>
          <w:szCs w:val="28"/>
        </w:rPr>
        <w:t>及美國</w:t>
      </w:r>
      <w:r w:rsidRPr="004F0202">
        <w:rPr>
          <w:rFonts w:eastAsia="標楷體" w:hint="eastAsia"/>
          <w:color w:val="000000" w:themeColor="text1"/>
          <w:kern w:val="0"/>
          <w:sz w:val="28"/>
          <w:szCs w:val="28"/>
        </w:rPr>
        <w:t>(6.60%)</w:t>
      </w:r>
      <w:r w:rsidRPr="004F0202">
        <w:rPr>
          <w:rFonts w:eastAsia="標楷體" w:hint="eastAsia"/>
          <w:color w:val="000000" w:themeColor="text1"/>
          <w:kern w:val="0"/>
          <w:sz w:val="28"/>
          <w:szCs w:val="28"/>
        </w:rPr>
        <w:t>分居前</w:t>
      </w:r>
      <w:r w:rsidRPr="004F0202">
        <w:rPr>
          <w:rFonts w:eastAsia="標楷體" w:hint="eastAsia"/>
          <w:color w:val="000000" w:themeColor="text1"/>
          <w:kern w:val="0"/>
          <w:sz w:val="28"/>
          <w:szCs w:val="28"/>
        </w:rPr>
        <w:t>5</w:t>
      </w:r>
      <w:r w:rsidRPr="004F0202">
        <w:rPr>
          <w:rFonts w:eastAsia="標楷體" w:hint="eastAsia"/>
          <w:color w:val="000000" w:themeColor="text1"/>
          <w:kern w:val="0"/>
          <w:sz w:val="28"/>
          <w:szCs w:val="28"/>
        </w:rPr>
        <w:t>名，合計約</w:t>
      </w:r>
      <w:proofErr w:type="gramStart"/>
      <w:r w:rsidRPr="004F0202">
        <w:rPr>
          <w:rFonts w:eastAsia="標楷體" w:hint="eastAsia"/>
          <w:color w:val="000000" w:themeColor="text1"/>
          <w:kern w:val="0"/>
          <w:sz w:val="28"/>
          <w:szCs w:val="28"/>
        </w:rPr>
        <w:t>占本期僑</w:t>
      </w:r>
      <w:proofErr w:type="gramEnd"/>
      <w:r w:rsidRPr="004F0202">
        <w:rPr>
          <w:rFonts w:eastAsia="標楷體" w:hint="eastAsia"/>
          <w:color w:val="000000" w:themeColor="text1"/>
          <w:kern w:val="0"/>
          <w:sz w:val="28"/>
          <w:szCs w:val="28"/>
        </w:rPr>
        <w:t>外投資總額的</w:t>
      </w:r>
      <w:r w:rsidRPr="004F0202">
        <w:rPr>
          <w:rFonts w:eastAsia="標楷體" w:hint="eastAsia"/>
          <w:color w:val="000000" w:themeColor="text1"/>
          <w:kern w:val="0"/>
          <w:sz w:val="28"/>
          <w:szCs w:val="28"/>
        </w:rPr>
        <w:t>84.55%</w:t>
      </w:r>
      <w:r w:rsidRPr="004F0202">
        <w:rPr>
          <w:rFonts w:eastAsia="標楷體" w:hint="eastAsia"/>
          <w:color w:val="000000" w:themeColor="text1"/>
          <w:kern w:val="0"/>
          <w:sz w:val="28"/>
          <w:szCs w:val="28"/>
        </w:rPr>
        <w:t>；若就業別觀之，僑外投資以批發及零售業</w:t>
      </w:r>
      <w:r w:rsidRPr="004F0202">
        <w:rPr>
          <w:rFonts w:eastAsia="標楷體" w:hint="eastAsia"/>
          <w:color w:val="000000" w:themeColor="text1"/>
          <w:kern w:val="0"/>
          <w:sz w:val="28"/>
          <w:szCs w:val="28"/>
        </w:rPr>
        <w:t>(49.02%)</w:t>
      </w:r>
      <w:r w:rsidRPr="004F0202">
        <w:rPr>
          <w:rFonts w:eastAsia="標楷體" w:hint="eastAsia"/>
          <w:color w:val="000000" w:themeColor="text1"/>
          <w:kern w:val="0"/>
          <w:sz w:val="28"/>
          <w:szCs w:val="28"/>
        </w:rPr>
        <w:t>、金融及保險業</w:t>
      </w:r>
      <w:r w:rsidRPr="004F0202">
        <w:rPr>
          <w:rFonts w:eastAsia="標楷體" w:hint="eastAsia"/>
          <w:color w:val="000000" w:themeColor="text1"/>
          <w:kern w:val="0"/>
          <w:sz w:val="28"/>
          <w:szCs w:val="28"/>
        </w:rPr>
        <w:t>(22.53%)</w:t>
      </w:r>
      <w:r w:rsidRPr="004F0202">
        <w:rPr>
          <w:rFonts w:eastAsia="標楷體" w:hint="eastAsia"/>
          <w:color w:val="000000" w:themeColor="text1"/>
          <w:kern w:val="0"/>
          <w:sz w:val="28"/>
          <w:szCs w:val="28"/>
        </w:rPr>
        <w:t>、藥品製造業</w:t>
      </w:r>
      <w:r w:rsidRPr="004F0202">
        <w:rPr>
          <w:rFonts w:eastAsia="標楷體" w:hint="eastAsia"/>
          <w:color w:val="000000" w:themeColor="text1"/>
          <w:kern w:val="0"/>
          <w:sz w:val="28"/>
          <w:szCs w:val="28"/>
        </w:rPr>
        <w:t>(9.36%)</w:t>
      </w:r>
      <w:r w:rsidRPr="004F0202">
        <w:rPr>
          <w:rFonts w:eastAsia="標楷體" w:hint="eastAsia"/>
          <w:color w:val="000000" w:themeColor="text1"/>
          <w:kern w:val="0"/>
          <w:sz w:val="28"/>
          <w:szCs w:val="28"/>
        </w:rPr>
        <w:t>、專業、科學及技術服務業</w:t>
      </w:r>
      <w:r w:rsidRPr="004F0202">
        <w:rPr>
          <w:rFonts w:eastAsia="標楷體" w:hint="eastAsia"/>
          <w:color w:val="000000" w:themeColor="text1"/>
          <w:kern w:val="0"/>
          <w:sz w:val="28"/>
          <w:szCs w:val="28"/>
        </w:rPr>
        <w:t>(8.24%)</w:t>
      </w:r>
      <w:r w:rsidRPr="004F0202">
        <w:rPr>
          <w:rFonts w:eastAsia="標楷體" w:hint="eastAsia"/>
          <w:color w:val="000000" w:themeColor="text1"/>
          <w:kern w:val="0"/>
          <w:sz w:val="28"/>
          <w:szCs w:val="28"/>
        </w:rPr>
        <w:t>及不動產業</w:t>
      </w:r>
      <w:r w:rsidRPr="004F0202">
        <w:rPr>
          <w:rFonts w:eastAsia="標楷體" w:hint="eastAsia"/>
          <w:color w:val="000000" w:themeColor="text1"/>
          <w:kern w:val="0"/>
          <w:sz w:val="28"/>
          <w:szCs w:val="28"/>
        </w:rPr>
        <w:t>(2.82%)</w:t>
      </w:r>
      <w:r w:rsidRPr="004F0202">
        <w:rPr>
          <w:rFonts w:eastAsia="標楷體" w:hint="eastAsia"/>
          <w:color w:val="000000" w:themeColor="text1"/>
          <w:kern w:val="0"/>
          <w:sz w:val="28"/>
          <w:szCs w:val="28"/>
        </w:rPr>
        <w:t>分居前</w:t>
      </w:r>
      <w:r w:rsidRPr="004F0202">
        <w:rPr>
          <w:rFonts w:eastAsia="標楷體" w:hint="eastAsia"/>
          <w:color w:val="000000" w:themeColor="text1"/>
          <w:kern w:val="0"/>
          <w:sz w:val="28"/>
          <w:szCs w:val="28"/>
        </w:rPr>
        <w:t>5</w:t>
      </w:r>
      <w:r w:rsidRPr="004F0202">
        <w:rPr>
          <w:rFonts w:eastAsia="標楷體" w:hint="eastAsia"/>
          <w:color w:val="000000" w:themeColor="text1"/>
          <w:kern w:val="0"/>
          <w:sz w:val="28"/>
          <w:szCs w:val="28"/>
        </w:rPr>
        <w:t>名，合計約</w:t>
      </w:r>
      <w:proofErr w:type="gramStart"/>
      <w:r w:rsidRPr="004F0202">
        <w:rPr>
          <w:rFonts w:eastAsia="標楷體" w:hint="eastAsia"/>
          <w:color w:val="000000" w:themeColor="text1"/>
          <w:kern w:val="0"/>
          <w:sz w:val="28"/>
          <w:szCs w:val="28"/>
        </w:rPr>
        <w:t>占本期僑</w:t>
      </w:r>
      <w:proofErr w:type="gramEnd"/>
      <w:r w:rsidRPr="004F0202">
        <w:rPr>
          <w:rFonts w:eastAsia="標楷體" w:hint="eastAsia"/>
          <w:color w:val="000000" w:themeColor="text1"/>
          <w:kern w:val="0"/>
          <w:sz w:val="28"/>
          <w:szCs w:val="28"/>
        </w:rPr>
        <w:t>外投資總額的</w:t>
      </w:r>
      <w:r w:rsidRPr="004F0202">
        <w:rPr>
          <w:rFonts w:eastAsia="標楷體" w:hint="eastAsia"/>
          <w:color w:val="000000" w:themeColor="text1"/>
          <w:kern w:val="0"/>
          <w:sz w:val="28"/>
          <w:szCs w:val="28"/>
        </w:rPr>
        <w:t>91.97%</w:t>
      </w:r>
      <w:r w:rsidRPr="004F0202">
        <w:rPr>
          <w:rFonts w:eastAsia="標楷體" w:hint="eastAsia"/>
          <w:color w:val="000000" w:themeColor="text1"/>
          <w:kern w:val="0"/>
          <w:sz w:val="28"/>
          <w:szCs w:val="28"/>
        </w:rPr>
        <w:t>。</w:t>
      </w:r>
    </w:p>
    <w:p w:rsidR="009B0536" w:rsidRPr="004F0202" w:rsidRDefault="0035690A" w:rsidP="0068369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我國外人投資的方式除了僑外投資外，亦來自國內、外金融市場募集資金。依據金管會統計，</w:t>
      </w: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外資投資我國股市淨匯</w:t>
      </w:r>
      <w:r w:rsidRPr="004F0202">
        <w:rPr>
          <w:rFonts w:eastAsia="標楷體" w:hint="eastAsia"/>
          <w:color w:val="000000" w:themeColor="text1"/>
          <w:kern w:val="0"/>
          <w:sz w:val="28"/>
          <w:szCs w:val="28"/>
        </w:rPr>
        <w:t>入</w:t>
      </w:r>
      <w:r w:rsidRPr="004F0202">
        <w:rPr>
          <w:rFonts w:eastAsia="標楷體"/>
          <w:color w:val="000000" w:themeColor="text1"/>
          <w:kern w:val="0"/>
          <w:sz w:val="28"/>
          <w:szCs w:val="28"/>
        </w:rPr>
        <w:t>金額</w:t>
      </w:r>
      <w:r w:rsidRPr="004F0202">
        <w:rPr>
          <w:rFonts w:eastAsia="標楷體" w:hint="eastAsia"/>
          <w:color w:val="000000" w:themeColor="text1"/>
          <w:kern w:val="0"/>
          <w:sz w:val="28"/>
          <w:szCs w:val="28"/>
        </w:rPr>
        <w:t>49.08</w:t>
      </w:r>
      <w:r w:rsidRPr="004F0202">
        <w:rPr>
          <w:rFonts w:eastAsia="標楷體"/>
          <w:color w:val="000000" w:themeColor="text1"/>
          <w:kern w:val="0"/>
          <w:sz w:val="28"/>
          <w:szCs w:val="28"/>
        </w:rPr>
        <w:t>億美元</w:t>
      </w:r>
      <w:r w:rsidRPr="004F0202">
        <w:rPr>
          <w:rFonts w:eastAsia="標楷體" w:hint="eastAsia"/>
          <w:color w:val="000000" w:themeColor="text1"/>
          <w:kern w:val="0"/>
          <w:sz w:val="28"/>
          <w:szCs w:val="28"/>
        </w:rPr>
        <w:t>。</w:t>
      </w:r>
    </w:p>
    <w:p w:rsidR="00797AD9" w:rsidRPr="004F0202"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797AD9" w:rsidRPr="004F0202"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4F0202">
        <w:rPr>
          <w:rFonts w:eastAsia="標楷體"/>
          <w:color w:val="000000" w:themeColor="text1"/>
          <w:kern w:val="0"/>
          <w:sz w:val="28"/>
          <w:szCs w:val="20"/>
        </w:rPr>
        <w:br w:type="page"/>
      </w:r>
    </w:p>
    <w:p w:rsidR="00CA73ED" w:rsidRPr="004F0202" w:rsidRDefault="00CA73ED" w:rsidP="00CA73ED">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04" w:name="_（七）物價"/>
      <w:bookmarkEnd w:id="104"/>
      <w:r w:rsidRPr="004F0202">
        <w:rPr>
          <w:rFonts w:eastAsia="標楷體"/>
          <w:b/>
          <w:bCs/>
          <w:color w:val="000000" w:themeColor="text1"/>
          <w:kern w:val="0"/>
          <w:sz w:val="28"/>
          <w:szCs w:val="20"/>
        </w:rPr>
        <w:lastRenderedPageBreak/>
        <w:t>表</w:t>
      </w:r>
      <w:r w:rsidRPr="004F0202">
        <w:rPr>
          <w:rFonts w:eastAsia="標楷體"/>
          <w:b/>
          <w:bCs/>
          <w:color w:val="000000" w:themeColor="text1"/>
          <w:kern w:val="0"/>
          <w:sz w:val="28"/>
          <w:szCs w:val="20"/>
        </w:rPr>
        <w:t xml:space="preserve"> 2-6-2  </w:t>
      </w:r>
      <w:r w:rsidRPr="004F0202">
        <w:rPr>
          <w:rFonts w:eastAsia="標楷體"/>
          <w:b/>
          <w:bCs/>
          <w:color w:val="000000" w:themeColor="text1"/>
          <w:kern w:val="0"/>
          <w:sz w:val="28"/>
          <w:szCs w:val="20"/>
        </w:rPr>
        <w:t>外資投入概況</w:t>
      </w:r>
      <w:r w:rsidRPr="004F0202">
        <w:rPr>
          <w:rFonts w:eastAsia="標楷體"/>
          <w:color w:val="000000" w:themeColor="text1"/>
          <w:kern w:val="0"/>
          <w:sz w:val="28"/>
          <w:szCs w:val="20"/>
        </w:rPr>
        <w:t xml:space="preserve">           </w:t>
      </w:r>
      <w:r w:rsidRPr="004F0202">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4F0202" w:rsidRPr="004F0202" w:rsidTr="002D5328">
        <w:trPr>
          <w:tblHeader/>
          <w:jc w:val="center"/>
        </w:trPr>
        <w:tc>
          <w:tcPr>
            <w:tcW w:w="1681"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1314"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僑外投資</w:t>
            </w:r>
          </w:p>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總額</w:t>
            </w:r>
          </w:p>
        </w:tc>
        <w:tc>
          <w:tcPr>
            <w:tcW w:w="1788"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外資投入股市</w:t>
            </w:r>
          </w:p>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匯入淨額</w:t>
            </w:r>
          </w:p>
        </w:tc>
        <w:tc>
          <w:tcPr>
            <w:tcW w:w="1782"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企業發行海外</w:t>
            </w:r>
          </w:p>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存託憑證金額</w:t>
            </w:r>
          </w:p>
        </w:tc>
        <w:tc>
          <w:tcPr>
            <w:tcW w:w="1782"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企業發行海外</w:t>
            </w:r>
          </w:p>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公司債金額</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b/>
                <w:bCs/>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bCs/>
                <w:color w:val="000000" w:themeColor="text1"/>
              </w:rPr>
            </w:pPr>
            <w:r w:rsidRPr="004F0202">
              <w:rPr>
                <w:rFonts w:eastAsia="標楷體"/>
                <w:b/>
                <w:bCs/>
                <w:color w:val="000000" w:themeColor="text1"/>
              </w:rPr>
              <w:t>110.37</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bCs/>
                <w:color w:val="000000" w:themeColor="text1"/>
              </w:rPr>
            </w:pPr>
            <w:r w:rsidRPr="004F0202">
              <w:rPr>
                <w:rFonts w:eastAsia="標楷體"/>
                <w:b/>
                <w:bCs/>
                <w:color w:val="000000" w:themeColor="text1"/>
              </w:rPr>
              <w:t>55.53</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b/>
                <w:color w:val="000000" w:themeColor="text1"/>
              </w:rPr>
              <w:t>4.25</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b/>
                <w:color w:val="000000" w:themeColor="text1"/>
              </w:rPr>
              <w:t>11.20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b/>
                <w:bCs/>
                <w:color w:val="000000" w:themeColor="text1"/>
              </w:rPr>
            </w:pPr>
            <w:r w:rsidRPr="004F0202">
              <w:rPr>
                <w:rFonts w:eastAsia="標楷體"/>
                <w:b/>
                <w:bCs/>
                <w:color w:val="000000" w:themeColor="text1"/>
              </w:rPr>
              <w:t xml:space="preserve"> 106</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bCs/>
                <w:color w:val="000000" w:themeColor="text1"/>
              </w:rPr>
            </w:pPr>
            <w:r w:rsidRPr="004F0202">
              <w:rPr>
                <w:rFonts w:eastAsia="標楷體"/>
                <w:b/>
                <w:bCs/>
                <w:color w:val="000000" w:themeColor="text1"/>
              </w:rPr>
              <w:t>75.13</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bCs/>
                <w:color w:val="000000" w:themeColor="text1"/>
              </w:rPr>
            </w:pPr>
            <w:r w:rsidRPr="004F0202">
              <w:rPr>
                <w:rFonts w:eastAsia="標楷體"/>
                <w:b/>
                <w:bCs/>
                <w:color w:val="000000" w:themeColor="text1"/>
              </w:rPr>
              <w:t>85.25</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b/>
                <w:color w:val="000000" w:themeColor="text1"/>
              </w:rPr>
              <w:t>4.92</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b/>
                <w:color w:val="000000" w:themeColor="text1"/>
              </w:rPr>
              <w:t>7.00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b/>
                <w:bCs/>
                <w:color w:val="000000" w:themeColor="text1"/>
              </w:rPr>
            </w:pPr>
            <w:r w:rsidRPr="004F0202">
              <w:rPr>
                <w:rFonts w:eastAsia="標楷體"/>
                <w:b/>
                <w:bCs/>
                <w:color w:val="000000" w:themeColor="text1"/>
              </w:rPr>
              <w:t xml:space="preserve"> 107</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bCs/>
                <w:color w:val="000000" w:themeColor="text1"/>
              </w:rPr>
            </w:pPr>
            <w:r w:rsidRPr="004F0202">
              <w:rPr>
                <w:rFonts w:eastAsia="標楷體"/>
                <w:b/>
                <w:bCs/>
                <w:color w:val="000000" w:themeColor="text1"/>
              </w:rPr>
              <w:t>114.40</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bCs/>
                <w:color w:val="000000" w:themeColor="text1"/>
              </w:rPr>
            </w:pPr>
            <w:r w:rsidRPr="004F0202">
              <w:rPr>
                <w:rFonts w:eastAsia="標楷體"/>
                <w:b/>
                <w:bCs/>
                <w:color w:val="000000" w:themeColor="text1"/>
              </w:rPr>
              <w:t>-100.91</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b/>
                <w:color w:val="000000" w:themeColor="text1"/>
              </w:rPr>
              <w:t>5.98</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b/>
                <w:color w:val="000000" w:themeColor="text1"/>
              </w:rPr>
              <w:t>11.20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color w:val="000000" w:themeColor="text1"/>
              </w:rPr>
            </w:pPr>
            <w:r w:rsidRPr="004F0202">
              <w:rPr>
                <w:rFonts w:eastAsia="標楷體" w:hint="eastAsia"/>
                <w:b/>
                <w:bCs/>
                <w:color w:val="000000" w:themeColor="text1"/>
              </w:rPr>
              <w:t xml:space="preserve"> </w:t>
            </w:r>
            <w:r w:rsidRPr="004F0202">
              <w:rPr>
                <w:rFonts w:eastAsia="標楷體"/>
                <w:b/>
                <w:bCs/>
                <w:color w:val="000000" w:themeColor="text1"/>
              </w:rPr>
              <w:t>108</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color w:val="000000" w:themeColor="text1"/>
              </w:rPr>
            </w:pPr>
            <w:r w:rsidRPr="004F0202">
              <w:rPr>
                <w:rFonts w:eastAsia="標楷體" w:hint="eastAsia"/>
                <w:b/>
                <w:color w:val="000000" w:themeColor="text1"/>
              </w:rPr>
              <w:t>111.96</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color w:val="000000" w:themeColor="text1"/>
              </w:rPr>
            </w:pPr>
            <w:r w:rsidRPr="004F0202">
              <w:rPr>
                <w:rFonts w:eastAsia="標楷體" w:hint="eastAsia"/>
                <w:b/>
                <w:color w:val="000000" w:themeColor="text1"/>
              </w:rPr>
              <w:t>158.88</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hint="eastAsia"/>
                <w:b/>
                <w:color w:val="000000" w:themeColor="text1"/>
              </w:rPr>
              <w:t>1.60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hint="eastAsia"/>
                <w:b/>
                <w:color w:val="000000" w:themeColor="text1"/>
              </w:rPr>
              <w:t>0.50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color w:val="000000" w:themeColor="text1"/>
              </w:rPr>
            </w:pPr>
            <w:r w:rsidRPr="004F0202">
              <w:rPr>
                <w:rFonts w:eastAsia="標楷體" w:hint="eastAsia"/>
                <w:b/>
                <w:bCs/>
                <w:color w:val="000000" w:themeColor="text1"/>
              </w:rPr>
              <w:t xml:space="preserve"> </w:t>
            </w:r>
            <w:r w:rsidRPr="004F0202">
              <w:rPr>
                <w:rFonts w:eastAsia="標楷體"/>
                <w:b/>
                <w:bCs/>
                <w:color w:val="000000" w:themeColor="text1"/>
              </w:rPr>
              <w:t>10</w:t>
            </w:r>
            <w:r w:rsidRPr="004F0202">
              <w:rPr>
                <w:rFonts w:eastAsia="標楷體" w:hint="eastAsia"/>
                <w:b/>
                <w:bCs/>
                <w:color w:val="000000" w:themeColor="text1"/>
              </w:rPr>
              <w:t>9</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color w:val="000000" w:themeColor="text1"/>
              </w:rPr>
            </w:pPr>
            <w:r w:rsidRPr="004F0202">
              <w:rPr>
                <w:rFonts w:eastAsia="標楷體" w:hint="eastAsia"/>
                <w:b/>
                <w:color w:val="000000" w:themeColor="text1"/>
              </w:rPr>
              <w:t>91.44</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color w:val="000000" w:themeColor="text1"/>
              </w:rPr>
            </w:pPr>
            <w:r w:rsidRPr="004F0202">
              <w:rPr>
                <w:rFonts w:eastAsia="標楷體" w:hint="eastAsia"/>
                <w:b/>
                <w:color w:val="000000" w:themeColor="text1"/>
              </w:rPr>
              <w:t>-50.47</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hint="eastAsia"/>
                <w:b/>
                <w:color w:val="000000" w:themeColor="text1"/>
              </w:rPr>
              <w:t>11.95</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hint="eastAsia"/>
                <w:b/>
                <w:color w:val="000000" w:themeColor="text1"/>
              </w:rPr>
              <w:t>14.50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9.98</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12.81</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3.00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4.71</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-38.95</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9.53</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-103.95</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9.10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2.00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5.45</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-4.29</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4.53</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-33.99</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4.18</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41.48</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5.64</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9.30</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13.13</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-39.73</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3.00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6.04</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-17.89</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2.85</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color w:val="000000" w:themeColor="text1"/>
              </w:rPr>
              <w:t>10</w:t>
            </w:r>
            <w:r w:rsidRPr="004F0202">
              <w:rPr>
                <w:rFonts w:eastAsia="標楷體"/>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9.91</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20.67</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color w:val="000000" w:themeColor="text1"/>
              </w:rPr>
              <w:t>0.00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color w:val="000000" w:themeColor="text1"/>
              </w:rPr>
              <w:t>11</w:t>
            </w:r>
            <w:r w:rsidRPr="004F0202">
              <w:rPr>
                <w:rFonts w:eastAsia="標楷體"/>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8.05</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58.90</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color w:val="000000" w:themeColor="text1"/>
              </w:rPr>
              <w:t>0.00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9.94</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45.17</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6.50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color w:val="000000" w:themeColor="text1"/>
              </w:rPr>
            </w:pPr>
            <w:r w:rsidRPr="004F0202">
              <w:rPr>
                <w:rFonts w:eastAsia="標楷體"/>
                <w:b/>
                <w:bCs/>
                <w:color w:val="000000" w:themeColor="text1"/>
              </w:rPr>
              <w:t>1</w:t>
            </w:r>
            <w:r w:rsidRPr="004F0202">
              <w:rPr>
                <w:rFonts w:eastAsia="標楷體" w:hint="eastAsia"/>
                <w:b/>
                <w:bCs/>
                <w:color w:val="000000" w:themeColor="text1"/>
              </w:rPr>
              <w:t>10</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color w:val="000000" w:themeColor="text1"/>
              </w:rPr>
            </w:pP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color w:val="000000" w:themeColor="text1"/>
              </w:rPr>
            </w:pPr>
          </w:p>
        </w:tc>
      </w:tr>
      <w:tr w:rsidR="004F0202" w:rsidRPr="004F0202" w:rsidTr="002D5328">
        <w:trPr>
          <w:jc w:val="center"/>
        </w:trPr>
        <w:tc>
          <w:tcPr>
            <w:tcW w:w="1681" w:type="dxa"/>
            <w:tcBorders>
              <w:top w:val="nil"/>
              <w:bottom w:val="single" w:sz="4" w:space="0" w:color="auto"/>
              <w:right w:val="single" w:sz="4" w:space="0" w:color="auto"/>
            </w:tcBorders>
          </w:tcPr>
          <w:p w:rsidR="0035690A" w:rsidRPr="004F0202" w:rsidRDefault="0035690A" w:rsidP="002D5328">
            <w:pPr>
              <w:snapToGrid w:val="0"/>
              <w:spacing w:line="400" w:lineRule="exact"/>
              <w:ind w:rightChars="150" w:right="360"/>
              <w:jc w:val="right"/>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1314" w:type="dxa"/>
            <w:tcBorders>
              <w:top w:val="nil"/>
              <w:left w:val="single" w:sz="4" w:space="0" w:color="auto"/>
              <w:bottom w:val="single" w:sz="4" w:space="0" w:color="auto"/>
              <w:right w:val="nil"/>
            </w:tcBorders>
          </w:tcPr>
          <w:p w:rsidR="0035690A" w:rsidRPr="004F0202" w:rsidRDefault="0035690A" w:rsidP="007D6825">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5.</w:t>
            </w:r>
            <w:r w:rsidR="007D6825">
              <w:rPr>
                <w:rFonts w:eastAsia="標楷體" w:hint="eastAsia"/>
                <w:color w:val="000000" w:themeColor="text1"/>
              </w:rPr>
              <w:t>08</w:t>
            </w:r>
          </w:p>
        </w:tc>
        <w:tc>
          <w:tcPr>
            <w:tcW w:w="1788" w:type="dxa"/>
            <w:tcBorders>
              <w:top w:val="nil"/>
              <w:left w:val="nil"/>
              <w:bottom w:val="single" w:sz="4" w:space="0" w:color="auto"/>
              <w:right w:val="nil"/>
            </w:tcBorders>
          </w:tcPr>
          <w:p w:rsidR="0035690A" w:rsidRPr="004F0202" w:rsidRDefault="0035690A" w:rsidP="002D5328">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49.08</w:t>
            </w:r>
          </w:p>
        </w:tc>
        <w:tc>
          <w:tcPr>
            <w:tcW w:w="1782" w:type="dxa"/>
            <w:tcBorders>
              <w:top w:val="nil"/>
              <w:left w:val="nil"/>
              <w:bottom w:val="single" w:sz="4" w:space="0" w:color="auto"/>
              <w:right w:val="nil"/>
            </w:tcBorders>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single" w:sz="4" w:space="0" w:color="auto"/>
            </w:tcBorders>
          </w:tcPr>
          <w:p w:rsidR="0035690A" w:rsidRPr="004F0202" w:rsidRDefault="0035690A" w:rsidP="002D5328">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bl>
    <w:p w:rsidR="00CA73ED" w:rsidRPr="004F0202" w:rsidRDefault="00CA73ED" w:rsidP="00797AD9">
      <w:pPr>
        <w:widowControl/>
        <w:snapToGrid w:val="0"/>
        <w:spacing w:line="240" w:lineRule="atLeast"/>
        <w:jc w:val="both"/>
        <w:rPr>
          <w:rFonts w:eastAsia="標楷體"/>
          <w:color w:val="000000" w:themeColor="text1"/>
          <w:kern w:val="0"/>
          <w:sz w:val="22"/>
          <w:szCs w:val="22"/>
        </w:rPr>
      </w:pPr>
      <w:r w:rsidRPr="004F0202">
        <w:rPr>
          <w:rFonts w:eastAsia="標楷體"/>
          <w:color w:val="000000" w:themeColor="text1"/>
          <w:kern w:val="0"/>
          <w:sz w:val="22"/>
          <w:szCs w:val="22"/>
        </w:rPr>
        <w:t>資料來源：金管會、經濟部投審會。</w:t>
      </w:r>
    </w:p>
    <w:p w:rsidR="00797AD9" w:rsidRPr="004F0202" w:rsidRDefault="00CA73ED" w:rsidP="00CA73ED">
      <w:pPr>
        <w:widowControl/>
        <w:rPr>
          <w:rFonts w:eastAsia="標楷體"/>
          <w:color w:val="000000" w:themeColor="text1"/>
          <w:kern w:val="0"/>
          <w:sz w:val="22"/>
          <w:szCs w:val="22"/>
        </w:rPr>
      </w:pPr>
      <w:r w:rsidRPr="004F0202">
        <w:rPr>
          <w:rFonts w:eastAsia="標楷體"/>
          <w:color w:val="000000" w:themeColor="text1"/>
          <w:kern w:val="0"/>
          <w:sz w:val="22"/>
          <w:szCs w:val="22"/>
        </w:rPr>
        <w:br w:type="page"/>
      </w:r>
    </w:p>
    <w:p w:rsidR="00797AD9" w:rsidRPr="004F0202"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05" w:name="_Toc525744854"/>
      <w:bookmarkStart w:id="106" w:name="_Toc62568562"/>
      <w:bookmarkStart w:id="107" w:name="_Toc401923801"/>
      <w:bookmarkStart w:id="108" w:name="_Toc402171718"/>
      <w:bookmarkStart w:id="109" w:name="_Toc187823739"/>
      <w:bookmarkStart w:id="110" w:name="_Toc187823740"/>
      <w:bookmarkStart w:id="111" w:name="_Toc201487793"/>
      <w:bookmarkStart w:id="112" w:name="_Toc230064845"/>
      <w:bookmarkStart w:id="113" w:name="_Toc279048484"/>
      <w:bookmarkStart w:id="114" w:name="_Toc337122137"/>
      <w:bookmarkStart w:id="115" w:name="_Toc349916589"/>
      <w:r w:rsidRPr="004F0202">
        <w:rPr>
          <w:rFonts w:eastAsia="標楷體"/>
          <w:b/>
          <w:bCs/>
          <w:color w:val="000000" w:themeColor="text1"/>
          <w:sz w:val="32"/>
          <w:szCs w:val="32"/>
        </w:rPr>
        <w:lastRenderedPageBreak/>
        <w:t>（七）物價</w:t>
      </w:r>
      <w:bookmarkEnd w:id="105"/>
      <w:bookmarkEnd w:id="106"/>
    </w:p>
    <w:p w:rsidR="0035690A" w:rsidRPr="004F0202" w:rsidRDefault="009B0536" w:rsidP="0035690A">
      <w:pPr>
        <w:widowControl/>
        <w:tabs>
          <w:tab w:val="left" w:pos="540"/>
        </w:tabs>
        <w:snapToGrid w:val="0"/>
        <w:spacing w:line="300" w:lineRule="auto"/>
        <w:jc w:val="both"/>
        <w:rPr>
          <w:rFonts w:eastAsia="標楷體"/>
          <w:b/>
          <w:bCs/>
          <w:color w:val="000000" w:themeColor="text1"/>
          <w:kern w:val="0"/>
          <w:sz w:val="28"/>
          <w:szCs w:val="20"/>
        </w:rPr>
      </w:pPr>
      <w:bookmarkStart w:id="116" w:name="_（八）金融"/>
      <w:bookmarkStart w:id="117" w:name="_Toc187823738"/>
      <w:bookmarkStart w:id="118" w:name="_Toc201487792"/>
      <w:bookmarkStart w:id="119" w:name="_Toc230064844"/>
      <w:bookmarkStart w:id="120" w:name="_Toc279048483"/>
      <w:bookmarkStart w:id="121" w:name="_Toc337122136"/>
      <w:bookmarkStart w:id="122" w:name="_Toc349916588"/>
      <w:bookmarkEnd w:id="116"/>
      <w:r w:rsidRPr="004F0202">
        <w:rPr>
          <w:rFonts w:eastAsia="標楷體"/>
          <w:b/>
          <w:bCs/>
          <w:color w:val="000000" w:themeColor="text1"/>
          <w:kern w:val="0"/>
          <w:sz w:val="28"/>
          <w:szCs w:val="20"/>
        </w:rPr>
        <w:t>１、</w:t>
      </w:r>
      <w:r w:rsidR="0035690A" w:rsidRPr="004F0202">
        <w:rPr>
          <w:rFonts w:eastAsia="標楷體"/>
          <w:b/>
          <w:bCs/>
          <w:color w:val="000000" w:themeColor="text1"/>
          <w:kern w:val="0"/>
          <w:sz w:val="28"/>
          <w:szCs w:val="20"/>
        </w:rPr>
        <w:t>1</w:t>
      </w:r>
      <w:r w:rsidR="0035690A" w:rsidRPr="004F0202">
        <w:rPr>
          <w:rFonts w:eastAsia="標楷體" w:hint="eastAsia"/>
          <w:b/>
          <w:bCs/>
          <w:color w:val="000000" w:themeColor="text1"/>
          <w:kern w:val="0"/>
          <w:sz w:val="28"/>
          <w:szCs w:val="20"/>
        </w:rPr>
        <w:t>10</w:t>
      </w:r>
      <w:r w:rsidR="0035690A" w:rsidRPr="004F0202">
        <w:rPr>
          <w:rFonts w:eastAsia="標楷體"/>
          <w:b/>
          <w:bCs/>
          <w:color w:val="000000" w:themeColor="text1"/>
          <w:kern w:val="0"/>
          <w:sz w:val="28"/>
          <w:szCs w:val="20"/>
        </w:rPr>
        <w:t>年</w:t>
      </w:r>
      <w:r w:rsidR="0035690A" w:rsidRPr="004F0202">
        <w:rPr>
          <w:rFonts w:eastAsia="標楷體" w:hint="eastAsia"/>
          <w:b/>
          <w:bCs/>
          <w:color w:val="000000" w:themeColor="text1"/>
          <w:kern w:val="0"/>
          <w:sz w:val="28"/>
          <w:szCs w:val="20"/>
        </w:rPr>
        <w:t>1</w:t>
      </w:r>
      <w:r w:rsidR="0035690A" w:rsidRPr="004F0202">
        <w:rPr>
          <w:rFonts w:eastAsia="標楷體" w:hint="eastAsia"/>
          <w:b/>
          <w:bCs/>
          <w:color w:val="000000" w:themeColor="text1"/>
          <w:kern w:val="0"/>
          <w:sz w:val="28"/>
          <w:szCs w:val="20"/>
        </w:rPr>
        <w:t>月</w:t>
      </w:r>
      <w:r w:rsidR="0035690A" w:rsidRPr="004F0202">
        <w:rPr>
          <w:rFonts w:eastAsia="標楷體"/>
          <w:b/>
          <w:bCs/>
          <w:color w:val="000000" w:themeColor="text1"/>
          <w:kern w:val="0"/>
          <w:sz w:val="28"/>
          <w:szCs w:val="20"/>
        </w:rPr>
        <w:t>CPI</w:t>
      </w:r>
      <w:r w:rsidR="0035690A" w:rsidRPr="004F0202">
        <w:rPr>
          <w:rFonts w:eastAsia="標楷體" w:hint="eastAsia"/>
          <w:b/>
          <w:bCs/>
          <w:color w:val="000000" w:themeColor="text1"/>
          <w:kern w:val="0"/>
          <w:sz w:val="28"/>
          <w:szCs w:val="20"/>
        </w:rPr>
        <w:t>下跌</w:t>
      </w:r>
      <w:r w:rsidR="0035690A" w:rsidRPr="004F0202">
        <w:rPr>
          <w:rFonts w:eastAsia="標楷體" w:hint="eastAsia"/>
          <w:b/>
          <w:bCs/>
          <w:color w:val="000000" w:themeColor="text1"/>
          <w:kern w:val="0"/>
          <w:sz w:val="28"/>
          <w:szCs w:val="20"/>
        </w:rPr>
        <w:t>0.16</w:t>
      </w:r>
      <w:r w:rsidR="0035690A" w:rsidRPr="004F0202">
        <w:rPr>
          <w:rFonts w:eastAsia="標楷體"/>
          <w:b/>
          <w:bCs/>
          <w:color w:val="000000" w:themeColor="text1"/>
          <w:kern w:val="0"/>
          <w:sz w:val="28"/>
          <w:szCs w:val="20"/>
        </w:rPr>
        <w:t>%</w:t>
      </w:r>
      <w:r w:rsidR="0035690A" w:rsidRPr="004F0202">
        <w:rPr>
          <w:rFonts w:eastAsia="標楷體"/>
          <w:b/>
          <w:bCs/>
          <w:color w:val="000000" w:themeColor="text1"/>
          <w:kern w:val="0"/>
          <w:sz w:val="28"/>
          <w:szCs w:val="20"/>
        </w:rPr>
        <w:t>，</w:t>
      </w:r>
      <w:r w:rsidR="0035690A" w:rsidRPr="004F0202">
        <w:rPr>
          <w:rFonts w:eastAsia="標楷體"/>
          <w:b/>
          <w:bCs/>
          <w:color w:val="000000" w:themeColor="text1"/>
          <w:kern w:val="0"/>
          <w:sz w:val="28"/>
          <w:szCs w:val="20"/>
        </w:rPr>
        <w:t>WPI</w:t>
      </w:r>
      <w:r w:rsidR="0035690A" w:rsidRPr="004F0202">
        <w:rPr>
          <w:rFonts w:eastAsia="標楷體"/>
          <w:b/>
          <w:bCs/>
          <w:color w:val="000000" w:themeColor="text1"/>
          <w:kern w:val="0"/>
          <w:sz w:val="28"/>
          <w:szCs w:val="20"/>
        </w:rPr>
        <w:t>下</w:t>
      </w:r>
      <w:r w:rsidR="0035690A" w:rsidRPr="004F0202">
        <w:rPr>
          <w:rFonts w:eastAsia="標楷體" w:hint="eastAsia"/>
          <w:b/>
          <w:bCs/>
          <w:color w:val="000000" w:themeColor="text1"/>
          <w:kern w:val="0"/>
          <w:sz w:val="28"/>
          <w:szCs w:val="20"/>
        </w:rPr>
        <w:t>跌</w:t>
      </w:r>
      <w:r w:rsidR="0035690A" w:rsidRPr="004F0202">
        <w:rPr>
          <w:rFonts w:eastAsia="標楷體" w:hint="eastAsia"/>
          <w:b/>
          <w:bCs/>
          <w:color w:val="000000" w:themeColor="text1"/>
          <w:kern w:val="0"/>
          <w:sz w:val="28"/>
          <w:szCs w:val="20"/>
        </w:rPr>
        <w:t>2.86</w:t>
      </w:r>
      <w:r w:rsidR="0035690A" w:rsidRPr="004F0202">
        <w:rPr>
          <w:rFonts w:eastAsia="標楷體"/>
          <w:b/>
          <w:bCs/>
          <w:color w:val="000000" w:themeColor="text1"/>
          <w:kern w:val="0"/>
          <w:sz w:val="28"/>
          <w:szCs w:val="20"/>
        </w:rPr>
        <w:t>%</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CPI</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下跌</w:t>
      </w:r>
      <w:r w:rsidRPr="004F0202">
        <w:rPr>
          <w:rFonts w:eastAsia="標楷體" w:hint="eastAsia"/>
          <w:color w:val="000000" w:themeColor="text1"/>
          <w:kern w:val="0"/>
          <w:sz w:val="28"/>
          <w:szCs w:val="28"/>
        </w:rPr>
        <w:t>0.16</w:t>
      </w:r>
      <w:r w:rsidRPr="004F0202">
        <w:rPr>
          <w:rFonts w:eastAsia="標楷體"/>
          <w:color w:val="000000" w:themeColor="text1"/>
          <w:kern w:val="0"/>
          <w:sz w:val="28"/>
          <w:szCs w:val="28"/>
        </w:rPr>
        <w:t>%</w:t>
      </w:r>
      <w:r w:rsidRPr="004F0202">
        <w:rPr>
          <w:rFonts w:eastAsia="標楷體"/>
          <w:color w:val="000000" w:themeColor="text1"/>
          <w:kern w:val="0"/>
          <w:sz w:val="28"/>
          <w:szCs w:val="28"/>
        </w:rPr>
        <w:t>，主因上年</w:t>
      </w:r>
      <w:r w:rsidRPr="004F0202">
        <w:rPr>
          <w:rFonts w:eastAsia="標楷體"/>
          <w:color w:val="000000" w:themeColor="text1"/>
          <w:kern w:val="0"/>
          <w:sz w:val="28"/>
          <w:szCs w:val="28"/>
        </w:rPr>
        <w:t>1</w:t>
      </w:r>
      <w:r w:rsidRPr="004F0202">
        <w:rPr>
          <w:rFonts w:eastAsia="標楷體"/>
          <w:color w:val="000000" w:themeColor="text1"/>
          <w:kern w:val="0"/>
          <w:sz w:val="28"/>
          <w:szCs w:val="28"/>
        </w:rPr>
        <w:t>月適逢農曆春節，部分服務費用</w:t>
      </w:r>
      <w:r w:rsidRPr="004F0202">
        <w:rPr>
          <w:rFonts w:eastAsia="標楷體"/>
          <w:color w:val="000000" w:themeColor="text1"/>
          <w:kern w:val="0"/>
          <w:sz w:val="28"/>
          <w:szCs w:val="28"/>
        </w:rPr>
        <w:t>(</w:t>
      </w:r>
      <w:r w:rsidRPr="004F0202">
        <w:rPr>
          <w:rFonts w:eastAsia="標楷體"/>
          <w:color w:val="000000" w:themeColor="text1"/>
          <w:kern w:val="0"/>
          <w:sz w:val="28"/>
          <w:szCs w:val="28"/>
        </w:rPr>
        <w:t>保母費、國內旅遊團費及計程車資等</w:t>
      </w:r>
      <w:r w:rsidRPr="004F0202">
        <w:rPr>
          <w:rFonts w:eastAsia="標楷體"/>
          <w:color w:val="000000" w:themeColor="text1"/>
          <w:kern w:val="0"/>
          <w:sz w:val="28"/>
          <w:szCs w:val="28"/>
        </w:rPr>
        <w:t>)</w:t>
      </w:r>
      <w:r w:rsidRPr="004F0202">
        <w:rPr>
          <w:rFonts w:eastAsia="標楷體"/>
          <w:color w:val="000000" w:themeColor="text1"/>
          <w:kern w:val="0"/>
          <w:sz w:val="28"/>
          <w:szCs w:val="28"/>
        </w:rPr>
        <w:t>比較基數偏高，加以水果、燃氣及油料費價格亦跌所致，惟蔬菜、機票、個人隨身用品及成衣價格上漲，抵銷部分跌幅；若扣除</w:t>
      </w:r>
      <w:r w:rsidR="006A347A">
        <w:rPr>
          <w:rFonts w:eastAsia="標楷體" w:hint="eastAsia"/>
          <w:color w:val="000000" w:themeColor="text1"/>
          <w:kern w:val="0"/>
          <w:sz w:val="28"/>
          <w:szCs w:val="28"/>
        </w:rPr>
        <w:t>食物，</w:t>
      </w:r>
      <w:r w:rsidRPr="004F0202">
        <w:rPr>
          <w:rFonts w:eastAsia="標楷體"/>
          <w:color w:val="000000" w:themeColor="text1"/>
          <w:kern w:val="0"/>
          <w:sz w:val="28"/>
          <w:szCs w:val="28"/>
        </w:rPr>
        <w:t>跌</w:t>
      </w:r>
      <w:r w:rsidR="006A347A">
        <w:rPr>
          <w:rFonts w:eastAsia="標楷體" w:hint="eastAsia"/>
          <w:color w:val="000000" w:themeColor="text1"/>
          <w:kern w:val="0"/>
          <w:sz w:val="28"/>
          <w:szCs w:val="28"/>
        </w:rPr>
        <w:t>0.61%</w:t>
      </w:r>
      <w:r w:rsidRPr="004F0202">
        <w:rPr>
          <w:rFonts w:eastAsia="標楷體"/>
          <w:color w:val="000000" w:themeColor="text1"/>
          <w:kern w:val="0"/>
          <w:sz w:val="28"/>
          <w:szCs w:val="28"/>
        </w:rPr>
        <w:t>，</w:t>
      </w:r>
      <w:r w:rsidR="006A347A">
        <w:rPr>
          <w:rFonts w:eastAsia="標楷體" w:hint="eastAsia"/>
          <w:color w:val="000000" w:themeColor="text1"/>
          <w:kern w:val="0"/>
          <w:sz w:val="28"/>
          <w:szCs w:val="28"/>
        </w:rPr>
        <w:t>若</w:t>
      </w:r>
      <w:r w:rsidRPr="004F0202">
        <w:rPr>
          <w:rFonts w:eastAsia="標楷體"/>
          <w:color w:val="000000" w:themeColor="text1"/>
          <w:kern w:val="0"/>
          <w:sz w:val="28"/>
          <w:szCs w:val="28"/>
        </w:rPr>
        <w:t>剔除</w:t>
      </w:r>
      <w:r w:rsidR="006A347A">
        <w:rPr>
          <w:rFonts w:eastAsia="標楷體" w:hint="eastAsia"/>
          <w:color w:val="000000" w:themeColor="text1"/>
          <w:kern w:val="0"/>
          <w:sz w:val="28"/>
          <w:szCs w:val="28"/>
        </w:rPr>
        <w:t>蔬果及</w:t>
      </w:r>
      <w:r w:rsidRPr="004F0202">
        <w:rPr>
          <w:rFonts w:eastAsia="標楷體"/>
          <w:color w:val="000000" w:themeColor="text1"/>
          <w:kern w:val="0"/>
          <w:sz w:val="28"/>
          <w:szCs w:val="28"/>
        </w:rPr>
        <w:t>能源後之總指數</w:t>
      </w:r>
      <w:r w:rsidRPr="004F0202">
        <w:rPr>
          <w:rFonts w:eastAsia="標楷體"/>
          <w:color w:val="000000" w:themeColor="text1"/>
          <w:kern w:val="0"/>
          <w:sz w:val="28"/>
          <w:szCs w:val="28"/>
        </w:rPr>
        <w:t>(</w:t>
      </w:r>
      <w:r w:rsidRPr="004F0202">
        <w:rPr>
          <w:rFonts w:eastAsia="標楷體"/>
          <w:color w:val="000000" w:themeColor="text1"/>
          <w:kern w:val="0"/>
          <w:sz w:val="28"/>
          <w:szCs w:val="28"/>
        </w:rPr>
        <w:t>即核心</w:t>
      </w:r>
      <w:r w:rsidRPr="004F0202">
        <w:rPr>
          <w:rFonts w:eastAsia="標楷體"/>
          <w:color w:val="000000" w:themeColor="text1"/>
          <w:kern w:val="0"/>
          <w:sz w:val="28"/>
          <w:szCs w:val="28"/>
        </w:rPr>
        <w:t xml:space="preserve"> CPI)</w:t>
      </w:r>
      <w:r w:rsidRPr="004F0202">
        <w:rPr>
          <w:rFonts w:eastAsia="標楷體"/>
          <w:color w:val="000000" w:themeColor="text1"/>
          <w:kern w:val="0"/>
          <w:sz w:val="28"/>
          <w:szCs w:val="28"/>
        </w:rPr>
        <w:t>則漲</w:t>
      </w:r>
      <w:r w:rsidRPr="004F0202">
        <w:rPr>
          <w:rFonts w:eastAsia="標楷體"/>
          <w:color w:val="000000" w:themeColor="text1"/>
          <w:kern w:val="0"/>
          <w:sz w:val="28"/>
          <w:szCs w:val="28"/>
        </w:rPr>
        <w:t>0.07%</w:t>
      </w:r>
      <w:r w:rsidRPr="004F0202">
        <w:rPr>
          <w:rFonts w:eastAsia="標楷體"/>
          <w:color w:val="000000" w:themeColor="text1"/>
          <w:kern w:val="0"/>
          <w:sz w:val="28"/>
          <w:szCs w:val="28"/>
        </w:rPr>
        <w:t>。</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WPI</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下跌</w:t>
      </w:r>
      <w:r w:rsidRPr="004F0202">
        <w:rPr>
          <w:rFonts w:eastAsia="標楷體" w:hint="eastAsia"/>
          <w:color w:val="000000" w:themeColor="text1"/>
          <w:kern w:val="0"/>
          <w:sz w:val="28"/>
          <w:szCs w:val="28"/>
        </w:rPr>
        <w:t>2.86</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w:t>
      </w:r>
    </w:p>
    <w:p w:rsidR="0035690A" w:rsidRPr="004F0202" w:rsidRDefault="0035690A" w:rsidP="0035690A">
      <w:pPr>
        <w:widowControl/>
        <w:tabs>
          <w:tab w:val="left" w:pos="540"/>
        </w:tabs>
        <w:snapToGrid w:val="0"/>
        <w:spacing w:beforeLines="50" w:before="18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t>２、</w:t>
      </w:r>
      <w:r w:rsidRPr="004F0202">
        <w:rPr>
          <w:rFonts w:eastAsia="標楷體" w:hint="eastAsia"/>
          <w:b/>
          <w:bCs/>
          <w:color w:val="000000" w:themeColor="text1"/>
          <w:kern w:val="0"/>
          <w:sz w:val="28"/>
          <w:szCs w:val="20"/>
        </w:rPr>
        <w:t>110</w:t>
      </w:r>
      <w:r w:rsidRPr="004F0202">
        <w:rPr>
          <w:rFonts w:eastAsia="標楷體"/>
          <w:b/>
          <w:bCs/>
          <w:color w:val="000000" w:themeColor="text1"/>
          <w:kern w:val="0"/>
          <w:sz w:val="28"/>
          <w:szCs w:val="20"/>
        </w:rPr>
        <w:t>年</w:t>
      </w:r>
      <w:r w:rsidRPr="004F0202">
        <w:rPr>
          <w:rFonts w:eastAsia="標楷體" w:hint="eastAsia"/>
          <w:b/>
          <w:bCs/>
          <w:color w:val="000000" w:themeColor="text1"/>
          <w:kern w:val="0"/>
          <w:sz w:val="28"/>
          <w:szCs w:val="20"/>
        </w:rPr>
        <w:t>1</w:t>
      </w:r>
      <w:r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進口物價下跌</w:t>
      </w:r>
      <w:r w:rsidRPr="004F0202">
        <w:rPr>
          <w:rFonts w:eastAsia="標楷體" w:hint="eastAsia"/>
          <w:b/>
          <w:bCs/>
          <w:color w:val="000000" w:themeColor="text1"/>
          <w:kern w:val="0"/>
          <w:sz w:val="28"/>
          <w:szCs w:val="20"/>
        </w:rPr>
        <w:t>5.07</w:t>
      </w:r>
      <w:r w:rsidRPr="004F0202">
        <w:rPr>
          <w:rFonts w:eastAsia="標楷體"/>
          <w:b/>
          <w:bCs/>
          <w:color w:val="000000" w:themeColor="text1"/>
          <w:kern w:val="0"/>
          <w:sz w:val="28"/>
          <w:szCs w:val="20"/>
        </w:rPr>
        <w:t>%</w:t>
      </w:r>
      <w:r w:rsidRPr="004F0202">
        <w:rPr>
          <w:rFonts w:eastAsia="標楷體" w:hint="eastAsia"/>
          <w:b/>
          <w:bCs/>
          <w:color w:val="000000" w:themeColor="text1"/>
          <w:kern w:val="0"/>
          <w:sz w:val="28"/>
          <w:szCs w:val="20"/>
        </w:rPr>
        <w:t>，</w:t>
      </w:r>
      <w:r w:rsidRPr="004F0202">
        <w:rPr>
          <w:rFonts w:eastAsia="標楷體"/>
          <w:b/>
          <w:bCs/>
          <w:color w:val="000000" w:themeColor="text1"/>
          <w:kern w:val="0"/>
          <w:sz w:val="28"/>
          <w:szCs w:val="20"/>
        </w:rPr>
        <w:t>出口物價下跌</w:t>
      </w:r>
      <w:r w:rsidRPr="004F0202">
        <w:rPr>
          <w:rFonts w:eastAsia="標楷體" w:hint="eastAsia"/>
          <w:b/>
          <w:bCs/>
          <w:color w:val="000000" w:themeColor="text1"/>
          <w:kern w:val="0"/>
          <w:sz w:val="28"/>
          <w:szCs w:val="20"/>
        </w:rPr>
        <w:t>3.94</w:t>
      </w:r>
      <w:r w:rsidRPr="004F0202">
        <w:rPr>
          <w:rFonts w:eastAsia="標楷體"/>
          <w:b/>
          <w:bCs/>
          <w:color w:val="000000" w:themeColor="text1"/>
          <w:kern w:val="0"/>
          <w:sz w:val="28"/>
          <w:szCs w:val="20"/>
        </w:rPr>
        <w:t>%</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以新臺幣計價之進口物價指數，較上月</w:t>
      </w:r>
      <w:r w:rsidRPr="004F0202">
        <w:rPr>
          <w:rFonts w:eastAsia="標楷體" w:hint="eastAsia"/>
          <w:color w:val="000000" w:themeColor="text1"/>
          <w:kern w:val="0"/>
          <w:sz w:val="28"/>
          <w:szCs w:val="28"/>
        </w:rPr>
        <w:t>上漲</w:t>
      </w:r>
      <w:r w:rsidRPr="004F0202">
        <w:rPr>
          <w:rFonts w:eastAsia="標楷體" w:hint="eastAsia"/>
          <w:color w:val="000000" w:themeColor="text1"/>
          <w:kern w:val="0"/>
          <w:sz w:val="28"/>
          <w:szCs w:val="28"/>
        </w:rPr>
        <w:t>2.25</w:t>
      </w:r>
      <w:r w:rsidRPr="004F0202">
        <w:rPr>
          <w:rFonts w:eastAsia="標楷體"/>
          <w:color w:val="000000" w:themeColor="text1"/>
          <w:kern w:val="0"/>
          <w:sz w:val="28"/>
          <w:szCs w:val="28"/>
        </w:rPr>
        <w:t>%</w:t>
      </w:r>
      <w:r w:rsidRPr="004F0202">
        <w:rPr>
          <w:rFonts w:eastAsia="標楷體"/>
          <w:color w:val="000000" w:themeColor="text1"/>
          <w:kern w:val="0"/>
          <w:sz w:val="28"/>
          <w:szCs w:val="28"/>
        </w:rPr>
        <w:t>，較上年同月下跌</w:t>
      </w:r>
      <w:r w:rsidRPr="004F0202">
        <w:rPr>
          <w:rFonts w:eastAsia="標楷體" w:hint="eastAsia"/>
          <w:color w:val="000000" w:themeColor="text1"/>
          <w:kern w:val="0"/>
          <w:sz w:val="28"/>
          <w:szCs w:val="28"/>
        </w:rPr>
        <w:t>5.07</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若剔除匯率變動因素</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新臺幣對美元較上年同月升值</w:t>
      </w:r>
      <w:r w:rsidRPr="004F0202">
        <w:rPr>
          <w:rFonts w:eastAsia="標楷體" w:hint="eastAsia"/>
          <w:color w:val="000000" w:themeColor="text1"/>
          <w:kern w:val="0"/>
          <w:sz w:val="28"/>
          <w:szCs w:val="28"/>
        </w:rPr>
        <w:t>5.63%)</w:t>
      </w:r>
      <w:r w:rsidRPr="004F0202">
        <w:rPr>
          <w:rFonts w:eastAsia="標楷體" w:hint="eastAsia"/>
          <w:color w:val="000000" w:themeColor="text1"/>
          <w:kern w:val="0"/>
          <w:sz w:val="28"/>
          <w:szCs w:val="28"/>
        </w:rPr>
        <w:t>，以美元計價較上年</w:t>
      </w:r>
      <w:proofErr w:type="gramStart"/>
      <w:r w:rsidRPr="004F0202">
        <w:rPr>
          <w:rFonts w:eastAsia="標楷體" w:hint="eastAsia"/>
          <w:color w:val="000000" w:themeColor="text1"/>
          <w:kern w:val="0"/>
          <w:sz w:val="28"/>
          <w:szCs w:val="28"/>
        </w:rPr>
        <w:t>同月漲</w:t>
      </w:r>
      <w:proofErr w:type="gramEnd"/>
      <w:r w:rsidRPr="004F0202">
        <w:rPr>
          <w:rFonts w:eastAsia="標楷體" w:hint="eastAsia"/>
          <w:color w:val="000000" w:themeColor="text1"/>
          <w:kern w:val="0"/>
          <w:sz w:val="28"/>
          <w:szCs w:val="28"/>
        </w:rPr>
        <w:t>0.29%</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主因基本金屬及其製品，與機器、電機、電視影像及聲音記錄機等設備價格上漲所致，</w:t>
      </w:r>
      <w:proofErr w:type="gramStart"/>
      <w:r w:rsidRPr="004F0202">
        <w:rPr>
          <w:rFonts w:eastAsia="標楷體"/>
          <w:color w:val="000000" w:themeColor="text1"/>
          <w:kern w:val="0"/>
          <w:sz w:val="28"/>
          <w:szCs w:val="28"/>
        </w:rPr>
        <w:t>惟礦產品</w:t>
      </w:r>
      <w:proofErr w:type="gramEnd"/>
      <w:r w:rsidRPr="004F0202">
        <w:rPr>
          <w:rFonts w:eastAsia="標楷體"/>
          <w:color w:val="000000" w:themeColor="text1"/>
          <w:kern w:val="0"/>
          <w:sz w:val="28"/>
          <w:szCs w:val="28"/>
        </w:rPr>
        <w:t>價格相對仍低，抵銷部分漲幅。</w:t>
      </w:r>
    </w:p>
    <w:p w:rsidR="009B0536" w:rsidRPr="004F0202" w:rsidRDefault="0035690A" w:rsidP="009D03F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以新臺幣計價之出口物價指數，較上月</w:t>
      </w:r>
      <w:r w:rsidRPr="004F0202">
        <w:rPr>
          <w:rFonts w:eastAsia="標楷體" w:hint="eastAsia"/>
          <w:color w:val="000000" w:themeColor="text1"/>
          <w:kern w:val="0"/>
          <w:sz w:val="28"/>
          <w:szCs w:val="28"/>
        </w:rPr>
        <w:t>上漲</w:t>
      </w:r>
      <w:r w:rsidRPr="004F0202">
        <w:rPr>
          <w:rFonts w:eastAsia="標楷體" w:hint="eastAsia"/>
          <w:color w:val="000000" w:themeColor="text1"/>
          <w:kern w:val="0"/>
          <w:sz w:val="28"/>
          <w:szCs w:val="28"/>
        </w:rPr>
        <w:t>0.65</w:t>
      </w:r>
      <w:r w:rsidRPr="004F0202">
        <w:rPr>
          <w:rFonts w:eastAsia="標楷體"/>
          <w:color w:val="000000" w:themeColor="text1"/>
          <w:kern w:val="0"/>
          <w:sz w:val="28"/>
          <w:szCs w:val="28"/>
        </w:rPr>
        <w:t>%</w:t>
      </w:r>
      <w:r w:rsidRPr="004F0202">
        <w:rPr>
          <w:rFonts w:eastAsia="標楷體"/>
          <w:color w:val="000000" w:themeColor="text1"/>
          <w:kern w:val="0"/>
          <w:sz w:val="28"/>
          <w:szCs w:val="28"/>
        </w:rPr>
        <w:t>，較上年同月下跌</w:t>
      </w:r>
      <w:r w:rsidRPr="004F0202">
        <w:rPr>
          <w:rFonts w:eastAsia="標楷體" w:hint="eastAsia"/>
          <w:color w:val="000000" w:themeColor="text1"/>
          <w:kern w:val="0"/>
          <w:sz w:val="28"/>
          <w:szCs w:val="28"/>
        </w:rPr>
        <w:t>3.94</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若剔除匯率變動因素，</w:t>
      </w:r>
      <w:r w:rsidRPr="004F0202">
        <w:rPr>
          <w:rFonts w:eastAsia="標楷體"/>
          <w:color w:val="000000" w:themeColor="text1"/>
          <w:kern w:val="0"/>
          <w:sz w:val="28"/>
          <w:szCs w:val="28"/>
        </w:rPr>
        <w:t>以美元計價則較上年</w:t>
      </w:r>
      <w:proofErr w:type="gramStart"/>
      <w:r w:rsidRPr="004F0202">
        <w:rPr>
          <w:rFonts w:eastAsia="標楷體"/>
          <w:color w:val="000000" w:themeColor="text1"/>
          <w:kern w:val="0"/>
          <w:sz w:val="28"/>
          <w:szCs w:val="28"/>
        </w:rPr>
        <w:t>同月漲</w:t>
      </w:r>
      <w:proofErr w:type="gramEnd"/>
      <w:r w:rsidRPr="004F0202">
        <w:rPr>
          <w:rFonts w:eastAsia="標楷體"/>
          <w:color w:val="000000" w:themeColor="text1"/>
          <w:kern w:val="0"/>
          <w:sz w:val="28"/>
          <w:szCs w:val="28"/>
        </w:rPr>
        <w:t>1.46%</w:t>
      </w:r>
      <w:r w:rsidRPr="004F0202">
        <w:rPr>
          <w:rFonts w:eastAsia="標楷體"/>
          <w:color w:val="000000" w:themeColor="text1"/>
          <w:kern w:val="0"/>
          <w:sz w:val="28"/>
          <w:szCs w:val="28"/>
        </w:rPr>
        <w:t>，</w:t>
      </w:r>
      <w:proofErr w:type="gramStart"/>
      <w:r w:rsidRPr="004F0202">
        <w:rPr>
          <w:rFonts w:eastAsia="標楷體"/>
          <w:color w:val="000000" w:themeColor="text1"/>
          <w:kern w:val="0"/>
          <w:sz w:val="28"/>
          <w:szCs w:val="28"/>
        </w:rPr>
        <w:t>主因塑</w:t>
      </w:r>
      <w:proofErr w:type="gramEnd"/>
      <w:r w:rsidRPr="004F0202">
        <w:rPr>
          <w:rFonts w:eastAsia="標楷體"/>
          <w:color w:val="000000" w:themeColor="text1"/>
          <w:kern w:val="0"/>
          <w:sz w:val="28"/>
          <w:szCs w:val="28"/>
        </w:rPr>
        <w:t>、橡膠及其製品，與基本金屬及其製品等價格上漲所致，</w:t>
      </w:r>
      <w:proofErr w:type="gramStart"/>
      <w:r w:rsidRPr="004F0202">
        <w:rPr>
          <w:rFonts w:eastAsia="標楷體"/>
          <w:color w:val="000000" w:themeColor="text1"/>
          <w:kern w:val="0"/>
          <w:sz w:val="28"/>
          <w:szCs w:val="28"/>
        </w:rPr>
        <w:t>惟礦產品</w:t>
      </w:r>
      <w:proofErr w:type="gramEnd"/>
      <w:r w:rsidRPr="004F0202">
        <w:rPr>
          <w:rFonts w:eastAsia="標楷體"/>
          <w:color w:val="000000" w:themeColor="text1"/>
          <w:kern w:val="0"/>
          <w:sz w:val="28"/>
          <w:szCs w:val="28"/>
        </w:rPr>
        <w:t>價格相對仍低，抵銷部分漲幅</w:t>
      </w:r>
      <w:r w:rsidR="009B0536" w:rsidRPr="004F0202">
        <w:rPr>
          <w:rFonts w:eastAsia="標楷體"/>
          <w:color w:val="000000" w:themeColor="text1"/>
          <w:kern w:val="0"/>
          <w:sz w:val="28"/>
          <w:szCs w:val="28"/>
        </w:rPr>
        <w:t>。</w:t>
      </w:r>
    </w:p>
    <w:p w:rsidR="009B0536" w:rsidRPr="004F0202"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4F0202"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4F0202"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4F0202"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9B0536" w:rsidRPr="004F0202" w:rsidRDefault="009B0536" w:rsidP="009B0536">
      <w:pPr>
        <w:widowControl/>
        <w:rPr>
          <w:rFonts w:eastAsia="標楷體"/>
          <w:color w:val="000000" w:themeColor="text1"/>
          <w:kern w:val="0"/>
          <w:sz w:val="28"/>
          <w:szCs w:val="20"/>
        </w:rPr>
      </w:pPr>
      <w:r w:rsidRPr="004F0202">
        <w:rPr>
          <w:rFonts w:eastAsia="標楷體"/>
          <w:color w:val="000000" w:themeColor="text1"/>
        </w:rPr>
        <w:br w:type="page"/>
      </w:r>
    </w:p>
    <w:bookmarkEnd w:id="117"/>
    <w:bookmarkEnd w:id="118"/>
    <w:bookmarkEnd w:id="119"/>
    <w:bookmarkEnd w:id="120"/>
    <w:bookmarkEnd w:id="121"/>
    <w:bookmarkEnd w:id="122"/>
    <w:p w:rsidR="0035690A" w:rsidRPr="004F0202" w:rsidRDefault="0035690A" w:rsidP="0035690A">
      <w:pPr>
        <w:widowControl/>
        <w:jc w:val="center"/>
        <w:rPr>
          <w:rFonts w:eastAsia="標楷體"/>
          <w:b/>
          <w:bCs/>
          <w:color w:val="000000" w:themeColor="text1"/>
          <w:sz w:val="28"/>
        </w:rPr>
      </w:pPr>
      <w:r w:rsidRPr="004F0202">
        <w:rPr>
          <w:rFonts w:eastAsia="標楷體"/>
          <w:b/>
          <w:bCs/>
          <w:color w:val="000000" w:themeColor="text1"/>
          <w:sz w:val="28"/>
        </w:rPr>
        <w:lastRenderedPageBreak/>
        <w:t>圖</w:t>
      </w:r>
      <w:r w:rsidRPr="004F0202">
        <w:rPr>
          <w:rFonts w:eastAsia="標楷體"/>
          <w:b/>
          <w:bCs/>
          <w:color w:val="000000" w:themeColor="text1"/>
          <w:sz w:val="28"/>
        </w:rPr>
        <w:t xml:space="preserve"> 2-7-1  </w:t>
      </w:r>
      <w:r w:rsidRPr="004F0202">
        <w:rPr>
          <w:rFonts w:eastAsia="標楷體"/>
          <w:b/>
          <w:bCs/>
          <w:color w:val="000000" w:themeColor="text1"/>
          <w:sz w:val="28"/>
        </w:rPr>
        <w:t>消費者物價指數及躉售物價指數變化</w:t>
      </w:r>
    </w:p>
    <w:p w:rsidR="0035690A" w:rsidRPr="004F0202" w:rsidRDefault="0035690A" w:rsidP="0035690A">
      <w:pPr>
        <w:snapToGrid w:val="0"/>
        <w:spacing w:line="300" w:lineRule="auto"/>
        <w:ind w:rightChars="-59" w:right="-142"/>
        <w:jc w:val="center"/>
        <w:rPr>
          <w:rFonts w:eastAsia="標楷體"/>
          <w:noProof/>
          <w:color w:val="000000" w:themeColor="text1"/>
        </w:rPr>
      </w:pPr>
      <w:r w:rsidRPr="004F0202">
        <w:rPr>
          <w:rFonts w:eastAsia="標楷體"/>
          <w:b/>
          <w:noProof/>
          <w:snapToGrid w:val="0"/>
          <w:color w:val="000000" w:themeColor="text1"/>
          <w:sz w:val="28"/>
        </w:rPr>
        <mc:AlternateContent>
          <mc:Choice Requires="wps">
            <w:drawing>
              <wp:anchor distT="0" distB="0" distL="114300" distR="114300" simplePos="0" relativeHeight="253410816" behindDoc="0" locked="0" layoutInCell="1" allowOverlap="1" wp14:anchorId="323B317D" wp14:editId="23E6446E">
                <wp:simplePos x="0" y="0"/>
                <wp:positionH relativeFrom="column">
                  <wp:posOffset>5202083</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BF077E" w:rsidRPr="000B3D15" w:rsidRDefault="00BF077E" w:rsidP="0035690A">
                            <w:pPr>
                              <w:spacing w:line="260" w:lineRule="exact"/>
                              <w:jc w:val="center"/>
                              <w:rPr>
                                <w:b/>
                              </w:rPr>
                            </w:pPr>
                            <w:r w:rsidRPr="000B3D15">
                              <w:rPr>
                                <w:b/>
                              </w:rPr>
                              <w:t>CPI</w:t>
                            </w:r>
                          </w:p>
                          <w:p w:rsidR="00BF077E" w:rsidRPr="000B3D15" w:rsidRDefault="00BF077E" w:rsidP="0035690A">
                            <w:pPr>
                              <w:spacing w:line="260" w:lineRule="exact"/>
                              <w:jc w:val="center"/>
                              <w:rPr>
                                <w:b/>
                              </w:rPr>
                            </w:pPr>
                            <w:r>
                              <w:rPr>
                                <w:rFonts w:hint="eastAsia"/>
                                <w:b/>
                              </w:rPr>
                              <w:t>-0.16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9.6pt;margin-top:28.95pt;width:54.35pt;height:42.05pt;z-index:2534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" filled="f" stroked="f">
                <v:textbox>
                  <w:txbxContent>
                    <w:p w:rsidR="00BF077E" w:rsidRPr="000B3D15" w:rsidRDefault="00BF077E" w:rsidP="0035690A">
                      <w:pPr>
                        <w:spacing w:line="260" w:lineRule="exact"/>
                        <w:jc w:val="center"/>
                        <w:rPr>
                          <w:b/>
                        </w:rPr>
                      </w:pPr>
                      <w:r w:rsidRPr="000B3D15">
                        <w:rPr>
                          <w:b/>
                        </w:rPr>
                        <w:t>CPI</w:t>
                      </w:r>
                    </w:p>
                    <w:p w:rsidR="00BF077E" w:rsidRPr="000B3D15" w:rsidRDefault="00BF077E" w:rsidP="0035690A">
                      <w:pPr>
                        <w:spacing w:line="260" w:lineRule="exact"/>
                        <w:jc w:val="center"/>
                        <w:rPr>
                          <w:b/>
                        </w:rPr>
                      </w:pPr>
                      <w:r>
                        <w:rPr>
                          <w:rFonts w:hint="eastAsia"/>
                          <w:b/>
                        </w:rPr>
                        <w:t>-0.16</w:t>
                      </w:r>
                    </w:p>
                  </w:txbxContent>
                </v:textbox>
              </v:shape>
            </w:pict>
          </mc:Fallback>
        </mc:AlternateContent>
      </w:r>
      <w:r w:rsidRPr="004F0202">
        <w:rPr>
          <w:rFonts w:eastAsia="標楷體"/>
          <w:b/>
          <w:noProof/>
          <w:snapToGrid w:val="0"/>
          <w:color w:val="000000" w:themeColor="text1"/>
          <w:sz w:val="28"/>
        </w:rPr>
        <mc:AlternateContent>
          <mc:Choice Requires="wps">
            <w:drawing>
              <wp:anchor distT="0" distB="0" distL="114300" distR="114300" simplePos="0" relativeHeight="253411840" behindDoc="0" locked="0" layoutInCell="1" allowOverlap="1" wp14:anchorId="53DBF665" wp14:editId="388850A4">
                <wp:simplePos x="0" y="0"/>
                <wp:positionH relativeFrom="column">
                  <wp:posOffset>5166995</wp:posOffset>
                </wp:positionH>
                <wp:positionV relativeFrom="paragraph">
                  <wp:posOffset>806450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BF077E" w:rsidRDefault="00BF077E" w:rsidP="0035690A">
                            <w:pPr>
                              <w:spacing w:line="240" w:lineRule="exact"/>
                              <w:jc w:val="center"/>
                              <w:rPr>
                                <w:b/>
                              </w:rPr>
                            </w:pPr>
                            <w:r>
                              <w:rPr>
                                <w:rFonts w:hint="eastAsia"/>
                                <w:b/>
                              </w:rPr>
                              <w:t>WPI</w:t>
                            </w:r>
                          </w:p>
                          <w:p w:rsidR="00BF077E" w:rsidRPr="00BE0B3C" w:rsidRDefault="00BF077E" w:rsidP="0035690A">
                            <w:pPr>
                              <w:spacing w:line="240" w:lineRule="exact"/>
                              <w:jc w:val="center"/>
                              <w:rPr>
                                <w:b/>
                              </w:rPr>
                            </w:pPr>
                            <w:r>
                              <w:rPr>
                                <w:rFonts w:hint="eastAsia"/>
                                <w:b/>
                              </w:rPr>
                              <w:t>-2.86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85pt;margin-top:63.5pt;width:55.1pt;height:36pt;z-index:2534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" filled="f" stroked="f">
                <v:textbox>
                  <w:txbxContent>
                    <w:p w:rsidR="00BF077E" w:rsidRDefault="00BF077E" w:rsidP="0035690A">
                      <w:pPr>
                        <w:spacing w:line="240" w:lineRule="exact"/>
                        <w:jc w:val="center"/>
                        <w:rPr>
                          <w:b/>
                        </w:rPr>
                      </w:pPr>
                      <w:r>
                        <w:rPr>
                          <w:rFonts w:hint="eastAsia"/>
                          <w:b/>
                        </w:rPr>
                        <w:t>WPI</w:t>
                      </w:r>
                    </w:p>
                    <w:p w:rsidR="00BF077E" w:rsidRPr="00BE0B3C" w:rsidRDefault="00BF077E" w:rsidP="0035690A">
                      <w:pPr>
                        <w:spacing w:line="240" w:lineRule="exact"/>
                        <w:jc w:val="center"/>
                        <w:rPr>
                          <w:b/>
                        </w:rPr>
                      </w:pPr>
                      <w:r>
                        <w:rPr>
                          <w:rFonts w:hint="eastAsia"/>
                          <w:b/>
                        </w:rPr>
                        <w:t>-2.86</w:t>
                      </w:r>
                    </w:p>
                  </w:txbxContent>
                </v:textbox>
              </v:shape>
            </w:pict>
          </mc:Fallback>
        </mc:AlternateContent>
      </w:r>
      <w:r w:rsidRPr="004F0202">
        <w:rPr>
          <w:rFonts w:eastAsia="標楷體"/>
          <w:noProof/>
          <w:color w:val="000000" w:themeColor="text1"/>
        </w:rPr>
        <w:drawing>
          <wp:inline distT="0" distB="0" distL="0" distR="0" wp14:anchorId="608A7626" wp14:editId="3AE37017">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690A" w:rsidRPr="004F0202" w:rsidRDefault="0035690A" w:rsidP="0035690A">
      <w:pPr>
        <w:snapToGrid w:val="0"/>
        <w:ind w:rightChars="-59" w:right="-142"/>
        <w:jc w:val="center"/>
        <w:rPr>
          <w:rFonts w:eastAsia="標楷體"/>
          <w:b/>
          <w:snapToGrid w:val="0"/>
          <w:color w:val="000000" w:themeColor="text1"/>
          <w:sz w:val="28"/>
        </w:rPr>
      </w:pPr>
      <w:r w:rsidRPr="004F0202">
        <w:rPr>
          <w:rFonts w:eastAsia="標楷體"/>
          <w:b/>
          <w:snapToGrid w:val="0"/>
          <w:color w:val="000000" w:themeColor="text1"/>
          <w:sz w:val="28"/>
        </w:rPr>
        <w:t>表</w:t>
      </w:r>
      <w:r w:rsidRPr="004F0202">
        <w:rPr>
          <w:rFonts w:eastAsia="標楷體"/>
          <w:b/>
          <w:snapToGrid w:val="0"/>
          <w:color w:val="000000" w:themeColor="text1"/>
          <w:sz w:val="28"/>
        </w:rPr>
        <w:t xml:space="preserve"> 2-7-1  </w:t>
      </w:r>
      <w:r w:rsidRPr="004F0202">
        <w:rPr>
          <w:rFonts w:eastAsia="標楷體"/>
          <w:b/>
          <w:snapToGrid w:val="0"/>
          <w:color w:val="000000" w:themeColor="text1"/>
          <w:sz w:val="28"/>
        </w:rPr>
        <w:t>物價變動</w:t>
      </w:r>
    </w:p>
    <w:p w:rsidR="0035690A" w:rsidRPr="004F0202" w:rsidRDefault="0035690A" w:rsidP="0035690A">
      <w:pPr>
        <w:snapToGrid w:val="0"/>
        <w:ind w:rightChars="-59" w:right="-142"/>
        <w:jc w:val="right"/>
        <w:rPr>
          <w:rFonts w:eastAsia="標楷體"/>
          <w:snapToGrid w:val="0"/>
          <w:color w:val="000000" w:themeColor="text1"/>
          <w:sz w:val="22"/>
          <w:szCs w:val="22"/>
        </w:rPr>
      </w:pPr>
      <w:r w:rsidRPr="004F0202">
        <w:rPr>
          <w:rFonts w:eastAsia="標楷體"/>
          <w:snapToGrid w:val="0"/>
          <w:color w:val="000000" w:themeColor="text1"/>
          <w:sz w:val="22"/>
          <w:szCs w:val="22"/>
        </w:rPr>
        <w:t>單位：</w:t>
      </w:r>
      <w:r w:rsidRPr="004F0202">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4F0202" w:rsidRPr="004F0202" w:rsidTr="002D5328">
        <w:trPr>
          <w:cantSplit/>
          <w:jc w:val="center"/>
        </w:trPr>
        <w:tc>
          <w:tcPr>
            <w:tcW w:w="1793" w:type="dxa"/>
            <w:vMerge w:val="restart"/>
            <w:tcBorders>
              <w:left w:val="nil"/>
            </w:tcBorders>
            <w:vAlign w:val="center"/>
          </w:tcPr>
          <w:p w:rsidR="0035690A" w:rsidRPr="004F0202" w:rsidRDefault="0035690A" w:rsidP="002D5328">
            <w:pPr>
              <w:spacing w:line="360" w:lineRule="exact"/>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3302" w:type="dxa"/>
            <w:gridSpan w:val="3"/>
            <w:tcBorders>
              <w:bottom w:val="nil"/>
            </w:tcBorders>
          </w:tcPr>
          <w:p w:rsidR="0035690A" w:rsidRPr="004F0202" w:rsidRDefault="0035690A" w:rsidP="002D5328">
            <w:pPr>
              <w:spacing w:line="360" w:lineRule="exact"/>
              <w:jc w:val="center"/>
              <w:rPr>
                <w:rFonts w:eastAsia="標楷體"/>
                <w:color w:val="000000" w:themeColor="text1"/>
              </w:rPr>
            </w:pPr>
            <w:r w:rsidRPr="004F0202">
              <w:rPr>
                <w:rFonts w:eastAsia="標楷體"/>
                <w:color w:val="000000" w:themeColor="text1"/>
              </w:rPr>
              <w:t>消費者物價指數（</w:t>
            </w:r>
            <w:r w:rsidRPr="004F0202">
              <w:rPr>
                <w:rFonts w:eastAsia="標楷體"/>
                <w:color w:val="000000" w:themeColor="text1"/>
              </w:rPr>
              <w:t>CPI</w:t>
            </w:r>
            <w:r w:rsidRPr="004F0202">
              <w:rPr>
                <w:rFonts w:eastAsia="標楷體"/>
                <w:color w:val="000000" w:themeColor="text1"/>
              </w:rPr>
              <w:t>）</w:t>
            </w:r>
          </w:p>
        </w:tc>
        <w:tc>
          <w:tcPr>
            <w:tcW w:w="4061" w:type="dxa"/>
            <w:gridSpan w:val="5"/>
            <w:tcBorders>
              <w:bottom w:val="nil"/>
              <w:right w:val="nil"/>
            </w:tcBorders>
          </w:tcPr>
          <w:p w:rsidR="0035690A" w:rsidRPr="004F0202" w:rsidRDefault="0035690A" w:rsidP="002D5328">
            <w:pPr>
              <w:spacing w:line="360" w:lineRule="exact"/>
              <w:jc w:val="center"/>
              <w:rPr>
                <w:rFonts w:eastAsia="標楷體"/>
                <w:color w:val="000000" w:themeColor="text1"/>
              </w:rPr>
            </w:pPr>
            <w:r w:rsidRPr="004F0202">
              <w:rPr>
                <w:rFonts w:eastAsia="標楷體"/>
                <w:color w:val="000000" w:themeColor="text1"/>
              </w:rPr>
              <w:t>躉售物價指數（</w:t>
            </w:r>
            <w:r w:rsidRPr="004F0202">
              <w:rPr>
                <w:rFonts w:eastAsia="標楷體"/>
                <w:color w:val="000000" w:themeColor="text1"/>
              </w:rPr>
              <w:t>WPI</w:t>
            </w:r>
            <w:r w:rsidRPr="004F0202">
              <w:rPr>
                <w:rFonts w:eastAsia="標楷體"/>
                <w:color w:val="000000" w:themeColor="text1"/>
              </w:rPr>
              <w:t>）</w:t>
            </w:r>
          </w:p>
        </w:tc>
      </w:tr>
      <w:tr w:rsidR="004F0202" w:rsidRPr="004F0202" w:rsidTr="002D5328">
        <w:trPr>
          <w:cantSplit/>
          <w:jc w:val="center"/>
        </w:trPr>
        <w:tc>
          <w:tcPr>
            <w:tcW w:w="1793" w:type="dxa"/>
            <w:vMerge/>
            <w:tcBorders>
              <w:left w:val="nil"/>
              <w:bottom w:val="single" w:sz="4" w:space="0" w:color="auto"/>
            </w:tcBorders>
          </w:tcPr>
          <w:p w:rsidR="0035690A" w:rsidRPr="004F0202" w:rsidRDefault="0035690A" w:rsidP="002D5328">
            <w:pPr>
              <w:spacing w:line="360" w:lineRule="exact"/>
              <w:rPr>
                <w:rFonts w:eastAsia="標楷體"/>
                <w:color w:val="000000" w:themeColor="text1"/>
              </w:rPr>
            </w:pPr>
          </w:p>
        </w:tc>
        <w:tc>
          <w:tcPr>
            <w:tcW w:w="1103" w:type="dxa"/>
            <w:tcBorders>
              <w:top w:val="nil"/>
              <w:bottom w:val="single" w:sz="4" w:space="0" w:color="auto"/>
            </w:tcBorders>
            <w:vAlign w:val="center"/>
          </w:tcPr>
          <w:p w:rsidR="0035690A" w:rsidRPr="004F0202" w:rsidRDefault="0035690A" w:rsidP="002D5328">
            <w:pPr>
              <w:spacing w:line="360" w:lineRule="exact"/>
              <w:jc w:val="center"/>
              <w:rPr>
                <w:rFonts w:eastAsia="標楷體"/>
                <w:color w:val="000000" w:themeColor="text1"/>
              </w:rPr>
            </w:pPr>
            <w:r w:rsidRPr="004F0202">
              <w:rPr>
                <w:rFonts w:eastAsia="標楷體"/>
                <w:color w:val="000000" w:themeColor="text1"/>
              </w:rPr>
              <w:t>年增率</w:t>
            </w:r>
          </w:p>
        </w:tc>
        <w:tc>
          <w:tcPr>
            <w:tcW w:w="1045" w:type="dxa"/>
            <w:tcBorders>
              <w:top w:val="single" w:sz="4" w:space="0" w:color="auto"/>
              <w:bottom w:val="single" w:sz="4" w:space="0" w:color="auto"/>
            </w:tcBorders>
            <w:vAlign w:val="center"/>
          </w:tcPr>
          <w:p w:rsidR="0035690A" w:rsidRPr="004F0202" w:rsidRDefault="0035690A" w:rsidP="002D5328">
            <w:pPr>
              <w:widowControl/>
              <w:spacing w:line="320" w:lineRule="exact"/>
              <w:jc w:val="center"/>
              <w:rPr>
                <w:rFonts w:eastAsia="標楷體"/>
                <w:color w:val="000000" w:themeColor="text1"/>
                <w:spacing w:val="-34"/>
                <w:kern w:val="0"/>
              </w:rPr>
            </w:pPr>
            <w:r w:rsidRPr="004F0202">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5690A" w:rsidRPr="004F0202" w:rsidRDefault="0035690A" w:rsidP="002D5328">
            <w:pPr>
              <w:widowControl/>
              <w:spacing w:line="320" w:lineRule="exact"/>
              <w:jc w:val="center"/>
              <w:rPr>
                <w:rFonts w:eastAsia="標楷體"/>
                <w:color w:val="000000" w:themeColor="text1"/>
                <w:kern w:val="0"/>
              </w:rPr>
            </w:pPr>
            <w:r w:rsidRPr="004F0202">
              <w:rPr>
                <w:rFonts w:eastAsia="標楷體"/>
                <w:color w:val="000000" w:themeColor="text1"/>
                <w:kern w:val="0"/>
              </w:rPr>
              <w:t>不含蔬果及能源</w:t>
            </w:r>
          </w:p>
          <w:p w:rsidR="0035690A" w:rsidRPr="004F0202" w:rsidRDefault="0035690A" w:rsidP="002D5328">
            <w:pPr>
              <w:widowControl/>
              <w:spacing w:line="320" w:lineRule="exact"/>
              <w:jc w:val="center"/>
              <w:rPr>
                <w:rFonts w:eastAsia="標楷體"/>
                <w:color w:val="000000" w:themeColor="text1"/>
                <w:spacing w:val="-34"/>
                <w:kern w:val="0"/>
              </w:rPr>
            </w:pPr>
            <w:r w:rsidRPr="004F0202">
              <w:rPr>
                <w:rFonts w:eastAsia="標楷體"/>
                <w:color w:val="000000" w:themeColor="text1"/>
                <w:kern w:val="0"/>
              </w:rPr>
              <w:t>(</w:t>
            </w:r>
            <w:r w:rsidRPr="004F0202">
              <w:rPr>
                <w:rFonts w:eastAsia="標楷體"/>
                <w:color w:val="000000" w:themeColor="text1"/>
                <w:kern w:val="0"/>
              </w:rPr>
              <w:t>核心</w:t>
            </w:r>
            <w:r w:rsidRPr="004F0202">
              <w:rPr>
                <w:rFonts w:eastAsia="標楷體"/>
                <w:color w:val="000000" w:themeColor="text1"/>
                <w:kern w:val="0"/>
              </w:rPr>
              <w:t>CPI)</w:t>
            </w:r>
          </w:p>
        </w:tc>
        <w:tc>
          <w:tcPr>
            <w:tcW w:w="1027" w:type="dxa"/>
            <w:tcBorders>
              <w:top w:val="nil"/>
              <w:bottom w:val="single" w:sz="4" w:space="0" w:color="auto"/>
            </w:tcBorders>
          </w:tcPr>
          <w:p w:rsidR="0035690A" w:rsidRPr="004F0202" w:rsidRDefault="0035690A" w:rsidP="002D5328">
            <w:pPr>
              <w:spacing w:line="320" w:lineRule="exact"/>
              <w:jc w:val="center"/>
              <w:rPr>
                <w:rFonts w:eastAsia="標楷體"/>
                <w:color w:val="000000" w:themeColor="text1"/>
              </w:rPr>
            </w:pPr>
          </w:p>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年增率</w:t>
            </w:r>
          </w:p>
        </w:tc>
        <w:tc>
          <w:tcPr>
            <w:tcW w:w="851" w:type="dxa"/>
            <w:tcBorders>
              <w:top w:val="single" w:sz="4" w:space="0" w:color="auto"/>
              <w:bottom w:val="single" w:sz="4" w:space="0" w:color="auto"/>
            </w:tcBorders>
            <w:vAlign w:val="center"/>
          </w:tcPr>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國產</w:t>
            </w:r>
          </w:p>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內銷</w:t>
            </w:r>
          </w:p>
        </w:tc>
        <w:tc>
          <w:tcPr>
            <w:tcW w:w="1067" w:type="dxa"/>
            <w:tcBorders>
              <w:top w:val="single" w:sz="4" w:space="0" w:color="auto"/>
              <w:bottom w:val="single" w:sz="4" w:space="0" w:color="auto"/>
            </w:tcBorders>
            <w:vAlign w:val="center"/>
          </w:tcPr>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進口</w:t>
            </w:r>
          </w:p>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新臺幣</w:t>
            </w:r>
            <w:r w:rsidRPr="004F0202">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出口</w:t>
            </w:r>
          </w:p>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新臺幣</w:t>
            </w:r>
            <w:r w:rsidRPr="004F0202">
              <w:rPr>
                <w:rFonts w:eastAsia="標楷體"/>
                <w:color w:val="000000" w:themeColor="text1"/>
              </w:rPr>
              <w:t>)</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b/>
                <w:color w:val="000000" w:themeColor="text1"/>
              </w:rPr>
            </w:pPr>
            <w:r w:rsidRPr="004F0202">
              <w:rPr>
                <w:rFonts w:eastAsia="標楷體"/>
                <w:b/>
                <w:bCs/>
                <w:color w:val="000000" w:themeColor="text1"/>
              </w:rPr>
              <w:t>105</w:t>
            </w:r>
            <w:r w:rsidRPr="004F0202">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b/>
                <w:color w:val="000000" w:themeColor="text1"/>
              </w:rPr>
              <w:t>1.39</w:t>
            </w:r>
          </w:p>
        </w:tc>
        <w:tc>
          <w:tcPr>
            <w:tcW w:w="1045"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-0.07</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b/>
                <w:color w:val="000000" w:themeColor="text1"/>
              </w:rPr>
              <w:t>0.84</w:t>
            </w:r>
          </w:p>
        </w:tc>
        <w:tc>
          <w:tcPr>
            <w:tcW w:w="102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-2.98</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b/>
                <w:color w:val="000000" w:themeColor="text1"/>
              </w:rPr>
              <w:t>-3.22</w:t>
            </w:r>
          </w:p>
        </w:tc>
        <w:tc>
          <w:tcPr>
            <w:tcW w:w="106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-3.08</w:t>
            </w:r>
          </w:p>
        </w:tc>
        <w:tc>
          <w:tcPr>
            <w:tcW w:w="1070"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-2.70</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b/>
                <w:color w:val="000000" w:themeColor="text1"/>
              </w:rPr>
            </w:pPr>
            <w:r w:rsidRPr="004F0202">
              <w:rPr>
                <w:rFonts w:eastAsia="標楷體"/>
                <w:b/>
                <w:bCs/>
                <w:color w:val="000000" w:themeColor="text1"/>
              </w:rPr>
              <w:t>106</w:t>
            </w:r>
            <w:r w:rsidRPr="004F0202">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b/>
                <w:color w:val="000000" w:themeColor="text1"/>
              </w:rPr>
              <w:t>0.62</w:t>
            </w:r>
          </w:p>
        </w:tc>
        <w:tc>
          <w:tcPr>
            <w:tcW w:w="1045"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1.02</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b/>
                <w:color w:val="000000" w:themeColor="text1"/>
              </w:rPr>
              <w:t>1.04</w:t>
            </w:r>
          </w:p>
        </w:tc>
        <w:tc>
          <w:tcPr>
            <w:tcW w:w="102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0.90</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b/>
                <w:color w:val="000000" w:themeColor="text1"/>
              </w:rPr>
              <w:t>3.44</w:t>
            </w:r>
          </w:p>
        </w:tc>
        <w:tc>
          <w:tcPr>
            <w:tcW w:w="106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1.36</w:t>
            </w:r>
          </w:p>
        </w:tc>
        <w:tc>
          <w:tcPr>
            <w:tcW w:w="1070"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-1.46</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b/>
                <w:color w:val="000000" w:themeColor="text1"/>
              </w:rPr>
            </w:pPr>
            <w:r w:rsidRPr="004F0202">
              <w:rPr>
                <w:rFonts w:eastAsia="標楷體"/>
                <w:b/>
                <w:bCs/>
                <w:color w:val="000000" w:themeColor="text1"/>
              </w:rPr>
              <w:t>107</w:t>
            </w:r>
            <w:r w:rsidRPr="004F0202">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b/>
                <w:color w:val="000000" w:themeColor="text1"/>
              </w:rPr>
              <w:t>1.35</w:t>
            </w:r>
          </w:p>
        </w:tc>
        <w:tc>
          <w:tcPr>
            <w:tcW w:w="1045"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1.42</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b/>
                <w:color w:val="000000" w:themeColor="text1"/>
              </w:rPr>
              <w:t>1.21</w:t>
            </w:r>
          </w:p>
        </w:tc>
        <w:tc>
          <w:tcPr>
            <w:tcW w:w="102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3.63</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b/>
                <w:color w:val="000000" w:themeColor="text1"/>
              </w:rPr>
              <w:t>3.73</w:t>
            </w:r>
          </w:p>
        </w:tc>
        <w:tc>
          <w:tcPr>
            <w:tcW w:w="106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6.14</w:t>
            </w:r>
          </w:p>
        </w:tc>
        <w:tc>
          <w:tcPr>
            <w:tcW w:w="1070"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1.45</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color w:val="000000" w:themeColor="text1"/>
              </w:rPr>
            </w:pPr>
            <w:r w:rsidRPr="004F0202">
              <w:rPr>
                <w:rFonts w:eastAsia="標楷體"/>
                <w:b/>
                <w:bCs/>
                <w:color w:val="000000" w:themeColor="text1"/>
              </w:rPr>
              <w:t>108</w:t>
            </w:r>
            <w:r w:rsidRPr="004F0202">
              <w:rPr>
                <w:rFonts w:eastAsia="標楷體"/>
                <w:b/>
                <w:color w:val="000000" w:themeColor="text1"/>
              </w:rPr>
              <w:t>年</w:t>
            </w:r>
          </w:p>
        </w:tc>
        <w:tc>
          <w:tcPr>
            <w:tcW w:w="1103" w:type="dxa"/>
            <w:tcBorders>
              <w:top w:val="nil"/>
              <w:left w:val="single" w:sz="4" w:space="0" w:color="auto"/>
              <w:bottom w:val="nil"/>
              <w:right w:val="nil"/>
            </w:tcBorders>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0.56</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0.15</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hint="eastAsia"/>
                <w:b/>
                <w:color w:val="000000" w:themeColor="text1"/>
              </w:rPr>
              <w:t>0.49</w:t>
            </w:r>
          </w:p>
        </w:tc>
        <w:tc>
          <w:tcPr>
            <w:tcW w:w="102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-2.26</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hint="eastAsia"/>
                <w:b/>
                <w:color w:val="000000" w:themeColor="text1"/>
              </w:rPr>
              <w:t>-2.40</w:t>
            </w:r>
          </w:p>
        </w:tc>
        <w:tc>
          <w:tcPr>
            <w:tcW w:w="106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-1.47</w:t>
            </w:r>
          </w:p>
        </w:tc>
        <w:tc>
          <w:tcPr>
            <w:tcW w:w="1070"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-2.82</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color w:val="000000" w:themeColor="text1"/>
              </w:rPr>
            </w:pPr>
            <w:r w:rsidRPr="004F0202">
              <w:rPr>
                <w:rFonts w:eastAsia="標楷體"/>
                <w:b/>
                <w:bCs/>
                <w:color w:val="000000" w:themeColor="text1"/>
              </w:rPr>
              <w:t>10</w:t>
            </w:r>
            <w:r w:rsidRPr="004F0202">
              <w:rPr>
                <w:rFonts w:eastAsia="標楷體" w:hint="eastAsia"/>
                <w:b/>
                <w:bCs/>
                <w:color w:val="000000" w:themeColor="text1"/>
              </w:rPr>
              <w:t>9</w:t>
            </w:r>
            <w:r w:rsidRPr="004F0202">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-0.23</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-0.52</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hint="eastAsia"/>
                <w:b/>
                <w:color w:val="000000" w:themeColor="text1"/>
              </w:rPr>
              <w:t>0.35</w:t>
            </w:r>
          </w:p>
        </w:tc>
        <w:tc>
          <w:tcPr>
            <w:tcW w:w="102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-7.79</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hint="eastAsia"/>
                <w:b/>
                <w:color w:val="000000" w:themeColor="text1"/>
              </w:rPr>
              <w:t>-5.71</w:t>
            </w:r>
          </w:p>
        </w:tc>
        <w:tc>
          <w:tcPr>
            <w:tcW w:w="106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-10.28</w:t>
            </w:r>
          </w:p>
        </w:tc>
        <w:tc>
          <w:tcPr>
            <w:tcW w:w="1070"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-7.21</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1103" w:type="dxa"/>
            <w:tcBorders>
              <w:top w:val="nil"/>
              <w:left w:val="single" w:sz="4" w:space="0" w:color="auto"/>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1.86</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1.65</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color w:val="000000" w:themeColor="text1"/>
              </w:rPr>
            </w:pPr>
            <w:r w:rsidRPr="004F0202">
              <w:rPr>
                <w:rFonts w:eastAsia="標楷體" w:hint="eastAsia"/>
                <w:color w:val="000000" w:themeColor="text1"/>
              </w:rPr>
              <w:t>1.34</w:t>
            </w:r>
          </w:p>
        </w:tc>
        <w:tc>
          <w:tcPr>
            <w:tcW w:w="102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-3.32</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2</w:t>
            </w:r>
            <w:r w:rsidRPr="004F0202">
              <w:rPr>
                <w:rFonts w:eastAsia="標楷體"/>
                <w:color w:val="000000" w:themeColor="text1"/>
              </w:rPr>
              <w:t>.</w:t>
            </w:r>
            <w:r w:rsidRPr="004F0202">
              <w:rPr>
                <w:rFonts w:eastAsia="標楷體" w:hint="eastAsia"/>
                <w:color w:val="000000" w:themeColor="text1"/>
              </w:rPr>
              <w:t>12</w:t>
            </w:r>
          </w:p>
        </w:tc>
        <w:tc>
          <w:tcPr>
            <w:tcW w:w="106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-2.90</w:t>
            </w:r>
          </w:p>
        </w:tc>
        <w:tc>
          <w:tcPr>
            <w:tcW w:w="1070"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4.57</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1103" w:type="dxa"/>
            <w:tcBorders>
              <w:top w:val="nil"/>
              <w:left w:val="single" w:sz="4" w:space="0" w:color="auto"/>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-0.21</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-0.82</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color w:val="000000" w:themeColor="text1"/>
              </w:rPr>
            </w:pPr>
            <w:r w:rsidRPr="004F0202">
              <w:rPr>
                <w:rFonts w:eastAsia="標楷體" w:hint="eastAsia"/>
                <w:color w:val="000000" w:themeColor="text1"/>
              </w:rPr>
              <w:t>-0.37</w:t>
            </w:r>
          </w:p>
        </w:tc>
        <w:tc>
          <w:tcPr>
            <w:tcW w:w="102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-4.48</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3</w:t>
            </w:r>
            <w:r w:rsidRPr="004F0202">
              <w:rPr>
                <w:rFonts w:eastAsia="標楷體"/>
                <w:color w:val="000000" w:themeColor="text1"/>
              </w:rPr>
              <w:t>.</w:t>
            </w:r>
            <w:r w:rsidRPr="004F0202">
              <w:rPr>
                <w:rFonts w:eastAsia="標楷體" w:hint="eastAsia"/>
                <w:color w:val="000000" w:themeColor="text1"/>
              </w:rPr>
              <w:t>53</w:t>
            </w:r>
          </w:p>
        </w:tc>
        <w:tc>
          <w:tcPr>
            <w:tcW w:w="106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-5.02</w:t>
            </w:r>
          </w:p>
        </w:tc>
        <w:tc>
          <w:tcPr>
            <w:tcW w:w="1070"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4.74</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-0.03</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-0.55</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color w:val="000000" w:themeColor="text1"/>
              </w:rPr>
            </w:pPr>
            <w:r w:rsidRPr="004F0202">
              <w:rPr>
                <w:rFonts w:eastAsia="標楷體" w:hint="eastAsia"/>
                <w:color w:val="000000" w:themeColor="text1"/>
              </w:rPr>
              <w:t>0.32</w:t>
            </w:r>
          </w:p>
        </w:tc>
        <w:tc>
          <w:tcPr>
            <w:tcW w:w="102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-7.51</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-6.36</w:t>
            </w:r>
          </w:p>
        </w:tc>
        <w:tc>
          <w:tcPr>
            <w:tcW w:w="106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-9.68</w:t>
            </w:r>
          </w:p>
        </w:tc>
        <w:tc>
          <w:tcPr>
            <w:tcW w:w="1070"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-6.49</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-0.97</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-1.66</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color w:val="000000" w:themeColor="text1"/>
              </w:rPr>
            </w:pPr>
            <w:r w:rsidRPr="004F0202">
              <w:rPr>
                <w:rFonts w:eastAsia="標楷體" w:hint="eastAsia"/>
                <w:color w:val="000000" w:themeColor="text1"/>
              </w:rPr>
              <w:t>0.05</w:t>
            </w:r>
          </w:p>
        </w:tc>
        <w:tc>
          <w:tcPr>
            <w:tcW w:w="102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-11.22</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-9.88</w:t>
            </w:r>
          </w:p>
        </w:tc>
        <w:tc>
          <w:tcPr>
            <w:tcW w:w="106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-15.17</w:t>
            </w:r>
          </w:p>
        </w:tc>
        <w:tc>
          <w:tcPr>
            <w:tcW w:w="1070"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-8.77</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-1.21</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-1.69</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color w:val="000000" w:themeColor="text1"/>
              </w:rPr>
            </w:pPr>
            <w:r w:rsidRPr="004F0202">
              <w:rPr>
                <w:rFonts w:eastAsia="標楷體" w:hint="eastAsia"/>
                <w:color w:val="000000" w:themeColor="text1"/>
              </w:rPr>
              <w:t>0.06</w:t>
            </w:r>
          </w:p>
        </w:tc>
        <w:tc>
          <w:tcPr>
            <w:tcW w:w="102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-12.19</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-10.20</w:t>
            </w:r>
          </w:p>
        </w:tc>
        <w:tc>
          <w:tcPr>
            <w:tcW w:w="106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-16.34</w:t>
            </w:r>
          </w:p>
        </w:tc>
        <w:tc>
          <w:tcPr>
            <w:tcW w:w="1070"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-10.06</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-0.75</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-0.96</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color w:val="000000" w:themeColor="text1"/>
              </w:rPr>
            </w:pPr>
            <w:r w:rsidRPr="004F0202">
              <w:rPr>
                <w:rFonts w:eastAsia="標楷體" w:hint="eastAsia"/>
                <w:color w:val="000000" w:themeColor="text1"/>
              </w:rPr>
              <w:t>0.14</w:t>
            </w:r>
          </w:p>
        </w:tc>
        <w:tc>
          <w:tcPr>
            <w:tcW w:w="102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-10.31</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-7.91</w:t>
            </w:r>
          </w:p>
        </w:tc>
        <w:tc>
          <w:tcPr>
            <w:tcW w:w="106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-13.82</w:t>
            </w:r>
          </w:p>
        </w:tc>
        <w:tc>
          <w:tcPr>
            <w:tcW w:w="1070"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-9.06</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-0.51</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-0.90</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color w:val="000000" w:themeColor="text1"/>
              </w:rPr>
            </w:pPr>
            <w:r w:rsidRPr="004F0202">
              <w:rPr>
                <w:rFonts w:eastAsia="標楷體" w:hint="eastAsia"/>
                <w:color w:val="000000" w:themeColor="text1"/>
              </w:rPr>
              <w:t>0.15</w:t>
            </w:r>
          </w:p>
        </w:tc>
        <w:tc>
          <w:tcPr>
            <w:tcW w:w="102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-9.00</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-6.67</w:t>
            </w:r>
          </w:p>
        </w:tc>
        <w:tc>
          <w:tcPr>
            <w:tcW w:w="106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-11.72</w:t>
            </w:r>
          </w:p>
        </w:tc>
        <w:tc>
          <w:tcPr>
            <w:tcW w:w="1070"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-8.40</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-0.33</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-0.49</w:t>
            </w:r>
          </w:p>
        </w:tc>
        <w:tc>
          <w:tcPr>
            <w:tcW w:w="1154"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0.31</w:t>
            </w:r>
          </w:p>
        </w:tc>
        <w:tc>
          <w:tcPr>
            <w:tcW w:w="102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-8.81</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-6.64</w:t>
            </w:r>
          </w:p>
        </w:tc>
        <w:tc>
          <w:tcPr>
            <w:tcW w:w="106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-11.17</w:t>
            </w:r>
          </w:p>
        </w:tc>
        <w:tc>
          <w:tcPr>
            <w:tcW w:w="1070"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-8.40</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-0.58</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-0.56</w:t>
            </w:r>
          </w:p>
        </w:tc>
        <w:tc>
          <w:tcPr>
            <w:tcW w:w="1154"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0.24</w:t>
            </w:r>
          </w:p>
        </w:tc>
        <w:tc>
          <w:tcPr>
            <w:tcW w:w="102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-8.15</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-5.76</w:t>
            </w:r>
          </w:p>
        </w:tc>
        <w:tc>
          <w:tcPr>
            <w:tcW w:w="106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-10.75</w:t>
            </w:r>
          </w:p>
        </w:tc>
        <w:tc>
          <w:tcPr>
            <w:tcW w:w="1070"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-7.71</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-0.26</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-0.25</w:t>
            </w:r>
          </w:p>
        </w:tc>
        <w:tc>
          <w:tcPr>
            <w:tcW w:w="1154"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0.51</w:t>
            </w:r>
          </w:p>
        </w:tc>
        <w:tc>
          <w:tcPr>
            <w:tcW w:w="102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-7.28</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-4.44</w:t>
            </w:r>
          </w:p>
        </w:tc>
        <w:tc>
          <w:tcPr>
            <w:tcW w:w="106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-9.97</w:t>
            </w:r>
          </w:p>
        </w:tc>
        <w:tc>
          <w:tcPr>
            <w:tcW w:w="1070"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-7.11</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0.09</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-0.01</w:t>
            </w:r>
          </w:p>
        </w:tc>
        <w:tc>
          <w:tcPr>
            <w:tcW w:w="1154"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0.78</w:t>
            </w:r>
          </w:p>
        </w:tc>
        <w:tc>
          <w:tcPr>
            <w:tcW w:w="102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-5.90</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-3.10</w:t>
            </w:r>
          </w:p>
        </w:tc>
        <w:tc>
          <w:tcPr>
            <w:tcW w:w="106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-8.49</w:t>
            </w:r>
          </w:p>
        </w:tc>
        <w:tc>
          <w:tcPr>
            <w:tcW w:w="1070"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-5.76</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0.06</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-0.03</w:t>
            </w:r>
          </w:p>
        </w:tc>
        <w:tc>
          <w:tcPr>
            <w:tcW w:w="1154"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0.68</w:t>
            </w:r>
          </w:p>
        </w:tc>
        <w:tc>
          <w:tcPr>
            <w:tcW w:w="102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-5.04</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-1.52</w:t>
            </w:r>
          </w:p>
        </w:tc>
        <w:tc>
          <w:tcPr>
            <w:tcW w:w="106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-8.00</w:t>
            </w:r>
          </w:p>
        </w:tc>
        <w:tc>
          <w:tcPr>
            <w:tcW w:w="1070"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-5.14</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color w:val="000000" w:themeColor="text1"/>
              </w:rPr>
            </w:pPr>
            <w:r w:rsidRPr="004F0202">
              <w:rPr>
                <w:rFonts w:eastAsia="標楷體"/>
                <w:b/>
                <w:bCs/>
                <w:color w:val="000000" w:themeColor="text1"/>
              </w:rPr>
              <w:t>1</w:t>
            </w:r>
            <w:r w:rsidRPr="004F0202">
              <w:rPr>
                <w:rFonts w:eastAsia="標楷體" w:hint="eastAsia"/>
                <w:b/>
                <w:bCs/>
                <w:color w:val="000000" w:themeColor="text1"/>
              </w:rPr>
              <w:t>10</w:t>
            </w:r>
            <w:r w:rsidRPr="004F0202">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p>
        </w:tc>
        <w:tc>
          <w:tcPr>
            <w:tcW w:w="1154"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p>
        </w:tc>
        <w:tc>
          <w:tcPr>
            <w:tcW w:w="102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p>
        </w:tc>
        <w:tc>
          <w:tcPr>
            <w:tcW w:w="106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p>
        </w:tc>
        <w:tc>
          <w:tcPr>
            <w:tcW w:w="1070"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p>
        </w:tc>
      </w:tr>
      <w:tr w:rsidR="004F0202" w:rsidRPr="004F0202" w:rsidTr="002D5328">
        <w:trPr>
          <w:gridAfter w:val="1"/>
          <w:wAfter w:w="46" w:type="dxa"/>
          <w:jc w:val="center"/>
        </w:trPr>
        <w:tc>
          <w:tcPr>
            <w:tcW w:w="1793" w:type="dxa"/>
            <w:tcBorders>
              <w:top w:val="nil"/>
              <w:left w:val="nil"/>
              <w:bottom w:val="single" w:sz="4" w:space="0" w:color="auto"/>
              <w:right w:val="single" w:sz="4" w:space="0" w:color="auto"/>
            </w:tcBorders>
          </w:tcPr>
          <w:p w:rsidR="0035690A" w:rsidRPr="004F0202" w:rsidRDefault="0035690A" w:rsidP="002D5328">
            <w:pPr>
              <w:spacing w:line="360" w:lineRule="exact"/>
              <w:ind w:right="284"/>
              <w:jc w:val="right"/>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1103" w:type="dxa"/>
            <w:tcBorders>
              <w:top w:val="nil"/>
              <w:left w:val="single" w:sz="4" w:space="0" w:color="auto"/>
              <w:bottom w:val="single" w:sz="4" w:space="0" w:color="auto"/>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-0.16</w:t>
            </w:r>
          </w:p>
        </w:tc>
        <w:tc>
          <w:tcPr>
            <w:tcW w:w="1045" w:type="dxa"/>
            <w:tcBorders>
              <w:top w:val="nil"/>
              <w:left w:val="nil"/>
              <w:bottom w:val="single" w:sz="4" w:space="0" w:color="auto"/>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-0.61</w:t>
            </w:r>
          </w:p>
        </w:tc>
        <w:tc>
          <w:tcPr>
            <w:tcW w:w="1154" w:type="dxa"/>
            <w:tcBorders>
              <w:top w:val="nil"/>
              <w:left w:val="nil"/>
              <w:bottom w:val="single" w:sz="4" w:space="0" w:color="auto"/>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0.07</w:t>
            </w:r>
          </w:p>
        </w:tc>
        <w:tc>
          <w:tcPr>
            <w:tcW w:w="1027" w:type="dxa"/>
            <w:tcBorders>
              <w:top w:val="nil"/>
              <w:left w:val="nil"/>
              <w:bottom w:val="single" w:sz="4" w:space="0" w:color="auto"/>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-2.86</w:t>
            </w:r>
          </w:p>
        </w:tc>
        <w:tc>
          <w:tcPr>
            <w:tcW w:w="851" w:type="dxa"/>
            <w:tcBorders>
              <w:top w:val="nil"/>
              <w:left w:val="nil"/>
              <w:bottom w:val="single" w:sz="4" w:space="0" w:color="auto"/>
              <w:right w:val="nil"/>
            </w:tcBorders>
            <w:vAlign w:val="center"/>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1.18</w:t>
            </w:r>
          </w:p>
        </w:tc>
        <w:tc>
          <w:tcPr>
            <w:tcW w:w="1067" w:type="dxa"/>
            <w:tcBorders>
              <w:top w:val="nil"/>
              <w:left w:val="nil"/>
              <w:bottom w:val="single" w:sz="4" w:space="0" w:color="auto"/>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-5.07</w:t>
            </w:r>
          </w:p>
        </w:tc>
        <w:tc>
          <w:tcPr>
            <w:tcW w:w="1070" w:type="dxa"/>
            <w:tcBorders>
              <w:top w:val="nil"/>
              <w:left w:val="nil"/>
              <w:bottom w:val="single" w:sz="4" w:space="0" w:color="auto"/>
              <w:right w:val="nil"/>
            </w:tcBorders>
            <w:vAlign w:val="center"/>
          </w:tcPr>
          <w:p w:rsidR="0035690A" w:rsidRPr="004F0202" w:rsidRDefault="0035690A" w:rsidP="002D5328">
            <w:pPr>
              <w:spacing w:line="360" w:lineRule="exact"/>
              <w:ind w:rightChars="94" w:right="226"/>
              <w:jc w:val="right"/>
              <w:rPr>
                <w:rFonts w:eastAsia="標楷體"/>
                <w:color w:val="000000" w:themeColor="text1"/>
              </w:rPr>
            </w:pPr>
            <w:r w:rsidRPr="004F0202">
              <w:rPr>
                <w:rFonts w:eastAsia="標楷體" w:hint="eastAsia"/>
                <w:color w:val="000000" w:themeColor="text1"/>
              </w:rPr>
              <w:t>-3.94</w:t>
            </w:r>
          </w:p>
        </w:tc>
      </w:tr>
    </w:tbl>
    <w:p w:rsidR="009B0536" w:rsidRPr="004F0202" w:rsidRDefault="0035690A" w:rsidP="009B0536">
      <w:pPr>
        <w:snapToGrid w:val="0"/>
        <w:ind w:rightChars="-59" w:right="-142"/>
        <w:rPr>
          <w:rFonts w:eastAsia="標楷體"/>
          <w:color w:val="000000" w:themeColor="text1"/>
          <w:kern w:val="0"/>
          <w:sz w:val="22"/>
          <w:szCs w:val="22"/>
        </w:rPr>
      </w:pPr>
      <w:r w:rsidRPr="004F0202">
        <w:rPr>
          <w:rFonts w:eastAsia="標楷體"/>
          <w:color w:val="000000" w:themeColor="text1"/>
          <w:kern w:val="0"/>
          <w:sz w:val="22"/>
          <w:szCs w:val="22"/>
        </w:rPr>
        <w:t>資料來源：行政院主計總處。</w:t>
      </w:r>
    </w:p>
    <w:p w:rsidR="009B0536" w:rsidRPr="004F0202" w:rsidRDefault="009B0536" w:rsidP="009B0536">
      <w:pPr>
        <w:widowControl/>
        <w:rPr>
          <w:rFonts w:eastAsia="標楷體"/>
          <w:b/>
          <w:bCs/>
          <w:color w:val="000000" w:themeColor="text1"/>
          <w:sz w:val="28"/>
        </w:rPr>
      </w:pPr>
      <w:r w:rsidRPr="004F0202">
        <w:rPr>
          <w:rFonts w:eastAsia="標楷體"/>
          <w:b/>
          <w:bCs/>
          <w:color w:val="000000" w:themeColor="text1"/>
          <w:sz w:val="28"/>
        </w:rPr>
        <w:br w:type="page"/>
      </w:r>
    </w:p>
    <w:p w:rsidR="009B0536" w:rsidRPr="004F0202" w:rsidRDefault="009B0536" w:rsidP="009B0536">
      <w:pPr>
        <w:snapToGrid w:val="0"/>
        <w:ind w:rightChars="-59" w:right="-142"/>
        <w:rPr>
          <w:rFonts w:eastAsia="標楷體"/>
          <w:b/>
          <w:bCs/>
          <w:color w:val="000000" w:themeColor="text1"/>
          <w:sz w:val="28"/>
        </w:rPr>
      </w:pPr>
    </w:p>
    <w:p w:rsidR="0035690A" w:rsidRPr="004F0202" w:rsidRDefault="0035690A" w:rsidP="0035690A">
      <w:pPr>
        <w:widowControl/>
        <w:snapToGrid w:val="0"/>
        <w:spacing w:line="300" w:lineRule="auto"/>
        <w:jc w:val="center"/>
        <w:rPr>
          <w:rFonts w:eastAsia="標楷體"/>
          <w:b/>
          <w:bCs/>
          <w:color w:val="000000" w:themeColor="text1"/>
          <w:kern w:val="0"/>
          <w:sz w:val="28"/>
        </w:rPr>
      </w:pPr>
      <w:r w:rsidRPr="004F0202">
        <w:rPr>
          <w:rFonts w:eastAsia="標楷體"/>
          <w:b/>
          <w:bCs/>
          <w:color w:val="000000" w:themeColor="text1"/>
          <w:kern w:val="0"/>
          <w:sz w:val="28"/>
        </w:rPr>
        <w:t>圖</w:t>
      </w:r>
      <w:r w:rsidRPr="004F0202">
        <w:rPr>
          <w:rFonts w:eastAsia="標楷體"/>
          <w:b/>
          <w:bCs/>
          <w:color w:val="000000" w:themeColor="text1"/>
          <w:kern w:val="0"/>
          <w:sz w:val="28"/>
        </w:rPr>
        <w:t xml:space="preserve"> 2-7-2  </w:t>
      </w:r>
      <w:r w:rsidRPr="004F0202">
        <w:rPr>
          <w:rFonts w:eastAsia="標楷體"/>
          <w:b/>
          <w:bCs/>
          <w:color w:val="000000" w:themeColor="text1"/>
          <w:kern w:val="0"/>
          <w:sz w:val="28"/>
        </w:rPr>
        <w:t>進出口物價指數變動率</w:t>
      </w:r>
    </w:p>
    <w:p w:rsidR="0035690A" w:rsidRPr="004F0202" w:rsidRDefault="0035690A" w:rsidP="0035690A">
      <w:pPr>
        <w:snapToGrid w:val="0"/>
        <w:rPr>
          <w:rFonts w:eastAsia="標楷體"/>
          <w:color w:val="000000" w:themeColor="text1"/>
          <w:sz w:val="28"/>
        </w:rPr>
      </w:pPr>
      <w:r w:rsidRPr="004F0202">
        <w:rPr>
          <w:rFonts w:eastAsia="標楷體"/>
          <w:noProof/>
          <w:color w:val="000000" w:themeColor="text1"/>
        </w:rPr>
        <w:drawing>
          <wp:inline distT="0" distB="0" distL="0" distR="0" wp14:anchorId="424FE57E" wp14:editId="0E23E306">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690A" w:rsidRPr="004F0202" w:rsidRDefault="0035690A" w:rsidP="0035690A">
      <w:pPr>
        <w:snapToGrid w:val="0"/>
        <w:rPr>
          <w:rFonts w:eastAsia="標楷體"/>
          <w:snapToGrid w:val="0"/>
          <w:color w:val="000000" w:themeColor="text1"/>
          <w:sz w:val="22"/>
          <w:szCs w:val="22"/>
        </w:rPr>
      </w:pPr>
      <w:r w:rsidRPr="004F0202">
        <w:rPr>
          <w:rFonts w:eastAsia="標楷體"/>
          <w:color w:val="000000" w:themeColor="text1"/>
          <w:sz w:val="22"/>
          <w:szCs w:val="22"/>
        </w:rPr>
        <w:t>資料來源：</w:t>
      </w:r>
      <w:r w:rsidRPr="004F0202">
        <w:rPr>
          <w:rFonts w:eastAsia="標楷體"/>
          <w:snapToGrid w:val="0"/>
          <w:color w:val="000000" w:themeColor="text1"/>
          <w:sz w:val="22"/>
          <w:szCs w:val="22"/>
        </w:rPr>
        <w:t>行政院主計總處。</w:t>
      </w:r>
    </w:p>
    <w:p w:rsidR="0035690A" w:rsidRPr="004F0202" w:rsidRDefault="0035690A" w:rsidP="0035690A">
      <w:pPr>
        <w:widowControl/>
        <w:snapToGrid w:val="0"/>
        <w:spacing w:beforeLines="50" w:before="180" w:line="240" w:lineRule="atLeast"/>
        <w:ind w:right="-142"/>
        <w:jc w:val="center"/>
        <w:rPr>
          <w:rFonts w:eastAsia="標楷體"/>
          <w:b/>
          <w:snapToGrid w:val="0"/>
          <w:color w:val="000000" w:themeColor="text1"/>
          <w:sz w:val="28"/>
        </w:rPr>
      </w:pPr>
      <w:r w:rsidRPr="004F0202">
        <w:rPr>
          <w:rFonts w:eastAsia="標楷體"/>
          <w:b/>
          <w:snapToGrid w:val="0"/>
          <w:color w:val="000000" w:themeColor="text1"/>
          <w:sz w:val="28"/>
        </w:rPr>
        <w:t>表</w:t>
      </w:r>
      <w:r w:rsidRPr="004F0202">
        <w:rPr>
          <w:rFonts w:eastAsia="標楷體"/>
          <w:b/>
          <w:snapToGrid w:val="0"/>
          <w:color w:val="000000" w:themeColor="text1"/>
          <w:sz w:val="28"/>
        </w:rPr>
        <w:t xml:space="preserve"> 2-7-2  </w:t>
      </w:r>
      <w:r w:rsidRPr="004F0202">
        <w:rPr>
          <w:rFonts w:eastAsia="標楷體"/>
          <w:b/>
          <w:snapToGrid w:val="0"/>
          <w:color w:val="000000" w:themeColor="text1"/>
          <w:sz w:val="28"/>
        </w:rPr>
        <w:t>消費者物價指數依性質別分類之變動率</w:t>
      </w:r>
    </w:p>
    <w:p w:rsidR="0035690A" w:rsidRPr="004F0202" w:rsidRDefault="0035690A" w:rsidP="0035690A">
      <w:pPr>
        <w:widowControl/>
        <w:snapToGrid w:val="0"/>
        <w:spacing w:beforeLines="50" w:before="180" w:line="240" w:lineRule="atLeast"/>
        <w:ind w:right="-142"/>
        <w:jc w:val="right"/>
        <w:rPr>
          <w:rFonts w:eastAsia="標楷體"/>
          <w:snapToGrid w:val="0"/>
          <w:color w:val="000000" w:themeColor="text1"/>
        </w:rPr>
      </w:pPr>
      <w:r w:rsidRPr="004F0202">
        <w:rPr>
          <w:rFonts w:eastAsia="標楷體"/>
          <w:b/>
          <w:snapToGrid w:val="0"/>
          <w:color w:val="000000" w:themeColor="text1"/>
          <w:sz w:val="28"/>
        </w:rPr>
        <w:t xml:space="preserve"> </w:t>
      </w:r>
      <w:r w:rsidRPr="004F0202">
        <w:rPr>
          <w:rFonts w:eastAsia="標楷體"/>
          <w:snapToGrid w:val="0"/>
          <w:color w:val="000000" w:themeColor="text1"/>
          <w:sz w:val="22"/>
        </w:rPr>
        <w:t>單位：</w:t>
      </w:r>
      <w:r w:rsidRPr="004F0202">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4F0202" w:rsidRPr="004F0202" w:rsidTr="002D5328">
        <w:trPr>
          <w:cantSplit/>
          <w:trHeight w:val="285"/>
          <w:jc w:val="center"/>
        </w:trPr>
        <w:tc>
          <w:tcPr>
            <w:tcW w:w="959" w:type="pct"/>
            <w:vMerge w:val="restart"/>
            <w:tcBorders>
              <w:top w:val="single" w:sz="6" w:space="0" w:color="auto"/>
              <w:right w:val="single" w:sz="6" w:space="0" w:color="auto"/>
            </w:tcBorders>
            <w:vAlign w:val="center"/>
          </w:tcPr>
          <w:p w:rsidR="0035690A" w:rsidRPr="004F0202" w:rsidRDefault="0035690A" w:rsidP="002D5328">
            <w:pPr>
              <w:snapToGrid w:val="0"/>
              <w:spacing w:line="320" w:lineRule="exact"/>
              <w:jc w:val="center"/>
              <w:rPr>
                <w:rFonts w:eastAsia="標楷體"/>
                <w:snapToGrid w:val="0"/>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4041" w:type="pct"/>
            <w:gridSpan w:val="6"/>
            <w:tcBorders>
              <w:top w:val="single" w:sz="6" w:space="0" w:color="auto"/>
              <w:lef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r w:rsidRPr="004F0202">
              <w:rPr>
                <w:rFonts w:eastAsia="標楷體"/>
                <w:snapToGrid w:val="0"/>
                <w:color w:val="000000" w:themeColor="text1"/>
              </w:rPr>
              <w:t>消費者物價指數</w:t>
            </w:r>
          </w:p>
        </w:tc>
      </w:tr>
      <w:tr w:rsidR="004F0202" w:rsidRPr="004F0202" w:rsidTr="002D5328">
        <w:trPr>
          <w:cantSplit/>
          <w:trHeight w:val="131"/>
          <w:jc w:val="center"/>
        </w:trPr>
        <w:tc>
          <w:tcPr>
            <w:tcW w:w="959" w:type="pct"/>
            <w:vMerge/>
            <w:tcBorders>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r w:rsidRPr="004F0202">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r w:rsidRPr="004F0202">
              <w:rPr>
                <w:rFonts w:eastAsia="標楷體"/>
                <w:snapToGrid w:val="0"/>
                <w:color w:val="000000" w:themeColor="text1"/>
              </w:rPr>
              <w:t>服務</w:t>
            </w:r>
          </w:p>
        </w:tc>
      </w:tr>
      <w:tr w:rsidR="004F0202" w:rsidRPr="004F0202" w:rsidTr="002D5328">
        <w:trPr>
          <w:cantSplit/>
          <w:trHeight w:val="131"/>
          <w:jc w:val="center"/>
        </w:trPr>
        <w:tc>
          <w:tcPr>
            <w:tcW w:w="959" w:type="pct"/>
            <w:vMerge/>
            <w:tcBorders>
              <w:bottom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center"/>
              <w:rPr>
                <w:rFonts w:eastAsia="標楷體"/>
                <w:snapToGrid w:val="0"/>
                <w:color w:val="000000" w:themeColor="text1"/>
              </w:rPr>
            </w:pPr>
            <w:r w:rsidRPr="004F0202">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center"/>
              <w:rPr>
                <w:rFonts w:eastAsia="標楷體"/>
                <w:snapToGrid w:val="0"/>
                <w:color w:val="000000" w:themeColor="text1"/>
              </w:rPr>
            </w:pPr>
            <w:r w:rsidRPr="004F0202">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5690A" w:rsidRPr="004F0202" w:rsidRDefault="0035690A" w:rsidP="002D5328">
            <w:pPr>
              <w:snapToGrid w:val="0"/>
              <w:spacing w:line="320" w:lineRule="exact"/>
              <w:jc w:val="center"/>
              <w:rPr>
                <w:rFonts w:eastAsia="標楷體"/>
                <w:snapToGrid w:val="0"/>
                <w:color w:val="000000" w:themeColor="text1"/>
              </w:rPr>
            </w:pPr>
            <w:r w:rsidRPr="004F0202">
              <w:rPr>
                <w:rFonts w:eastAsia="標楷體"/>
                <w:snapToGrid w:val="0"/>
                <w:color w:val="000000" w:themeColor="text1"/>
              </w:rPr>
              <w:t>交通及通訊服務</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snapToGrid w:val="0"/>
                <w:color w:val="000000" w:themeColor="text1"/>
              </w:rPr>
              <w:t>105</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1.39</w:t>
            </w:r>
          </w:p>
        </w:tc>
        <w:tc>
          <w:tcPr>
            <w:tcW w:w="502" w:type="pct"/>
            <w:vAlign w:val="center"/>
          </w:tcPr>
          <w:p w:rsidR="0035690A" w:rsidRPr="004F0202" w:rsidRDefault="0035690A" w:rsidP="002D5328">
            <w:pPr>
              <w:snapToGrid w:val="0"/>
              <w:spacing w:line="340" w:lineRule="exact"/>
              <w:ind w:rightChars="50" w:right="120"/>
              <w:jc w:val="right"/>
              <w:rPr>
                <w:rFonts w:eastAsia="標楷體"/>
                <w:b/>
                <w:bCs/>
                <w:color w:val="000000" w:themeColor="text1"/>
              </w:rPr>
            </w:pPr>
            <w:r w:rsidRPr="004F0202">
              <w:rPr>
                <w:rFonts w:eastAsia="標楷體"/>
                <w:b/>
                <w:bCs/>
                <w:color w:val="000000" w:themeColor="text1"/>
              </w:rPr>
              <w:t>2.22</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b/>
                <w:bCs/>
                <w:snapToGrid w:val="0"/>
                <w:color w:val="000000" w:themeColor="text1"/>
              </w:rPr>
              <w:t>-0.38</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b/>
                <w:bCs/>
                <w:color w:val="000000" w:themeColor="text1"/>
              </w:rPr>
              <w:t>0.79</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b/>
                <w:bCs/>
                <w:color w:val="000000" w:themeColor="text1"/>
              </w:rPr>
              <w:t>0.84</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b/>
                <w:bCs/>
                <w:color w:val="000000" w:themeColor="text1"/>
              </w:rPr>
              <w:t>0.24</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snapToGrid w:val="0"/>
                <w:color w:val="000000" w:themeColor="text1"/>
              </w:rPr>
              <w:t>106</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0.62</w:t>
            </w:r>
          </w:p>
        </w:tc>
        <w:tc>
          <w:tcPr>
            <w:tcW w:w="502" w:type="pct"/>
            <w:vAlign w:val="center"/>
          </w:tcPr>
          <w:p w:rsidR="0035690A" w:rsidRPr="004F0202" w:rsidRDefault="0035690A" w:rsidP="002D5328">
            <w:pPr>
              <w:snapToGrid w:val="0"/>
              <w:spacing w:line="340" w:lineRule="exact"/>
              <w:ind w:rightChars="50" w:right="120"/>
              <w:jc w:val="right"/>
              <w:rPr>
                <w:rFonts w:eastAsia="標楷體"/>
                <w:b/>
                <w:bCs/>
                <w:color w:val="000000" w:themeColor="text1"/>
              </w:rPr>
            </w:pPr>
            <w:r w:rsidRPr="004F0202">
              <w:rPr>
                <w:rFonts w:eastAsia="標楷體"/>
                <w:b/>
                <w:bCs/>
                <w:color w:val="000000" w:themeColor="text1"/>
              </w:rPr>
              <w:t>0.09</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b/>
                <w:bCs/>
                <w:snapToGrid w:val="0"/>
                <w:color w:val="000000" w:themeColor="text1"/>
              </w:rPr>
              <w:t>-0.35</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b/>
                <w:bCs/>
                <w:color w:val="000000" w:themeColor="text1"/>
              </w:rPr>
              <w:t>1.01</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b/>
                <w:bCs/>
                <w:color w:val="000000" w:themeColor="text1"/>
              </w:rPr>
              <w:t>0.91</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b/>
                <w:bCs/>
                <w:color w:val="000000" w:themeColor="text1"/>
              </w:rPr>
              <w:t>0.40</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color w:val="000000" w:themeColor="text1"/>
              </w:rPr>
              <w:t>107</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1.35</w:t>
            </w:r>
          </w:p>
        </w:tc>
        <w:tc>
          <w:tcPr>
            <w:tcW w:w="502" w:type="pct"/>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2.03</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b/>
                <w:bCs/>
                <w:snapToGrid w:val="0"/>
                <w:color w:val="000000" w:themeColor="text1"/>
              </w:rPr>
              <w:t>-1.11</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b/>
                <w:bCs/>
                <w:color w:val="000000" w:themeColor="text1"/>
              </w:rPr>
              <w:t>0.92</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b/>
                <w:bCs/>
                <w:color w:val="000000" w:themeColor="text1"/>
              </w:rPr>
              <w:t>0.85</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b/>
                <w:bCs/>
                <w:color w:val="000000" w:themeColor="text1"/>
              </w:rPr>
              <w:t>0.12</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color w:val="000000" w:themeColor="text1"/>
              </w:rPr>
              <w:t>108</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0.5</w:t>
            </w:r>
            <w:r w:rsidRPr="004F0202">
              <w:rPr>
                <w:rFonts w:eastAsia="標楷體" w:hint="eastAsia"/>
                <w:b/>
                <w:color w:val="000000" w:themeColor="text1"/>
              </w:rPr>
              <w:t>6</w:t>
            </w:r>
          </w:p>
        </w:tc>
        <w:tc>
          <w:tcPr>
            <w:tcW w:w="502" w:type="pct"/>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0.</w:t>
            </w:r>
            <w:r w:rsidRPr="004F0202">
              <w:rPr>
                <w:rFonts w:eastAsia="標楷體" w:hint="eastAsia"/>
                <w:b/>
                <w:color w:val="000000" w:themeColor="text1"/>
              </w:rPr>
              <w:t>44</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b/>
                <w:bCs/>
                <w:snapToGrid w:val="0"/>
                <w:color w:val="000000" w:themeColor="text1"/>
              </w:rPr>
              <w:t>-0.</w:t>
            </w:r>
            <w:r w:rsidRPr="004F0202">
              <w:rPr>
                <w:rFonts w:eastAsia="標楷體" w:hint="eastAsia"/>
                <w:b/>
                <w:bCs/>
                <w:snapToGrid w:val="0"/>
                <w:color w:val="000000" w:themeColor="text1"/>
              </w:rPr>
              <w:t>29</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b/>
                <w:bCs/>
                <w:color w:val="000000" w:themeColor="text1"/>
              </w:rPr>
              <w:t>0.6</w:t>
            </w:r>
            <w:r w:rsidRPr="004F0202">
              <w:rPr>
                <w:rFonts w:eastAsia="標楷體" w:hint="eastAsia"/>
                <w:b/>
                <w:bCs/>
                <w:color w:val="000000" w:themeColor="text1"/>
              </w:rPr>
              <w:t>8</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b/>
                <w:bCs/>
                <w:color w:val="000000" w:themeColor="text1"/>
              </w:rPr>
              <w:t>0.83</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b/>
                <w:bCs/>
                <w:color w:val="000000" w:themeColor="text1"/>
              </w:rPr>
              <w:t>-1.</w:t>
            </w:r>
            <w:r w:rsidRPr="004F0202">
              <w:rPr>
                <w:rFonts w:eastAsia="標楷體" w:hint="eastAsia"/>
                <w:b/>
                <w:bCs/>
                <w:color w:val="000000" w:themeColor="text1"/>
              </w:rPr>
              <w:t>48</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color w:val="000000" w:themeColor="text1"/>
              </w:rPr>
              <w:t>10</w:t>
            </w:r>
            <w:r w:rsidRPr="004F0202">
              <w:rPr>
                <w:rFonts w:eastAsia="標楷體" w:hint="eastAsia"/>
                <w:b/>
                <w:bCs/>
                <w:color w:val="000000" w:themeColor="text1"/>
              </w:rPr>
              <w:t>9</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hint="eastAsia"/>
                <w:b/>
                <w:color w:val="000000" w:themeColor="text1"/>
              </w:rPr>
              <w:t>-0.23</w:t>
            </w:r>
          </w:p>
        </w:tc>
        <w:tc>
          <w:tcPr>
            <w:tcW w:w="502" w:type="pct"/>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hint="eastAsia"/>
                <w:b/>
                <w:color w:val="000000" w:themeColor="text1"/>
              </w:rPr>
              <w:t>-1.34</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hint="eastAsia"/>
                <w:b/>
                <w:bCs/>
                <w:snapToGrid w:val="0"/>
                <w:color w:val="000000" w:themeColor="text1"/>
              </w:rPr>
              <w:t>0.08</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hint="eastAsia"/>
                <w:b/>
                <w:bCs/>
                <w:color w:val="000000" w:themeColor="text1"/>
              </w:rPr>
              <w:t>0.21</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hint="eastAsia"/>
                <w:b/>
                <w:bCs/>
                <w:color w:val="000000" w:themeColor="text1"/>
              </w:rPr>
              <w:t>0.87</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hint="eastAsia"/>
                <w:b/>
                <w:bCs/>
                <w:color w:val="000000" w:themeColor="text1"/>
              </w:rPr>
              <w:t>-0.43</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502" w:type="pct"/>
            <w:tcBorders>
              <w:left w:val="single" w:sz="6" w:space="0" w:color="auto"/>
            </w:tcBorders>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1.86</w:t>
            </w:r>
          </w:p>
        </w:tc>
        <w:tc>
          <w:tcPr>
            <w:tcW w:w="502" w:type="pct"/>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1.63</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0.05</w:t>
            </w:r>
          </w:p>
        </w:tc>
        <w:tc>
          <w:tcPr>
            <w:tcW w:w="502" w:type="pct"/>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1.99</w:t>
            </w:r>
          </w:p>
        </w:tc>
        <w:tc>
          <w:tcPr>
            <w:tcW w:w="631" w:type="pct"/>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1.17</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-1.12</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502" w:type="pct"/>
            <w:tcBorders>
              <w:left w:val="single" w:sz="6" w:space="0" w:color="auto"/>
            </w:tcBorders>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w:t>
            </w:r>
            <w:r w:rsidRPr="004F0202">
              <w:rPr>
                <w:rFonts w:eastAsia="標楷體"/>
                <w:color w:val="000000" w:themeColor="text1"/>
              </w:rPr>
              <w:t>0.</w:t>
            </w:r>
            <w:r w:rsidRPr="004F0202">
              <w:rPr>
                <w:rFonts w:eastAsia="標楷體" w:hint="eastAsia"/>
                <w:color w:val="000000" w:themeColor="text1"/>
              </w:rPr>
              <w:t>21</w:t>
            </w:r>
          </w:p>
        </w:tc>
        <w:tc>
          <w:tcPr>
            <w:tcW w:w="502" w:type="pct"/>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69</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w:t>
            </w:r>
            <w:r w:rsidRPr="004F0202">
              <w:rPr>
                <w:rFonts w:eastAsia="標楷體"/>
                <w:snapToGrid w:val="0"/>
                <w:color w:val="000000" w:themeColor="text1"/>
              </w:rPr>
              <w:t>.</w:t>
            </w:r>
            <w:r w:rsidRPr="004F0202">
              <w:rPr>
                <w:rFonts w:eastAsia="標楷體" w:hint="eastAsia"/>
                <w:snapToGrid w:val="0"/>
                <w:color w:val="000000" w:themeColor="text1"/>
              </w:rPr>
              <w:t>01</w:t>
            </w:r>
          </w:p>
        </w:tc>
        <w:tc>
          <w:tcPr>
            <w:tcW w:w="502" w:type="pct"/>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-1</w:t>
            </w:r>
            <w:r w:rsidRPr="004F0202">
              <w:rPr>
                <w:rFonts w:eastAsia="標楷體"/>
                <w:color w:val="000000" w:themeColor="text1"/>
              </w:rPr>
              <w:t>.</w:t>
            </w:r>
            <w:r w:rsidRPr="004F0202">
              <w:rPr>
                <w:rFonts w:eastAsia="標楷體" w:hint="eastAsia"/>
                <w:color w:val="000000" w:themeColor="text1"/>
              </w:rPr>
              <w:t>07</w:t>
            </w:r>
          </w:p>
        </w:tc>
        <w:tc>
          <w:tcPr>
            <w:tcW w:w="631" w:type="pct"/>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6</w:t>
            </w:r>
            <w:r w:rsidRPr="004F0202">
              <w:rPr>
                <w:rFonts w:eastAsia="標楷體"/>
                <w:color w:val="000000" w:themeColor="text1"/>
              </w:rPr>
              <w:t>9</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color w:val="000000" w:themeColor="text1"/>
              </w:rPr>
              <w:t>-2.</w:t>
            </w:r>
            <w:r w:rsidRPr="004F0202">
              <w:rPr>
                <w:rFonts w:eastAsia="標楷體" w:hint="eastAsia"/>
                <w:color w:val="000000" w:themeColor="text1"/>
              </w:rPr>
              <w:t>61</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502" w:type="pct"/>
            <w:tcBorders>
              <w:left w:val="single" w:sz="6" w:space="0" w:color="auto"/>
            </w:tcBorders>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-0.03</w:t>
            </w:r>
          </w:p>
        </w:tc>
        <w:tc>
          <w:tcPr>
            <w:tcW w:w="502" w:type="pct"/>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-0.37</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-0.11</w:t>
            </w:r>
          </w:p>
        </w:tc>
        <w:tc>
          <w:tcPr>
            <w:tcW w:w="502" w:type="pct"/>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0.22</w:t>
            </w:r>
          </w:p>
        </w:tc>
        <w:tc>
          <w:tcPr>
            <w:tcW w:w="631" w:type="pct"/>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0.93</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-1.72</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502" w:type="pct"/>
            <w:tcBorders>
              <w:left w:val="single" w:sz="6" w:space="0" w:color="auto"/>
            </w:tcBorders>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-0.97</w:t>
            </w:r>
          </w:p>
        </w:tc>
        <w:tc>
          <w:tcPr>
            <w:tcW w:w="502" w:type="pct"/>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-1.71</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0.14</w:t>
            </w:r>
          </w:p>
        </w:tc>
        <w:tc>
          <w:tcPr>
            <w:tcW w:w="502" w:type="pct"/>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-0.34</w:t>
            </w:r>
          </w:p>
        </w:tc>
        <w:tc>
          <w:tcPr>
            <w:tcW w:w="631" w:type="pct"/>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0.88</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-2.74</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502" w:type="pct"/>
            <w:tcBorders>
              <w:left w:val="single" w:sz="6" w:space="0" w:color="auto"/>
            </w:tcBorders>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-1.21</w:t>
            </w:r>
          </w:p>
        </w:tc>
        <w:tc>
          <w:tcPr>
            <w:tcW w:w="502" w:type="pct"/>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-2.36</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-0.27</w:t>
            </w:r>
          </w:p>
        </w:tc>
        <w:tc>
          <w:tcPr>
            <w:tcW w:w="502" w:type="pct"/>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-0.21</w:t>
            </w:r>
          </w:p>
        </w:tc>
        <w:tc>
          <w:tcPr>
            <w:tcW w:w="631" w:type="pct"/>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0.84</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-2.04</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502" w:type="pct"/>
            <w:tcBorders>
              <w:left w:val="single" w:sz="6" w:space="0" w:color="auto"/>
            </w:tcBorders>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-0.75</w:t>
            </w:r>
          </w:p>
        </w:tc>
        <w:tc>
          <w:tcPr>
            <w:tcW w:w="502" w:type="pct"/>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-1.41</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-0.17</w:t>
            </w:r>
          </w:p>
        </w:tc>
        <w:tc>
          <w:tcPr>
            <w:tcW w:w="502" w:type="pct"/>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-0.17</w:t>
            </w:r>
          </w:p>
        </w:tc>
        <w:tc>
          <w:tcPr>
            <w:tcW w:w="631" w:type="pct"/>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0.85</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-2.02</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502" w:type="pct"/>
            <w:tcBorders>
              <w:left w:val="single" w:sz="6" w:space="0" w:color="auto"/>
            </w:tcBorders>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-0.51</w:t>
            </w:r>
          </w:p>
        </w:tc>
        <w:tc>
          <w:tcPr>
            <w:tcW w:w="502" w:type="pct"/>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-0.74</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-0.12</w:t>
            </w:r>
          </w:p>
        </w:tc>
        <w:tc>
          <w:tcPr>
            <w:tcW w:w="502" w:type="pct"/>
          </w:tcPr>
          <w:p w:rsidR="0035690A" w:rsidRPr="004F0202" w:rsidRDefault="0035690A" w:rsidP="002D5328">
            <w:pPr>
              <w:spacing w:line="360" w:lineRule="exact"/>
              <w:ind w:rightChars="50" w:right="120"/>
              <w:jc w:val="right"/>
              <w:rPr>
                <w:rFonts w:eastAsia="標楷體"/>
                <w:color w:val="000000" w:themeColor="text1"/>
              </w:rPr>
            </w:pPr>
            <w:r w:rsidRPr="004F0202">
              <w:rPr>
                <w:rFonts w:eastAsia="標楷體" w:hint="eastAsia"/>
                <w:color w:val="000000" w:themeColor="text1"/>
              </w:rPr>
              <w:t>-0.35</w:t>
            </w:r>
          </w:p>
        </w:tc>
        <w:tc>
          <w:tcPr>
            <w:tcW w:w="631" w:type="pct"/>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0.85</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-1.97</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-0.33</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-0.71</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0.33</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-0.03</w:t>
            </w:r>
          </w:p>
        </w:tc>
        <w:tc>
          <w:tcPr>
            <w:tcW w:w="631" w:type="pct"/>
            <w:vAlign w:val="center"/>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0.83</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-0.94</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-0.58</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-1.35</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0.40</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0.10</w:t>
            </w:r>
          </w:p>
        </w:tc>
        <w:tc>
          <w:tcPr>
            <w:tcW w:w="631" w:type="pct"/>
            <w:vAlign w:val="center"/>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0.82</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0.35</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-0.26</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-1.24</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0.06</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0.62</w:t>
            </w:r>
          </w:p>
        </w:tc>
        <w:tc>
          <w:tcPr>
            <w:tcW w:w="631" w:type="pct"/>
            <w:vAlign w:val="center"/>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0.92</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1.86</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0.09</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-0.86</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0.51</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0.91</w:t>
            </w:r>
          </w:p>
        </w:tc>
        <w:tc>
          <w:tcPr>
            <w:tcW w:w="631" w:type="pct"/>
            <w:vAlign w:val="center"/>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0.87</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3.99</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0.06</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-0.84</w:t>
            </w: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0.09</w:t>
            </w: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0.85</w:t>
            </w:r>
          </w:p>
        </w:tc>
        <w:tc>
          <w:tcPr>
            <w:tcW w:w="631" w:type="pct"/>
            <w:vAlign w:val="center"/>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0.78</w:t>
            </w: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3.97</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color w:val="000000" w:themeColor="text1"/>
              </w:rPr>
              <w:t>1</w:t>
            </w:r>
            <w:r w:rsidRPr="004F0202">
              <w:rPr>
                <w:rFonts w:eastAsia="標楷體" w:hint="eastAsia"/>
                <w:b/>
                <w:bCs/>
                <w:color w:val="000000" w:themeColor="text1"/>
              </w:rPr>
              <w:t>10</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color w:val="000000" w:themeColor="text1"/>
              </w:rPr>
            </w:pP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p>
        </w:tc>
        <w:tc>
          <w:tcPr>
            <w:tcW w:w="890" w:type="pct"/>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p>
        </w:tc>
        <w:tc>
          <w:tcPr>
            <w:tcW w:w="502" w:type="pct"/>
            <w:vAlign w:val="center"/>
          </w:tcPr>
          <w:p w:rsidR="0035690A" w:rsidRPr="004F0202" w:rsidRDefault="0035690A" w:rsidP="002D5328">
            <w:pPr>
              <w:spacing w:line="360" w:lineRule="exact"/>
              <w:ind w:rightChars="53" w:right="127"/>
              <w:jc w:val="right"/>
              <w:rPr>
                <w:rFonts w:eastAsia="標楷體"/>
                <w:color w:val="000000" w:themeColor="text1"/>
              </w:rPr>
            </w:pPr>
          </w:p>
        </w:tc>
        <w:tc>
          <w:tcPr>
            <w:tcW w:w="631" w:type="pct"/>
            <w:vAlign w:val="center"/>
          </w:tcPr>
          <w:p w:rsidR="0035690A" w:rsidRPr="004F0202" w:rsidRDefault="0035690A" w:rsidP="002D5328">
            <w:pPr>
              <w:snapToGrid w:val="0"/>
              <w:spacing w:line="340" w:lineRule="exact"/>
              <w:ind w:rightChars="84" w:right="202"/>
              <w:jc w:val="right"/>
              <w:rPr>
                <w:rFonts w:eastAsia="標楷體"/>
                <w:color w:val="000000" w:themeColor="text1"/>
              </w:rPr>
            </w:pPr>
          </w:p>
        </w:tc>
        <w:tc>
          <w:tcPr>
            <w:tcW w:w="1014" w:type="pct"/>
            <w:vAlign w:val="center"/>
          </w:tcPr>
          <w:p w:rsidR="0035690A" w:rsidRPr="004F0202" w:rsidRDefault="0035690A" w:rsidP="002D5328">
            <w:pPr>
              <w:snapToGrid w:val="0"/>
              <w:spacing w:line="340" w:lineRule="exact"/>
              <w:ind w:rightChars="278" w:right="667"/>
              <w:jc w:val="right"/>
              <w:rPr>
                <w:rFonts w:eastAsia="標楷體"/>
                <w:color w:val="000000" w:themeColor="text1"/>
              </w:rPr>
            </w:pPr>
          </w:p>
        </w:tc>
      </w:tr>
      <w:tr w:rsidR="004F0202" w:rsidRPr="004F0202" w:rsidTr="002D5328">
        <w:trPr>
          <w:trHeight w:val="335"/>
          <w:jc w:val="center"/>
        </w:trPr>
        <w:tc>
          <w:tcPr>
            <w:tcW w:w="959" w:type="pct"/>
            <w:tcBorders>
              <w:bottom w:val="single" w:sz="4" w:space="0" w:color="auto"/>
              <w:right w:val="single" w:sz="6" w:space="0" w:color="auto"/>
            </w:tcBorders>
          </w:tcPr>
          <w:p w:rsidR="0035690A" w:rsidRPr="004F0202" w:rsidRDefault="0035690A" w:rsidP="002D5328">
            <w:pPr>
              <w:wordWrap w:val="0"/>
              <w:spacing w:line="340" w:lineRule="exact"/>
              <w:ind w:right="284"/>
              <w:jc w:val="right"/>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502" w:type="pct"/>
            <w:tcBorders>
              <w:left w:val="single" w:sz="6" w:space="0" w:color="auto"/>
              <w:bottom w:val="single" w:sz="4" w:space="0" w:color="auto"/>
            </w:tcBorders>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-0.16</w:t>
            </w:r>
          </w:p>
        </w:tc>
        <w:tc>
          <w:tcPr>
            <w:tcW w:w="502" w:type="pct"/>
            <w:tcBorders>
              <w:bottom w:val="single" w:sz="4" w:space="0" w:color="auto"/>
            </w:tcBorders>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0.30</w:t>
            </w:r>
          </w:p>
        </w:tc>
        <w:tc>
          <w:tcPr>
            <w:tcW w:w="890" w:type="pct"/>
            <w:tcBorders>
              <w:bottom w:val="single" w:sz="4" w:space="0" w:color="auto"/>
            </w:tcBorders>
            <w:vAlign w:val="center"/>
          </w:tcPr>
          <w:p w:rsidR="0035690A" w:rsidRPr="004F0202" w:rsidRDefault="0035690A" w:rsidP="002D5328">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0.40</w:t>
            </w:r>
          </w:p>
        </w:tc>
        <w:tc>
          <w:tcPr>
            <w:tcW w:w="502" w:type="pct"/>
            <w:tcBorders>
              <w:bottom w:val="single" w:sz="4" w:space="0" w:color="auto"/>
            </w:tcBorders>
            <w:vAlign w:val="center"/>
          </w:tcPr>
          <w:p w:rsidR="0035690A" w:rsidRPr="004F0202" w:rsidRDefault="0035690A" w:rsidP="002D5328">
            <w:pPr>
              <w:spacing w:line="360" w:lineRule="exact"/>
              <w:ind w:rightChars="53" w:right="127"/>
              <w:jc w:val="right"/>
              <w:rPr>
                <w:rFonts w:eastAsia="標楷體"/>
                <w:color w:val="000000" w:themeColor="text1"/>
              </w:rPr>
            </w:pPr>
            <w:r w:rsidRPr="004F0202">
              <w:rPr>
                <w:rFonts w:eastAsia="標楷體" w:hint="eastAsia"/>
                <w:color w:val="000000" w:themeColor="text1"/>
              </w:rPr>
              <w:t>-0.56</w:t>
            </w:r>
          </w:p>
        </w:tc>
        <w:tc>
          <w:tcPr>
            <w:tcW w:w="631" w:type="pct"/>
            <w:tcBorders>
              <w:bottom w:val="single" w:sz="4" w:space="0" w:color="auto"/>
            </w:tcBorders>
            <w:vAlign w:val="center"/>
          </w:tcPr>
          <w:p w:rsidR="0035690A" w:rsidRPr="004F0202" w:rsidRDefault="0035690A" w:rsidP="002D5328">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0.51</w:t>
            </w:r>
          </w:p>
        </w:tc>
        <w:tc>
          <w:tcPr>
            <w:tcW w:w="1014" w:type="pct"/>
            <w:tcBorders>
              <w:bottom w:val="single" w:sz="4" w:space="0" w:color="auto"/>
            </w:tcBorders>
            <w:vAlign w:val="center"/>
          </w:tcPr>
          <w:p w:rsidR="0035690A" w:rsidRPr="004F0202" w:rsidRDefault="0035690A" w:rsidP="002D5328">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2.95</w:t>
            </w:r>
          </w:p>
        </w:tc>
      </w:tr>
    </w:tbl>
    <w:p w:rsidR="009B0536" w:rsidRPr="004F0202" w:rsidRDefault="0035690A" w:rsidP="009B0536">
      <w:pPr>
        <w:widowControl/>
        <w:snapToGrid w:val="0"/>
        <w:spacing w:line="300" w:lineRule="auto"/>
        <w:rPr>
          <w:rFonts w:eastAsia="標楷體"/>
          <w:color w:val="000000" w:themeColor="text1"/>
          <w:kern w:val="0"/>
          <w:sz w:val="28"/>
        </w:rPr>
      </w:pPr>
      <w:r w:rsidRPr="004F0202">
        <w:rPr>
          <w:rFonts w:eastAsia="標楷體"/>
          <w:snapToGrid w:val="0"/>
          <w:color w:val="000000" w:themeColor="text1"/>
          <w:kern w:val="0"/>
          <w:sz w:val="22"/>
          <w:szCs w:val="22"/>
        </w:rPr>
        <w:t>資料來源：行政院主計總處。</w:t>
      </w:r>
      <w:r w:rsidR="009B0536" w:rsidRPr="004F0202">
        <w:rPr>
          <w:rFonts w:eastAsia="標楷體"/>
          <w:color w:val="000000" w:themeColor="text1"/>
          <w:kern w:val="0"/>
          <w:sz w:val="28"/>
        </w:rPr>
        <w:br w:type="page"/>
      </w:r>
    </w:p>
    <w:p w:rsidR="0035690A" w:rsidRPr="004F0202" w:rsidRDefault="0070707B" w:rsidP="0035690A">
      <w:pPr>
        <w:widowControl/>
        <w:tabs>
          <w:tab w:val="left" w:pos="540"/>
        </w:tabs>
        <w:snapToGrid w:val="0"/>
        <w:spacing w:beforeLines="50" w:before="18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lastRenderedPageBreak/>
        <w:t>３、</w:t>
      </w:r>
      <w:r w:rsidR="0035690A" w:rsidRPr="004F0202">
        <w:rPr>
          <w:rFonts w:eastAsia="標楷體" w:hint="eastAsia"/>
          <w:b/>
          <w:bCs/>
          <w:color w:val="000000" w:themeColor="text1"/>
          <w:kern w:val="0"/>
          <w:sz w:val="28"/>
          <w:szCs w:val="20"/>
        </w:rPr>
        <w:t>110</w:t>
      </w:r>
      <w:r w:rsidR="0035690A" w:rsidRPr="004F0202">
        <w:rPr>
          <w:rFonts w:eastAsia="標楷體"/>
          <w:b/>
          <w:bCs/>
          <w:color w:val="000000" w:themeColor="text1"/>
          <w:kern w:val="0"/>
          <w:sz w:val="28"/>
          <w:szCs w:val="20"/>
        </w:rPr>
        <w:t>年</w:t>
      </w:r>
      <w:r w:rsidR="0035690A" w:rsidRPr="004F0202">
        <w:rPr>
          <w:rFonts w:eastAsia="標楷體" w:hint="eastAsia"/>
          <w:b/>
          <w:bCs/>
          <w:color w:val="000000" w:themeColor="text1"/>
          <w:kern w:val="0"/>
          <w:sz w:val="28"/>
          <w:szCs w:val="20"/>
        </w:rPr>
        <w:t>1</w:t>
      </w:r>
      <w:r w:rsidR="0035690A" w:rsidRPr="004F0202">
        <w:rPr>
          <w:rFonts w:eastAsia="標楷體" w:hint="eastAsia"/>
          <w:b/>
          <w:bCs/>
          <w:color w:val="000000" w:themeColor="text1"/>
          <w:kern w:val="0"/>
          <w:sz w:val="28"/>
          <w:szCs w:val="20"/>
        </w:rPr>
        <w:t>月</w:t>
      </w:r>
      <w:r w:rsidR="0035690A" w:rsidRPr="004F0202">
        <w:rPr>
          <w:rFonts w:eastAsia="標楷體"/>
          <w:b/>
          <w:bCs/>
          <w:color w:val="000000" w:themeColor="text1"/>
          <w:kern w:val="0"/>
          <w:sz w:val="28"/>
          <w:szCs w:val="20"/>
        </w:rPr>
        <w:t>美國西德州原油</w:t>
      </w:r>
      <w:proofErr w:type="gramStart"/>
      <w:r w:rsidR="0035690A" w:rsidRPr="004F0202">
        <w:rPr>
          <w:rFonts w:eastAsia="標楷體"/>
          <w:b/>
          <w:bCs/>
          <w:color w:val="000000" w:themeColor="text1"/>
          <w:kern w:val="0"/>
          <w:sz w:val="28"/>
          <w:szCs w:val="20"/>
        </w:rPr>
        <w:t>月均價每</w:t>
      </w:r>
      <w:proofErr w:type="gramEnd"/>
      <w:r w:rsidR="0035690A" w:rsidRPr="004F0202">
        <w:rPr>
          <w:rFonts w:eastAsia="標楷體"/>
          <w:b/>
          <w:bCs/>
          <w:color w:val="000000" w:themeColor="text1"/>
          <w:kern w:val="0"/>
          <w:sz w:val="28"/>
          <w:szCs w:val="20"/>
        </w:rPr>
        <w:t>桶</w:t>
      </w:r>
      <w:r w:rsidR="0035690A" w:rsidRPr="004F0202">
        <w:rPr>
          <w:rFonts w:eastAsia="標楷體" w:hint="eastAsia"/>
          <w:b/>
          <w:bCs/>
          <w:color w:val="000000" w:themeColor="text1"/>
          <w:kern w:val="0"/>
          <w:sz w:val="28"/>
          <w:szCs w:val="20"/>
        </w:rPr>
        <w:t>51.98</w:t>
      </w:r>
      <w:r w:rsidR="0035690A" w:rsidRPr="004F0202">
        <w:rPr>
          <w:rFonts w:eastAsia="標楷體"/>
          <w:b/>
          <w:bCs/>
          <w:color w:val="000000" w:themeColor="text1"/>
          <w:kern w:val="0"/>
          <w:sz w:val="28"/>
          <w:szCs w:val="20"/>
        </w:rPr>
        <w:t>美元</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美國西德州原油</w:t>
      </w:r>
      <w:r w:rsidRPr="004F0202">
        <w:rPr>
          <w:rFonts w:eastAsia="標楷體"/>
          <w:color w:val="000000" w:themeColor="text1"/>
          <w:kern w:val="0"/>
          <w:sz w:val="28"/>
          <w:szCs w:val="28"/>
        </w:rPr>
        <w:t>(WTI)</w:t>
      </w:r>
      <w:r w:rsidRPr="004F0202">
        <w:rPr>
          <w:rFonts w:eastAsia="標楷體"/>
          <w:color w:val="000000" w:themeColor="text1"/>
          <w:kern w:val="0"/>
          <w:sz w:val="28"/>
          <w:szCs w:val="28"/>
        </w:rPr>
        <w:t>現貨</w:t>
      </w:r>
      <w:proofErr w:type="gramStart"/>
      <w:r w:rsidRPr="004F0202">
        <w:rPr>
          <w:rFonts w:eastAsia="標楷體"/>
          <w:color w:val="000000" w:themeColor="text1"/>
          <w:kern w:val="0"/>
          <w:sz w:val="28"/>
          <w:szCs w:val="28"/>
        </w:rPr>
        <w:t>月均價為</w:t>
      </w:r>
      <w:proofErr w:type="gramEnd"/>
      <w:r w:rsidRPr="004F0202">
        <w:rPr>
          <w:rFonts w:eastAsia="標楷體"/>
          <w:color w:val="000000" w:themeColor="text1"/>
          <w:kern w:val="0"/>
          <w:sz w:val="28"/>
          <w:szCs w:val="28"/>
        </w:rPr>
        <w:t>每桶</w:t>
      </w:r>
      <w:r w:rsidRPr="004F0202">
        <w:rPr>
          <w:rFonts w:eastAsia="標楷體" w:hint="eastAsia"/>
          <w:color w:val="000000" w:themeColor="text1"/>
          <w:kern w:val="0"/>
          <w:sz w:val="28"/>
          <w:szCs w:val="28"/>
        </w:rPr>
        <w:t>51.98</w:t>
      </w:r>
      <w:r w:rsidRPr="004F0202">
        <w:rPr>
          <w:rFonts w:eastAsia="標楷體"/>
          <w:color w:val="000000" w:themeColor="text1"/>
          <w:kern w:val="0"/>
          <w:sz w:val="28"/>
          <w:szCs w:val="28"/>
        </w:rPr>
        <w:t>美元，較上月每桶</w:t>
      </w:r>
      <w:r w:rsidRPr="004F0202">
        <w:rPr>
          <w:rFonts w:eastAsia="標楷體" w:hint="eastAsia"/>
          <w:color w:val="000000" w:themeColor="text1"/>
          <w:kern w:val="0"/>
          <w:sz w:val="28"/>
          <w:szCs w:val="28"/>
        </w:rPr>
        <w:t>46.98</w:t>
      </w:r>
      <w:r w:rsidRPr="004F0202">
        <w:rPr>
          <w:rFonts w:eastAsia="標楷體"/>
          <w:color w:val="000000" w:themeColor="text1"/>
          <w:kern w:val="0"/>
          <w:sz w:val="28"/>
          <w:szCs w:val="28"/>
        </w:rPr>
        <w:t>美元，</w:t>
      </w:r>
      <w:r w:rsidRPr="004F0202">
        <w:rPr>
          <w:rFonts w:eastAsia="標楷體" w:hint="eastAsia"/>
          <w:color w:val="000000" w:themeColor="text1"/>
          <w:kern w:val="0"/>
          <w:sz w:val="28"/>
          <w:szCs w:val="28"/>
        </w:rPr>
        <w:t>上漲</w:t>
      </w:r>
      <w:r w:rsidRPr="004F0202">
        <w:rPr>
          <w:rFonts w:eastAsia="標楷體" w:hint="eastAsia"/>
          <w:color w:val="000000" w:themeColor="text1"/>
          <w:kern w:val="0"/>
          <w:sz w:val="28"/>
          <w:szCs w:val="28"/>
        </w:rPr>
        <w:t>10.64</w:t>
      </w:r>
      <w:r w:rsidRPr="004F0202">
        <w:rPr>
          <w:rFonts w:eastAsia="標楷體"/>
          <w:color w:val="000000" w:themeColor="text1"/>
          <w:kern w:val="0"/>
          <w:sz w:val="28"/>
          <w:szCs w:val="28"/>
        </w:rPr>
        <w:t>%</w:t>
      </w:r>
      <w:r w:rsidRPr="004F0202">
        <w:rPr>
          <w:rFonts w:eastAsia="標楷體"/>
          <w:color w:val="000000" w:themeColor="text1"/>
          <w:kern w:val="0"/>
          <w:sz w:val="28"/>
          <w:szCs w:val="28"/>
        </w:rPr>
        <w:t>；北海布蘭特</w:t>
      </w:r>
      <w:r w:rsidRPr="004F0202">
        <w:rPr>
          <w:rFonts w:eastAsia="標楷體" w:hint="eastAsia"/>
          <w:color w:val="000000" w:themeColor="text1"/>
          <w:kern w:val="0"/>
          <w:sz w:val="28"/>
          <w:szCs w:val="28"/>
        </w:rPr>
        <w:t>(Brent)</w:t>
      </w:r>
      <w:r w:rsidRPr="004F0202">
        <w:rPr>
          <w:rFonts w:eastAsia="標楷體"/>
          <w:color w:val="000000" w:themeColor="text1"/>
          <w:kern w:val="0"/>
          <w:sz w:val="28"/>
          <w:szCs w:val="28"/>
        </w:rPr>
        <w:t>及杜拜價格亦分別</w:t>
      </w:r>
      <w:r w:rsidRPr="004F0202">
        <w:rPr>
          <w:rFonts w:eastAsia="標楷體" w:hint="eastAsia"/>
          <w:color w:val="000000" w:themeColor="text1"/>
          <w:kern w:val="0"/>
          <w:sz w:val="28"/>
          <w:szCs w:val="28"/>
        </w:rPr>
        <w:t>上漲</w:t>
      </w:r>
      <w:r w:rsidRPr="004F0202">
        <w:rPr>
          <w:rFonts w:eastAsia="標楷體" w:hint="eastAsia"/>
          <w:color w:val="000000" w:themeColor="text1"/>
          <w:kern w:val="0"/>
          <w:sz w:val="28"/>
          <w:szCs w:val="28"/>
        </w:rPr>
        <w:t>9.59</w:t>
      </w:r>
      <w:r w:rsidRPr="004F0202">
        <w:rPr>
          <w:rFonts w:eastAsia="標楷體"/>
          <w:color w:val="000000" w:themeColor="text1"/>
          <w:kern w:val="0"/>
          <w:sz w:val="28"/>
          <w:szCs w:val="28"/>
        </w:rPr>
        <w:t>%</w:t>
      </w:r>
      <w:r w:rsidRPr="004F0202">
        <w:rPr>
          <w:rFonts w:eastAsia="標楷體"/>
          <w:color w:val="000000" w:themeColor="text1"/>
          <w:kern w:val="0"/>
          <w:sz w:val="28"/>
          <w:szCs w:val="28"/>
        </w:rPr>
        <w:t>及</w:t>
      </w:r>
      <w:r w:rsidRPr="004F0202">
        <w:rPr>
          <w:rFonts w:eastAsia="標楷體" w:hint="eastAsia"/>
          <w:color w:val="000000" w:themeColor="text1"/>
          <w:kern w:val="0"/>
          <w:sz w:val="28"/>
          <w:szCs w:val="28"/>
        </w:rPr>
        <w:t>10.55</w:t>
      </w:r>
      <w:r w:rsidRPr="004F0202">
        <w:rPr>
          <w:rFonts w:eastAsia="標楷體"/>
          <w:color w:val="000000" w:themeColor="text1"/>
          <w:kern w:val="0"/>
          <w:sz w:val="28"/>
          <w:szCs w:val="28"/>
        </w:rPr>
        <w:t>%</w:t>
      </w:r>
      <w:r w:rsidRPr="004F0202">
        <w:rPr>
          <w:rFonts w:eastAsia="標楷體"/>
          <w:color w:val="000000" w:themeColor="text1"/>
          <w:kern w:val="0"/>
          <w:sz w:val="28"/>
          <w:szCs w:val="28"/>
        </w:rPr>
        <w:t>。</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根據</w:t>
      </w:r>
      <w:r w:rsidRPr="004F0202">
        <w:rPr>
          <w:rFonts w:eastAsia="標楷體"/>
          <w:color w:val="000000" w:themeColor="text1"/>
          <w:kern w:val="0"/>
          <w:sz w:val="28"/>
          <w:szCs w:val="28"/>
        </w:rPr>
        <w:t>美國能源資訊署</w:t>
      </w:r>
      <w:r w:rsidRPr="004F0202">
        <w:rPr>
          <w:rFonts w:eastAsia="標楷體"/>
          <w:color w:val="000000" w:themeColor="text1"/>
          <w:kern w:val="0"/>
          <w:sz w:val="28"/>
          <w:szCs w:val="28"/>
        </w:rPr>
        <w:t>(EIA)20</w:t>
      </w:r>
      <w:r w:rsidRPr="004F0202">
        <w:rPr>
          <w:rFonts w:eastAsia="標楷體" w:hint="eastAsia"/>
          <w:color w:val="000000" w:themeColor="text1"/>
          <w:kern w:val="0"/>
          <w:sz w:val="28"/>
          <w:szCs w:val="28"/>
        </w:rPr>
        <w:t>21</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2</w:t>
      </w:r>
      <w:r w:rsidRPr="004F0202">
        <w:rPr>
          <w:rFonts w:eastAsia="標楷體"/>
          <w:color w:val="000000" w:themeColor="text1"/>
          <w:kern w:val="0"/>
          <w:sz w:val="28"/>
          <w:szCs w:val="28"/>
        </w:rPr>
        <w:t>月</w:t>
      </w:r>
      <w:r w:rsidRPr="004F0202">
        <w:rPr>
          <w:rFonts w:eastAsia="標楷體" w:hint="eastAsia"/>
          <w:color w:val="000000" w:themeColor="text1"/>
          <w:kern w:val="0"/>
          <w:sz w:val="28"/>
          <w:szCs w:val="28"/>
        </w:rPr>
        <w:t>發布之「</w:t>
      </w:r>
      <w:r w:rsidRPr="004F0202">
        <w:rPr>
          <w:rFonts w:eastAsia="標楷體" w:hint="eastAsia"/>
          <w:color w:val="000000" w:themeColor="text1"/>
          <w:kern w:val="0"/>
          <w:sz w:val="28"/>
          <w:szCs w:val="28"/>
        </w:rPr>
        <w:t>Short-Term Energy Outlook(STEO)</w:t>
      </w:r>
      <w:r w:rsidRPr="004F0202">
        <w:rPr>
          <w:rFonts w:eastAsia="標楷體" w:hint="eastAsia"/>
          <w:color w:val="000000" w:themeColor="text1"/>
          <w:kern w:val="0"/>
          <w:sz w:val="28"/>
          <w:szCs w:val="28"/>
        </w:rPr>
        <w:t>」指出，</w:t>
      </w:r>
      <w:r w:rsidRPr="004F0202">
        <w:rPr>
          <w:rFonts w:eastAsia="標楷體" w:hint="eastAsia"/>
          <w:color w:val="000000" w:themeColor="text1"/>
          <w:kern w:val="0"/>
          <w:sz w:val="28"/>
          <w:szCs w:val="28"/>
        </w:rPr>
        <w:t>EIA</w:t>
      </w:r>
      <w:r w:rsidRPr="004F0202">
        <w:rPr>
          <w:rFonts w:eastAsia="標楷體" w:hint="eastAsia"/>
          <w:color w:val="000000" w:themeColor="text1"/>
          <w:kern w:val="0"/>
          <w:sz w:val="28"/>
          <w:szCs w:val="28"/>
        </w:rPr>
        <w:t>考量近期國際油價上漲係因沙烏地阿拉伯自願超額減產所致，故預測</w:t>
      </w:r>
      <w:r w:rsidRPr="004F0202">
        <w:rPr>
          <w:rFonts w:eastAsia="標楷體" w:hint="eastAsia"/>
          <w:color w:val="000000" w:themeColor="text1"/>
          <w:kern w:val="0"/>
          <w:sz w:val="28"/>
          <w:szCs w:val="28"/>
        </w:rPr>
        <w:t>2021</w:t>
      </w:r>
      <w:r w:rsidRPr="004F0202">
        <w:rPr>
          <w:rFonts w:eastAsia="標楷體" w:hint="eastAsia"/>
          <w:color w:val="000000" w:themeColor="text1"/>
          <w:kern w:val="0"/>
          <w:sz w:val="28"/>
          <w:szCs w:val="28"/>
        </w:rPr>
        <w:t>年上半年</w:t>
      </w:r>
      <w:r w:rsidRPr="004F0202">
        <w:rPr>
          <w:rFonts w:eastAsia="標楷體" w:hint="eastAsia"/>
          <w:color w:val="000000" w:themeColor="text1"/>
          <w:kern w:val="0"/>
          <w:sz w:val="28"/>
          <w:szCs w:val="28"/>
        </w:rPr>
        <w:t>WTI</w:t>
      </w:r>
      <w:r w:rsidRPr="004F0202">
        <w:rPr>
          <w:rFonts w:eastAsia="標楷體" w:hint="eastAsia"/>
          <w:color w:val="000000" w:themeColor="text1"/>
          <w:kern w:val="0"/>
          <w:sz w:val="28"/>
          <w:szCs w:val="28"/>
        </w:rPr>
        <w:t>及</w:t>
      </w:r>
      <w:r w:rsidRPr="004F0202">
        <w:rPr>
          <w:rFonts w:eastAsia="標楷體" w:hint="eastAsia"/>
          <w:color w:val="000000" w:themeColor="text1"/>
          <w:kern w:val="0"/>
          <w:sz w:val="28"/>
          <w:szCs w:val="28"/>
        </w:rPr>
        <w:t>Brent</w:t>
      </w:r>
      <w:r w:rsidRPr="004F0202">
        <w:rPr>
          <w:rFonts w:eastAsia="標楷體" w:hint="eastAsia"/>
          <w:color w:val="000000" w:themeColor="text1"/>
          <w:kern w:val="0"/>
          <w:sz w:val="28"/>
          <w:szCs w:val="28"/>
        </w:rPr>
        <w:t>油價分別保持在</w:t>
      </w:r>
      <w:r w:rsidRPr="004F0202">
        <w:rPr>
          <w:rFonts w:eastAsia="標楷體" w:hint="eastAsia"/>
          <w:color w:val="000000" w:themeColor="text1"/>
          <w:kern w:val="0"/>
          <w:sz w:val="28"/>
          <w:szCs w:val="28"/>
        </w:rPr>
        <w:t>50~53</w:t>
      </w:r>
      <w:r w:rsidRPr="004F0202">
        <w:rPr>
          <w:rFonts w:eastAsia="標楷體" w:hint="eastAsia"/>
          <w:color w:val="000000" w:themeColor="text1"/>
          <w:kern w:val="0"/>
          <w:sz w:val="28"/>
          <w:szCs w:val="28"/>
        </w:rPr>
        <w:t>美元</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桶及</w:t>
      </w:r>
      <w:r w:rsidRPr="004F0202">
        <w:rPr>
          <w:rFonts w:eastAsia="標楷體" w:hint="eastAsia"/>
          <w:color w:val="000000" w:themeColor="text1"/>
          <w:kern w:val="0"/>
          <w:sz w:val="28"/>
          <w:szCs w:val="28"/>
        </w:rPr>
        <w:t>53~56</w:t>
      </w:r>
      <w:r w:rsidRPr="004F0202">
        <w:rPr>
          <w:rFonts w:eastAsia="標楷體" w:hint="eastAsia"/>
          <w:color w:val="000000" w:themeColor="text1"/>
          <w:kern w:val="0"/>
          <w:sz w:val="28"/>
          <w:szCs w:val="28"/>
        </w:rPr>
        <w:t>美元</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桶</w:t>
      </w:r>
      <w:r w:rsidRPr="004F0202">
        <w:rPr>
          <w:rFonts w:ascii="標楷體" w:eastAsia="標楷體" w:hAnsi="標楷體" w:hint="eastAsia"/>
          <w:color w:val="000000" w:themeColor="text1"/>
          <w:kern w:val="0"/>
          <w:sz w:val="28"/>
          <w:szCs w:val="28"/>
        </w:rPr>
        <w:t>；</w:t>
      </w:r>
      <w:r w:rsidRPr="004F0202">
        <w:rPr>
          <w:rFonts w:eastAsia="標楷體" w:hint="eastAsia"/>
          <w:color w:val="000000" w:themeColor="text1"/>
          <w:kern w:val="0"/>
          <w:sz w:val="28"/>
          <w:szCs w:val="28"/>
        </w:rPr>
        <w:t>然因油價回升可能促使下半年全球原油生產活動有所恢復，進而對油價產生壓抑作用，故預估下半年國際油價將小幅回跌，</w:t>
      </w:r>
      <w:r w:rsidRPr="004F0202">
        <w:rPr>
          <w:rFonts w:eastAsia="標楷體" w:hint="eastAsia"/>
          <w:color w:val="000000" w:themeColor="text1"/>
          <w:kern w:val="0"/>
          <w:sz w:val="28"/>
          <w:szCs w:val="28"/>
        </w:rPr>
        <w:t>WTI</w:t>
      </w:r>
      <w:r w:rsidRPr="004F0202">
        <w:rPr>
          <w:rFonts w:eastAsia="標楷體" w:hint="eastAsia"/>
          <w:color w:val="000000" w:themeColor="text1"/>
          <w:kern w:val="0"/>
          <w:sz w:val="28"/>
          <w:szCs w:val="28"/>
        </w:rPr>
        <w:t>及</w:t>
      </w:r>
      <w:r w:rsidRPr="004F0202">
        <w:rPr>
          <w:rFonts w:eastAsia="標楷體" w:hint="eastAsia"/>
          <w:color w:val="000000" w:themeColor="text1"/>
          <w:kern w:val="0"/>
          <w:sz w:val="28"/>
          <w:szCs w:val="28"/>
        </w:rPr>
        <w:t>Brent</w:t>
      </w:r>
      <w:r w:rsidRPr="004F0202">
        <w:rPr>
          <w:rFonts w:eastAsia="標楷體" w:hint="eastAsia"/>
          <w:color w:val="000000" w:themeColor="text1"/>
          <w:kern w:val="0"/>
          <w:sz w:val="28"/>
          <w:szCs w:val="28"/>
        </w:rPr>
        <w:t>油價分別降至</w:t>
      </w:r>
      <w:r w:rsidRPr="004F0202">
        <w:rPr>
          <w:rFonts w:eastAsia="標楷體" w:hint="eastAsia"/>
          <w:color w:val="000000" w:themeColor="text1"/>
          <w:kern w:val="0"/>
          <w:sz w:val="28"/>
          <w:szCs w:val="28"/>
        </w:rPr>
        <w:t>48~49</w:t>
      </w:r>
      <w:r w:rsidRPr="004F0202">
        <w:rPr>
          <w:rFonts w:eastAsia="標楷體" w:hint="eastAsia"/>
          <w:color w:val="000000" w:themeColor="text1"/>
          <w:kern w:val="0"/>
          <w:sz w:val="28"/>
          <w:szCs w:val="28"/>
        </w:rPr>
        <w:t>美元</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桶及</w:t>
      </w:r>
      <w:r w:rsidRPr="004F0202">
        <w:rPr>
          <w:rFonts w:eastAsia="標楷體" w:hint="eastAsia"/>
          <w:color w:val="000000" w:themeColor="text1"/>
          <w:kern w:val="0"/>
          <w:sz w:val="28"/>
          <w:szCs w:val="28"/>
        </w:rPr>
        <w:t>51~52</w:t>
      </w:r>
      <w:r w:rsidRPr="004F0202">
        <w:rPr>
          <w:rFonts w:eastAsia="標楷體" w:hint="eastAsia"/>
          <w:color w:val="000000" w:themeColor="text1"/>
          <w:kern w:val="0"/>
          <w:sz w:val="28"/>
          <w:szCs w:val="28"/>
        </w:rPr>
        <w:t>美元</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桶</w:t>
      </w:r>
      <w:r w:rsidRPr="004F0202">
        <w:rPr>
          <w:rFonts w:eastAsia="標楷體"/>
          <w:color w:val="000000" w:themeColor="text1"/>
          <w:kern w:val="0"/>
          <w:sz w:val="28"/>
          <w:szCs w:val="28"/>
        </w:rPr>
        <w:t>。</w:t>
      </w:r>
    </w:p>
    <w:p w:rsidR="0035690A" w:rsidRPr="004F0202" w:rsidRDefault="0035690A" w:rsidP="0035690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5690A" w:rsidRPr="004F0202" w:rsidRDefault="0035690A" w:rsidP="0035690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5690A" w:rsidRPr="004F0202" w:rsidRDefault="0035690A" w:rsidP="0035690A">
      <w:pPr>
        <w:widowControl/>
        <w:snapToGrid w:val="0"/>
        <w:spacing w:beforeLines="50" w:before="180" w:line="240" w:lineRule="atLeast"/>
        <w:ind w:right="-142"/>
        <w:jc w:val="center"/>
        <w:rPr>
          <w:rFonts w:eastAsia="標楷體"/>
          <w:b/>
          <w:snapToGrid w:val="0"/>
          <w:color w:val="000000" w:themeColor="text1"/>
          <w:sz w:val="28"/>
        </w:rPr>
      </w:pPr>
      <w:r w:rsidRPr="004F0202">
        <w:rPr>
          <w:rFonts w:eastAsia="標楷體"/>
          <w:b/>
          <w:snapToGrid w:val="0"/>
          <w:color w:val="000000" w:themeColor="text1"/>
          <w:sz w:val="28"/>
        </w:rPr>
        <w:t>表</w:t>
      </w:r>
      <w:r w:rsidRPr="004F0202">
        <w:rPr>
          <w:rFonts w:eastAsia="標楷體"/>
          <w:b/>
          <w:snapToGrid w:val="0"/>
          <w:color w:val="000000" w:themeColor="text1"/>
          <w:sz w:val="28"/>
        </w:rPr>
        <w:t xml:space="preserve"> 2-7-3   </w:t>
      </w:r>
      <w:r w:rsidRPr="004F0202">
        <w:rPr>
          <w:rFonts w:eastAsia="標楷體"/>
          <w:b/>
          <w:snapToGrid w:val="0"/>
          <w:color w:val="000000" w:themeColor="text1"/>
          <w:sz w:val="28"/>
        </w:rPr>
        <w:t>近年國際主要原油價格變動</w:t>
      </w:r>
    </w:p>
    <w:p w:rsidR="0035690A" w:rsidRPr="004F0202" w:rsidRDefault="0035690A" w:rsidP="0035690A">
      <w:pPr>
        <w:snapToGrid w:val="0"/>
        <w:spacing w:line="240" w:lineRule="atLeast"/>
        <w:jc w:val="center"/>
        <w:rPr>
          <w:rFonts w:eastAsia="標楷體"/>
          <w:color w:val="000000" w:themeColor="text1"/>
          <w:sz w:val="18"/>
        </w:rPr>
      </w:pPr>
    </w:p>
    <w:p w:rsidR="0035690A" w:rsidRPr="004F0202" w:rsidRDefault="0035690A" w:rsidP="0035690A">
      <w:pPr>
        <w:widowControl/>
        <w:tabs>
          <w:tab w:val="left" w:pos="540"/>
        </w:tabs>
        <w:snapToGrid w:val="0"/>
        <w:spacing w:beforeLines="50" w:before="180" w:line="300" w:lineRule="auto"/>
        <w:jc w:val="both"/>
        <w:rPr>
          <w:rFonts w:eastAsia="標楷體"/>
          <w:color w:val="000000" w:themeColor="text1"/>
          <w:kern w:val="0"/>
          <w:sz w:val="22"/>
          <w:szCs w:val="22"/>
        </w:rPr>
      </w:pPr>
      <w:r w:rsidRPr="004F0202">
        <w:rPr>
          <w:rFonts w:eastAsia="標楷體"/>
          <w:noProof/>
          <w:color w:val="000000" w:themeColor="text1"/>
        </w:rPr>
        <mc:AlternateContent>
          <mc:Choice Requires="wps">
            <w:drawing>
              <wp:anchor distT="0" distB="0" distL="180340" distR="114300" simplePos="0" relativeHeight="253413888" behindDoc="0" locked="0" layoutInCell="1" allowOverlap="1" wp14:anchorId="11C92544" wp14:editId="6CA74B23">
                <wp:simplePos x="0" y="0"/>
                <wp:positionH relativeFrom="column">
                  <wp:posOffset>2748280</wp:posOffset>
                </wp:positionH>
                <wp:positionV relativeFrom="page">
                  <wp:posOffset>6948805</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077E" w:rsidRPr="003A42E7" w:rsidRDefault="00BF077E" w:rsidP="0035690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1</w:t>
                            </w:r>
                            <w:r>
                              <w:rPr>
                                <w:rFonts w:eastAsia="標楷體" w:hint="eastAsia"/>
                                <w:b/>
                              </w:rPr>
                              <w:t>月</w:t>
                            </w:r>
                            <w:r w:rsidRPr="003A42E7">
                              <w:rPr>
                                <w:rFonts w:eastAsia="標楷體"/>
                                <w:b/>
                              </w:rPr>
                              <w:t>油價</w:t>
                            </w:r>
                            <w:r>
                              <w:rPr>
                                <w:rFonts w:eastAsia="標楷體" w:hint="eastAsia"/>
                                <w:b/>
                              </w:rPr>
                              <w:t>：</w:t>
                            </w:r>
                          </w:p>
                          <w:p w:rsidR="00BF077E" w:rsidRDefault="00BF077E" w:rsidP="0035690A">
                            <w:pPr>
                              <w:rPr>
                                <w:rFonts w:eastAsia="標楷體"/>
                                <w:b/>
                              </w:rPr>
                            </w:pPr>
                            <w:r>
                              <w:rPr>
                                <w:rFonts w:eastAsia="標楷體" w:hint="eastAsia"/>
                                <w:b/>
                              </w:rPr>
                              <w:t>西德州</w:t>
                            </w:r>
                            <w:r w:rsidRPr="003A42E7">
                              <w:rPr>
                                <w:rFonts w:eastAsia="標楷體"/>
                                <w:b/>
                              </w:rPr>
                              <w:t xml:space="preserve">       </w:t>
                            </w:r>
                            <w:r>
                              <w:rPr>
                                <w:rFonts w:eastAsia="標楷體" w:hint="eastAsia"/>
                                <w:b/>
                              </w:rPr>
                              <w:t>51.98</w:t>
                            </w:r>
                          </w:p>
                          <w:p w:rsidR="00BF077E" w:rsidRDefault="00BF077E" w:rsidP="0035690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54.72</w:t>
                            </w:r>
                          </w:p>
                          <w:p w:rsidR="00BF077E" w:rsidRPr="003A42E7" w:rsidRDefault="00BF077E" w:rsidP="0035690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54.81</w:t>
                            </w:r>
                          </w:p>
                          <w:p w:rsidR="00BF077E" w:rsidRPr="003A42E7" w:rsidRDefault="00BF077E" w:rsidP="0035690A">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16.4pt;margin-top:547.15pt;width:132.3pt;height:85.65pt;z-index:2534138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" filled="f" fillcolor="#ff9" stroked="f">
                <v:textbox>
                  <w:txbxContent>
                    <w:p w:rsidR="00BF077E" w:rsidRPr="003A42E7" w:rsidRDefault="00BF077E" w:rsidP="0035690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1</w:t>
                      </w:r>
                      <w:r>
                        <w:rPr>
                          <w:rFonts w:eastAsia="標楷體" w:hint="eastAsia"/>
                          <w:b/>
                        </w:rPr>
                        <w:t>月</w:t>
                      </w:r>
                      <w:r w:rsidRPr="003A42E7">
                        <w:rPr>
                          <w:rFonts w:eastAsia="標楷體"/>
                          <w:b/>
                        </w:rPr>
                        <w:t>油價</w:t>
                      </w:r>
                      <w:r>
                        <w:rPr>
                          <w:rFonts w:eastAsia="標楷體" w:hint="eastAsia"/>
                          <w:b/>
                        </w:rPr>
                        <w:t>：</w:t>
                      </w:r>
                    </w:p>
                    <w:p w:rsidR="00BF077E" w:rsidRDefault="00BF077E" w:rsidP="0035690A">
                      <w:pPr>
                        <w:rPr>
                          <w:rFonts w:eastAsia="標楷體"/>
                          <w:b/>
                        </w:rPr>
                      </w:pPr>
                      <w:r>
                        <w:rPr>
                          <w:rFonts w:eastAsia="標楷體" w:hint="eastAsia"/>
                          <w:b/>
                        </w:rPr>
                        <w:t>西德州</w:t>
                      </w:r>
                      <w:r w:rsidRPr="003A42E7">
                        <w:rPr>
                          <w:rFonts w:eastAsia="標楷體"/>
                          <w:b/>
                        </w:rPr>
                        <w:t xml:space="preserve">       </w:t>
                      </w:r>
                      <w:r>
                        <w:rPr>
                          <w:rFonts w:eastAsia="標楷體" w:hint="eastAsia"/>
                          <w:b/>
                        </w:rPr>
                        <w:t>51.98</w:t>
                      </w:r>
                    </w:p>
                    <w:p w:rsidR="00BF077E" w:rsidRDefault="00BF077E" w:rsidP="0035690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54.72</w:t>
                      </w:r>
                    </w:p>
                    <w:p w:rsidR="00BF077E" w:rsidRPr="003A42E7" w:rsidRDefault="00BF077E" w:rsidP="0035690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54.81</w:t>
                      </w:r>
                    </w:p>
                    <w:p w:rsidR="00BF077E" w:rsidRPr="003A42E7" w:rsidRDefault="00BF077E" w:rsidP="0035690A">
                      <w:pPr>
                        <w:rPr>
                          <w:rFonts w:eastAsia="標楷體"/>
                          <w:b/>
                        </w:rPr>
                      </w:pPr>
                    </w:p>
                  </w:txbxContent>
                </v:textbox>
                <w10:wrap anchory="page"/>
              </v:shape>
            </w:pict>
          </mc:Fallback>
        </mc:AlternateContent>
      </w:r>
      <w:r w:rsidRPr="004F0202">
        <w:rPr>
          <w:rFonts w:eastAsia="標楷體"/>
          <w:noProof/>
          <w:color w:val="000000" w:themeColor="text1"/>
        </w:rPr>
        <w:drawing>
          <wp:inline distT="0" distB="0" distL="0" distR="0" wp14:anchorId="68FA68B6" wp14:editId="698FF6A4">
            <wp:extent cx="5400040" cy="3049905"/>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690A" w:rsidRPr="004F0202" w:rsidRDefault="0035690A" w:rsidP="0035690A">
      <w:pPr>
        <w:widowControl/>
        <w:tabs>
          <w:tab w:val="left" w:pos="540"/>
        </w:tabs>
        <w:snapToGrid w:val="0"/>
        <w:spacing w:beforeLines="50" w:before="180" w:line="300" w:lineRule="auto"/>
        <w:jc w:val="both"/>
        <w:rPr>
          <w:rFonts w:eastAsia="標楷體"/>
          <w:color w:val="000000" w:themeColor="text1"/>
          <w:kern w:val="0"/>
          <w:sz w:val="22"/>
          <w:szCs w:val="22"/>
        </w:rPr>
      </w:pPr>
      <w:r w:rsidRPr="004F0202">
        <w:rPr>
          <w:rFonts w:eastAsia="標楷體"/>
          <w:color w:val="000000" w:themeColor="text1"/>
          <w:kern w:val="0"/>
          <w:sz w:val="22"/>
          <w:szCs w:val="22"/>
        </w:rPr>
        <w:t>資料來源：經濟部能源局。</w:t>
      </w:r>
    </w:p>
    <w:p w:rsidR="009B0536" w:rsidRPr="004F0202" w:rsidRDefault="009B0536" w:rsidP="0035690A">
      <w:pPr>
        <w:widowControl/>
        <w:tabs>
          <w:tab w:val="left" w:pos="540"/>
        </w:tabs>
        <w:snapToGrid w:val="0"/>
        <w:spacing w:beforeLines="50" w:before="180" w:line="300" w:lineRule="auto"/>
        <w:jc w:val="both"/>
        <w:rPr>
          <w:rFonts w:eastAsia="標楷體"/>
          <w:color w:val="000000" w:themeColor="text1"/>
          <w:kern w:val="0"/>
          <w:sz w:val="22"/>
          <w:szCs w:val="22"/>
        </w:rPr>
      </w:pPr>
    </w:p>
    <w:p w:rsidR="0035690A" w:rsidRPr="004F0202" w:rsidRDefault="009B0536" w:rsidP="0035690A">
      <w:pPr>
        <w:widowControl/>
        <w:rPr>
          <w:rFonts w:eastAsia="標楷體"/>
          <w:b/>
          <w:bCs/>
          <w:color w:val="000000" w:themeColor="text1"/>
          <w:kern w:val="0"/>
          <w:sz w:val="28"/>
          <w:szCs w:val="20"/>
        </w:rPr>
      </w:pPr>
      <w:r w:rsidRPr="004F0202">
        <w:rPr>
          <w:rFonts w:eastAsia="標楷體"/>
          <w:b/>
          <w:bCs/>
          <w:color w:val="000000" w:themeColor="text1"/>
          <w:kern w:val="0"/>
          <w:sz w:val="28"/>
          <w:szCs w:val="20"/>
        </w:rPr>
        <w:br w:type="page"/>
      </w:r>
      <w:r w:rsidRPr="004F0202">
        <w:rPr>
          <w:rFonts w:eastAsia="標楷體"/>
          <w:b/>
          <w:bCs/>
          <w:color w:val="000000" w:themeColor="text1"/>
          <w:kern w:val="0"/>
          <w:sz w:val="28"/>
          <w:szCs w:val="20"/>
        </w:rPr>
        <w:lastRenderedPageBreak/>
        <w:t>４、</w:t>
      </w:r>
      <w:r w:rsidR="0035690A" w:rsidRPr="004F0202">
        <w:rPr>
          <w:rFonts w:eastAsia="標楷體" w:hint="eastAsia"/>
          <w:b/>
          <w:bCs/>
          <w:color w:val="000000" w:themeColor="text1"/>
          <w:kern w:val="0"/>
          <w:sz w:val="28"/>
          <w:szCs w:val="20"/>
        </w:rPr>
        <w:t>110</w:t>
      </w:r>
      <w:r w:rsidR="0035690A" w:rsidRPr="004F0202">
        <w:rPr>
          <w:rFonts w:eastAsia="標楷體"/>
          <w:b/>
          <w:bCs/>
          <w:color w:val="000000" w:themeColor="text1"/>
          <w:kern w:val="0"/>
          <w:sz w:val="28"/>
          <w:szCs w:val="20"/>
        </w:rPr>
        <w:t>年</w:t>
      </w:r>
      <w:r w:rsidR="0035690A" w:rsidRPr="004F0202">
        <w:rPr>
          <w:rFonts w:eastAsia="標楷體" w:hint="eastAsia"/>
          <w:b/>
          <w:bCs/>
          <w:color w:val="000000" w:themeColor="text1"/>
          <w:kern w:val="0"/>
          <w:sz w:val="28"/>
          <w:szCs w:val="20"/>
        </w:rPr>
        <w:t>1</w:t>
      </w:r>
      <w:r w:rsidR="0035690A" w:rsidRPr="004F0202">
        <w:rPr>
          <w:rFonts w:eastAsia="標楷體" w:hint="eastAsia"/>
          <w:b/>
          <w:bCs/>
          <w:color w:val="000000" w:themeColor="text1"/>
          <w:kern w:val="0"/>
          <w:sz w:val="28"/>
          <w:szCs w:val="20"/>
        </w:rPr>
        <w:t>月</w:t>
      </w:r>
      <w:r w:rsidR="0035690A" w:rsidRPr="004F0202">
        <w:rPr>
          <w:rFonts w:eastAsia="標楷體"/>
          <w:b/>
          <w:bCs/>
          <w:color w:val="000000" w:themeColor="text1"/>
          <w:kern w:val="0"/>
          <w:sz w:val="28"/>
          <w:szCs w:val="20"/>
        </w:rPr>
        <w:t>黃豆</w:t>
      </w:r>
      <w:r w:rsidR="0035690A" w:rsidRPr="004F0202">
        <w:rPr>
          <w:rFonts w:eastAsia="標楷體" w:hint="eastAsia"/>
          <w:b/>
          <w:bCs/>
          <w:color w:val="000000" w:themeColor="text1"/>
          <w:kern w:val="0"/>
          <w:sz w:val="28"/>
          <w:szCs w:val="20"/>
        </w:rPr>
        <w:t>、小麥、玉米</w:t>
      </w:r>
      <w:r w:rsidR="0035690A" w:rsidRPr="004F0202">
        <w:rPr>
          <w:rFonts w:eastAsia="標楷體"/>
          <w:b/>
          <w:bCs/>
          <w:color w:val="000000" w:themeColor="text1"/>
          <w:kern w:val="0"/>
          <w:sz w:val="28"/>
          <w:szCs w:val="20"/>
        </w:rPr>
        <w:t>期貨</w:t>
      </w:r>
      <w:proofErr w:type="gramStart"/>
      <w:r w:rsidR="0035690A" w:rsidRPr="004F0202">
        <w:rPr>
          <w:rFonts w:eastAsia="標楷體"/>
          <w:b/>
          <w:bCs/>
          <w:color w:val="000000" w:themeColor="text1"/>
          <w:kern w:val="0"/>
          <w:sz w:val="28"/>
          <w:szCs w:val="20"/>
        </w:rPr>
        <w:t>價格</w:t>
      </w:r>
      <w:r w:rsidR="0035690A" w:rsidRPr="004F0202">
        <w:rPr>
          <w:rFonts w:eastAsia="標楷體" w:hint="eastAsia"/>
          <w:b/>
          <w:bCs/>
          <w:color w:val="000000" w:themeColor="text1"/>
          <w:kern w:val="0"/>
          <w:sz w:val="28"/>
          <w:szCs w:val="20"/>
        </w:rPr>
        <w:t>均</w:t>
      </w:r>
      <w:r w:rsidR="0035690A" w:rsidRPr="004F0202">
        <w:rPr>
          <w:rFonts w:eastAsia="標楷體"/>
          <w:b/>
          <w:bCs/>
          <w:color w:val="000000" w:themeColor="text1"/>
          <w:kern w:val="0"/>
          <w:sz w:val="28"/>
          <w:szCs w:val="20"/>
        </w:rPr>
        <w:t>較上月</w:t>
      </w:r>
      <w:proofErr w:type="gramEnd"/>
      <w:r w:rsidR="0035690A" w:rsidRPr="004F0202">
        <w:rPr>
          <w:rFonts w:eastAsia="標楷體" w:hint="eastAsia"/>
          <w:b/>
          <w:bCs/>
          <w:color w:val="000000" w:themeColor="text1"/>
          <w:kern w:val="0"/>
          <w:sz w:val="28"/>
          <w:szCs w:val="20"/>
        </w:rPr>
        <w:t>上漲</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根據行政院主計總處公布之國際大宗物資期貨價格</w:t>
      </w:r>
      <w:r w:rsidRPr="004F0202">
        <w:rPr>
          <w:rFonts w:eastAsia="標楷體"/>
          <w:color w:val="000000" w:themeColor="text1"/>
          <w:kern w:val="0"/>
          <w:sz w:val="28"/>
          <w:szCs w:val="28"/>
        </w:rPr>
        <w:t>(</w:t>
      </w:r>
      <w:r w:rsidRPr="004F0202">
        <w:rPr>
          <w:rFonts w:eastAsia="標楷體"/>
          <w:color w:val="000000" w:themeColor="text1"/>
          <w:kern w:val="0"/>
          <w:sz w:val="28"/>
          <w:szCs w:val="28"/>
        </w:rPr>
        <w:t>芝加哥穀物價格</w:t>
      </w:r>
      <w:r w:rsidRPr="004F0202">
        <w:rPr>
          <w:rFonts w:eastAsia="標楷體"/>
          <w:color w:val="000000" w:themeColor="text1"/>
          <w:kern w:val="0"/>
          <w:sz w:val="28"/>
          <w:szCs w:val="28"/>
        </w:rPr>
        <w:t>)</w:t>
      </w:r>
      <w:r w:rsidRPr="004F0202">
        <w:rPr>
          <w:rFonts w:eastAsia="標楷體"/>
          <w:color w:val="000000" w:themeColor="text1"/>
          <w:kern w:val="0"/>
          <w:sz w:val="28"/>
          <w:szCs w:val="28"/>
        </w:rPr>
        <w:t>顯示：</w:t>
      </w:r>
    </w:p>
    <w:p w:rsidR="0035690A" w:rsidRPr="004F0202" w:rsidRDefault="0035690A" w:rsidP="0035690A">
      <w:pPr>
        <w:snapToGrid w:val="0"/>
        <w:spacing w:before="50" w:line="300" w:lineRule="auto"/>
        <w:ind w:left="283" w:rightChars="18" w:right="43" w:hangingChars="101" w:hanging="283"/>
        <w:jc w:val="both"/>
        <w:rPr>
          <w:rFonts w:eastAsia="標楷體"/>
          <w:color w:val="000000" w:themeColor="text1"/>
          <w:sz w:val="28"/>
        </w:rPr>
      </w:pPr>
      <w:r w:rsidRPr="004F0202">
        <w:rPr>
          <w:rFonts w:eastAsia="標楷體"/>
          <w:color w:val="000000" w:themeColor="text1"/>
          <w:sz w:val="28"/>
        </w:rPr>
        <w:t>－黃豆價格</w:t>
      </w:r>
      <w:r w:rsidRPr="004F0202">
        <w:rPr>
          <w:rFonts w:eastAsia="標楷體"/>
          <w:color w:val="000000" w:themeColor="text1"/>
          <w:sz w:val="28"/>
        </w:rPr>
        <w:t>101</w:t>
      </w:r>
      <w:r w:rsidRPr="004F0202">
        <w:rPr>
          <w:rFonts w:eastAsia="標楷體"/>
          <w:color w:val="000000" w:themeColor="text1"/>
          <w:sz w:val="28"/>
        </w:rPr>
        <w:t>年</w:t>
      </w:r>
      <w:r w:rsidRPr="004F0202">
        <w:rPr>
          <w:rFonts w:eastAsia="標楷體"/>
          <w:color w:val="000000" w:themeColor="text1"/>
          <w:sz w:val="28"/>
        </w:rPr>
        <w:t>8</w:t>
      </w:r>
      <w:r w:rsidRPr="004F0202">
        <w:rPr>
          <w:rFonts w:eastAsia="標楷體"/>
          <w:color w:val="000000" w:themeColor="text1"/>
          <w:sz w:val="28"/>
        </w:rPr>
        <w:t>月達到歷史新高點每英</w:t>
      </w:r>
      <w:proofErr w:type="gramStart"/>
      <w:r w:rsidRPr="004F0202">
        <w:rPr>
          <w:rFonts w:eastAsia="標楷體"/>
          <w:color w:val="000000" w:themeColor="text1"/>
          <w:sz w:val="28"/>
        </w:rPr>
        <w:t>斗</w:t>
      </w:r>
      <w:proofErr w:type="gramEnd"/>
      <w:r w:rsidRPr="004F0202">
        <w:rPr>
          <w:rFonts w:eastAsia="標楷體"/>
          <w:color w:val="000000" w:themeColor="text1"/>
          <w:sz w:val="28"/>
        </w:rPr>
        <w:t>17.65</w:t>
      </w:r>
      <w:r w:rsidRPr="004F0202">
        <w:rPr>
          <w:rFonts w:eastAsia="標楷體"/>
          <w:color w:val="000000" w:themeColor="text1"/>
          <w:sz w:val="28"/>
        </w:rPr>
        <w:t>美元。</w:t>
      </w:r>
      <w:r w:rsidRPr="004F0202">
        <w:rPr>
          <w:rFonts w:eastAsia="標楷體" w:hint="eastAsia"/>
          <w:color w:val="000000" w:themeColor="text1"/>
          <w:sz w:val="28"/>
        </w:rPr>
        <w:t>110</w:t>
      </w:r>
      <w:r w:rsidRPr="004F0202">
        <w:rPr>
          <w:rFonts w:eastAsia="標楷體"/>
          <w:color w:val="000000" w:themeColor="text1"/>
          <w:sz w:val="28"/>
        </w:rPr>
        <w:t>年</w:t>
      </w:r>
      <w:r w:rsidRPr="004F0202">
        <w:rPr>
          <w:rFonts w:eastAsia="標楷體" w:hint="eastAsia"/>
          <w:color w:val="000000" w:themeColor="text1"/>
          <w:sz w:val="28"/>
        </w:rPr>
        <w:t>1</w:t>
      </w:r>
      <w:r w:rsidRPr="004F0202">
        <w:rPr>
          <w:rFonts w:eastAsia="標楷體" w:hint="eastAsia"/>
          <w:color w:val="000000" w:themeColor="text1"/>
          <w:sz w:val="28"/>
        </w:rPr>
        <w:t>月</w:t>
      </w:r>
      <w:r w:rsidRPr="004F0202">
        <w:rPr>
          <w:rFonts w:eastAsia="標楷體"/>
          <w:color w:val="000000" w:themeColor="text1"/>
          <w:sz w:val="28"/>
        </w:rPr>
        <w:t>為</w:t>
      </w:r>
      <w:r w:rsidRPr="004F0202">
        <w:rPr>
          <w:rFonts w:eastAsia="標楷體" w:hint="eastAsia"/>
          <w:color w:val="000000" w:themeColor="text1"/>
          <w:sz w:val="28"/>
        </w:rPr>
        <w:t>13.70</w:t>
      </w:r>
      <w:r w:rsidRPr="004F0202">
        <w:rPr>
          <w:rFonts w:eastAsia="標楷體"/>
          <w:color w:val="000000" w:themeColor="text1"/>
          <w:sz w:val="28"/>
        </w:rPr>
        <w:t>美元，較上月</w:t>
      </w:r>
      <w:r w:rsidRPr="004F0202">
        <w:rPr>
          <w:rFonts w:eastAsia="標楷體" w:hint="eastAsia"/>
          <w:color w:val="000000" w:themeColor="text1"/>
          <w:sz w:val="28"/>
        </w:rPr>
        <w:t>上漲</w:t>
      </w:r>
      <w:r w:rsidRPr="004F0202">
        <w:rPr>
          <w:rFonts w:eastAsia="標楷體" w:hint="eastAsia"/>
          <w:color w:val="000000" w:themeColor="text1"/>
          <w:sz w:val="28"/>
        </w:rPr>
        <w:t>4.2%</w:t>
      </w:r>
      <w:r w:rsidRPr="004F0202">
        <w:rPr>
          <w:rFonts w:eastAsia="標楷體"/>
          <w:color w:val="000000" w:themeColor="text1"/>
          <w:sz w:val="28"/>
        </w:rPr>
        <w:t>，較上年同月</w:t>
      </w:r>
      <w:r w:rsidRPr="004F0202">
        <w:rPr>
          <w:rFonts w:eastAsia="標楷體" w:hint="eastAsia"/>
          <w:color w:val="000000" w:themeColor="text1"/>
          <w:sz w:val="28"/>
        </w:rPr>
        <w:t>上漲</w:t>
      </w:r>
      <w:r w:rsidRPr="004F0202">
        <w:rPr>
          <w:rFonts w:eastAsia="標楷體" w:hint="eastAsia"/>
          <w:color w:val="000000" w:themeColor="text1"/>
          <w:sz w:val="28"/>
        </w:rPr>
        <w:t>56.9</w:t>
      </w:r>
      <w:r w:rsidRPr="004F0202">
        <w:rPr>
          <w:rFonts w:eastAsia="標楷體"/>
          <w:color w:val="000000" w:themeColor="text1"/>
          <w:sz w:val="28"/>
        </w:rPr>
        <w:t>%</w:t>
      </w:r>
      <w:r w:rsidRPr="004F0202">
        <w:rPr>
          <w:rFonts w:eastAsia="標楷體"/>
          <w:color w:val="000000" w:themeColor="text1"/>
          <w:sz w:val="28"/>
        </w:rPr>
        <w:t>。</w:t>
      </w:r>
    </w:p>
    <w:p w:rsidR="0035690A" w:rsidRPr="004F0202" w:rsidRDefault="0035690A" w:rsidP="0035690A">
      <w:pPr>
        <w:snapToGrid w:val="0"/>
        <w:spacing w:before="50" w:line="300" w:lineRule="auto"/>
        <w:ind w:left="283" w:rightChars="18" w:right="43" w:hangingChars="101" w:hanging="283"/>
        <w:jc w:val="both"/>
        <w:rPr>
          <w:rFonts w:eastAsia="標楷體"/>
          <w:color w:val="000000" w:themeColor="text1"/>
          <w:sz w:val="28"/>
        </w:rPr>
      </w:pPr>
      <w:r w:rsidRPr="004F0202">
        <w:rPr>
          <w:rFonts w:eastAsia="標楷體"/>
          <w:color w:val="000000" w:themeColor="text1"/>
          <w:sz w:val="28"/>
        </w:rPr>
        <w:t>－小麥價格在</w:t>
      </w:r>
      <w:r w:rsidRPr="004F0202">
        <w:rPr>
          <w:rFonts w:eastAsia="標楷體"/>
          <w:color w:val="000000" w:themeColor="text1"/>
          <w:sz w:val="28"/>
        </w:rPr>
        <w:t>97</w:t>
      </w:r>
      <w:r w:rsidRPr="004F0202">
        <w:rPr>
          <w:rFonts w:eastAsia="標楷體"/>
          <w:color w:val="000000" w:themeColor="text1"/>
          <w:sz w:val="28"/>
        </w:rPr>
        <w:t>年</w:t>
      </w:r>
      <w:r w:rsidRPr="004F0202">
        <w:rPr>
          <w:rFonts w:eastAsia="標楷體"/>
          <w:color w:val="000000" w:themeColor="text1"/>
          <w:sz w:val="28"/>
        </w:rPr>
        <w:t>2</w:t>
      </w:r>
      <w:r w:rsidRPr="004F0202">
        <w:rPr>
          <w:rFonts w:eastAsia="標楷體"/>
          <w:color w:val="000000" w:themeColor="text1"/>
          <w:sz w:val="28"/>
        </w:rPr>
        <w:t>月達到最高點每英</w:t>
      </w:r>
      <w:proofErr w:type="gramStart"/>
      <w:r w:rsidRPr="004F0202">
        <w:rPr>
          <w:rFonts w:eastAsia="標楷體"/>
          <w:color w:val="000000" w:themeColor="text1"/>
          <w:sz w:val="28"/>
        </w:rPr>
        <w:t>斗</w:t>
      </w:r>
      <w:proofErr w:type="gramEnd"/>
      <w:r w:rsidRPr="004F0202">
        <w:rPr>
          <w:rFonts w:eastAsia="標楷體"/>
          <w:color w:val="000000" w:themeColor="text1"/>
          <w:sz w:val="28"/>
        </w:rPr>
        <w:t>10.73</w:t>
      </w:r>
      <w:r w:rsidRPr="004F0202">
        <w:rPr>
          <w:rFonts w:eastAsia="標楷體"/>
          <w:color w:val="000000" w:themeColor="text1"/>
          <w:sz w:val="28"/>
        </w:rPr>
        <w:t>美元。</w:t>
      </w:r>
      <w:r w:rsidRPr="004F0202">
        <w:rPr>
          <w:rFonts w:eastAsia="標楷體"/>
          <w:color w:val="000000" w:themeColor="text1"/>
          <w:sz w:val="28"/>
        </w:rPr>
        <w:t>1</w:t>
      </w:r>
      <w:r w:rsidRPr="004F0202">
        <w:rPr>
          <w:rFonts w:eastAsia="標楷體" w:hint="eastAsia"/>
          <w:color w:val="000000" w:themeColor="text1"/>
          <w:sz w:val="28"/>
        </w:rPr>
        <w:t>10</w:t>
      </w:r>
      <w:r w:rsidRPr="004F0202">
        <w:rPr>
          <w:rFonts w:eastAsia="標楷體"/>
          <w:color w:val="000000" w:themeColor="text1"/>
          <w:sz w:val="28"/>
        </w:rPr>
        <w:t>年</w:t>
      </w:r>
      <w:r w:rsidRPr="004F0202">
        <w:rPr>
          <w:rFonts w:eastAsia="標楷體" w:hint="eastAsia"/>
          <w:color w:val="000000" w:themeColor="text1"/>
          <w:sz w:val="28"/>
        </w:rPr>
        <w:t>1</w:t>
      </w:r>
      <w:r w:rsidRPr="004F0202">
        <w:rPr>
          <w:rFonts w:eastAsia="標楷體" w:hint="eastAsia"/>
          <w:color w:val="000000" w:themeColor="text1"/>
          <w:sz w:val="28"/>
        </w:rPr>
        <w:t>月</w:t>
      </w:r>
      <w:r w:rsidRPr="004F0202">
        <w:rPr>
          <w:rFonts w:eastAsia="標楷體"/>
          <w:color w:val="000000" w:themeColor="text1"/>
          <w:sz w:val="28"/>
        </w:rPr>
        <w:t>為</w:t>
      </w:r>
      <w:r w:rsidRPr="004F0202">
        <w:rPr>
          <w:rFonts w:eastAsia="標楷體" w:hint="eastAsia"/>
          <w:color w:val="000000" w:themeColor="text1"/>
          <w:sz w:val="28"/>
        </w:rPr>
        <w:t>6.63</w:t>
      </w:r>
      <w:r w:rsidRPr="004F0202">
        <w:rPr>
          <w:rFonts w:eastAsia="標楷體"/>
          <w:color w:val="000000" w:themeColor="text1"/>
          <w:sz w:val="28"/>
        </w:rPr>
        <w:t>美元，較上月</w:t>
      </w:r>
      <w:r w:rsidRPr="004F0202">
        <w:rPr>
          <w:rFonts w:eastAsia="標楷體" w:hint="eastAsia"/>
          <w:color w:val="000000" w:themeColor="text1"/>
          <w:sz w:val="28"/>
        </w:rPr>
        <w:t>上漲</w:t>
      </w:r>
      <w:r w:rsidRPr="004F0202">
        <w:rPr>
          <w:rFonts w:eastAsia="標楷體" w:hint="eastAsia"/>
          <w:color w:val="000000" w:themeColor="text1"/>
          <w:sz w:val="28"/>
        </w:rPr>
        <w:t>3.4</w:t>
      </w:r>
      <w:r w:rsidRPr="004F0202">
        <w:rPr>
          <w:rFonts w:eastAsia="標楷體"/>
          <w:color w:val="000000" w:themeColor="text1"/>
          <w:sz w:val="28"/>
        </w:rPr>
        <w:t>%</w:t>
      </w:r>
      <w:r w:rsidRPr="004F0202">
        <w:rPr>
          <w:rFonts w:eastAsia="標楷體"/>
          <w:color w:val="000000" w:themeColor="text1"/>
          <w:sz w:val="28"/>
        </w:rPr>
        <w:t>，較上年同月</w:t>
      </w:r>
      <w:r w:rsidRPr="004F0202">
        <w:rPr>
          <w:rFonts w:eastAsia="標楷體" w:hint="eastAsia"/>
          <w:color w:val="000000" w:themeColor="text1"/>
          <w:sz w:val="28"/>
        </w:rPr>
        <w:t>上漲</w:t>
      </w:r>
      <w:r w:rsidRPr="004F0202">
        <w:rPr>
          <w:rFonts w:eastAsia="標楷體" w:hint="eastAsia"/>
          <w:color w:val="000000" w:themeColor="text1"/>
          <w:sz w:val="28"/>
        </w:rPr>
        <w:t>19.7</w:t>
      </w:r>
      <w:r w:rsidRPr="004F0202">
        <w:rPr>
          <w:rFonts w:eastAsia="標楷體"/>
          <w:color w:val="000000" w:themeColor="text1"/>
          <w:sz w:val="28"/>
        </w:rPr>
        <w:t>%</w:t>
      </w:r>
      <w:r w:rsidRPr="004F0202">
        <w:rPr>
          <w:rFonts w:eastAsia="標楷體"/>
          <w:color w:val="000000" w:themeColor="text1"/>
          <w:sz w:val="28"/>
        </w:rPr>
        <w:t>。</w:t>
      </w:r>
    </w:p>
    <w:p w:rsidR="0035690A" w:rsidRPr="004F0202" w:rsidRDefault="0035690A" w:rsidP="0035690A">
      <w:pPr>
        <w:snapToGrid w:val="0"/>
        <w:spacing w:before="50" w:line="300" w:lineRule="auto"/>
        <w:ind w:left="283" w:rightChars="18" w:right="43" w:hangingChars="101" w:hanging="283"/>
        <w:jc w:val="both"/>
        <w:rPr>
          <w:rFonts w:eastAsia="標楷體"/>
          <w:color w:val="000000" w:themeColor="text1"/>
          <w:sz w:val="28"/>
        </w:rPr>
      </w:pPr>
      <w:r w:rsidRPr="004F0202">
        <w:rPr>
          <w:rFonts w:eastAsia="標楷體"/>
          <w:color w:val="000000" w:themeColor="text1"/>
          <w:sz w:val="28"/>
        </w:rPr>
        <w:t>－玉米價格在</w:t>
      </w:r>
      <w:r w:rsidRPr="004F0202">
        <w:rPr>
          <w:rFonts w:eastAsia="標楷體"/>
          <w:color w:val="000000" w:themeColor="text1"/>
          <w:sz w:val="28"/>
        </w:rPr>
        <w:t>101</w:t>
      </w:r>
      <w:r w:rsidRPr="004F0202">
        <w:rPr>
          <w:rFonts w:eastAsia="標楷體"/>
          <w:color w:val="000000" w:themeColor="text1"/>
          <w:sz w:val="28"/>
        </w:rPr>
        <w:t>年</w:t>
      </w:r>
      <w:r w:rsidRPr="004F0202">
        <w:rPr>
          <w:rFonts w:eastAsia="標楷體"/>
          <w:color w:val="000000" w:themeColor="text1"/>
          <w:sz w:val="28"/>
        </w:rPr>
        <w:t>7</w:t>
      </w:r>
      <w:r w:rsidRPr="004F0202">
        <w:rPr>
          <w:rFonts w:eastAsia="標楷體"/>
          <w:color w:val="000000" w:themeColor="text1"/>
          <w:sz w:val="28"/>
        </w:rPr>
        <w:t>月達到歷史新高點每英</w:t>
      </w:r>
      <w:proofErr w:type="gramStart"/>
      <w:r w:rsidRPr="004F0202">
        <w:rPr>
          <w:rFonts w:eastAsia="標楷體"/>
          <w:color w:val="000000" w:themeColor="text1"/>
          <w:sz w:val="28"/>
        </w:rPr>
        <w:t>斗</w:t>
      </w:r>
      <w:proofErr w:type="gramEnd"/>
      <w:r w:rsidRPr="004F0202">
        <w:rPr>
          <w:rFonts w:eastAsia="標楷體"/>
          <w:color w:val="000000" w:themeColor="text1"/>
          <w:sz w:val="28"/>
        </w:rPr>
        <w:t>8.07</w:t>
      </w:r>
      <w:r w:rsidRPr="004F0202">
        <w:rPr>
          <w:rFonts w:eastAsia="標楷體"/>
          <w:color w:val="000000" w:themeColor="text1"/>
          <w:sz w:val="28"/>
        </w:rPr>
        <w:t>美元。</w:t>
      </w:r>
      <w:r w:rsidRPr="004F0202">
        <w:rPr>
          <w:rFonts w:eastAsia="標楷體"/>
          <w:color w:val="000000" w:themeColor="text1"/>
          <w:sz w:val="28"/>
        </w:rPr>
        <w:t>1</w:t>
      </w:r>
      <w:r w:rsidR="00B23629">
        <w:rPr>
          <w:rFonts w:eastAsia="標楷體" w:hint="eastAsia"/>
          <w:color w:val="000000" w:themeColor="text1"/>
          <w:sz w:val="28"/>
        </w:rPr>
        <w:t>10</w:t>
      </w:r>
      <w:r w:rsidRPr="004F0202">
        <w:rPr>
          <w:rFonts w:eastAsia="標楷體"/>
          <w:color w:val="000000" w:themeColor="text1"/>
          <w:sz w:val="28"/>
        </w:rPr>
        <w:t>年</w:t>
      </w:r>
      <w:r w:rsidR="00B23629">
        <w:rPr>
          <w:rFonts w:eastAsia="標楷體" w:hint="eastAsia"/>
          <w:color w:val="000000" w:themeColor="text1"/>
          <w:sz w:val="28"/>
        </w:rPr>
        <w:t>1</w:t>
      </w:r>
      <w:r w:rsidRPr="004F0202">
        <w:rPr>
          <w:rFonts w:eastAsia="標楷體" w:hint="eastAsia"/>
          <w:color w:val="000000" w:themeColor="text1"/>
          <w:sz w:val="28"/>
        </w:rPr>
        <w:t>月</w:t>
      </w:r>
      <w:r w:rsidRPr="004F0202">
        <w:rPr>
          <w:rFonts w:eastAsia="標楷體"/>
          <w:color w:val="000000" w:themeColor="text1"/>
          <w:sz w:val="28"/>
        </w:rPr>
        <w:t>為</w:t>
      </w:r>
      <w:r w:rsidRPr="004F0202">
        <w:rPr>
          <w:rFonts w:eastAsia="標楷體" w:hint="eastAsia"/>
          <w:color w:val="000000" w:themeColor="text1"/>
          <w:sz w:val="28"/>
        </w:rPr>
        <w:t>5.47</w:t>
      </w:r>
      <w:r w:rsidRPr="004F0202">
        <w:rPr>
          <w:rFonts w:eastAsia="標楷體"/>
          <w:color w:val="000000" w:themeColor="text1"/>
          <w:sz w:val="28"/>
        </w:rPr>
        <w:t>美元，較上月</w:t>
      </w:r>
      <w:r w:rsidRPr="004F0202">
        <w:rPr>
          <w:rFonts w:eastAsia="標楷體" w:hint="eastAsia"/>
          <w:color w:val="000000" w:themeColor="text1"/>
          <w:sz w:val="28"/>
        </w:rPr>
        <w:t>上漲</w:t>
      </w:r>
      <w:r w:rsidRPr="004F0202">
        <w:rPr>
          <w:rFonts w:eastAsia="標楷體" w:hint="eastAsia"/>
          <w:color w:val="000000" w:themeColor="text1"/>
          <w:sz w:val="28"/>
        </w:rPr>
        <w:t>13.0</w:t>
      </w:r>
      <w:r w:rsidRPr="004F0202">
        <w:rPr>
          <w:rFonts w:eastAsia="標楷體"/>
          <w:color w:val="000000" w:themeColor="text1"/>
          <w:sz w:val="28"/>
        </w:rPr>
        <w:t>%</w:t>
      </w:r>
      <w:r w:rsidRPr="004F0202">
        <w:rPr>
          <w:rFonts w:eastAsia="標楷體"/>
          <w:color w:val="000000" w:themeColor="text1"/>
          <w:sz w:val="28"/>
        </w:rPr>
        <w:t>，較上年同月</w:t>
      </w:r>
      <w:r w:rsidRPr="004F0202">
        <w:rPr>
          <w:rFonts w:eastAsia="標楷體" w:hint="eastAsia"/>
          <w:color w:val="000000" w:themeColor="text1"/>
          <w:sz w:val="28"/>
        </w:rPr>
        <w:t>上漲</w:t>
      </w:r>
      <w:r w:rsidRPr="004F0202">
        <w:rPr>
          <w:rFonts w:eastAsia="標楷體" w:hint="eastAsia"/>
          <w:color w:val="000000" w:themeColor="text1"/>
          <w:sz w:val="28"/>
        </w:rPr>
        <w:t>43.6</w:t>
      </w:r>
      <w:r w:rsidRPr="004F0202">
        <w:rPr>
          <w:rFonts w:eastAsia="標楷體"/>
          <w:color w:val="000000" w:themeColor="text1"/>
          <w:sz w:val="28"/>
        </w:rPr>
        <w:t>%</w:t>
      </w:r>
      <w:r w:rsidRPr="004F0202">
        <w:rPr>
          <w:rFonts w:eastAsia="標楷體"/>
          <w:color w:val="000000" w:themeColor="text1"/>
          <w:sz w:val="28"/>
        </w:rPr>
        <w:t>。</w:t>
      </w:r>
    </w:p>
    <w:p w:rsidR="0035690A" w:rsidRPr="004F0202" w:rsidRDefault="0035690A" w:rsidP="0035690A">
      <w:pPr>
        <w:snapToGrid w:val="0"/>
        <w:spacing w:before="240" w:line="300" w:lineRule="auto"/>
        <w:ind w:rightChars="-59" w:right="-142"/>
        <w:jc w:val="center"/>
        <w:rPr>
          <w:rFonts w:eastAsia="標楷體"/>
          <w:b/>
          <w:bCs/>
          <w:color w:val="000000" w:themeColor="text1"/>
          <w:sz w:val="28"/>
        </w:rPr>
      </w:pPr>
    </w:p>
    <w:p w:rsidR="0035690A" w:rsidRPr="004F0202" w:rsidRDefault="0035690A" w:rsidP="0035690A">
      <w:pPr>
        <w:snapToGrid w:val="0"/>
        <w:spacing w:before="240" w:line="300" w:lineRule="auto"/>
        <w:ind w:rightChars="-59" w:right="-142"/>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 2-7-4   </w:t>
      </w:r>
      <w:r w:rsidRPr="004F0202">
        <w:rPr>
          <w:rFonts w:eastAsia="標楷體"/>
          <w:b/>
          <w:bCs/>
          <w:color w:val="000000" w:themeColor="text1"/>
          <w:sz w:val="28"/>
        </w:rPr>
        <w:t>近年國際主要大宗物資價格變動</w:t>
      </w:r>
    </w:p>
    <w:p w:rsidR="0035690A" w:rsidRPr="004F0202" w:rsidRDefault="0035690A" w:rsidP="0035690A">
      <w:pPr>
        <w:snapToGrid w:val="0"/>
        <w:spacing w:before="120" w:line="300" w:lineRule="auto"/>
        <w:ind w:rightChars="-59" w:right="-142"/>
        <w:rPr>
          <w:rFonts w:eastAsia="標楷體"/>
          <w:color w:val="000000" w:themeColor="text1"/>
          <w:sz w:val="22"/>
          <w:szCs w:val="22"/>
        </w:rPr>
      </w:pPr>
      <w:r w:rsidRPr="004F0202">
        <w:rPr>
          <w:rFonts w:eastAsia="標楷體"/>
          <w:noProof/>
          <w:color w:val="000000" w:themeColor="text1"/>
        </w:rPr>
        <mc:AlternateContent>
          <mc:Choice Requires="wps">
            <w:drawing>
              <wp:anchor distT="0" distB="0" distL="114300" distR="114300" simplePos="0" relativeHeight="253415936" behindDoc="0" locked="0" layoutInCell="1" allowOverlap="1" wp14:anchorId="52F5DA54" wp14:editId="3CC59FCF">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BF077E" w:rsidRDefault="00BF077E" w:rsidP="0035690A">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4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BF077E" w:rsidRDefault="00BF077E" w:rsidP="0035690A">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4F0202">
        <w:rPr>
          <w:rFonts w:eastAsia="標楷體"/>
          <w:noProof/>
          <w:color w:val="000000" w:themeColor="text1"/>
        </w:rPr>
        <w:drawing>
          <wp:anchor distT="0" distB="0" distL="114300" distR="114300" simplePos="0" relativeHeight="253416960" behindDoc="0" locked="0" layoutInCell="1" allowOverlap="1" wp14:anchorId="04909322" wp14:editId="3969250B">
            <wp:simplePos x="0" y="0"/>
            <wp:positionH relativeFrom="column">
              <wp:posOffset>-260985</wp:posOffset>
            </wp:positionH>
            <wp:positionV relativeFrom="paragraph">
              <wp:posOffset>69850</wp:posOffset>
            </wp:positionV>
            <wp:extent cx="6162675" cy="3524250"/>
            <wp:effectExtent l="0" t="0" r="0" b="0"/>
            <wp:wrapSquare wrapText="bothSides"/>
            <wp:docPr id="22" name="圖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97AD9" w:rsidRPr="004F0202" w:rsidRDefault="0035690A" w:rsidP="0035690A">
      <w:pPr>
        <w:widowControl/>
        <w:rPr>
          <w:rFonts w:eastAsia="標楷體"/>
          <w:b/>
          <w:bCs/>
          <w:color w:val="000000" w:themeColor="text1"/>
          <w:kern w:val="0"/>
          <w:sz w:val="28"/>
          <w:szCs w:val="20"/>
        </w:rPr>
      </w:pPr>
      <w:r w:rsidRPr="004F0202">
        <w:rPr>
          <w:rFonts w:eastAsia="標楷體"/>
          <w:b/>
          <w:bCs/>
          <w:color w:val="000000" w:themeColor="text1"/>
        </w:rPr>
        <w:br w:type="page"/>
      </w:r>
    </w:p>
    <w:p w:rsidR="00797AD9" w:rsidRPr="004F0202" w:rsidRDefault="002D558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23" w:name="_Toc525744855"/>
      <w:bookmarkStart w:id="124" w:name="_Toc62568563"/>
      <w:bookmarkStart w:id="125" w:name="_Toc401923802"/>
      <w:bookmarkStart w:id="126" w:name="_Toc402171719"/>
      <w:bookmarkEnd w:id="107"/>
      <w:bookmarkEnd w:id="108"/>
      <w:r w:rsidRPr="001174FB">
        <w:rPr>
          <w:rFonts w:eastAsia="標楷體"/>
          <w:b/>
          <w:bCs/>
          <w:noProof/>
          <w:sz w:val="28"/>
          <w:szCs w:val="28"/>
          <w:u w:val="single"/>
        </w:rPr>
        <w:lastRenderedPageBreak/>
        <w:drawing>
          <wp:anchor distT="0" distB="0" distL="114300" distR="114300" simplePos="0" relativeHeight="253438464" behindDoc="0" locked="0" layoutInCell="1" allowOverlap="1" wp14:anchorId="11BED87D" wp14:editId="6183DD71">
            <wp:simplePos x="0" y="0"/>
            <wp:positionH relativeFrom="column">
              <wp:posOffset>2542540</wp:posOffset>
            </wp:positionH>
            <wp:positionV relativeFrom="paragraph">
              <wp:posOffset>296545</wp:posOffset>
            </wp:positionV>
            <wp:extent cx="3209925"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97AD9" w:rsidRPr="004F0202">
        <w:rPr>
          <w:rFonts w:eastAsia="標楷體"/>
          <w:b/>
          <w:bCs/>
          <w:color w:val="000000" w:themeColor="text1"/>
          <w:sz w:val="32"/>
          <w:szCs w:val="32"/>
        </w:rPr>
        <w:t>（八）金融</w:t>
      </w:r>
      <w:bookmarkEnd w:id="123"/>
      <w:bookmarkEnd w:id="124"/>
    </w:p>
    <w:p w:rsidR="0035690A" w:rsidRPr="004F0202" w:rsidRDefault="009B0536" w:rsidP="002D5589">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rPr>
      </w:pPr>
      <w:bookmarkStart w:id="127" w:name="_（九）就業"/>
      <w:bookmarkStart w:id="128" w:name="_Toc525744856"/>
      <w:bookmarkStart w:id="129" w:name="_Toc9926973"/>
      <w:bookmarkEnd w:id="109"/>
      <w:bookmarkEnd w:id="110"/>
      <w:bookmarkEnd w:id="111"/>
      <w:bookmarkEnd w:id="112"/>
      <w:bookmarkEnd w:id="113"/>
      <w:bookmarkEnd w:id="114"/>
      <w:bookmarkEnd w:id="115"/>
      <w:bookmarkEnd w:id="125"/>
      <w:bookmarkEnd w:id="126"/>
      <w:bookmarkEnd w:id="127"/>
      <w:r w:rsidRPr="004F0202">
        <w:rPr>
          <w:rFonts w:eastAsia="標楷體"/>
          <w:b/>
          <w:bCs/>
          <w:color w:val="000000" w:themeColor="text1"/>
          <w:spacing w:val="-8"/>
          <w:sz w:val="28"/>
          <w:szCs w:val="28"/>
        </w:rPr>
        <w:t>１、</w:t>
      </w:r>
      <w:r w:rsidR="002D5589" w:rsidRPr="001174FB">
        <w:rPr>
          <w:rFonts w:eastAsia="標楷體"/>
          <w:b/>
          <w:bCs/>
          <w:spacing w:val="-8"/>
          <w:sz w:val="28"/>
          <w:szCs w:val="28"/>
        </w:rPr>
        <w:t>1</w:t>
      </w:r>
      <w:r w:rsidR="002D5589">
        <w:rPr>
          <w:rFonts w:eastAsia="標楷體" w:hint="eastAsia"/>
          <w:b/>
          <w:bCs/>
          <w:spacing w:val="-8"/>
          <w:sz w:val="28"/>
          <w:szCs w:val="28"/>
        </w:rPr>
        <w:t>10</w:t>
      </w:r>
      <w:r w:rsidR="002D5589" w:rsidRPr="001174FB">
        <w:rPr>
          <w:rFonts w:eastAsia="標楷體"/>
          <w:b/>
          <w:bCs/>
          <w:spacing w:val="-8"/>
          <w:sz w:val="28"/>
          <w:szCs w:val="28"/>
        </w:rPr>
        <w:t>年</w:t>
      </w:r>
      <w:r w:rsidR="002D5589">
        <w:rPr>
          <w:rFonts w:eastAsia="標楷體" w:hint="eastAsia"/>
          <w:b/>
          <w:bCs/>
          <w:spacing w:val="-8"/>
          <w:sz w:val="28"/>
          <w:szCs w:val="28"/>
        </w:rPr>
        <w:t>1</w:t>
      </w:r>
      <w:r w:rsidR="002D5589" w:rsidRPr="001174FB">
        <w:rPr>
          <w:rFonts w:eastAsia="標楷體" w:hint="eastAsia"/>
          <w:b/>
          <w:bCs/>
          <w:spacing w:val="-8"/>
          <w:sz w:val="28"/>
          <w:szCs w:val="28"/>
        </w:rPr>
        <w:t>月</w:t>
      </w:r>
      <w:r w:rsidR="002D5589" w:rsidRPr="001174FB">
        <w:rPr>
          <w:rFonts w:eastAsia="標楷體"/>
          <w:b/>
          <w:bCs/>
          <w:spacing w:val="-8"/>
          <w:sz w:val="28"/>
          <w:szCs w:val="28"/>
        </w:rPr>
        <w:t>M1B</w:t>
      </w:r>
      <w:r w:rsidR="002D5589" w:rsidRPr="001174FB">
        <w:rPr>
          <w:rFonts w:eastAsia="標楷體" w:hint="eastAsia"/>
          <w:b/>
          <w:bCs/>
          <w:spacing w:val="-8"/>
          <w:sz w:val="28"/>
          <w:szCs w:val="28"/>
        </w:rPr>
        <w:t>及</w:t>
      </w:r>
      <w:r w:rsidR="002D5589" w:rsidRPr="001174FB">
        <w:rPr>
          <w:rFonts w:eastAsia="標楷體"/>
          <w:b/>
          <w:bCs/>
          <w:spacing w:val="-8"/>
          <w:sz w:val="28"/>
          <w:szCs w:val="28"/>
        </w:rPr>
        <w:t>M2</w:t>
      </w:r>
      <w:r w:rsidR="002D5589" w:rsidRPr="001174FB">
        <w:rPr>
          <w:rFonts w:eastAsia="標楷體" w:hint="eastAsia"/>
          <w:b/>
          <w:bCs/>
          <w:spacing w:val="-8"/>
          <w:sz w:val="28"/>
          <w:szCs w:val="28"/>
        </w:rPr>
        <w:t>年增率皆上升</w:t>
      </w:r>
    </w:p>
    <w:p w:rsidR="0035690A" w:rsidRPr="004F0202" w:rsidRDefault="002D5589"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174FB">
        <w:rPr>
          <w:rFonts w:eastAsia="標楷體"/>
          <w:kern w:val="0"/>
          <w:sz w:val="28"/>
          <w:szCs w:val="28"/>
        </w:rPr>
        <w:t>1</w:t>
      </w:r>
      <w:r>
        <w:rPr>
          <w:rFonts w:eastAsia="標楷體" w:hint="eastAsia"/>
          <w:kern w:val="0"/>
          <w:sz w:val="28"/>
          <w:szCs w:val="28"/>
        </w:rPr>
        <w:t>10</w:t>
      </w:r>
      <w:r w:rsidRPr="001174FB">
        <w:rPr>
          <w:rFonts w:eastAsia="標楷體"/>
          <w:kern w:val="0"/>
          <w:sz w:val="28"/>
          <w:szCs w:val="28"/>
        </w:rPr>
        <w:t>年</w:t>
      </w:r>
      <w:r>
        <w:rPr>
          <w:rFonts w:eastAsia="標楷體" w:hint="eastAsia"/>
          <w:kern w:val="0"/>
          <w:sz w:val="28"/>
          <w:szCs w:val="28"/>
        </w:rPr>
        <w:t>1</w:t>
      </w:r>
      <w:r w:rsidRPr="001174FB">
        <w:rPr>
          <w:rFonts w:eastAsia="標楷體" w:hint="eastAsia"/>
          <w:kern w:val="0"/>
          <w:sz w:val="28"/>
          <w:szCs w:val="28"/>
        </w:rPr>
        <w:t>月</w:t>
      </w:r>
      <w:r w:rsidRPr="001174FB">
        <w:rPr>
          <w:rFonts w:eastAsia="標楷體" w:hint="eastAsia"/>
          <w:kern w:val="0"/>
          <w:sz w:val="28"/>
          <w:szCs w:val="28"/>
        </w:rPr>
        <w:t>M1B</w:t>
      </w:r>
      <w:r w:rsidRPr="001174FB">
        <w:rPr>
          <w:rFonts w:eastAsia="標楷體" w:hint="eastAsia"/>
          <w:kern w:val="0"/>
          <w:sz w:val="28"/>
          <w:szCs w:val="28"/>
        </w:rPr>
        <w:t>及</w:t>
      </w:r>
      <w:r w:rsidRPr="001174FB">
        <w:rPr>
          <w:rFonts w:eastAsia="標楷體" w:hint="eastAsia"/>
          <w:kern w:val="0"/>
          <w:sz w:val="28"/>
          <w:szCs w:val="28"/>
        </w:rPr>
        <w:t>M2</w:t>
      </w:r>
      <w:r w:rsidRPr="001174FB">
        <w:rPr>
          <w:rFonts w:eastAsia="標楷體" w:hint="eastAsia"/>
          <w:kern w:val="0"/>
          <w:sz w:val="28"/>
          <w:szCs w:val="28"/>
        </w:rPr>
        <w:t>年增率分別上升為</w:t>
      </w:r>
      <w:r>
        <w:rPr>
          <w:rFonts w:eastAsia="標楷體" w:hint="eastAsia"/>
          <w:kern w:val="0"/>
          <w:sz w:val="28"/>
          <w:szCs w:val="28"/>
        </w:rPr>
        <w:t>17.81</w:t>
      </w:r>
      <w:r w:rsidRPr="001174FB">
        <w:rPr>
          <w:rFonts w:eastAsia="標楷體" w:hint="eastAsia"/>
          <w:kern w:val="0"/>
          <w:sz w:val="28"/>
          <w:szCs w:val="28"/>
        </w:rPr>
        <w:t>%</w:t>
      </w:r>
      <w:r w:rsidRPr="001174FB">
        <w:rPr>
          <w:rFonts w:eastAsia="標楷體" w:hint="eastAsia"/>
          <w:kern w:val="0"/>
          <w:sz w:val="28"/>
          <w:szCs w:val="28"/>
        </w:rPr>
        <w:t>及</w:t>
      </w:r>
      <w:r w:rsidRPr="001174FB">
        <w:rPr>
          <w:rFonts w:eastAsia="標楷體" w:hint="eastAsia"/>
          <w:kern w:val="0"/>
          <w:sz w:val="28"/>
          <w:szCs w:val="28"/>
        </w:rPr>
        <w:t>8.</w:t>
      </w:r>
      <w:r>
        <w:rPr>
          <w:rFonts w:eastAsia="標楷體" w:hint="eastAsia"/>
          <w:kern w:val="0"/>
          <w:sz w:val="28"/>
          <w:szCs w:val="28"/>
        </w:rPr>
        <w:t>84</w:t>
      </w:r>
      <w:r w:rsidRPr="001174FB">
        <w:rPr>
          <w:rFonts w:eastAsia="標楷體" w:hint="eastAsia"/>
          <w:kern w:val="0"/>
          <w:sz w:val="28"/>
          <w:szCs w:val="28"/>
        </w:rPr>
        <w:t>%</w:t>
      </w:r>
      <w:r w:rsidRPr="001174FB">
        <w:rPr>
          <w:rFonts w:eastAsia="標楷體" w:hint="eastAsia"/>
          <w:kern w:val="0"/>
          <w:sz w:val="28"/>
          <w:szCs w:val="28"/>
        </w:rPr>
        <w:t>，主因受資金淨匯入，以及放款與投資成長增加之影響。</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35690A" w:rsidRPr="004F0202" w:rsidRDefault="0035690A" w:rsidP="0035690A">
      <w:pPr>
        <w:snapToGrid w:val="0"/>
        <w:spacing w:beforeLines="50" w:before="180" w:line="300" w:lineRule="auto"/>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 2-8-1  </w:t>
      </w:r>
      <w:r w:rsidRPr="004F0202">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2D5589" w:rsidRPr="001174FB" w:rsidTr="00CB6FCB">
        <w:trPr>
          <w:trHeight w:val="621"/>
          <w:jc w:val="center"/>
        </w:trPr>
        <w:tc>
          <w:tcPr>
            <w:tcW w:w="1638" w:type="dxa"/>
            <w:tcBorders>
              <w:left w:val="nil"/>
              <w:bottom w:val="single" w:sz="4" w:space="0" w:color="auto"/>
            </w:tcBorders>
            <w:vAlign w:val="center"/>
          </w:tcPr>
          <w:p w:rsidR="002D5589" w:rsidRPr="001174FB" w:rsidRDefault="002D5589" w:rsidP="00CB6FC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174FB">
              <w:rPr>
                <w:rFonts w:eastAsia="標楷體"/>
              </w:rPr>
              <w:t>年</w:t>
            </w:r>
            <w:r w:rsidRPr="001174FB">
              <w:rPr>
                <w:rFonts w:eastAsia="標楷體"/>
              </w:rPr>
              <w:t>(</w:t>
            </w:r>
            <w:r w:rsidRPr="001174FB">
              <w:rPr>
                <w:rFonts w:eastAsia="標楷體"/>
              </w:rPr>
              <w:t>月</w:t>
            </w:r>
            <w:r w:rsidRPr="001174FB">
              <w:rPr>
                <w:rFonts w:eastAsia="標楷體"/>
              </w:rPr>
              <w:t>)</w:t>
            </w:r>
          </w:p>
        </w:tc>
        <w:tc>
          <w:tcPr>
            <w:tcW w:w="1360" w:type="dxa"/>
            <w:tcBorders>
              <w:left w:val="nil"/>
              <w:bottom w:val="single" w:sz="4" w:space="0" w:color="auto"/>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貨幣供給</w:t>
            </w:r>
            <w:r w:rsidRPr="001174FB">
              <w:rPr>
                <w:rFonts w:eastAsia="標楷體"/>
                <w:spacing w:val="-20"/>
              </w:rPr>
              <w:t>M2</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年增率</w:t>
            </w:r>
            <w:r w:rsidRPr="001174FB">
              <w:rPr>
                <w:rFonts w:eastAsia="標楷體"/>
                <w:spacing w:val="-20"/>
              </w:rPr>
              <w:t>(%)</w:t>
            </w:r>
          </w:p>
        </w:tc>
        <w:tc>
          <w:tcPr>
            <w:tcW w:w="1513" w:type="dxa"/>
            <w:tcBorders>
              <w:bottom w:val="single" w:sz="4" w:space="0" w:color="auto"/>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貨幣供給</w:t>
            </w:r>
            <w:r w:rsidRPr="001174FB">
              <w:rPr>
                <w:rFonts w:eastAsia="標楷體"/>
                <w:spacing w:val="-20"/>
              </w:rPr>
              <w:t>M1A</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年增率</w:t>
            </w:r>
            <w:r w:rsidRPr="001174FB">
              <w:rPr>
                <w:rFonts w:eastAsia="標楷體"/>
                <w:spacing w:val="-20"/>
              </w:rPr>
              <w:t>(%)</w:t>
            </w:r>
          </w:p>
        </w:tc>
        <w:tc>
          <w:tcPr>
            <w:tcW w:w="1500" w:type="dxa"/>
            <w:tcBorders>
              <w:bottom w:val="single" w:sz="4" w:space="0" w:color="auto"/>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貨幣供給</w:t>
            </w:r>
            <w:r w:rsidRPr="001174FB">
              <w:rPr>
                <w:rFonts w:eastAsia="標楷體"/>
                <w:spacing w:val="-20"/>
              </w:rPr>
              <w:t>M1B</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年增率</w:t>
            </w:r>
            <w:r w:rsidRPr="001174FB">
              <w:rPr>
                <w:rFonts w:eastAsia="標楷體"/>
                <w:spacing w:val="-20"/>
              </w:rPr>
              <w:t>(%)</w:t>
            </w:r>
          </w:p>
        </w:tc>
        <w:tc>
          <w:tcPr>
            <w:tcW w:w="1416" w:type="dxa"/>
            <w:tcBorders>
              <w:bottom w:val="single" w:sz="4" w:space="0" w:color="auto"/>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新臺幣兌美元</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平均匯率</w:t>
            </w:r>
          </w:p>
        </w:tc>
        <w:tc>
          <w:tcPr>
            <w:tcW w:w="1336" w:type="dxa"/>
            <w:tcBorders>
              <w:bottom w:val="single" w:sz="4" w:space="0" w:color="auto"/>
              <w:right w:val="nil"/>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金融業隔夜</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拆款利率</w:t>
            </w:r>
            <w:r w:rsidRPr="001174FB">
              <w:rPr>
                <w:rFonts w:eastAsia="標楷體"/>
                <w:spacing w:val="-20"/>
              </w:rPr>
              <w:t>(%)</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105</w:t>
            </w:r>
            <w:r w:rsidRPr="001174FB">
              <w:rPr>
                <w:rFonts w:eastAsia="標楷體"/>
                <w:b/>
                <w:bCs/>
              </w:rPr>
              <w:t>年</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174FB">
              <w:rPr>
                <w:rFonts w:eastAsia="標楷體"/>
                <w:b/>
                <w:bCs/>
                <w:spacing w:val="4"/>
                <w:kern w:val="0"/>
                <w:szCs w:val="27"/>
              </w:rPr>
              <w:t>4.51</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b/>
                <w:bCs/>
                <w:spacing w:val="4"/>
                <w:kern w:val="0"/>
                <w:szCs w:val="27"/>
              </w:rPr>
            </w:pPr>
            <w:r w:rsidRPr="001174FB">
              <w:rPr>
                <w:rFonts w:eastAsia="標楷體"/>
                <w:b/>
                <w:bCs/>
                <w:spacing w:val="4"/>
                <w:kern w:val="0"/>
                <w:szCs w:val="27"/>
              </w:rPr>
              <w:t>7.11</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b/>
                <w:bCs/>
              </w:rPr>
            </w:pPr>
            <w:r w:rsidRPr="001174FB">
              <w:rPr>
                <w:rFonts w:eastAsia="標楷體"/>
                <w:b/>
                <w:bCs/>
              </w:rPr>
              <w:t>6.33</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b/>
                <w:bCs/>
              </w:rPr>
            </w:pPr>
            <w:r w:rsidRPr="001174FB">
              <w:rPr>
                <w:rFonts w:eastAsia="標楷體"/>
                <w:b/>
                <w:bCs/>
              </w:rPr>
              <w:t>32.318</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b/>
                <w:bCs/>
                <w:spacing w:val="4"/>
                <w:kern w:val="0"/>
                <w:szCs w:val="27"/>
              </w:rPr>
            </w:pPr>
            <w:r w:rsidRPr="001174FB">
              <w:rPr>
                <w:rFonts w:eastAsia="標楷體"/>
                <w:b/>
                <w:bCs/>
                <w:spacing w:val="4"/>
                <w:kern w:val="0"/>
                <w:szCs w:val="27"/>
              </w:rPr>
              <w:t>0.193</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106</w:t>
            </w:r>
            <w:r w:rsidRPr="001174FB">
              <w:rPr>
                <w:rFonts w:eastAsia="標楷體"/>
                <w:b/>
                <w:bCs/>
              </w:rPr>
              <w:t>年</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174FB">
              <w:rPr>
                <w:rFonts w:eastAsia="標楷體"/>
                <w:b/>
                <w:bCs/>
                <w:spacing w:val="4"/>
                <w:kern w:val="0"/>
                <w:szCs w:val="27"/>
              </w:rPr>
              <w:t>3.75</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b/>
                <w:spacing w:val="4"/>
                <w:kern w:val="0"/>
                <w:szCs w:val="27"/>
              </w:rPr>
            </w:pPr>
            <w:r w:rsidRPr="001174FB">
              <w:rPr>
                <w:rFonts w:eastAsia="標楷體"/>
                <w:b/>
                <w:spacing w:val="4"/>
                <w:kern w:val="0"/>
                <w:szCs w:val="27"/>
              </w:rPr>
              <w:t>3.29</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b/>
              </w:rPr>
            </w:pPr>
            <w:r w:rsidRPr="001174FB">
              <w:rPr>
                <w:rFonts w:eastAsia="標楷體"/>
                <w:b/>
              </w:rPr>
              <w:t>4.65</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b/>
              </w:rPr>
            </w:pPr>
            <w:r w:rsidRPr="001174FB">
              <w:rPr>
                <w:rFonts w:eastAsia="標楷體"/>
                <w:b/>
              </w:rPr>
              <w:t>30.484</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b/>
                <w:spacing w:val="4"/>
                <w:kern w:val="0"/>
                <w:szCs w:val="27"/>
              </w:rPr>
            </w:pPr>
            <w:r w:rsidRPr="001174FB">
              <w:rPr>
                <w:rFonts w:eastAsia="標楷體"/>
                <w:b/>
                <w:spacing w:val="4"/>
                <w:kern w:val="0"/>
                <w:szCs w:val="27"/>
              </w:rPr>
              <w:t>0.178</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107</w:t>
            </w:r>
            <w:r w:rsidRPr="001174FB">
              <w:rPr>
                <w:rFonts w:eastAsia="標楷體"/>
                <w:b/>
                <w:bCs/>
              </w:rPr>
              <w:t>年</w:t>
            </w:r>
          </w:p>
        </w:tc>
        <w:tc>
          <w:tcPr>
            <w:tcW w:w="1360" w:type="dxa"/>
            <w:tcBorders>
              <w:top w:val="nil"/>
              <w:left w:val="single" w:sz="4" w:space="0" w:color="auto"/>
              <w:bottom w:val="nil"/>
              <w:right w:val="nil"/>
            </w:tcBorders>
            <w:shd w:val="clear" w:color="auto" w:fill="auto"/>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1174FB">
              <w:rPr>
                <w:b/>
              </w:rPr>
              <w:t>3.52</w:t>
            </w:r>
          </w:p>
        </w:tc>
        <w:tc>
          <w:tcPr>
            <w:tcW w:w="1513" w:type="dxa"/>
            <w:tcBorders>
              <w:top w:val="nil"/>
              <w:left w:val="nil"/>
              <w:bottom w:val="nil"/>
              <w:right w:val="nil"/>
            </w:tcBorders>
            <w:shd w:val="clear" w:color="auto" w:fill="auto"/>
          </w:tcPr>
          <w:p w:rsidR="002D5589" w:rsidRPr="001174FB" w:rsidRDefault="002D5589" w:rsidP="00CB6FCB">
            <w:pPr>
              <w:snapToGrid w:val="0"/>
              <w:spacing w:line="340" w:lineRule="atLeast"/>
              <w:ind w:rightChars="213" w:right="511"/>
              <w:jc w:val="right"/>
              <w:rPr>
                <w:b/>
              </w:rPr>
            </w:pPr>
            <w:r w:rsidRPr="001174FB">
              <w:rPr>
                <w:b/>
              </w:rPr>
              <w:t>6.79</w:t>
            </w:r>
          </w:p>
        </w:tc>
        <w:tc>
          <w:tcPr>
            <w:tcW w:w="1500" w:type="dxa"/>
            <w:tcBorders>
              <w:top w:val="nil"/>
              <w:left w:val="nil"/>
              <w:bottom w:val="nil"/>
              <w:right w:val="nil"/>
            </w:tcBorders>
            <w:shd w:val="clear" w:color="auto" w:fill="auto"/>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1174FB">
              <w:rPr>
                <w:rFonts w:eastAsia="標楷體"/>
                <w:b/>
              </w:rPr>
              <w:t>5.32</w:t>
            </w:r>
          </w:p>
        </w:tc>
        <w:tc>
          <w:tcPr>
            <w:tcW w:w="1416" w:type="dxa"/>
            <w:tcBorders>
              <w:top w:val="nil"/>
              <w:left w:val="nil"/>
              <w:bottom w:val="nil"/>
              <w:right w:val="nil"/>
            </w:tcBorders>
            <w:shd w:val="clear" w:color="auto" w:fill="auto"/>
            <w:vAlign w:val="center"/>
          </w:tcPr>
          <w:p w:rsidR="002D5589" w:rsidRPr="001174FB" w:rsidRDefault="002D5589" w:rsidP="00CB6FCB">
            <w:pPr>
              <w:snapToGrid w:val="0"/>
              <w:spacing w:line="340" w:lineRule="atLeast"/>
              <w:ind w:rightChars="188" w:right="451"/>
              <w:jc w:val="right"/>
              <w:rPr>
                <w:rFonts w:eastAsia="標楷體"/>
                <w:b/>
              </w:rPr>
            </w:pPr>
            <w:r w:rsidRPr="001174FB">
              <w:rPr>
                <w:rFonts w:eastAsia="標楷體"/>
                <w:b/>
              </w:rPr>
              <w:t>30.156</w:t>
            </w:r>
          </w:p>
        </w:tc>
        <w:tc>
          <w:tcPr>
            <w:tcW w:w="1336" w:type="dxa"/>
            <w:tcBorders>
              <w:top w:val="nil"/>
              <w:left w:val="nil"/>
              <w:bottom w:val="nil"/>
              <w:right w:val="nil"/>
            </w:tcBorders>
            <w:shd w:val="clear" w:color="auto" w:fill="auto"/>
            <w:vAlign w:val="center"/>
          </w:tcPr>
          <w:p w:rsidR="002D5589" w:rsidRPr="001174FB" w:rsidRDefault="002D5589" w:rsidP="00CB6FCB">
            <w:pPr>
              <w:snapToGrid w:val="0"/>
              <w:spacing w:line="340" w:lineRule="atLeast"/>
              <w:ind w:rightChars="154" w:right="370"/>
              <w:jc w:val="right"/>
              <w:rPr>
                <w:rFonts w:eastAsia="標楷體"/>
                <w:b/>
                <w:spacing w:val="4"/>
                <w:kern w:val="0"/>
                <w:szCs w:val="27"/>
              </w:rPr>
            </w:pPr>
            <w:r w:rsidRPr="001174FB">
              <w:rPr>
                <w:rFonts w:eastAsia="標楷體"/>
                <w:b/>
                <w:spacing w:val="4"/>
                <w:kern w:val="0"/>
                <w:szCs w:val="27"/>
              </w:rPr>
              <w:fldChar w:fldCharType="begin"/>
            </w:r>
            <w:r w:rsidRPr="001174FB">
              <w:rPr>
                <w:rFonts w:eastAsia="標楷體"/>
                <w:b/>
                <w:spacing w:val="4"/>
                <w:kern w:val="0"/>
                <w:szCs w:val="27"/>
              </w:rPr>
              <w:instrText xml:space="preserve"> =average(below) \# "0.000" </w:instrText>
            </w:r>
            <w:r w:rsidRPr="001174FB">
              <w:rPr>
                <w:rFonts w:eastAsia="標楷體"/>
                <w:b/>
                <w:spacing w:val="4"/>
                <w:kern w:val="0"/>
                <w:szCs w:val="27"/>
              </w:rPr>
              <w:fldChar w:fldCharType="separate"/>
            </w:r>
            <w:r w:rsidRPr="001174FB">
              <w:rPr>
                <w:rFonts w:eastAsia="標楷體"/>
                <w:b/>
                <w:noProof/>
                <w:spacing w:val="4"/>
                <w:kern w:val="0"/>
                <w:szCs w:val="27"/>
              </w:rPr>
              <w:t>0.183</w:t>
            </w:r>
            <w:r w:rsidRPr="001174FB">
              <w:rPr>
                <w:rFonts w:eastAsia="標楷體"/>
                <w:b/>
                <w:spacing w:val="4"/>
                <w:kern w:val="0"/>
                <w:szCs w:val="27"/>
              </w:rPr>
              <w:fldChar w:fldCharType="end"/>
            </w:r>
            <w:r w:rsidRPr="001174FB">
              <w:rPr>
                <w:rFonts w:eastAsia="標楷體"/>
                <w:b/>
                <w:spacing w:val="4"/>
                <w:kern w:val="0"/>
                <w:szCs w:val="27"/>
              </w:rPr>
              <w:fldChar w:fldCharType="begin"/>
            </w:r>
            <w:r w:rsidRPr="001174FB">
              <w:rPr>
                <w:rFonts w:eastAsia="標楷體"/>
                <w:b/>
                <w:spacing w:val="4"/>
                <w:kern w:val="0"/>
                <w:szCs w:val="27"/>
              </w:rPr>
              <w:instrText xml:space="preserve"> AVERAGE(below) </w:instrText>
            </w:r>
            <w:r w:rsidRPr="001174FB">
              <w:rPr>
                <w:rFonts w:eastAsia="標楷體"/>
                <w:b/>
                <w:spacing w:val="4"/>
                <w:kern w:val="0"/>
                <w:szCs w:val="27"/>
              </w:rPr>
              <w:fldChar w:fldCharType="end"/>
            </w:r>
            <w:r w:rsidRPr="001174FB">
              <w:rPr>
                <w:rFonts w:eastAsia="標楷體"/>
                <w:b/>
                <w:spacing w:val="4"/>
                <w:kern w:val="0"/>
                <w:szCs w:val="27"/>
              </w:rPr>
              <w:fldChar w:fldCharType="begin"/>
            </w:r>
            <w:r w:rsidRPr="001174FB">
              <w:rPr>
                <w:rFonts w:eastAsia="標楷體"/>
                <w:b/>
                <w:spacing w:val="4"/>
                <w:kern w:val="0"/>
                <w:szCs w:val="27"/>
              </w:rPr>
              <w:instrText xml:space="preserve"> AVERAGE(below) </w:instrText>
            </w:r>
            <w:r w:rsidRPr="001174FB">
              <w:rPr>
                <w:rFonts w:eastAsia="標楷體"/>
                <w:b/>
                <w:spacing w:val="4"/>
                <w:kern w:val="0"/>
                <w:szCs w:val="27"/>
              </w:rPr>
              <w:fldChar w:fldCharType="end"/>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108</w:t>
            </w:r>
            <w:r w:rsidRPr="001174FB">
              <w:rPr>
                <w:rFonts w:eastAsia="標楷體"/>
                <w:b/>
                <w:bCs/>
              </w:rPr>
              <w:t>年</w:t>
            </w:r>
          </w:p>
        </w:tc>
        <w:tc>
          <w:tcPr>
            <w:tcW w:w="1360" w:type="dxa"/>
            <w:tcBorders>
              <w:top w:val="nil"/>
              <w:left w:val="single" w:sz="4" w:space="0" w:color="auto"/>
              <w:bottom w:val="nil"/>
              <w:right w:val="nil"/>
            </w:tcBorders>
          </w:tcPr>
          <w:p w:rsidR="002D5589" w:rsidRPr="001174FB" w:rsidRDefault="002D5589" w:rsidP="00CB6FCB">
            <w:pPr>
              <w:jc w:val="center"/>
              <w:rPr>
                <w:b/>
              </w:rPr>
            </w:pPr>
            <w:r w:rsidRPr="001174FB">
              <w:rPr>
                <w:rFonts w:hint="eastAsia"/>
                <w:b/>
              </w:rPr>
              <w:t>3.46</w:t>
            </w:r>
          </w:p>
        </w:tc>
        <w:tc>
          <w:tcPr>
            <w:tcW w:w="1513" w:type="dxa"/>
            <w:tcBorders>
              <w:top w:val="nil"/>
              <w:left w:val="nil"/>
              <w:bottom w:val="nil"/>
              <w:right w:val="nil"/>
            </w:tcBorders>
          </w:tcPr>
          <w:p w:rsidR="002D5589" w:rsidRPr="001174FB" w:rsidRDefault="002D5589" w:rsidP="00CB6FCB">
            <w:pPr>
              <w:jc w:val="center"/>
              <w:rPr>
                <w:b/>
              </w:rPr>
            </w:pPr>
            <w:r w:rsidRPr="001174FB">
              <w:rPr>
                <w:rFonts w:hint="eastAsia"/>
                <w:b/>
              </w:rPr>
              <w:t>6.61</w:t>
            </w:r>
          </w:p>
        </w:tc>
        <w:tc>
          <w:tcPr>
            <w:tcW w:w="1500" w:type="dxa"/>
            <w:tcBorders>
              <w:top w:val="nil"/>
              <w:left w:val="nil"/>
              <w:bottom w:val="nil"/>
              <w:right w:val="nil"/>
            </w:tcBorders>
            <w:shd w:val="clear" w:color="auto" w:fill="auto"/>
            <w:vAlign w:val="center"/>
          </w:tcPr>
          <w:p w:rsidR="002D5589" w:rsidRPr="001174FB" w:rsidRDefault="002D5589" w:rsidP="00CB6FCB">
            <w:pPr>
              <w:snapToGrid w:val="0"/>
              <w:spacing w:line="340" w:lineRule="atLeast"/>
              <w:ind w:rightChars="189" w:right="454"/>
              <w:jc w:val="right"/>
              <w:rPr>
                <w:rFonts w:eastAsia="標楷體"/>
                <w:b/>
              </w:rPr>
            </w:pPr>
            <w:r w:rsidRPr="001174FB">
              <w:rPr>
                <w:rFonts w:eastAsia="標楷體" w:hint="eastAsia"/>
                <w:b/>
              </w:rPr>
              <w:t>7.15</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b/>
              </w:rPr>
            </w:pPr>
            <w:r w:rsidRPr="001174FB">
              <w:rPr>
                <w:rFonts w:eastAsia="標楷體" w:hint="eastAsia"/>
                <w:b/>
              </w:rPr>
              <w:t>30.927</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b/>
                <w:spacing w:val="4"/>
                <w:kern w:val="0"/>
                <w:szCs w:val="27"/>
              </w:rPr>
            </w:pPr>
            <w:r w:rsidRPr="001174FB">
              <w:rPr>
                <w:rFonts w:eastAsia="標楷體" w:hint="eastAsia"/>
                <w:b/>
                <w:spacing w:val="4"/>
                <w:kern w:val="0"/>
                <w:szCs w:val="27"/>
              </w:rPr>
              <w:t>0.182</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w:t>
            </w:r>
            <w:r w:rsidRPr="001174FB">
              <w:rPr>
                <w:rFonts w:eastAsia="標楷體" w:hint="eastAsia"/>
                <w:b/>
                <w:bCs/>
              </w:rPr>
              <w:t>9</w:t>
            </w:r>
            <w:r w:rsidRPr="001174FB">
              <w:rPr>
                <w:rFonts w:eastAsia="標楷體"/>
                <w:b/>
                <w:bCs/>
              </w:rPr>
              <w:t>年</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1174FB">
              <w:rPr>
                <w:rFonts w:eastAsia="標楷體" w:hint="eastAsia"/>
                <w:b/>
                <w:spacing w:val="4"/>
                <w:kern w:val="0"/>
                <w:szCs w:val="27"/>
              </w:rPr>
              <w:t>5.84</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b/>
                <w:spacing w:val="4"/>
                <w:kern w:val="0"/>
                <w:szCs w:val="27"/>
              </w:rPr>
            </w:pPr>
            <w:r w:rsidRPr="001174FB">
              <w:rPr>
                <w:rFonts w:eastAsia="標楷體" w:hint="eastAsia"/>
                <w:b/>
                <w:spacing w:val="4"/>
                <w:kern w:val="0"/>
                <w:szCs w:val="27"/>
              </w:rPr>
              <w:t>10.72</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b/>
                <w:spacing w:val="4"/>
                <w:kern w:val="0"/>
                <w:szCs w:val="27"/>
              </w:rPr>
            </w:pPr>
            <w:r w:rsidRPr="001174FB">
              <w:rPr>
                <w:rFonts w:eastAsia="標楷體" w:hint="eastAsia"/>
                <w:b/>
                <w:spacing w:val="4"/>
                <w:kern w:val="0"/>
                <w:szCs w:val="27"/>
              </w:rPr>
              <w:t>10.34</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b/>
              </w:rPr>
            </w:pPr>
            <w:r w:rsidRPr="001174FB">
              <w:rPr>
                <w:rFonts w:eastAsia="標楷體" w:hint="eastAsia"/>
                <w:b/>
              </w:rPr>
              <w:t>29.583</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b/>
                <w:spacing w:val="4"/>
                <w:kern w:val="0"/>
                <w:szCs w:val="27"/>
              </w:rPr>
            </w:pPr>
            <w:r w:rsidRPr="001174FB">
              <w:rPr>
                <w:rFonts w:eastAsia="標楷體" w:hint="eastAsia"/>
                <w:b/>
                <w:spacing w:val="4"/>
                <w:kern w:val="0"/>
                <w:szCs w:val="27"/>
              </w:rPr>
              <w:t>0.103</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rPr>
              <w:t>1</w:t>
            </w:r>
            <w:r w:rsidRPr="001174FB">
              <w:rPr>
                <w:rFonts w:eastAsia="標楷體"/>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4.60</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6.64</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7.61</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30.045</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0.180</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hint="eastAsia"/>
              </w:rPr>
              <w:t>2</w:t>
            </w:r>
            <w:r w:rsidRPr="001174FB">
              <w:rPr>
                <w:rFonts w:eastAsia="標楷體"/>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spacing w:val="4"/>
                <w:kern w:val="0"/>
                <w:szCs w:val="27"/>
              </w:rPr>
              <w:t>4</w:t>
            </w:r>
            <w:r w:rsidRPr="001174FB">
              <w:rPr>
                <w:rFonts w:eastAsia="標楷體" w:hint="eastAsia"/>
                <w:spacing w:val="4"/>
                <w:kern w:val="0"/>
                <w:szCs w:val="27"/>
              </w:rPr>
              <w:t>.</w:t>
            </w:r>
            <w:r w:rsidRPr="001174FB">
              <w:rPr>
                <w:rFonts w:eastAsia="標楷體"/>
                <w:spacing w:val="4"/>
                <w:kern w:val="0"/>
                <w:szCs w:val="27"/>
              </w:rPr>
              <w:t>35</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spacing w:val="4"/>
                <w:kern w:val="0"/>
                <w:szCs w:val="27"/>
              </w:rPr>
              <w:t>6</w:t>
            </w:r>
            <w:r w:rsidRPr="001174FB">
              <w:rPr>
                <w:rFonts w:eastAsia="標楷體" w:hint="eastAsia"/>
                <w:spacing w:val="4"/>
                <w:kern w:val="0"/>
                <w:szCs w:val="27"/>
              </w:rPr>
              <w:t>.</w:t>
            </w:r>
            <w:r w:rsidRPr="001174FB">
              <w:rPr>
                <w:rFonts w:eastAsia="標楷體"/>
                <w:spacing w:val="4"/>
                <w:kern w:val="0"/>
                <w:szCs w:val="27"/>
              </w:rPr>
              <w:t>99</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spacing w:val="4"/>
                <w:kern w:val="0"/>
                <w:szCs w:val="27"/>
              </w:rPr>
              <w:t>7.00</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30.191</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0.178</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hint="eastAsia"/>
              </w:rPr>
              <w:t>3</w:t>
            </w:r>
            <w:r w:rsidRPr="001174FB">
              <w:rPr>
                <w:rFonts w:eastAsia="標楷體" w:hint="eastAsia"/>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4.42</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7.73</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7.02</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30.205</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0.144</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hint="eastAsia"/>
              </w:rPr>
              <w:t>4</w:t>
            </w:r>
            <w:r w:rsidRPr="001174FB">
              <w:rPr>
                <w:rFonts w:eastAsia="標楷體" w:hint="eastAsia"/>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4.21</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7.31</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7.50</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30.089</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0.079</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hint="eastAsia"/>
              </w:rPr>
              <w:t>5</w:t>
            </w:r>
            <w:r w:rsidRPr="001174FB">
              <w:rPr>
                <w:rFonts w:eastAsia="標楷體" w:hint="eastAsia"/>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4.18</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7.13</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7.81</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29.957</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0.079</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hint="eastAsia"/>
              </w:rPr>
              <w:t>6</w:t>
            </w:r>
            <w:r w:rsidRPr="001174FB">
              <w:rPr>
                <w:rFonts w:eastAsia="標楷體" w:hint="eastAsia"/>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5.42</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9.76</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9.90</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29.752</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0.082</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hint="eastAsia"/>
              </w:rPr>
              <w:t>7</w:t>
            </w:r>
            <w:r w:rsidRPr="001174FB">
              <w:rPr>
                <w:rFonts w:eastAsia="標楷體" w:hint="eastAsia"/>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5.89</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9.80</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10.30</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29.563</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0.083</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hint="eastAsia"/>
              </w:rPr>
              <w:t>8</w:t>
            </w:r>
            <w:r w:rsidRPr="001174FB">
              <w:rPr>
                <w:rFonts w:eastAsia="標楷體" w:hint="eastAsia"/>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6.69</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10.68</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10.96</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29.521</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0.082</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hint="eastAsia"/>
              </w:rPr>
              <w:t>9</w:t>
            </w:r>
            <w:r w:rsidRPr="001174FB">
              <w:rPr>
                <w:rFonts w:eastAsia="標楷體" w:hint="eastAsia"/>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7.15</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13.65</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12.10</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29.359</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0.082</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rPr>
              <w:t>10</w:t>
            </w:r>
            <w:r w:rsidRPr="001174FB">
              <w:rPr>
                <w:rFonts w:eastAsia="標楷體"/>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7.05</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14.53</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12.85</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28.934</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0.082</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rPr>
              <w:t>11</w:t>
            </w:r>
            <w:r w:rsidRPr="001174FB">
              <w:rPr>
                <w:rFonts w:eastAsia="標楷體"/>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7.60</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16.00</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14.30</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28.844</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0.080</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284"/>
              <w:jc w:val="right"/>
              <w:rPr>
                <w:rFonts w:eastAsia="標楷體"/>
              </w:rPr>
            </w:pPr>
            <w:r w:rsidRPr="001174FB">
              <w:rPr>
                <w:rFonts w:eastAsia="標楷體" w:hint="eastAsia"/>
              </w:rPr>
              <w:t>12</w:t>
            </w:r>
            <w:r w:rsidRPr="001174FB">
              <w:rPr>
                <w:rFonts w:eastAsia="標楷體" w:hint="eastAsia"/>
              </w:rPr>
              <w:t>月</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8.45</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17.79</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16.17</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1174FB">
              <w:rPr>
                <w:rFonts w:eastAsia="標楷體" w:hint="eastAsia"/>
              </w:rPr>
              <w:t>28.539</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0.080</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Pr>
                <w:rFonts w:eastAsia="標楷體" w:hint="eastAsia"/>
                <w:b/>
                <w:bCs/>
              </w:rPr>
              <w:t>110</w:t>
            </w:r>
            <w:r w:rsidRPr="001174FB">
              <w:rPr>
                <w:rFonts w:eastAsia="標楷體"/>
                <w:b/>
                <w:bCs/>
              </w:rPr>
              <w:t>年</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rPr>
            </w:pP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p>
        </w:tc>
      </w:tr>
      <w:tr w:rsidR="002D5589" w:rsidRPr="001174FB" w:rsidTr="00CB6FCB">
        <w:trPr>
          <w:trHeight w:val="307"/>
          <w:jc w:val="center"/>
        </w:trPr>
        <w:tc>
          <w:tcPr>
            <w:tcW w:w="1638" w:type="dxa"/>
            <w:tcBorders>
              <w:top w:val="nil"/>
              <w:left w:val="nil"/>
              <w:bottom w:val="single" w:sz="4" w:space="0" w:color="auto"/>
              <w:right w:val="single" w:sz="4" w:space="0" w:color="auto"/>
            </w:tcBorders>
          </w:tcPr>
          <w:p w:rsidR="002D5589" w:rsidRDefault="002D5589" w:rsidP="00CB6FCB">
            <w:pPr>
              <w:snapToGrid w:val="0"/>
              <w:spacing w:line="340" w:lineRule="atLeast"/>
              <w:ind w:right="284"/>
              <w:jc w:val="right"/>
              <w:rPr>
                <w:rFonts w:eastAsia="標楷體"/>
                <w:b/>
                <w:bCs/>
              </w:rPr>
            </w:pPr>
            <w:r w:rsidRPr="001174FB">
              <w:rPr>
                <w:rFonts w:eastAsia="標楷體"/>
              </w:rPr>
              <w:t>1</w:t>
            </w:r>
            <w:r w:rsidRPr="001174FB">
              <w:rPr>
                <w:rFonts w:eastAsia="標楷體"/>
              </w:rPr>
              <w:t>月</w:t>
            </w:r>
          </w:p>
        </w:tc>
        <w:tc>
          <w:tcPr>
            <w:tcW w:w="1360" w:type="dxa"/>
            <w:tcBorders>
              <w:top w:val="nil"/>
              <w:left w:val="single" w:sz="4" w:space="0" w:color="auto"/>
              <w:bottom w:val="single" w:sz="4" w:space="0" w:color="auto"/>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8.84</w:t>
            </w:r>
          </w:p>
        </w:tc>
        <w:tc>
          <w:tcPr>
            <w:tcW w:w="1513" w:type="dxa"/>
            <w:tcBorders>
              <w:top w:val="nil"/>
              <w:left w:val="nil"/>
              <w:bottom w:val="single" w:sz="4" w:space="0" w:color="auto"/>
              <w:right w:val="nil"/>
            </w:tcBorders>
            <w:vAlign w:val="center"/>
          </w:tcPr>
          <w:p w:rsidR="002D5589" w:rsidRPr="001174FB" w:rsidRDefault="002D5589" w:rsidP="00CB6FCB">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20.17</w:t>
            </w:r>
          </w:p>
        </w:tc>
        <w:tc>
          <w:tcPr>
            <w:tcW w:w="1500" w:type="dxa"/>
            <w:tcBorders>
              <w:top w:val="nil"/>
              <w:left w:val="nil"/>
              <w:bottom w:val="single" w:sz="4" w:space="0" w:color="auto"/>
              <w:right w:val="nil"/>
            </w:tcBorders>
            <w:vAlign w:val="center"/>
          </w:tcPr>
          <w:p w:rsidR="002D5589" w:rsidRPr="001174FB" w:rsidRDefault="002D5589" w:rsidP="00CB6FCB">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17.81</w:t>
            </w:r>
          </w:p>
        </w:tc>
        <w:tc>
          <w:tcPr>
            <w:tcW w:w="1416" w:type="dxa"/>
            <w:tcBorders>
              <w:top w:val="nil"/>
              <w:left w:val="nil"/>
              <w:bottom w:val="single" w:sz="4" w:space="0" w:color="auto"/>
              <w:right w:val="nil"/>
            </w:tcBorders>
            <w:vAlign w:val="center"/>
          </w:tcPr>
          <w:p w:rsidR="002D5589" w:rsidRPr="001174FB" w:rsidRDefault="002D5589" w:rsidP="00CB6FCB">
            <w:pPr>
              <w:snapToGrid w:val="0"/>
              <w:spacing w:line="340" w:lineRule="atLeast"/>
              <w:ind w:rightChars="188" w:right="451"/>
              <w:jc w:val="right"/>
              <w:rPr>
                <w:rFonts w:eastAsia="標楷體"/>
              </w:rPr>
            </w:pPr>
            <w:r w:rsidRPr="008C44C8">
              <w:rPr>
                <w:rFonts w:eastAsia="標楷體" w:hint="eastAsia"/>
              </w:rPr>
              <w:t>28.341</w:t>
            </w:r>
          </w:p>
        </w:tc>
        <w:tc>
          <w:tcPr>
            <w:tcW w:w="1336" w:type="dxa"/>
            <w:tcBorders>
              <w:top w:val="nil"/>
              <w:left w:val="nil"/>
              <w:bottom w:val="single" w:sz="4" w:space="0" w:color="auto"/>
              <w:right w:val="nil"/>
            </w:tcBorders>
            <w:vAlign w:val="center"/>
          </w:tcPr>
          <w:p w:rsidR="002D5589" w:rsidRPr="001174FB" w:rsidRDefault="002D5589" w:rsidP="00CB6FCB">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w:t>
            </w:r>
            <w:r>
              <w:rPr>
                <w:rFonts w:eastAsia="標楷體" w:hint="eastAsia"/>
                <w:spacing w:val="4"/>
                <w:kern w:val="0"/>
                <w:szCs w:val="27"/>
              </w:rPr>
              <w:t>79</w:t>
            </w:r>
          </w:p>
        </w:tc>
      </w:tr>
    </w:tbl>
    <w:p w:rsidR="0035690A" w:rsidRPr="004F0202" w:rsidRDefault="0035690A" w:rsidP="0035690A">
      <w:pPr>
        <w:spacing w:line="0" w:lineRule="atLeast"/>
        <w:ind w:left="425" w:hangingChars="193" w:hanging="425"/>
        <w:rPr>
          <w:rFonts w:eastAsia="標楷體"/>
          <w:color w:val="000000" w:themeColor="text1"/>
          <w:kern w:val="0"/>
          <w:sz w:val="22"/>
          <w:szCs w:val="22"/>
        </w:rPr>
      </w:pPr>
      <w:proofErr w:type="gramStart"/>
      <w:r w:rsidRPr="004F0202">
        <w:rPr>
          <w:rFonts w:eastAsia="標楷體"/>
          <w:color w:val="000000" w:themeColor="text1"/>
          <w:kern w:val="0"/>
          <w:sz w:val="22"/>
          <w:szCs w:val="22"/>
        </w:rPr>
        <w:t>註</w:t>
      </w:r>
      <w:proofErr w:type="gramEnd"/>
      <w:r w:rsidRPr="004F0202">
        <w:rPr>
          <w:rFonts w:eastAsia="標楷體"/>
          <w:color w:val="000000" w:themeColor="text1"/>
          <w:kern w:val="0"/>
          <w:sz w:val="22"/>
          <w:szCs w:val="22"/>
        </w:rPr>
        <w:t>：</w:t>
      </w:r>
      <w:r w:rsidRPr="004F0202">
        <w:rPr>
          <w:rFonts w:eastAsia="標楷體"/>
          <w:color w:val="000000" w:themeColor="text1"/>
          <w:kern w:val="0"/>
          <w:sz w:val="22"/>
          <w:szCs w:val="22"/>
        </w:rPr>
        <w:t>M1A</w:t>
      </w:r>
      <w:r w:rsidRPr="004F0202">
        <w:rPr>
          <w:rFonts w:eastAsia="標楷體"/>
          <w:color w:val="000000" w:themeColor="text1"/>
          <w:kern w:val="0"/>
          <w:sz w:val="22"/>
          <w:szCs w:val="22"/>
        </w:rPr>
        <w:t>為通貨淨額加上企業及個人在貨幣機構的支票存款及活期存款；</w:t>
      </w:r>
      <w:r w:rsidRPr="004F0202">
        <w:rPr>
          <w:rFonts w:eastAsia="標楷體"/>
          <w:color w:val="000000" w:themeColor="text1"/>
          <w:kern w:val="0"/>
          <w:sz w:val="22"/>
          <w:szCs w:val="22"/>
        </w:rPr>
        <w:t>M1B</w:t>
      </w:r>
      <w:r w:rsidRPr="004F0202">
        <w:rPr>
          <w:rFonts w:eastAsia="標楷體"/>
          <w:color w:val="000000" w:themeColor="text1"/>
          <w:kern w:val="0"/>
          <w:sz w:val="22"/>
          <w:szCs w:val="22"/>
        </w:rPr>
        <w:t>為</w:t>
      </w:r>
      <w:r w:rsidRPr="004F0202">
        <w:rPr>
          <w:rFonts w:eastAsia="標楷體"/>
          <w:color w:val="000000" w:themeColor="text1"/>
          <w:kern w:val="0"/>
          <w:sz w:val="22"/>
          <w:szCs w:val="22"/>
        </w:rPr>
        <w:t>M1A</w:t>
      </w:r>
      <w:r w:rsidRPr="004F0202">
        <w:rPr>
          <w:rFonts w:eastAsia="標楷體"/>
          <w:color w:val="000000" w:themeColor="text1"/>
          <w:kern w:val="0"/>
          <w:sz w:val="22"/>
          <w:szCs w:val="22"/>
        </w:rPr>
        <w:t>加上個人活期儲蓄存款；</w:t>
      </w:r>
      <w:r w:rsidRPr="004F0202">
        <w:rPr>
          <w:rFonts w:eastAsia="標楷體"/>
          <w:color w:val="000000" w:themeColor="text1"/>
          <w:kern w:val="0"/>
          <w:sz w:val="22"/>
          <w:szCs w:val="22"/>
        </w:rPr>
        <w:t>M2</w:t>
      </w:r>
      <w:r w:rsidRPr="004F0202">
        <w:rPr>
          <w:rFonts w:eastAsia="標楷體"/>
          <w:color w:val="000000" w:themeColor="text1"/>
          <w:kern w:val="0"/>
          <w:sz w:val="22"/>
          <w:szCs w:val="22"/>
        </w:rPr>
        <w:t>為</w:t>
      </w:r>
      <w:r w:rsidRPr="004F0202">
        <w:rPr>
          <w:rFonts w:eastAsia="標楷體"/>
          <w:color w:val="000000" w:themeColor="text1"/>
          <w:kern w:val="0"/>
          <w:sz w:val="22"/>
          <w:szCs w:val="22"/>
        </w:rPr>
        <w:t>M1B</w:t>
      </w:r>
      <w:r w:rsidRPr="004F0202">
        <w:rPr>
          <w:rFonts w:eastAsia="標楷體"/>
          <w:color w:val="000000" w:themeColor="text1"/>
          <w:kern w:val="0"/>
          <w:sz w:val="22"/>
          <w:szCs w:val="22"/>
        </w:rPr>
        <w:t>加上</w:t>
      </w:r>
      <w:proofErr w:type="gramStart"/>
      <w:r w:rsidRPr="004F0202">
        <w:rPr>
          <w:rFonts w:eastAsia="標楷體"/>
          <w:color w:val="000000" w:themeColor="text1"/>
          <w:kern w:val="0"/>
          <w:sz w:val="22"/>
          <w:szCs w:val="22"/>
        </w:rPr>
        <w:t>準</w:t>
      </w:r>
      <w:proofErr w:type="gramEnd"/>
      <w:r w:rsidRPr="004F0202">
        <w:rPr>
          <w:rFonts w:eastAsia="標楷體"/>
          <w:color w:val="000000" w:themeColor="text1"/>
          <w:kern w:val="0"/>
          <w:sz w:val="22"/>
          <w:szCs w:val="22"/>
        </w:rPr>
        <w:t>貨幣。</w:t>
      </w:r>
    </w:p>
    <w:p w:rsidR="009B0536" w:rsidRPr="004F0202" w:rsidRDefault="0035690A" w:rsidP="0035690A">
      <w:pPr>
        <w:spacing w:line="0" w:lineRule="atLeast"/>
        <w:ind w:left="425" w:hangingChars="193" w:hanging="425"/>
        <w:rPr>
          <w:rFonts w:eastAsia="標楷體"/>
          <w:color w:val="000000" w:themeColor="text1"/>
          <w:kern w:val="0"/>
          <w:sz w:val="22"/>
          <w:szCs w:val="22"/>
        </w:rPr>
      </w:pPr>
      <w:r w:rsidRPr="004F0202">
        <w:rPr>
          <w:rFonts w:eastAsia="標楷體"/>
          <w:color w:val="000000" w:themeColor="text1"/>
          <w:kern w:val="0"/>
          <w:sz w:val="22"/>
          <w:szCs w:val="22"/>
        </w:rPr>
        <w:t>資料來源：中央銀行。</w:t>
      </w:r>
      <w:r w:rsidR="009B0536" w:rsidRPr="004F0202">
        <w:rPr>
          <w:rFonts w:eastAsia="標楷體"/>
          <w:color w:val="000000" w:themeColor="text1"/>
          <w:kern w:val="0"/>
          <w:sz w:val="22"/>
        </w:rPr>
        <w:br w:type="page"/>
      </w:r>
    </w:p>
    <w:p w:rsidR="0035690A" w:rsidRPr="004F0202" w:rsidRDefault="0035690A" w:rsidP="0035690A">
      <w:pPr>
        <w:tabs>
          <w:tab w:val="left" w:pos="574"/>
        </w:tabs>
        <w:snapToGrid w:val="0"/>
        <w:spacing w:before="120" w:line="300" w:lineRule="auto"/>
        <w:ind w:left="426" w:hangingChars="152" w:hanging="426"/>
        <w:rPr>
          <w:rFonts w:eastAsia="標楷體"/>
          <w:b/>
          <w:bCs/>
          <w:color w:val="000000" w:themeColor="text1"/>
          <w:sz w:val="28"/>
          <w:szCs w:val="28"/>
        </w:rPr>
      </w:pPr>
      <w:r w:rsidRPr="004F0202">
        <w:rPr>
          <w:rFonts w:eastAsia="標楷體"/>
          <w:b/>
          <w:bCs/>
          <w:noProof/>
          <w:color w:val="000000" w:themeColor="text1"/>
          <w:sz w:val="28"/>
          <w:szCs w:val="28"/>
        </w:rPr>
        <w:lastRenderedPageBreak/>
        <w:drawing>
          <wp:anchor distT="0" distB="0" distL="114300" distR="114300" simplePos="0" relativeHeight="253423104" behindDoc="0" locked="0" layoutInCell="1" allowOverlap="1" wp14:anchorId="4F009406" wp14:editId="643B86A4">
            <wp:simplePos x="0" y="0"/>
            <wp:positionH relativeFrom="column">
              <wp:posOffset>2059305</wp:posOffset>
            </wp:positionH>
            <wp:positionV relativeFrom="paragraph">
              <wp:posOffset>139065</wp:posOffset>
            </wp:positionV>
            <wp:extent cx="3816350" cy="2523490"/>
            <wp:effectExtent l="0" t="0" r="12700" b="1016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0707B" w:rsidRPr="004F0202">
        <w:rPr>
          <w:rFonts w:eastAsia="標楷體"/>
          <w:b/>
          <w:bCs/>
          <w:color w:val="000000" w:themeColor="text1"/>
          <w:sz w:val="28"/>
          <w:szCs w:val="28"/>
        </w:rPr>
        <w:t>２、</w:t>
      </w:r>
      <w:r w:rsidRPr="004F0202">
        <w:rPr>
          <w:rFonts w:eastAsia="標楷體"/>
          <w:b/>
          <w:bCs/>
          <w:color w:val="000000" w:themeColor="text1"/>
          <w:sz w:val="28"/>
          <w:szCs w:val="28"/>
        </w:rPr>
        <w:t>1</w:t>
      </w:r>
      <w:r w:rsidRPr="004F0202">
        <w:rPr>
          <w:rFonts w:eastAsia="標楷體" w:hint="eastAsia"/>
          <w:b/>
          <w:bCs/>
          <w:color w:val="000000" w:themeColor="text1"/>
          <w:sz w:val="28"/>
          <w:szCs w:val="28"/>
        </w:rPr>
        <w:t>10</w:t>
      </w:r>
      <w:r w:rsidRPr="004F0202">
        <w:rPr>
          <w:rFonts w:eastAsia="標楷體"/>
          <w:b/>
          <w:bCs/>
          <w:color w:val="000000" w:themeColor="text1"/>
          <w:sz w:val="28"/>
          <w:szCs w:val="28"/>
        </w:rPr>
        <w:t>年</w:t>
      </w:r>
      <w:r w:rsidRPr="004F0202">
        <w:rPr>
          <w:rFonts w:eastAsia="標楷體" w:hint="eastAsia"/>
          <w:b/>
          <w:bCs/>
          <w:color w:val="000000" w:themeColor="text1"/>
          <w:sz w:val="28"/>
          <w:szCs w:val="28"/>
        </w:rPr>
        <w:t>1</w:t>
      </w:r>
      <w:r w:rsidRPr="004F0202">
        <w:rPr>
          <w:rFonts w:eastAsia="標楷體" w:hint="eastAsia"/>
          <w:b/>
          <w:bCs/>
          <w:color w:val="000000" w:themeColor="text1"/>
          <w:sz w:val="28"/>
          <w:szCs w:val="28"/>
        </w:rPr>
        <w:t>月</w:t>
      </w:r>
      <w:r w:rsidRPr="004F0202">
        <w:rPr>
          <w:rFonts w:eastAsia="標楷體"/>
          <w:b/>
          <w:bCs/>
          <w:color w:val="000000" w:themeColor="text1"/>
          <w:sz w:val="28"/>
          <w:szCs w:val="28"/>
        </w:rPr>
        <w:t>市場利率</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貨幣市場方面，</w:t>
      </w: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金融業隔夜拆款利率</w:t>
      </w:r>
      <w:r w:rsidRPr="004F0202">
        <w:rPr>
          <w:rFonts w:eastAsia="標楷體"/>
          <w:color w:val="000000" w:themeColor="text1"/>
          <w:kern w:val="0"/>
          <w:sz w:val="28"/>
          <w:szCs w:val="28"/>
        </w:rPr>
        <w:t>0.</w:t>
      </w:r>
      <w:r w:rsidRPr="004F0202">
        <w:rPr>
          <w:rFonts w:eastAsia="標楷體" w:hint="eastAsia"/>
          <w:color w:val="000000" w:themeColor="text1"/>
          <w:kern w:val="0"/>
          <w:sz w:val="28"/>
          <w:szCs w:val="28"/>
        </w:rPr>
        <w:t>079</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低於上月</w:t>
      </w:r>
      <w:r w:rsidRPr="004F0202">
        <w:rPr>
          <w:rFonts w:eastAsia="標楷體" w:hint="eastAsia"/>
          <w:color w:val="000000" w:themeColor="text1"/>
          <w:kern w:val="0"/>
          <w:sz w:val="28"/>
          <w:szCs w:val="28"/>
        </w:rPr>
        <w:t>0.080%</w:t>
      </w:r>
      <w:r w:rsidRPr="004F0202">
        <w:rPr>
          <w:rFonts w:eastAsia="標楷體"/>
          <w:color w:val="000000" w:themeColor="text1"/>
          <w:kern w:val="0"/>
          <w:sz w:val="28"/>
          <w:szCs w:val="28"/>
        </w:rPr>
        <w:t>；初級市場商業本票</w:t>
      </w:r>
      <w:r w:rsidRPr="004F0202">
        <w:rPr>
          <w:rFonts w:eastAsia="標楷體"/>
          <w:color w:val="000000" w:themeColor="text1"/>
          <w:kern w:val="0"/>
          <w:sz w:val="28"/>
          <w:szCs w:val="28"/>
        </w:rPr>
        <w:t>30</w:t>
      </w:r>
      <w:r w:rsidRPr="004F0202">
        <w:rPr>
          <w:rFonts w:eastAsia="標楷體"/>
          <w:color w:val="000000" w:themeColor="text1"/>
          <w:kern w:val="0"/>
          <w:sz w:val="28"/>
          <w:szCs w:val="28"/>
        </w:rPr>
        <w:t>天期利率</w:t>
      </w:r>
      <w:r w:rsidRPr="004F0202">
        <w:rPr>
          <w:rFonts w:eastAsia="標楷體"/>
          <w:color w:val="000000" w:themeColor="text1"/>
          <w:kern w:val="0"/>
          <w:sz w:val="28"/>
          <w:szCs w:val="28"/>
        </w:rPr>
        <w:t>0.</w:t>
      </w:r>
      <w:r w:rsidRPr="004F0202">
        <w:rPr>
          <w:rFonts w:eastAsia="標楷體" w:hint="eastAsia"/>
          <w:color w:val="000000" w:themeColor="text1"/>
          <w:kern w:val="0"/>
          <w:sz w:val="28"/>
          <w:szCs w:val="28"/>
        </w:rPr>
        <w:t>46</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高</w:t>
      </w:r>
      <w:r w:rsidRPr="004F0202">
        <w:rPr>
          <w:rFonts w:eastAsia="標楷體"/>
          <w:color w:val="000000" w:themeColor="text1"/>
          <w:kern w:val="0"/>
          <w:sz w:val="28"/>
          <w:szCs w:val="28"/>
        </w:rPr>
        <w:t>於上月</w:t>
      </w:r>
      <w:r w:rsidRPr="004F0202">
        <w:rPr>
          <w:rFonts w:eastAsia="標楷體"/>
          <w:color w:val="000000" w:themeColor="text1"/>
          <w:kern w:val="0"/>
          <w:sz w:val="28"/>
          <w:szCs w:val="28"/>
        </w:rPr>
        <w:t>0.</w:t>
      </w:r>
      <w:r w:rsidRPr="004F0202">
        <w:rPr>
          <w:rFonts w:eastAsia="標楷體" w:hint="eastAsia"/>
          <w:color w:val="000000" w:themeColor="text1"/>
          <w:kern w:val="0"/>
          <w:sz w:val="28"/>
          <w:szCs w:val="28"/>
        </w:rPr>
        <w:t>42</w:t>
      </w:r>
      <w:r w:rsidRPr="004F0202">
        <w:rPr>
          <w:rFonts w:eastAsia="標楷體"/>
          <w:color w:val="000000" w:themeColor="text1"/>
          <w:kern w:val="0"/>
          <w:sz w:val="28"/>
          <w:szCs w:val="28"/>
        </w:rPr>
        <w:t>%</w:t>
      </w:r>
      <w:r w:rsidRPr="004F0202">
        <w:rPr>
          <w:rFonts w:eastAsia="標楷體"/>
          <w:color w:val="000000" w:themeColor="text1"/>
          <w:kern w:val="0"/>
          <w:sz w:val="28"/>
          <w:szCs w:val="28"/>
        </w:rPr>
        <w:t>。</w:t>
      </w:r>
    </w:p>
    <w:p w:rsidR="0035690A" w:rsidRPr="004F0202" w:rsidRDefault="0035690A" w:rsidP="0035690A">
      <w:pPr>
        <w:snapToGrid w:val="0"/>
        <w:spacing w:before="360" w:line="300" w:lineRule="auto"/>
        <w:rPr>
          <w:rFonts w:eastAsia="標楷體"/>
          <w:color w:val="000000" w:themeColor="text1"/>
          <w:kern w:val="0"/>
          <w:sz w:val="28"/>
          <w:szCs w:val="28"/>
        </w:rPr>
      </w:pPr>
    </w:p>
    <w:p w:rsidR="0035690A" w:rsidRPr="004F0202" w:rsidRDefault="0035690A" w:rsidP="0035690A">
      <w:pPr>
        <w:snapToGrid w:val="0"/>
        <w:spacing w:before="120" w:line="300" w:lineRule="auto"/>
        <w:ind w:rightChars="-59" w:right="-142"/>
        <w:jc w:val="both"/>
        <w:rPr>
          <w:rFonts w:eastAsia="標楷體"/>
          <w:color w:val="000000" w:themeColor="text1"/>
          <w:sz w:val="28"/>
          <w:szCs w:val="16"/>
        </w:rPr>
      </w:pPr>
    </w:p>
    <w:p w:rsidR="0035690A" w:rsidRPr="004F0202" w:rsidRDefault="0035690A" w:rsidP="0035690A">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4F0202">
        <w:rPr>
          <w:rFonts w:eastAsia="標楷體"/>
          <w:b/>
          <w:bCs/>
          <w:color w:val="000000" w:themeColor="text1"/>
          <w:sz w:val="28"/>
          <w:szCs w:val="28"/>
        </w:rPr>
        <w:t>３、</w:t>
      </w:r>
      <w:r w:rsidR="002D5589">
        <w:rPr>
          <w:rFonts w:eastAsia="標楷體" w:hint="eastAsia"/>
          <w:b/>
          <w:bCs/>
          <w:sz w:val="28"/>
          <w:szCs w:val="28"/>
        </w:rPr>
        <w:t>110</w:t>
      </w:r>
      <w:r w:rsidR="002D5589" w:rsidRPr="001174FB">
        <w:rPr>
          <w:rFonts w:eastAsia="標楷體"/>
          <w:b/>
          <w:bCs/>
          <w:sz w:val="28"/>
          <w:szCs w:val="28"/>
        </w:rPr>
        <w:t>年</w:t>
      </w:r>
      <w:r w:rsidR="002D5589" w:rsidRPr="001174FB">
        <w:rPr>
          <w:rFonts w:eastAsia="標楷體" w:hint="eastAsia"/>
          <w:b/>
          <w:bCs/>
          <w:sz w:val="28"/>
          <w:szCs w:val="28"/>
        </w:rPr>
        <w:t>1</w:t>
      </w:r>
      <w:r w:rsidR="002D5589" w:rsidRPr="001174FB">
        <w:rPr>
          <w:rFonts w:eastAsia="標楷體" w:hint="eastAsia"/>
          <w:b/>
          <w:bCs/>
          <w:sz w:val="28"/>
          <w:szCs w:val="28"/>
        </w:rPr>
        <w:t>月</w:t>
      </w:r>
      <w:r w:rsidR="002D5589" w:rsidRPr="001174FB">
        <w:rPr>
          <w:rFonts w:eastAsia="標楷體"/>
          <w:b/>
          <w:bCs/>
          <w:sz w:val="28"/>
          <w:szCs w:val="28"/>
        </w:rPr>
        <w:t>主要金融機構放款</w:t>
      </w:r>
      <w:r w:rsidR="002D5589" w:rsidRPr="001174FB">
        <w:rPr>
          <w:rFonts w:eastAsia="標楷體"/>
          <w:b/>
          <w:bCs/>
          <w:sz w:val="28"/>
          <w:szCs w:val="28"/>
        </w:rPr>
        <w:br/>
      </w:r>
      <w:r w:rsidR="002D5589" w:rsidRPr="001174FB">
        <w:rPr>
          <w:rFonts w:eastAsia="標楷體"/>
          <w:b/>
          <w:bCs/>
          <w:sz w:val="28"/>
          <w:szCs w:val="28"/>
        </w:rPr>
        <w:t>及投資</w:t>
      </w:r>
    </w:p>
    <w:p w:rsidR="0035690A" w:rsidRPr="004F0202" w:rsidRDefault="002D5589" w:rsidP="0035690A">
      <w:pPr>
        <w:widowControl/>
        <w:topLinePunct/>
        <w:snapToGrid w:val="0"/>
        <w:spacing w:beforeLines="100" w:before="360" w:line="300" w:lineRule="auto"/>
        <w:ind w:leftChars="118" w:left="283" w:rightChars="-59" w:right="-142" w:firstLineChars="202" w:firstLine="566"/>
        <w:jc w:val="both"/>
        <w:rPr>
          <w:rFonts w:eastAsia="標楷體"/>
          <w:color w:val="000000" w:themeColor="text1"/>
          <w:kern w:val="0"/>
          <w:sz w:val="28"/>
          <w:szCs w:val="20"/>
        </w:rPr>
      </w:pPr>
      <w:r w:rsidRPr="001174FB">
        <w:rPr>
          <w:rFonts w:eastAsia="標楷體"/>
          <w:noProof/>
          <w:kern w:val="0"/>
          <w:sz w:val="28"/>
          <w:szCs w:val="20"/>
        </w:rPr>
        <w:drawing>
          <wp:anchor distT="0" distB="0" distL="114300" distR="114300" simplePos="0" relativeHeight="253440512" behindDoc="0" locked="0" layoutInCell="1" allowOverlap="1" wp14:anchorId="70E1998A" wp14:editId="19CC3A7F">
            <wp:simplePos x="0" y="0"/>
            <wp:positionH relativeFrom="column">
              <wp:posOffset>2172335</wp:posOffset>
            </wp:positionH>
            <wp:positionV relativeFrom="paragraph">
              <wp:posOffset>239395</wp:posOffset>
            </wp:positionV>
            <wp:extent cx="4105275" cy="285877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rFonts w:eastAsia="標楷體" w:hint="eastAsia"/>
          <w:kern w:val="0"/>
          <w:sz w:val="28"/>
          <w:szCs w:val="20"/>
        </w:rPr>
        <w:t>110</w:t>
      </w:r>
      <w:r w:rsidRPr="001174FB">
        <w:rPr>
          <w:rFonts w:eastAsia="標楷體"/>
          <w:kern w:val="0"/>
          <w:sz w:val="28"/>
          <w:szCs w:val="20"/>
        </w:rPr>
        <w:t>年</w:t>
      </w:r>
      <w:r w:rsidRPr="001174FB">
        <w:rPr>
          <w:rFonts w:eastAsia="標楷體" w:hint="eastAsia"/>
          <w:kern w:val="0"/>
          <w:sz w:val="28"/>
          <w:szCs w:val="20"/>
        </w:rPr>
        <w:t>1</w:t>
      </w:r>
      <w:r w:rsidRPr="001174FB">
        <w:rPr>
          <w:rFonts w:eastAsia="標楷體" w:hint="eastAsia"/>
          <w:kern w:val="0"/>
          <w:sz w:val="28"/>
          <w:szCs w:val="20"/>
        </w:rPr>
        <w:t>月</w:t>
      </w:r>
      <w:r w:rsidRPr="001174FB">
        <w:rPr>
          <w:rFonts w:eastAsia="標楷體"/>
          <w:kern w:val="0"/>
          <w:sz w:val="28"/>
          <w:szCs w:val="20"/>
        </w:rPr>
        <w:t>主要金融機構放款與投資餘額為</w:t>
      </w:r>
      <w:r>
        <w:rPr>
          <w:rFonts w:eastAsia="標楷體" w:hint="eastAsia"/>
          <w:kern w:val="0"/>
          <w:sz w:val="28"/>
          <w:szCs w:val="20"/>
        </w:rPr>
        <w:t>38.22</w:t>
      </w:r>
      <w:r w:rsidRPr="001174FB">
        <w:rPr>
          <w:rFonts w:eastAsia="標楷體"/>
          <w:kern w:val="0"/>
          <w:sz w:val="28"/>
          <w:szCs w:val="20"/>
        </w:rPr>
        <w:t>兆元，較上月增加</w:t>
      </w:r>
      <w:r w:rsidRPr="001174FB">
        <w:rPr>
          <w:rFonts w:eastAsia="標楷體" w:hint="eastAsia"/>
          <w:kern w:val="0"/>
          <w:sz w:val="28"/>
          <w:szCs w:val="20"/>
        </w:rPr>
        <w:t>0</w:t>
      </w:r>
      <w:r w:rsidRPr="001174FB">
        <w:rPr>
          <w:rFonts w:eastAsia="標楷體"/>
          <w:kern w:val="0"/>
          <w:sz w:val="28"/>
          <w:szCs w:val="20"/>
        </w:rPr>
        <w:t>.</w:t>
      </w:r>
      <w:r>
        <w:rPr>
          <w:rFonts w:eastAsia="標楷體" w:hint="eastAsia"/>
          <w:kern w:val="0"/>
          <w:sz w:val="28"/>
          <w:szCs w:val="20"/>
        </w:rPr>
        <w:t>39</w:t>
      </w:r>
      <w:r w:rsidRPr="001174FB">
        <w:rPr>
          <w:rFonts w:eastAsia="標楷體"/>
          <w:kern w:val="0"/>
          <w:sz w:val="28"/>
          <w:szCs w:val="20"/>
        </w:rPr>
        <w:t>兆元，年增率</w:t>
      </w:r>
      <w:r w:rsidRPr="001174FB">
        <w:rPr>
          <w:rFonts w:eastAsia="標楷體" w:hint="eastAsia"/>
          <w:kern w:val="0"/>
          <w:sz w:val="28"/>
          <w:szCs w:val="20"/>
        </w:rPr>
        <w:t>6.</w:t>
      </w:r>
      <w:r>
        <w:rPr>
          <w:rFonts w:eastAsia="標楷體" w:hint="eastAsia"/>
          <w:kern w:val="0"/>
          <w:sz w:val="28"/>
          <w:szCs w:val="20"/>
        </w:rPr>
        <w:t>86</w:t>
      </w:r>
      <w:r w:rsidRPr="001174FB">
        <w:rPr>
          <w:rFonts w:eastAsia="標楷體"/>
          <w:kern w:val="0"/>
          <w:sz w:val="28"/>
          <w:szCs w:val="20"/>
        </w:rPr>
        <w:t>%</w:t>
      </w:r>
      <w:r w:rsidRPr="001174FB">
        <w:rPr>
          <w:rFonts w:eastAsia="標楷體"/>
          <w:kern w:val="0"/>
          <w:sz w:val="28"/>
          <w:szCs w:val="20"/>
        </w:rPr>
        <w:t>；</w:t>
      </w:r>
      <w:r w:rsidRPr="001174FB">
        <w:rPr>
          <w:rFonts w:eastAsia="標楷體" w:hint="eastAsia"/>
          <w:kern w:val="0"/>
          <w:sz w:val="28"/>
          <w:szCs w:val="20"/>
        </w:rPr>
        <w:t>其中，</w:t>
      </w:r>
      <w:r w:rsidRPr="001174FB">
        <w:rPr>
          <w:rFonts w:eastAsia="標楷體"/>
          <w:kern w:val="0"/>
          <w:sz w:val="28"/>
          <w:szCs w:val="20"/>
        </w:rPr>
        <w:t>放款餘額</w:t>
      </w:r>
      <w:r w:rsidRPr="001174FB">
        <w:rPr>
          <w:rFonts w:eastAsia="標楷體" w:hint="eastAsia"/>
          <w:kern w:val="0"/>
          <w:sz w:val="28"/>
          <w:szCs w:val="20"/>
        </w:rPr>
        <w:t>31.</w:t>
      </w:r>
      <w:r>
        <w:rPr>
          <w:rFonts w:eastAsia="標楷體" w:hint="eastAsia"/>
          <w:kern w:val="0"/>
          <w:sz w:val="28"/>
          <w:szCs w:val="20"/>
        </w:rPr>
        <w:t>22</w:t>
      </w:r>
      <w:r w:rsidRPr="001174FB">
        <w:rPr>
          <w:rFonts w:eastAsia="標楷體" w:hint="eastAsia"/>
          <w:kern w:val="0"/>
          <w:sz w:val="28"/>
          <w:szCs w:val="20"/>
        </w:rPr>
        <w:t>兆元，</w:t>
      </w:r>
      <w:r w:rsidRPr="001174FB">
        <w:rPr>
          <w:rFonts w:eastAsia="標楷體"/>
          <w:kern w:val="0"/>
          <w:sz w:val="28"/>
          <w:szCs w:val="20"/>
        </w:rPr>
        <w:t>較上月增加</w:t>
      </w:r>
      <w:r w:rsidRPr="001174FB">
        <w:rPr>
          <w:rFonts w:eastAsia="標楷體"/>
          <w:kern w:val="0"/>
          <w:sz w:val="28"/>
          <w:szCs w:val="20"/>
        </w:rPr>
        <w:t>0.</w:t>
      </w:r>
      <w:r w:rsidRPr="001174FB">
        <w:rPr>
          <w:rFonts w:eastAsia="標楷體" w:hint="eastAsia"/>
          <w:kern w:val="0"/>
          <w:sz w:val="28"/>
          <w:szCs w:val="20"/>
        </w:rPr>
        <w:t>18</w:t>
      </w:r>
      <w:r w:rsidRPr="001174FB">
        <w:rPr>
          <w:rFonts w:eastAsia="標楷體"/>
          <w:kern w:val="0"/>
          <w:sz w:val="28"/>
          <w:szCs w:val="20"/>
        </w:rPr>
        <w:t>兆元，年增率</w:t>
      </w:r>
      <w:r>
        <w:rPr>
          <w:rFonts w:eastAsia="標楷體" w:hint="eastAsia"/>
          <w:kern w:val="0"/>
          <w:sz w:val="28"/>
          <w:szCs w:val="20"/>
        </w:rPr>
        <w:t>6.94</w:t>
      </w:r>
      <w:r w:rsidRPr="001174FB">
        <w:rPr>
          <w:rFonts w:eastAsia="標楷體"/>
          <w:kern w:val="0"/>
          <w:sz w:val="28"/>
          <w:szCs w:val="20"/>
        </w:rPr>
        <w:t>%</w:t>
      </w:r>
      <w:r w:rsidRPr="001174FB">
        <w:rPr>
          <w:rFonts w:eastAsia="標楷體"/>
          <w:kern w:val="0"/>
          <w:sz w:val="28"/>
          <w:szCs w:val="20"/>
        </w:rPr>
        <w:t>。</w:t>
      </w:r>
    </w:p>
    <w:p w:rsidR="0035690A" w:rsidRPr="004F0202" w:rsidRDefault="0035690A" w:rsidP="0035690A">
      <w:pPr>
        <w:tabs>
          <w:tab w:val="left" w:pos="540"/>
        </w:tabs>
        <w:spacing w:before="180" w:afterLines="50" w:after="180" w:line="400" w:lineRule="exact"/>
        <w:rPr>
          <w:rFonts w:eastAsia="標楷體"/>
          <w:b/>
          <w:bCs/>
          <w:color w:val="000000" w:themeColor="text1"/>
          <w:sz w:val="28"/>
          <w:szCs w:val="28"/>
        </w:rPr>
      </w:pPr>
    </w:p>
    <w:p w:rsidR="0035690A" w:rsidRPr="004F0202" w:rsidRDefault="0035690A" w:rsidP="0035690A">
      <w:pPr>
        <w:rPr>
          <w:color w:val="000000" w:themeColor="text1"/>
        </w:rPr>
      </w:pPr>
    </w:p>
    <w:p w:rsidR="0035690A" w:rsidRPr="004F0202" w:rsidRDefault="0035690A" w:rsidP="0035690A">
      <w:pPr>
        <w:rPr>
          <w:rFonts w:eastAsia="標楷體"/>
          <w:color w:val="000000" w:themeColor="text1"/>
        </w:rPr>
      </w:pPr>
    </w:p>
    <w:p w:rsidR="002D5589" w:rsidRPr="001174FB" w:rsidRDefault="0035690A" w:rsidP="002D5589">
      <w:pPr>
        <w:tabs>
          <w:tab w:val="left" w:pos="540"/>
        </w:tabs>
        <w:snapToGrid w:val="0"/>
        <w:spacing w:before="120" w:line="300" w:lineRule="auto"/>
        <w:ind w:left="423" w:hangingChars="151" w:hanging="423"/>
        <w:rPr>
          <w:rFonts w:eastAsia="標楷體"/>
          <w:b/>
          <w:bCs/>
          <w:sz w:val="28"/>
          <w:szCs w:val="28"/>
        </w:rPr>
      </w:pPr>
      <w:r w:rsidRPr="004F0202">
        <w:rPr>
          <w:rFonts w:eastAsia="標楷體"/>
          <w:b/>
          <w:bCs/>
          <w:color w:val="000000" w:themeColor="text1"/>
          <w:sz w:val="28"/>
          <w:szCs w:val="28"/>
        </w:rPr>
        <w:t>４、</w:t>
      </w:r>
      <w:r w:rsidR="002D5589" w:rsidRPr="001174FB">
        <w:rPr>
          <w:rFonts w:eastAsia="標楷體"/>
          <w:b/>
          <w:bCs/>
          <w:sz w:val="28"/>
          <w:szCs w:val="28"/>
        </w:rPr>
        <w:t>1</w:t>
      </w:r>
      <w:r w:rsidR="002D5589" w:rsidRPr="001174FB">
        <w:rPr>
          <w:rFonts w:eastAsia="標楷體" w:hint="eastAsia"/>
          <w:b/>
          <w:bCs/>
          <w:sz w:val="28"/>
          <w:szCs w:val="28"/>
        </w:rPr>
        <w:t>10</w:t>
      </w:r>
      <w:r w:rsidR="002D5589" w:rsidRPr="001174FB">
        <w:rPr>
          <w:rFonts w:eastAsia="標楷體"/>
          <w:b/>
          <w:bCs/>
          <w:sz w:val="28"/>
          <w:szCs w:val="28"/>
        </w:rPr>
        <w:t>年</w:t>
      </w:r>
      <w:r w:rsidR="002D5589" w:rsidRPr="001174FB">
        <w:rPr>
          <w:rFonts w:eastAsia="標楷體" w:hint="eastAsia"/>
          <w:b/>
          <w:bCs/>
          <w:sz w:val="28"/>
          <w:szCs w:val="28"/>
        </w:rPr>
        <w:t>1</w:t>
      </w:r>
      <w:r w:rsidR="002D5589" w:rsidRPr="001174FB">
        <w:rPr>
          <w:rFonts w:eastAsia="標楷體" w:hint="eastAsia"/>
          <w:b/>
          <w:bCs/>
          <w:sz w:val="28"/>
          <w:szCs w:val="28"/>
        </w:rPr>
        <w:t>月</w:t>
      </w:r>
      <w:r w:rsidR="002D5589" w:rsidRPr="001174FB">
        <w:rPr>
          <w:rFonts w:eastAsia="標楷體"/>
          <w:b/>
          <w:bCs/>
          <w:sz w:val="28"/>
          <w:szCs w:val="28"/>
        </w:rPr>
        <w:t>平均新臺幣對美元匯率為</w:t>
      </w:r>
      <w:r w:rsidR="002D5589" w:rsidRPr="001174FB">
        <w:rPr>
          <w:rFonts w:eastAsia="標楷體" w:hint="eastAsia"/>
          <w:b/>
          <w:bCs/>
          <w:sz w:val="28"/>
          <w:szCs w:val="28"/>
        </w:rPr>
        <w:t>28.341</w:t>
      </w:r>
    </w:p>
    <w:p w:rsidR="009B0536" w:rsidRPr="004F0202" w:rsidRDefault="002D5589" w:rsidP="002D5589">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1174FB">
        <w:rPr>
          <w:rFonts w:eastAsia="標楷體"/>
          <w:kern w:val="0"/>
          <w:sz w:val="28"/>
          <w:szCs w:val="20"/>
        </w:rPr>
        <w:t>1</w:t>
      </w:r>
      <w:r w:rsidRPr="001174FB">
        <w:rPr>
          <w:rFonts w:eastAsia="標楷體" w:hint="eastAsia"/>
          <w:kern w:val="0"/>
          <w:sz w:val="28"/>
          <w:szCs w:val="20"/>
        </w:rPr>
        <w:t>10</w:t>
      </w:r>
      <w:r w:rsidRPr="001174FB">
        <w:rPr>
          <w:rFonts w:eastAsia="標楷體"/>
          <w:kern w:val="0"/>
          <w:sz w:val="28"/>
          <w:szCs w:val="20"/>
        </w:rPr>
        <w:t>年</w:t>
      </w:r>
      <w:r w:rsidRPr="001174FB">
        <w:rPr>
          <w:rFonts w:eastAsia="標楷體" w:hint="eastAsia"/>
          <w:kern w:val="0"/>
          <w:sz w:val="28"/>
          <w:szCs w:val="20"/>
        </w:rPr>
        <w:t>1</w:t>
      </w:r>
      <w:r w:rsidRPr="001174FB">
        <w:rPr>
          <w:rFonts w:eastAsia="標楷體" w:hint="eastAsia"/>
          <w:kern w:val="0"/>
          <w:sz w:val="28"/>
          <w:szCs w:val="20"/>
        </w:rPr>
        <w:t>月</w:t>
      </w:r>
      <w:r w:rsidRPr="001174FB">
        <w:rPr>
          <w:rFonts w:eastAsia="標楷體"/>
          <w:kern w:val="0"/>
          <w:sz w:val="28"/>
          <w:szCs w:val="20"/>
        </w:rPr>
        <w:t>新臺幣對美元平均匯率為</w:t>
      </w:r>
      <w:r w:rsidRPr="001174FB">
        <w:rPr>
          <w:rFonts w:eastAsia="標楷體" w:hint="eastAsia"/>
          <w:kern w:val="0"/>
          <w:sz w:val="28"/>
          <w:szCs w:val="20"/>
        </w:rPr>
        <w:t>28.341</w:t>
      </w:r>
      <w:r w:rsidRPr="001174FB">
        <w:rPr>
          <w:rFonts w:eastAsia="標楷體"/>
          <w:kern w:val="0"/>
          <w:sz w:val="28"/>
          <w:szCs w:val="20"/>
        </w:rPr>
        <w:t>，較上月匯率</w:t>
      </w:r>
      <w:r w:rsidRPr="001174FB">
        <w:rPr>
          <w:rFonts w:eastAsia="標楷體" w:hint="eastAsia"/>
          <w:kern w:val="0"/>
          <w:sz w:val="28"/>
          <w:szCs w:val="20"/>
        </w:rPr>
        <w:t>28.539</w:t>
      </w:r>
      <w:r w:rsidRPr="001174FB">
        <w:rPr>
          <w:rFonts w:eastAsia="標楷體" w:hint="eastAsia"/>
          <w:kern w:val="0"/>
          <w:sz w:val="28"/>
          <w:szCs w:val="20"/>
        </w:rPr>
        <w:t>升</w:t>
      </w:r>
      <w:r w:rsidRPr="001174FB">
        <w:rPr>
          <w:rFonts w:eastAsia="標楷體"/>
          <w:kern w:val="0"/>
          <w:sz w:val="28"/>
          <w:szCs w:val="20"/>
        </w:rPr>
        <w:t>值</w:t>
      </w:r>
      <w:r w:rsidRPr="001174FB">
        <w:rPr>
          <w:rFonts w:eastAsia="標楷體" w:hint="eastAsia"/>
          <w:kern w:val="0"/>
          <w:sz w:val="28"/>
          <w:szCs w:val="20"/>
        </w:rPr>
        <w:t>0.</w:t>
      </w:r>
      <w:r w:rsidR="0026259A">
        <w:rPr>
          <w:rFonts w:eastAsia="標楷體" w:hint="eastAsia"/>
          <w:kern w:val="0"/>
          <w:sz w:val="28"/>
          <w:szCs w:val="20"/>
        </w:rPr>
        <w:t>70</w:t>
      </w:r>
      <w:r w:rsidRPr="001174FB">
        <w:rPr>
          <w:rFonts w:eastAsia="標楷體"/>
          <w:kern w:val="0"/>
          <w:sz w:val="28"/>
          <w:szCs w:val="20"/>
        </w:rPr>
        <w:t>%</w:t>
      </w:r>
      <w:r w:rsidRPr="001174FB">
        <w:rPr>
          <w:rFonts w:eastAsia="標楷體"/>
          <w:kern w:val="0"/>
          <w:sz w:val="28"/>
          <w:szCs w:val="20"/>
        </w:rPr>
        <w:t>，較上年同月匯率</w:t>
      </w:r>
      <w:r w:rsidRPr="001174FB">
        <w:rPr>
          <w:rFonts w:eastAsia="標楷體" w:hint="eastAsia"/>
          <w:kern w:val="0"/>
          <w:sz w:val="28"/>
          <w:szCs w:val="20"/>
        </w:rPr>
        <w:t>30</w:t>
      </w:r>
      <w:r w:rsidRPr="001174FB">
        <w:rPr>
          <w:rFonts w:eastAsia="標楷體"/>
          <w:kern w:val="0"/>
          <w:sz w:val="28"/>
          <w:szCs w:val="20"/>
        </w:rPr>
        <w:t>.</w:t>
      </w:r>
      <w:r w:rsidRPr="001174FB">
        <w:rPr>
          <w:rFonts w:eastAsia="標楷體" w:hint="eastAsia"/>
          <w:kern w:val="0"/>
          <w:sz w:val="28"/>
          <w:szCs w:val="20"/>
        </w:rPr>
        <w:t>045</w:t>
      </w:r>
      <w:r w:rsidRPr="001174FB">
        <w:rPr>
          <w:rFonts w:eastAsia="標楷體"/>
          <w:kern w:val="0"/>
          <w:sz w:val="28"/>
          <w:szCs w:val="20"/>
        </w:rPr>
        <w:t>升值</w:t>
      </w:r>
      <w:r w:rsidRPr="001174FB">
        <w:rPr>
          <w:rFonts w:eastAsia="標楷體" w:hint="eastAsia"/>
          <w:kern w:val="0"/>
          <w:sz w:val="28"/>
          <w:szCs w:val="20"/>
        </w:rPr>
        <w:t>6.01</w:t>
      </w:r>
      <w:r w:rsidRPr="001174FB">
        <w:rPr>
          <w:rFonts w:eastAsia="標楷體"/>
          <w:kern w:val="0"/>
          <w:sz w:val="28"/>
          <w:szCs w:val="20"/>
        </w:rPr>
        <w:t>%</w:t>
      </w:r>
      <w:r w:rsidRPr="001174FB">
        <w:rPr>
          <w:rFonts w:eastAsia="標楷體"/>
          <w:kern w:val="0"/>
          <w:sz w:val="28"/>
          <w:szCs w:val="20"/>
        </w:rPr>
        <w:t>。</w:t>
      </w:r>
    </w:p>
    <w:p w:rsidR="009B0536" w:rsidRPr="004F0202" w:rsidRDefault="009B0536" w:rsidP="009B0536">
      <w:pPr>
        <w:tabs>
          <w:tab w:val="left" w:pos="540"/>
        </w:tabs>
        <w:snapToGrid w:val="0"/>
        <w:spacing w:before="120" w:line="300" w:lineRule="auto"/>
        <w:ind w:left="423" w:hangingChars="151" w:hanging="423"/>
        <w:rPr>
          <w:rFonts w:eastAsia="標楷體"/>
          <w:color w:val="000000" w:themeColor="text1"/>
          <w:kern w:val="0"/>
          <w:sz w:val="28"/>
          <w:szCs w:val="20"/>
        </w:rPr>
      </w:pPr>
    </w:p>
    <w:p w:rsidR="0035690A" w:rsidRPr="004F0202" w:rsidRDefault="009B0536" w:rsidP="0035690A">
      <w:pPr>
        <w:snapToGrid w:val="0"/>
        <w:spacing w:before="360" w:line="300" w:lineRule="auto"/>
        <w:ind w:left="566" w:hangingChars="202" w:hanging="566"/>
        <w:rPr>
          <w:rFonts w:eastAsia="標楷體"/>
          <w:b/>
          <w:bCs/>
          <w:color w:val="000000" w:themeColor="text1"/>
          <w:sz w:val="28"/>
          <w:szCs w:val="28"/>
        </w:rPr>
      </w:pPr>
      <w:r w:rsidRPr="004F0202">
        <w:rPr>
          <w:rFonts w:eastAsia="標楷體"/>
          <w:b/>
          <w:bCs/>
          <w:color w:val="000000" w:themeColor="text1"/>
          <w:sz w:val="28"/>
          <w:szCs w:val="28"/>
        </w:rPr>
        <w:lastRenderedPageBreak/>
        <w:t>５、</w:t>
      </w:r>
      <w:bookmarkStart w:id="130" w:name="_Toc62568564"/>
      <w:r w:rsidR="0035690A" w:rsidRPr="004F0202">
        <w:rPr>
          <w:rFonts w:eastAsia="標楷體"/>
          <w:b/>
          <w:bCs/>
          <w:color w:val="000000" w:themeColor="text1"/>
          <w:sz w:val="28"/>
          <w:szCs w:val="28"/>
        </w:rPr>
        <w:t>1</w:t>
      </w:r>
      <w:r w:rsidR="0035690A" w:rsidRPr="004F0202">
        <w:rPr>
          <w:rFonts w:eastAsia="標楷體" w:hint="eastAsia"/>
          <w:b/>
          <w:bCs/>
          <w:color w:val="000000" w:themeColor="text1"/>
          <w:sz w:val="28"/>
          <w:szCs w:val="28"/>
        </w:rPr>
        <w:t>10</w:t>
      </w:r>
      <w:r w:rsidR="0035690A" w:rsidRPr="004F0202">
        <w:rPr>
          <w:rFonts w:eastAsia="標楷體"/>
          <w:b/>
          <w:bCs/>
          <w:color w:val="000000" w:themeColor="text1"/>
          <w:sz w:val="28"/>
          <w:szCs w:val="28"/>
        </w:rPr>
        <w:t>年</w:t>
      </w:r>
      <w:r w:rsidR="0035690A" w:rsidRPr="004F0202">
        <w:rPr>
          <w:rFonts w:eastAsia="標楷體" w:hint="eastAsia"/>
          <w:b/>
          <w:bCs/>
          <w:color w:val="000000" w:themeColor="text1"/>
          <w:sz w:val="28"/>
          <w:szCs w:val="28"/>
        </w:rPr>
        <w:t>1</w:t>
      </w:r>
      <w:r w:rsidR="0035690A" w:rsidRPr="004F0202">
        <w:rPr>
          <w:rFonts w:eastAsia="標楷體" w:hint="eastAsia"/>
          <w:b/>
          <w:bCs/>
          <w:color w:val="000000" w:themeColor="text1"/>
          <w:sz w:val="28"/>
          <w:szCs w:val="28"/>
        </w:rPr>
        <w:t>月</w:t>
      </w:r>
      <w:r w:rsidR="0035690A" w:rsidRPr="004F0202">
        <w:rPr>
          <w:rFonts w:eastAsia="標楷體"/>
          <w:b/>
          <w:bCs/>
          <w:color w:val="000000" w:themeColor="text1"/>
          <w:sz w:val="28"/>
          <w:szCs w:val="28"/>
        </w:rPr>
        <w:t>底外匯存底為</w:t>
      </w:r>
      <w:r w:rsidR="0035690A" w:rsidRPr="004F0202">
        <w:rPr>
          <w:rFonts w:eastAsia="標楷體"/>
          <w:b/>
          <w:bCs/>
          <w:color w:val="000000" w:themeColor="text1"/>
          <w:sz w:val="28"/>
          <w:szCs w:val="28"/>
        </w:rPr>
        <w:t>5,414.81</w:t>
      </w:r>
      <w:r w:rsidR="0035690A" w:rsidRPr="004F0202">
        <w:rPr>
          <w:rFonts w:eastAsia="標楷體"/>
          <w:b/>
          <w:bCs/>
          <w:color w:val="000000" w:themeColor="text1"/>
          <w:sz w:val="28"/>
          <w:szCs w:val="28"/>
        </w:rPr>
        <w:t>億美元</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noProof/>
          <w:color w:val="000000" w:themeColor="text1"/>
          <w:kern w:val="0"/>
          <w:sz w:val="28"/>
          <w:szCs w:val="28"/>
        </w:rPr>
        <w:drawing>
          <wp:anchor distT="0" distB="0" distL="114300" distR="114300" simplePos="0" relativeHeight="253425152" behindDoc="1" locked="0" layoutInCell="1" allowOverlap="1" wp14:anchorId="70FC7AF1" wp14:editId="210570F4">
            <wp:simplePos x="0" y="0"/>
            <wp:positionH relativeFrom="column">
              <wp:posOffset>3099435</wp:posOffset>
            </wp:positionH>
            <wp:positionV relativeFrom="paragraph">
              <wp:posOffset>248920</wp:posOffset>
            </wp:positionV>
            <wp:extent cx="3054350" cy="2572385"/>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Pr="004F0202">
        <w:rPr>
          <w:rFonts w:eastAsia="標楷體" w:hint="eastAsia"/>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底，我國外匯存底金額為</w:t>
      </w:r>
      <w:r w:rsidRPr="004F0202">
        <w:rPr>
          <w:rFonts w:eastAsia="標楷體"/>
          <w:color w:val="000000" w:themeColor="text1"/>
          <w:kern w:val="0"/>
          <w:sz w:val="28"/>
          <w:szCs w:val="28"/>
        </w:rPr>
        <w:t>5,</w:t>
      </w:r>
      <w:r w:rsidRPr="004F0202">
        <w:rPr>
          <w:rFonts w:eastAsia="標楷體" w:hint="eastAsia"/>
          <w:color w:val="000000" w:themeColor="text1"/>
          <w:kern w:val="0"/>
          <w:sz w:val="28"/>
          <w:szCs w:val="28"/>
        </w:rPr>
        <w:t>414.81</w:t>
      </w:r>
      <w:r w:rsidRPr="004F0202">
        <w:rPr>
          <w:rFonts w:eastAsia="標楷體"/>
          <w:color w:val="000000" w:themeColor="text1"/>
          <w:kern w:val="0"/>
          <w:sz w:val="28"/>
          <w:szCs w:val="28"/>
        </w:rPr>
        <w:t>億美元，較上月底增加</w:t>
      </w:r>
      <w:r w:rsidRPr="004F0202">
        <w:rPr>
          <w:rFonts w:eastAsia="標楷體"/>
          <w:color w:val="000000" w:themeColor="text1"/>
          <w:kern w:val="0"/>
          <w:sz w:val="28"/>
          <w:szCs w:val="28"/>
        </w:rPr>
        <w:t>115.70</w:t>
      </w:r>
      <w:r w:rsidRPr="004F0202">
        <w:rPr>
          <w:rFonts w:eastAsia="標楷體"/>
          <w:color w:val="000000" w:themeColor="text1"/>
          <w:kern w:val="0"/>
          <w:sz w:val="28"/>
          <w:szCs w:val="28"/>
        </w:rPr>
        <w:t>億美元，</w:t>
      </w:r>
      <w:r w:rsidRPr="004F0202">
        <w:rPr>
          <w:rFonts w:eastAsia="標楷體" w:hint="eastAsia"/>
          <w:color w:val="000000" w:themeColor="text1"/>
          <w:kern w:val="0"/>
          <w:sz w:val="28"/>
          <w:szCs w:val="28"/>
        </w:rPr>
        <w:t>主要來自於外匯存底投資運用收益、歐元等貨幣對美元升值，以該等貨幣持有之外匯折成美元後，金額增加，以及資金大量匯入，導致外匯市場過度波動，央行進場調節。</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35690A" w:rsidRPr="004F0202" w:rsidRDefault="0035690A" w:rsidP="0035690A">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35690A" w:rsidRPr="004F0202" w:rsidRDefault="0035690A" w:rsidP="0035690A">
      <w:pPr>
        <w:snapToGrid w:val="0"/>
        <w:spacing w:before="360" w:line="300" w:lineRule="auto"/>
        <w:ind w:left="566" w:hangingChars="202" w:hanging="566"/>
        <w:rPr>
          <w:rFonts w:eastAsia="標楷體"/>
          <w:b/>
          <w:bCs/>
          <w:color w:val="000000" w:themeColor="text1"/>
          <w:kern w:val="0"/>
          <w:sz w:val="28"/>
          <w:szCs w:val="20"/>
        </w:rPr>
      </w:pPr>
      <w:r w:rsidRPr="004F0202">
        <w:rPr>
          <w:rFonts w:eastAsia="標楷體"/>
          <w:b/>
          <w:bCs/>
          <w:color w:val="000000" w:themeColor="text1"/>
          <w:kern w:val="0"/>
          <w:sz w:val="28"/>
          <w:szCs w:val="20"/>
        </w:rPr>
        <w:t>６、</w:t>
      </w:r>
      <w:r w:rsidRPr="004F0202">
        <w:rPr>
          <w:rFonts w:eastAsia="標楷體" w:hint="eastAsia"/>
          <w:b/>
          <w:bCs/>
          <w:color w:val="000000" w:themeColor="text1"/>
          <w:kern w:val="0"/>
          <w:sz w:val="28"/>
          <w:szCs w:val="20"/>
        </w:rPr>
        <w:t>110</w:t>
      </w:r>
      <w:r w:rsidRPr="004F0202">
        <w:rPr>
          <w:rFonts w:eastAsia="標楷體"/>
          <w:b/>
          <w:bCs/>
          <w:color w:val="000000" w:themeColor="text1"/>
          <w:kern w:val="0"/>
          <w:sz w:val="28"/>
          <w:szCs w:val="20"/>
        </w:rPr>
        <w:t>年</w:t>
      </w:r>
      <w:r w:rsidRPr="004F0202">
        <w:rPr>
          <w:rFonts w:eastAsia="標楷體" w:hint="eastAsia"/>
          <w:b/>
          <w:bCs/>
          <w:color w:val="000000" w:themeColor="text1"/>
          <w:kern w:val="0"/>
          <w:sz w:val="28"/>
          <w:szCs w:val="20"/>
        </w:rPr>
        <w:t>1</w:t>
      </w:r>
      <w:r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臺灣加權股價平均收盤指數為</w:t>
      </w:r>
      <w:r w:rsidRPr="004F0202">
        <w:rPr>
          <w:rFonts w:eastAsia="標楷體" w:hint="eastAsia"/>
          <w:b/>
          <w:bCs/>
          <w:color w:val="000000" w:themeColor="text1"/>
          <w:kern w:val="0"/>
          <w:sz w:val="28"/>
          <w:szCs w:val="20"/>
        </w:rPr>
        <w:t>15,552.2</w:t>
      </w:r>
    </w:p>
    <w:p w:rsidR="0035690A" w:rsidRPr="004F0202" w:rsidRDefault="0035690A" w:rsidP="0035690A">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4F0202">
        <w:rPr>
          <w:rFonts w:eastAsia="標楷體"/>
          <w:color w:val="000000" w:themeColor="text1"/>
          <w:kern w:val="0"/>
          <w:sz w:val="28"/>
          <w:szCs w:val="20"/>
        </w:rPr>
        <w:t>臺灣股票市場</w:t>
      </w:r>
      <w:r w:rsidRPr="004F0202">
        <w:rPr>
          <w:rFonts w:eastAsia="標楷體"/>
          <w:color w:val="000000" w:themeColor="text1"/>
          <w:kern w:val="0"/>
          <w:sz w:val="28"/>
          <w:szCs w:val="20"/>
        </w:rPr>
        <w:t>1</w:t>
      </w:r>
      <w:r w:rsidRPr="004F0202">
        <w:rPr>
          <w:rFonts w:eastAsia="標楷體" w:hint="eastAsia"/>
          <w:color w:val="000000" w:themeColor="text1"/>
          <w:kern w:val="0"/>
          <w:sz w:val="28"/>
          <w:szCs w:val="20"/>
        </w:rPr>
        <w:t>10</w:t>
      </w:r>
      <w:r w:rsidRPr="004F0202">
        <w:rPr>
          <w:rFonts w:eastAsia="標楷體"/>
          <w:color w:val="000000" w:themeColor="text1"/>
          <w:kern w:val="0"/>
          <w:sz w:val="28"/>
          <w:szCs w:val="20"/>
        </w:rPr>
        <w:t>年</w:t>
      </w:r>
      <w:r w:rsidRPr="004F0202">
        <w:rPr>
          <w:rFonts w:eastAsia="標楷體" w:hint="eastAsia"/>
          <w:color w:val="000000" w:themeColor="text1"/>
          <w:kern w:val="0"/>
          <w:sz w:val="28"/>
          <w:szCs w:val="20"/>
        </w:rPr>
        <w:t>1</w:t>
      </w:r>
      <w:r w:rsidRPr="004F0202">
        <w:rPr>
          <w:rFonts w:eastAsia="標楷體" w:hint="eastAsia"/>
          <w:color w:val="000000" w:themeColor="text1"/>
          <w:kern w:val="0"/>
          <w:sz w:val="28"/>
          <w:szCs w:val="20"/>
        </w:rPr>
        <w:t>月</w:t>
      </w:r>
      <w:r w:rsidRPr="004F0202">
        <w:rPr>
          <w:rFonts w:eastAsia="標楷體"/>
          <w:color w:val="000000" w:themeColor="text1"/>
          <w:kern w:val="0"/>
          <w:sz w:val="28"/>
          <w:szCs w:val="20"/>
        </w:rPr>
        <w:t>平均股價收盤指數為</w:t>
      </w:r>
      <w:r w:rsidRPr="004F0202">
        <w:rPr>
          <w:rFonts w:eastAsia="標楷體" w:hint="eastAsia"/>
          <w:color w:val="000000" w:themeColor="text1"/>
          <w:kern w:val="0"/>
          <w:sz w:val="28"/>
          <w:szCs w:val="20"/>
        </w:rPr>
        <w:t>15,552.2</w:t>
      </w:r>
      <w:r w:rsidRPr="004F0202">
        <w:rPr>
          <w:rFonts w:eastAsia="標楷體"/>
          <w:color w:val="000000" w:themeColor="text1"/>
          <w:kern w:val="0"/>
          <w:sz w:val="28"/>
          <w:szCs w:val="20"/>
        </w:rPr>
        <w:t>，較上月平均收盤指數</w:t>
      </w:r>
      <w:r w:rsidRPr="004F0202">
        <w:rPr>
          <w:rFonts w:eastAsia="標楷體" w:hint="eastAsia"/>
          <w:color w:val="000000" w:themeColor="text1"/>
          <w:kern w:val="0"/>
          <w:sz w:val="28"/>
          <w:szCs w:val="20"/>
        </w:rPr>
        <w:t>14,732.53</w:t>
      </w:r>
      <w:r w:rsidRPr="004F0202">
        <w:rPr>
          <w:rFonts w:eastAsia="標楷體" w:hint="eastAsia"/>
          <w:color w:val="000000" w:themeColor="text1"/>
          <w:kern w:val="0"/>
          <w:sz w:val="28"/>
          <w:szCs w:val="20"/>
        </w:rPr>
        <w:t>上漲</w:t>
      </w:r>
      <w:r w:rsidRPr="004F0202">
        <w:rPr>
          <w:rFonts w:eastAsia="標楷體" w:hint="eastAsia"/>
          <w:color w:val="000000" w:themeColor="text1"/>
          <w:kern w:val="0"/>
          <w:sz w:val="28"/>
          <w:szCs w:val="20"/>
        </w:rPr>
        <w:t>5.56</w:t>
      </w:r>
      <w:r w:rsidRPr="004F0202">
        <w:rPr>
          <w:rFonts w:eastAsia="標楷體"/>
          <w:color w:val="000000" w:themeColor="text1"/>
          <w:kern w:val="0"/>
          <w:sz w:val="28"/>
          <w:szCs w:val="20"/>
        </w:rPr>
        <w:t>%</w:t>
      </w:r>
      <w:r w:rsidRPr="004F0202">
        <w:rPr>
          <w:rFonts w:eastAsia="標楷體"/>
          <w:color w:val="000000" w:themeColor="text1"/>
          <w:kern w:val="0"/>
          <w:sz w:val="28"/>
          <w:szCs w:val="20"/>
        </w:rPr>
        <w:t>，較上年同月</w:t>
      </w:r>
      <w:r w:rsidRPr="004F0202">
        <w:rPr>
          <w:rFonts w:eastAsia="標楷體" w:hint="eastAsia"/>
          <w:color w:val="000000" w:themeColor="text1"/>
          <w:kern w:val="0"/>
          <w:sz w:val="28"/>
          <w:szCs w:val="20"/>
        </w:rPr>
        <w:t>11,962.32</w:t>
      </w:r>
      <w:r w:rsidRPr="004F0202">
        <w:rPr>
          <w:rFonts w:eastAsia="標楷體" w:hint="eastAsia"/>
          <w:color w:val="000000" w:themeColor="text1"/>
          <w:kern w:val="0"/>
          <w:sz w:val="28"/>
          <w:szCs w:val="20"/>
        </w:rPr>
        <w:t>上漲</w:t>
      </w:r>
      <w:r w:rsidRPr="004F0202">
        <w:rPr>
          <w:rFonts w:eastAsia="標楷體" w:hint="eastAsia"/>
          <w:color w:val="000000" w:themeColor="text1"/>
          <w:kern w:val="0"/>
          <w:sz w:val="28"/>
          <w:szCs w:val="20"/>
        </w:rPr>
        <w:t>30.01</w:t>
      </w:r>
      <w:r w:rsidRPr="004F0202">
        <w:rPr>
          <w:rFonts w:eastAsia="標楷體"/>
          <w:color w:val="000000" w:themeColor="text1"/>
          <w:spacing w:val="-4"/>
          <w:kern w:val="0"/>
          <w:sz w:val="28"/>
          <w:szCs w:val="20"/>
        </w:rPr>
        <w:t>%</w:t>
      </w:r>
      <w:r w:rsidRPr="004F0202">
        <w:rPr>
          <w:rFonts w:eastAsia="標楷體"/>
          <w:color w:val="000000" w:themeColor="text1"/>
          <w:spacing w:val="-4"/>
          <w:kern w:val="0"/>
          <w:sz w:val="28"/>
          <w:szCs w:val="20"/>
        </w:rPr>
        <w:t>。</w:t>
      </w:r>
    </w:p>
    <w:p w:rsidR="0035690A" w:rsidRPr="004F0202" w:rsidRDefault="0035690A" w:rsidP="0035690A">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4F0202">
        <w:rPr>
          <w:rFonts w:eastAsia="標楷體"/>
          <w:noProof/>
          <w:color w:val="000000" w:themeColor="text1"/>
          <w:kern w:val="0"/>
          <w:sz w:val="28"/>
          <w:szCs w:val="20"/>
        </w:rPr>
        <w:drawing>
          <wp:inline distT="0" distB="0" distL="0" distR="0" wp14:anchorId="68CB0ECA" wp14:editId="51034688">
            <wp:extent cx="5400040" cy="3142615"/>
            <wp:effectExtent l="0" t="0" r="0" b="63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690A" w:rsidRPr="004F0202" w:rsidRDefault="0035690A" w:rsidP="0035690A">
      <w:pPr>
        <w:widowControl/>
        <w:rPr>
          <w:rFonts w:eastAsia="標楷體"/>
          <w:b/>
          <w:bCs/>
          <w:color w:val="000000" w:themeColor="text1"/>
          <w:sz w:val="32"/>
          <w:szCs w:val="32"/>
        </w:rPr>
      </w:pPr>
      <w:r w:rsidRPr="004F0202">
        <w:rPr>
          <w:rFonts w:eastAsia="標楷體"/>
          <w:b/>
          <w:bCs/>
          <w:color w:val="000000" w:themeColor="text1"/>
          <w:sz w:val="32"/>
          <w:szCs w:val="32"/>
        </w:rPr>
        <w:br w:type="page"/>
      </w:r>
    </w:p>
    <w:p w:rsidR="00797AD9" w:rsidRPr="004F0202" w:rsidRDefault="00797AD9" w:rsidP="0035690A">
      <w:pPr>
        <w:snapToGrid w:val="0"/>
        <w:spacing w:before="360" w:line="300" w:lineRule="auto"/>
        <w:ind w:left="647" w:hangingChars="202" w:hanging="647"/>
        <w:rPr>
          <w:rFonts w:eastAsia="標楷體"/>
          <w:b/>
          <w:bCs/>
          <w:color w:val="000000" w:themeColor="text1"/>
          <w:sz w:val="32"/>
          <w:szCs w:val="32"/>
        </w:rPr>
      </w:pPr>
      <w:r w:rsidRPr="004F0202">
        <w:rPr>
          <w:rFonts w:eastAsia="標楷體"/>
          <w:b/>
          <w:bCs/>
          <w:color w:val="000000" w:themeColor="text1"/>
          <w:sz w:val="32"/>
          <w:szCs w:val="32"/>
        </w:rPr>
        <w:lastRenderedPageBreak/>
        <w:t>（九）就業薪資</w:t>
      </w:r>
      <w:bookmarkEnd w:id="128"/>
      <w:bookmarkEnd w:id="129"/>
      <w:bookmarkEnd w:id="130"/>
    </w:p>
    <w:p w:rsidR="0035690A" w:rsidRPr="004F0202" w:rsidRDefault="009B0536" w:rsidP="0035690A">
      <w:pPr>
        <w:tabs>
          <w:tab w:val="left" w:pos="540"/>
        </w:tabs>
        <w:snapToGrid w:val="0"/>
        <w:spacing w:line="300" w:lineRule="auto"/>
        <w:ind w:rightChars="-136" w:right="-326"/>
        <w:rPr>
          <w:rFonts w:eastAsia="標楷體"/>
          <w:b/>
          <w:bCs/>
          <w:color w:val="000000" w:themeColor="text1"/>
          <w:spacing w:val="-4"/>
          <w:sz w:val="28"/>
          <w:szCs w:val="28"/>
        </w:rPr>
      </w:pPr>
      <w:r w:rsidRPr="004F0202">
        <w:rPr>
          <w:rFonts w:eastAsia="標楷體"/>
          <w:b/>
          <w:bCs/>
          <w:color w:val="000000" w:themeColor="text1"/>
          <w:spacing w:val="-4"/>
          <w:sz w:val="28"/>
          <w:szCs w:val="28"/>
        </w:rPr>
        <w:t>１、</w:t>
      </w:r>
      <w:r w:rsidR="0035690A" w:rsidRPr="004F0202">
        <w:rPr>
          <w:rFonts w:eastAsia="標楷體"/>
          <w:b/>
          <w:bCs/>
          <w:color w:val="000000" w:themeColor="text1"/>
          <w:spacing w:val="-4"/>
          <w:sz w:val="28"/>
          <w:szCs w:val="28"/>
        </w:rPr>
        <w:t>1</w:t>
      </w:r>
      <w:r w:rsidR="0035690A" w:rsidRPr="004F0202">
        <w:rPr>
          <w:rFonts w:eastAsia="標楷體" w:hint="eastAsia"/>
          <w:b/>
          <w:bCs/>
          <w:color w:val="000000" w:themeColor="text1"/>
          <w:spacing w:val="-4"/>
          <w:sz w:val="28"/>
          <w:szCs w:val="28"/>
        </w:rPr>
        <w:t>10</w:t>
      </w:r>
      <w:r w:rsidR="0035690A" w:rsidRPr="004F0202">
        <w:rPr>
          <w:rFonts w:eastAsia="標楷體"/>
          <w:b/>
          <w:bCs/>
          <w:color w:val="000000" w:themeColor="text1"/>
          <w:spacing w:val="-4"/>
          <w:sz w:val="28"/>
          <w:szCs w:val="28"/>
        </w:rPr>
        <w:t>年</w:t>
      </w:r>
      <w:r w:rsidR="0035690A" w:rsidRPr="004F0202">
        <w:rPr>
          <w:rFonts w:eastAsia="標楷體" w:hint="eastAsia"/>
          <w:b/>
          <w:bCs/>
          <w:color w:val="000000" w:themeColor="text1"/>
          <w:spacing w:val="-4"/>
          <w:sz w:val="28"/>
          <w:szCs w:val="28"/>
        </w:rPr>
        <w:t>1</w:t>
      </w:r>
      <w:r w:rsidR="0035690A" w:rsidRPr="004F0202">
        <w:rPr>
          <w:rFonts w:eastAsia="標楷體" w:hint="eastAsia"/>
          <w:b/>
          <w:bCs/>
          <w:color w:val="000000" w:themeColor="text1"/>
          <w:spacing w:val="-4"/>
          <w:sz w:val="28"/>
          <w:szCs w:val="28"/>
        </w:rPr>
        <w:t>月</w:t>
      </w:r>
      <w:r w:rsidR="0035690A" w:rsidRPr="004F0202">
        <w:rPr>
          <w:rFonts w:eastAsia="標楷體"/>
          <w:b/>
          <w:bCs/>
          <w:color w:val="000000" w:themeColor="text1"/>
          <w:spacing w:val="-4"/>
          <w:sz w:val="28"/>
          <w:szCs w:val="28"/>
        </w:rPr>
        <w:t>失業率為</w:t>
      </w:r>
      <w:r w:rsidR="0035690A" w:rsidRPr="004F0202">
        <w:rPr>
          <w:rFonts w:eastAsia="標楷體" w:hint="eastAsia"/>
          <w:b/>
          <w:bCs/>
          <w:color w:val="000000" w:themeColor="text1"/>
          <w:spacing w:val="-4"/>
          <w:sz w:val="28"/>
          <w:szCs w:val="28"/>
        </w:rPr>
        <w:t>3.66</w:t>
      </w:r>
      <w:r w:rsidR="0035690A" w:rsidRPr="004F0202">
        <w:rPr>
          <w:rFonts w:eastAsia="標楷體"/>
          <w:b/>
          <w:bCs/>
          <w:color w:val="000000" w:themeColor="text1"/>
          <w:spacing w:val="-4"/>
          <w:sz w:val="28"/>
          <w:szCs w:val="28"/>
        </w:rPr>
        <w:t>%</w:t>
      </w:r>
      <w:r w:rsidR="0035690A" w:rsidRPr="004F0202">
        <w:rPr>
          <w:rFonts w:eastAsia="標楷體"/>
          <w:b/>
          <w:bCs/>
          <w:color w:val="000000" w:themeColor="text1"/>
          <w:spacing w:val="-4"/>
          <w:sz w:val="28"/>
          <w:szCs w:val="28"/>
        </w:rPr>
        <w:t>，</w:t>
      </w:r>
      <w:r w:rsidR="0035690A" w:rsidRPr="004F0202">
        <w:rPr>
          <w:rFonts w:eastAsia="標楷體" w:hint="eastAsia"/>
          <w:b/>
          <w:bCs/>
          <w:color w:val="000000" w:themeColor="text1"/>
          <w:spacing w:val="-4"/>
          <w:sz w:val="28"/>
          <w:szCs w:val="28"/>
        </w:rPr>
        <w:t>較</w:t>
      </w:r>
      <w:r w:rsidR="0035690A" w:rsidRPr="004F0202">
        <w:rPr>
          <w:rFonts w:eastAsia="標楷體"/>
          <w:b/>
          <w:bCs/>
          <w:color w:val="000000" w:themeColor="text1"/>
          <w:spacing w:val="-4"/>
          <w:sz w:val="28"/>
          <w:szCs w:val="28"/>
        </w:rPr>
        <w:t>上年同</w:t>
      </w:r>
      <w:r w:rsidR="0035690A" w:rsidRPr="004F0202">
        <w:rPr>
          <w:rFonts w:eastAsia="標楷體" w:hint="eastAsia"/>
          <w:b/>
          <w:bCs/>
          <w:color w:val="000000" w:themeColor="text1"/>
          <w:spacing w:val="-4"/>
          <w:sz w:val="28"/>
          <w:szCs w:val="28"/>
        </w:rPr>
        <w:t>月上升</w:t>
      </w:r>
      <w:r w:rsidR="0035690A" w:rsidRPr="004F0202">
        <w:rPr>
          <w:rFonts w:eastAsia="標楷體" w:hint="eastAsia"/>
          <w:b/>
          <w:bCs/>
          <w:color w:val="000000" w:themeColor="text1"/>
          <w:spacing w:val="-4"/>
          <w:sz w:val="28"/>
          <w:szCs w:val="28"/>
        </w:rPr>
        <w:t>0.02</w:t>
      </w:r>
      <w:r w:rsidR="0035690A" w:rsidRPr="004F0202">
        <w:rPr>
          <w:rFonts w:eastAsia="標楷體" w:hint="eastAsia"/>
          <w:b/>
          <w:bCs/>
          <w:color w:val="000000" w:themeColor="text1"/>
          <w:spacing w:val="-4"/>
          <w:sz w:val="28"/>
          <w:szCs w:val="28"/>
        </w:rPr>
        <w:t>個百分點</w:t>
      </w:r>
    </w:p>
    <w:p w:rsidR="0035690A" w:rsidRPr="004F0202"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4F0202">
        <w:rPr>
          <w:rFonts w:eastAsia="標楷體"/>
          <w:color w:val="000000" w:themeColor="text1"/>
          <w:sz w:val="28"/>
          <w:szCs w:val="28"/>
        </w:rPr>
        <w:t>－勞動力為</w:t>
      </w:r>
      <w:r w:rsidRPr="004F0202">
        <w:rPr>
          <w:rFonts w:eastAsia="標楷體"/>
          <w:color w:val="000000" w:themeColor="text1"/>
          <w:sz w:val="28"/>
          <w:szCs w:val="28"/>
        </w:rPr>
        <w:t>1,19</w:t>
      </w:r>
      <w:r w:rsidRPr="004F0202">
        <w:rPr>
          <w:rFonts w:eastAsia="標楷體" w:hint="eastAsia"/>
          <w:color w:val="000000" w:themeColor="text1"/>
          <w:sz w:val="28"/>
          <w:szCs w:val="28"/>
        </w:rPr>
        <w:t>6.5</w:t>
      </w:r>
      <w:r w:rsidRPr="004F0202">
        <w:rPr>
          <w:rFonts w:eastAsia="標楷體"/>
          <w:color w:val="000000" w:themeColor="text1"/>
          <w:sz w:val="28"/>
          <w:szCs w:val="28"/>
        </w:rPr>
        <w:t>萬人，較上年同月</w:t>
      </w:r>
      <w:r w:rsidRPr="004F0202">
        <w:rPr>
          <w:rFonts w:eastAsia="標楷體" w:hint="eastAsia"/>
          <w:color w:val="000000" w:themeColor="text1"/>
          <w:sz w:val="28"/>
          <w:szCs w:val="28"/>
        </w:rPr>
        <w:t>減少</w:t>
      </w:r>
      <w:r w:rsidRPr="004F0202">
        <w:rPr>
          <w:rFonts w:eastAsia="標楷體"/>
          <w:color w:val="000000" w:themeColor="text1"/>
          <w:sz w:val="28"/>
          <w:szCs w:val="28"/>
        </w:rPr>
        <w:t>0.</w:t>
      </w:r>
      <w:r w:rsidRPr="004F0202">
        <w:rPr>
          <w:rFonts w:eastAsia="標楷體" w:hint="eastAsia"/>
          <w:color w:val="000000" w:themeColor="text1"/>
          <w:sz w:val="28"/>
          <w:szCs w:val="28"/>
        </w:rPr>
        <w:t>06</w:t>
      </w:r>
      <w:r w:rsidRPr="004F0202">
        <w:rPr>
          <w:rFonts w:eastAsia="標楷體"/>
          <w:color w:val="000000" w:themeColor="text1"/>
          <w:sz w:val="28"/>
          <w:szCs w:val="28"/>
        </w:rPr>
        <w:t>%</w:t>
      </w:r>
      <w:r w:rsidRPr="004F0202">
        <w:rPr>
          <w:rFonts w:eastAsia="標楷體"/>
          <w:color w:val="000000" w:themeColor="text1"/>
          <w:sz w:val="28"/>
          <w:szCs w:val="28"/>
        </w:rPr>
        <w:t>；勞動力參與率為</w:t>
      </w:r>
      <w:r w:rsidRPr="004F0202">
        <w:rPr>
          <w:rFonts w:eastAsia="標楷體"/>
          <w:color w:val="000000" w:themeColor="text1"/>
          <w:sz w:val="28"/>
          <w:szCs w:val="28"/>
        </w:rPr>
        <w:t>59.</w:t>
      </w:r>
      <w:r w:rsidRPr="004F0202">
        <w:rPr>
          <w:rFonts w:eastAsia="標楷體" w:hint="eastAsia"/>
          <w:color w:val="000000" w:themeColor="text1"/>
          <w:sz w:val="28"/>
          <w:szCs w:val="28"/>
        </w:rPr>
        <w:t>14</w:t>
      </w:r>
      <w:r w:rsidRPr="004F0202">
        <w:rPr>
          <w:rFonts w:eastAsia="標楷體"/>
          <w:color w:val="000000" w:themeColor="text1"/>
          <w:sz w:val="28"/>
          <w:szCs w:val="28"/>
        </w:rPr>
        <w:t>%</w:t>
      </w:r>
      <w:r w:rsidRPr="004F0202">
        <w:rPr>
          <w:rFonts w:eastAsia="標楷體"/>
          <w:color w:val="000000" w:themeColor="text1"/>
          <w:sz w:val="28"/>
          <w:szCs w:val="28"/>
        </w:rPr>
        <w:t>，</w:t>
      </w:r>
      <w:r w:rsidRPr="004F0202">
        <w:rPr>
          <w:rFonts w:eastAsia="標楷體" w:hint="eastAsia"/>
          <w:color w:val="000000" w:themeColor="text1"/>
          <w:sz w:val="28"/>
          <w:szCs w:val="28"/>
        </w:rPr>
        <w:t>較</w:t>
      </w:r>
      <w:r w:rsidRPr="004F0202">
        <w:rPr>
          <w:rFonts w:eastAsia="標楷體"/>
          <w:color w:val="000000" w:themeColor="text1"/>
          <w:sz w:val="28"/>
          <w:szCs w:val="28"/>
        </w:rPr>
        <w:t>上年同月</w:t>
      </w:r>
      <w:r w:rsidRPr="004F0202">
        <w:rPr>
          <w:rFonts w:eastAsia="標楷體" w:hint="eastAsia"/>
          <w:color w:val="000000" w:themeColor="text1"/>
          <w:sz w:val="28"/>
          <w:szCs w:val="28"/>
        </w:rPr>
        <w:t>減少</w:t>
      </w:r>
      <w:r w:rsidRPr="004F0202">
        <w:rPr>
          <w:rFonts w:eastAsia="標楷體" w:hint="eastAsia"/>
          <w:color w:val="000000" w:themeColor="text1"/>
          <w:sz w:val="28"/>
          <w:szCs w:val="28"/>
        </w:rPr>
        <w:t>0.07</w:t>
      </w:r>
      <w:r w:rsidRPr="004F0202">
        <w:rPr>
          <w:rFonts w:eastAsia="標楷體" w:hint="eastAsia"/>
          <w:color w:val="000000" w:themeColor="text1"/>
          <w:sz w:val="28"/>
          <w:szCs w:val="28"/>
        </w:rPr>
        <w:t>個百分點</w:t>
      </w:r>
      <w:r w:rsidRPr="004F0202">
        <w:rPr>
          <w:rFonts w:eastAsia="標楷體"/>
          <w:color w:val="000000" w:themeColor="text1"/>
          <w:sz w:val="28"/>
          <w:szCs w:val="28"/>
        </w:rPr>
        <w:t>。</w:t>
      </w:r>
    </w:p>
    <w:p w:rsidR="0035690A" w:rsidRPr="004F0202"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4F0202">
        <w:rPr>
          <w:rFonts w:eastAsia="標楷體"/>
          <w:color w:val="000000" w:themeColor="text1"/>
          <w:sz w:val="28"/>
          <w:szCs w:val="28"/>
        </w:rPr>
        <w:t>－就業人數為</w:t>
      </w:r>
      <w:r w:rsidRPr="004F0202">
        <w:rPr>
          <w:rFonts w:eastAsia="標楷體"/>
          <w:color w:val="000000" w:themeColor="text1"/>
          <w:sz w:val="28"/>
          <w:szCs w:val="28"/>
        </w:rPr>
        <w:t>1,</w:t>
      </w:r>
      <w:r w:rsidRPr="004F0202">
        <w:rPr>
          <w:rFonts w:eastAsia="標楷體" w:hint="eastAsia"/>
          <w:color w:val="000000" w:themeColor="text1"/>
          <w:sz w:val="28"/>
          <w:szCs w:val="28"/>
        </w:rPr>
        <w:t>152.7</w:t>
      </w:r>
      <w:r w:rsidRPr="004F0202">
        <w:rPr>
          <w:rFonts w:eastAsia="標楷體"/>
          <w:color w:val="000000" w:themeColor="text1"/>
          <w:sz w:val="28"/>
          <w:szCs w:val="28"/>
        </w:rPr>
        <w:t>萬人，較上年同月</w:t>
      </w:r>
      <w:r w:rsidRPr="004F0202">
        <w:rPr>
          <w:rFonts w:eastAsia="標楷體" w:hint="eastAsia"/>
          <w:color w:val="000000" w:themeColor="text1"/>
          <w:sz w:val="28"/>
          <w:szCs w:val="28"/>
        </w:rPr>
        <w:t>減少</w:t>
      </w:r>
      <w:r w:rsidRPr="004F0202">
        <w:rPr>
          <w:rFonts w:eastAsia="標楷體"/>
          <w:color w:val="000000" w:themeColor="text1"/>
          <w:sz w:val="28"/>
          <w:szCs w:val="28"/>
        </w:rPr>
        <w:t>0.</w:t>
      </w:r>
      <w:r w:rsidRPr="004F0202">
        <w:rPr>
          <w:rFonts w:eastAsia="標楷體" w:hint="eastAsia"/>
          <w:color w:val="000000" w:themeColor="text1"/>
          <w:sz w:val="28"/>
          <w:szCs w:val="28"/>
        </w:rPr>
        <w:t>08</w:t>
      </w:r>
      <w:r w:rsidRPr="004F0202">
        <w:rPr>
          <w:rFonts w:eastAsia="標楷體"/>
          <w:color w:val="000000" w:themeColor="text1"/>
          <w:sz w:val="28"/>
          <w:szCs w:val="28"/>
        </w:rPr>
        <w:t>%</w:t>
      </w:r>
      <w:r w:rsidRPr="004F0202">
        <w:rPr>
          <w:rFonts w:eastAsia="標楷體"/>
          <w:color w:val="000000" w:themeColor="text1"/>
          <w:sz w:val="28"/>
          <w:szCs w:val="28"/>
        </w:rPr>
        <w:t>。</w:t>
      </w:r>
    </w:p>
    <w:p w:rsidR="0035690A" w:rsidRPr="004F0202"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4F0202">
        <w:rPr>
          <w:rFonts w:eastAsia="標楷體"/>
          <w:color w:val="000000" w:themeColor="text1"/>
          <w:sz w:val="28"/>
          <w:szCs w:val="28"/>
        </w:rPr>
        <w:t>－失業人數為</w:t>
      </w:r>
      <w:r w:rsidRPr="004F0202">
        <w:rPr>
          <w:rFonts w:eastAsia="標楷體" w:hint="eastAsia"/>
          <w:color w:val="000000" w:themeColor="text1"/>
          <w:sz w:val="28"/>
          <w:szCs w:val="28"/>
        </w:rPr>
        <w:t>43.80</w:t>
      </w:r>
      <w:r w:rsidRPr="004F0202">
        <w:rPr>
          <w:rFonts w:eastAsia="標楷體"/>
          <w:color w:val="000000" w:themeColor="text1"/>
          <w:sz w:val="28"/>
          <w:szCs w:val="28"/>
        </w:rPr>
        <w:t>萬人，失業率為</w:t>
      </w:r>
      <w:r w:rsidRPr="004F0202">
        <w:rPr>
          <w:rFonts w:eastAsia="標楷體" w:hint="eastAsia"/>
          <w:color w:val="000000" w:themeColor="text1"/>
          <w:sz w:val="28"/>
          <w:szCs w:val="28"/>
        </w:rPr>
        <w:t>3.66</w:t>
      </w:r>
      <w:r w:rsidRPr="004F0202">
        <w:rPr>
          <w:rFonts w:eastAsia="標楷體"/>
          <w:color w:val="000000" w:themeColor="text1"/>
          <w:sz w:val="28"/>
          <w:szCs w:val="28"/>
        </w:rPr>
        <w:t>%</w:t>
      </w:r>
      <w:r w:rsidRPr="004F0202">
        <w:rPr>
          <w:rFonts w:eastAsia="標楷體"/>
          <w:color w:val="000000" w:themeColor="text1"/>
          <w:sz w:val="28"/>
          <w:szCs w:val="28"/>
        </w:rPr>
        <w:t>，</w:t>
      </w:r>
      <w:r w:rsidRPr="004F0202">
        <w:rPr>
          <w:rFonts w:eastAsia="標楷體" w:hint="eastAsia"/>
          <w:color w:val="000000" w:themeColor="text1"/>
          <w:sz w:val="28"/>
          <w:szCs w:val="28"/>
        </w:rPr>
        <w:t>較</w:t>
      </w:r>
      <w:r w:rsidRPr="004F0202">
        <w:rPr>
          <w:rFonts w:eastAsia="標楷體"/>
          <w:color w:val="000000" w:themeColor="text1"/>
          <w:sz w:val="28"/>
          <w:szCs w:val="28"/>
        </w:rPr>
        <w:t>上年同月</w:t>
      </w:r>
      <w:r w:rsidRPr="004F0202">
        <w:rPr>
          <w:rFonts w:eastAsia="標楷體" w:hint="eastAsia"/>
          <w:color w:val="000000" w:themeColor="text1"/>
          <w:sz w:val="28"/>
          <w:szCs w:val="28"/>
        </w:rPr>
        <w:t>上升</w:t>
      </w:r>
      <w:r w:rsidRPr="004F0202">
        <w:rPr>
          <w:rFonts w:eastAsia="標楷體" w:hint="eastAsia"/>
          <w:color w:val="000000" w:themeColor="text1"/>
          <w:sz w:val="28"/>
          <w:szCs w:val="28"/>
        </w:rPr>
        <w:t>0.02</w:t>
      </w:r>
      <w:r w:rsidRPr="004F0202">
        <w:rPr>
          <w:rFonts w:eastAsia="標楷體" w:hint="eastAsia"/>
          <w:color w:val="000000" w:themeColor="text1"/>
          <w:sz w:val="28"/>
          <w:szCs w:val="28"/>
        </w:rPr>
        <w:t>個百分點</w:t>
      </w:r>
      <w:r w:rsidRPr="004F0202">
        <w:rPr>
          <w:rFonts w:eastAsia="標楷體"/>
          <w:color w:val="000000" w:themeColor="text1"/>
          <w:sz w:val="28"/>
          <w:szCs w:val="28"/>
        </w:rPr>
        <w:t>。</w:t>
      </w:r>
    </w:p>
    <w:p w:rsidR="0035690A" w:rsidRPr="004F0202"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4F0202">
        <w:rPr>
          <w:rFonts w:eastAsia="標楷體"/>
          <w:color w:val="000000" w:themeColor="text1"/>
          <w:sz w:val="28"/>
          <w:szCs w:val="28"/>
        </w:rPr>
        <w:t>－就業結構：農業</w:t>
      </w:r>
      <w:r w:rsidRPr="004F0202">
        <w:rPr>
          <w:rFonts w:eastAsia="標楷體"/>
          <w:color w:val="000000" w:themeColor="text1"/>
          <w:sz w:val="28"/>
          <w:szCs w:val="28"/>
        </w:rPr>
        <w:t>5</w:t>
      </w:r>
      <w:r w:rsidRPr="004F0202">
        <w:rPr>
          <w:rFonts w:eastAsia="標楷體" w:hint="eastAsia"/>
          <w:color w:val="000000" w:themeColor="text1"/>
          <w:sz w:val="28"/>
          <w:szCs w:val="28"/>
        </w:rPr>
        <w:t>4</w:t>
      </w:r>
      <w:r w:rsidRPr="004F0202">
        <w:rPr>
          <w:rFonts w:eastAsia="標楷體"/>
          <w:color w:val="000000" w:themeColor="text1"/>
          <w:sz w:val="28"/>
          <w:szCs w:val="28"/>
        </w:rPr>
        <w:t>.</w:t>
      </w:r>
      <w:r w:rsidRPr="004F0202">
        <w:rPr>
          <w:rFonts w:eastAsia="標楷體" w:hint="eastAsia"/>
          <w:color w:val="000000" w:themeColor="text1"/>
          <w:sz w:val="28"/>
          <w:szCs w:val="28"/>
        </w:rPr>
        <w:t>5</w:t>
      </w:r>
      <w:r w:rsidRPr="004F0202">
        <w:rPr>
          <w:rFonts w:eastAsia="標楷體"/>
          <w:color w:val="000000" w:themeColor="text1"/>
          <w:sz w:val="28"/>
          <w:szCs w:val="28"/>
        </w:rPr>
        <w:t>萬人</w:t>
      </w:r>
      <w:r w:rsidRPr="004F0202">
        <w:rPr>
          <w:rFonts w:eastAsia="標楷體"/>
          <w:color w:val="000000" w:themeColor="text1"/>
          <w:sz w:val="28"/>
          <w:szCs w:val="28"/>
        </w:rPr>
        <w:t>(</w:t>
      </w:r>
      <w:r w:rsidRPr="004F0202">
        <w:rPr>
          <w:rFonts w:eastAsia="標楷體"/>
          <w:color w:val="000000" w:themeColor="text1"/>
          <w:sz w:val="28"/>
          <w:szCs w:val="28"/>
        </w:rPr>
        <w:t>占</w:t>
      </w:r>
      <w:r w:rsidRPr="004F0202">
        <w:rPr>
          <w:rFonts w:eastAsia="標楷體"/>
          <w:color w:val="000000" w:themeColor="text1"/>
          <w:sz w:val="28"/>
          <w:szCs w:val="28"/>
        </w:rPr>
        <w:t>4.</w:t>
      </w:r>
      <w:r w:rsidRPr="004F0202">
        <w:rPr>
          <w:rFonts w:eastAsia="標楷體" w:hint="eastAsia"/>
          <w:color w:val="000000" w:themeColor="text1"/>
          <w:sz w:val="28"/>
          <w:szCs w:val="28"/>
        </w:rPr>
        <w:t>73</w:t>
      </w:r>
      <w:r w:rsidRPr="004F0202">
        <w:rPr>
          <w:rFonts w:eastAsia="標楷體"/>
          <w:color w:val="000000" w:themeColor="text1"/>
          <w:sz w:val="28"/>
          <w:szCs w:val="28"/>
        </w:rPr>
        <w:t>%)</w:t>
      </w:r>
      <w:r w:rsidRPr="004F0202">
        <w:rPr>
          <w:rFonts w:eastAsia="標楷體"/>
          <w:color w:val="000000" w:themeColor="text1"/>
          <w:sz w:val="28"/>
          <w:szCs w:val="28"/>
        </w:rPr>
        <w:t>，工業</w:t>
      </w:r>
      <w:r w:rsidRPr="004F0202">
        <w:rPr>
          <w:rFonts w:eastAsia="標楷體" w:hint="eastAsia"/>
          <w:color w:val="000000" w:themeColor="text1"/>
          <w:sz w:val="28"/>
          <w:szCs w:val="28"/>
        </w:rPr>
        <w:t>407.9</w:t>
      </w:r>
      <w:r w:rsidRPr="004F0202">
        <w:rPr>
          <w:rFonts w:eastAsia="標楷體"/>
          <w:color w:val="000000" w:themeColor="text1"/>
          <w:sz w:val="28"/>
          <w:szCs w:val="28"/>
        </w:rPr>
        <w:t>萬人</w:t>
      </w:r>
      <w:r w:rsidRPr="004F0202">
        <w:rPr>
          <w:rFonts w:eastAsia="標楷體"/>
          <w:color w:val="000000" w:themeColor="text1"/>
          <w:sz w:val="28"/>
          <w:szCs w:val="28"/>
        </w:rPr>
        <w:t>(</w:t>
      </w:r>
      <w:r w:rsidRPr="004F0202">
        <w:rPr>
          <w:rFonts w:eastAsia="標楷體"/>
          <w:color w:val="000000" w:themeColor="text1"/>
          <w:sz w:val="28"/>
          <w:szCs w:val="28"/>
        </w:rPr>
        <w:t>占</w:t>
      </w:r>
      <w:r w:rsidRPr="004F0202">
        <w:rPr>
          <w:rFonts w:eastAsia="標楷體"/>
          <w:color w:val="000000" w:themeColor="text1"/>
          <w:sz w:val="28"/>
          <w:szCs w:val="28"/>
        </w:rPr>
        <w:t>35.</w:t>
      </w:r>
      <w:r w:rsidRPr="004F0202">
        <w:rPr>
          <w:rFonts w:eastAsia="標楷體" w:hint="eastAsia"/>
          <w:color w:val="000000" w:themeColor="text1"/>
          <w:sz w:val="28"/>
          <w:szCs w:val="28"/>
        </w:rPr>
        <w:t>39</w:t>
      </w:r>
      <w:r w:rsidRPr="004F0202">
        <w:rPr>
          <w:rFonts w:eastAsia="標楷體"/>
          <w:color w:val="000000" w:themeColor="text1"/>
          <w:sz w:val="28"/>
          <w:szCs w:val="28"/>
        </w:rPr>
        <w:t>%)</w:t>
      </w:r>
      <w:r w:rsidRPr="004F0202">
        <w:rPr>
          <w:rFonts w:eastAsia="標楷體"/>
          <w:color w:val="000000" w:themeColor="text1"/>
          <w:sz w:val="28"/>
          <w:szCs w:val="28"/>
        </w:rPr>
        <w:t>，服務業</w:t>
      </w:r>
      <w:r w:rsidRPr="004F0202">
        <w:rPr>
          <w:rFonts w:eastAsia="標楷體" w:hint="eastAsia"/>
          <w:color w:val="000000" w:themeColor="text1"/>
          <w:sz w:val="28"/>
          <w:szCs w:val="28"/>
        </w:rPr>
        <w:t>690.3</w:t>
      </w:r>
      <w:r w:rsidRPr="004F0202">
        <w:rPr>
          <w:rFonts w:eastAsia="標楷體"/>
          <w:color w:val="000000" w:themeColor="text1"/>
          <w:sz w:val="28"/>
          <w:szCs w:val="28"/>
        </w:rPr>
        <w:t>萬人</w:t>
      </w:r>
      <w:r w:rsidRPr="004F0202">
        <w:rPr>
          <w:rFonts w:eastAsia="標楷體"/>
          <w:color w:val="000000" w:themeColor="text1"/>
          <w:sz w:val="28"/>
          <w:szCs w:val="28"/>
        </w:rPr>
        <w:t>(</w:t>
      </w:r>
      <w:r w:rsidRPr="004F0202">
        <w:rPr>
          <w:rFonts w:eastAsia="標楷體"/>
          <w:color w:val="000000" w:themeColor="text1"/>
          <w:sz w:val="28"/>
          <w:szCs w:val="28"/>
        </w:rPr>
        <w:t>占</w:t>
      </w:r>
      <w:r w:rsidRPr="004F0202">
        <w:rPr>
          <w:rFonts w:eastAsia="標楷體"/>
          <w:color w:val="000000" w:themeColor="text1"/>
          <w:sz w:val="28"/>
          <w:szCs w:val="28"/>
        </w:rPr>
        <w:t>59.</w:t>
      </w:r>
      <w:r w:rsidRPr="004F0202">
        <w:rPr>
          <w:rFonts w:eastAsia="標楷體" w:hint="eastAsia"/>
          <w:color w:val="000000" w:themeColor="text1"/>
          <w:sz w:val="28"/>
          <w:szCs w:val="28"/>
        </w:rPr>
        <w:t>88</w:t>
      </w:r>
      <w:r w:rsidRPr="004F0202">
        <w:rPr>
          <w:rFonts w:eastAsia="標楷體"/>
          <w:color w:val="000000" w:themeColor="text1"/>
          <w:sz w:val="28"/>
          <w:szCs w:val="28"/>
        </w:rPr>
        <w:t>%)</w:t>
      </w:r>
      <w:r w:rsidRPr="004F0202">
        <w:rPr>
          <w:rFonts w:eastAsia="標楷體"/>
          <w:color w:val="000000" w:themeColor="text1"/>
          <w:sz w:val="28"/>
          <w:szCs w:val="28"/>
        </w:rPr>
        <w:t>。</w:t>
      </w:r>
    </w:p>
    <w:p w:rsidR="0035690A" w:rsidRPr="004F0202" w:rsidRDefault="0035690A" w:rsidP="0035690A">
      <w:pPr>
        <w:snapToGrid w:val="0"/>
        <w:spacing w:line="300" w:lineRule="auto"/>
        <w:ind w:rightChars="-511" w:right="-1226" w:firstLineChars="850" w:firstLine="2382"/>
        <w:rPr>
          <w:rFonts w:eastAsia="標楷體"/>
          <w:color w:val="000000" w:themeColor="text1"/>
          <w:szCs w:val="28"/>
        </w:rPr>
      </w:pPr>
      <w:r w:rsidRPr="004F0202">
        <w:rPr>
          <w:rFonts w:eastAsia="標楷體"/>
          <w:b/>
          <w:bCs/>
          <w:color w:val="000000" w:themeColor="text1"/>
          <w:sz w:val="28"/>
        </w:rPr>
        <w:t>表</w:t>
      </w:r>
      <w:r w:rsidRPr="004F0202">
        <w:rPr>
          <w:rFonts w:eastAsia="標楷體"/>
          <w:b/>
          <w:bCs/>
          <w:color w:val="000000" w:themeColor="text1"/>
          <w:sz w:val="28"/>
        </w:rPr>
        <w:t xml:space="preserve"> 2-9-1  </w:t>
      </w:r>
      <w:r w:rsidRPr="004F0202">
        <w:rPr>
          <w:rFonts w:eastAsia="標楷體"/>
          <w:b/>
          <w:bCs/>
          <w:color w:val="000000" w:themeColor="text1"/>
          <w:sz w:val="28"/>
        </w:rPr>
        <w:t>就業市場相關指標</w:t>
      </w:r>
      <w:r w:rsidRPr="004F0202">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4F0202" w:rsidRPr="004F0202" w:rsidTr="002D5328">
        <w:trPr>
          <w:cantSplit/>
          <w:jc w:val="center"/>
        </w:trPr>
        <w:tc>
          <w:tcPr>
            <w:tcW w:w="1635" w:type="dxa"/>
            <w:vMerge w:val="restart"/>
            <w:tcBorders>
              <w:right w:val="single" w:sz="4" w:space="0" w:color="auto"/>
            </w:tcBorders>
            <w:vAlign w:val="center"/>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年</w:t>
            </w:r>
            <w:r w:rsidRPr="004F0202">
              <w:rPr>
                <w:rFonts w:eastAsia="標楷體"/>
                <w:color w:val="000000" w:themeColor="text1"/>
                <w:spacing w:val="-20"/>
              </w:rPr>
              <w:t>(</w:t>
            </w:r>
            <w:r w:rsidRPr="004F0202">
              <w:rPr>
                <w:rFonts w:eastAsia="標楷體"/>
                <w:color w:val="000000" w:themeColor="text1"/>
                <w:spacing w:val="-20"/>
              </w:rPr>
              <w:t>月</w:t>
            </w:r>
            <w:r w:rsidRPr="004F0202">
              <w:rPr>
                <w:rFonts w:eastAsia="標楷體"/>
                <w:color w:val="000000" w:themeColor="text1"/>
                <w:spacing w:val="-20"/>
              </w:rPr>
              <w:t>)</w:t>
            </w:r>
          </w:p>
        </w:tc>
        <w:tc>
          <w:tcPr>
            <w:tcW w:w="1987" w:type="dxa"/>
            <w:gridSpan w:val="3"/>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勞動力</w:t>
            </w:r>
            <w:r w:rsidRPr="004F0202">
              <w:rPr>
                <w:rFonts w:eastAsia="標楷體"/>
                <w:color w:val="000000" w:themeColor="text1"/>
                <w:spacing w:val="-20"/>
              </w:rPr>
              <w:t>(</w:t>
            </w:r>
            <w:r w:rsidRPr="004F0202">
              <w:rPr>
                <w:rFonts w:eastAsia="標楷體"/>
                <w:color w:val="000000" w:themeColor="text1"/>
                <w:spacing w:val="-20"/>
              </w:rPr>
              <w:t>萬人</w:t>
            </w:r>
            <w:r w:rsidRPr="004F0202">
              <w:rPr>
                <w:rFonts w:eastAsia="標楷體"/>
                <w:color w:val="000000" w:themeColor="text1"/>
                <w:spacing w:val="-20"/>
              </w:rPr>
              <w:t>)</w:t>
            </w:r>
          </w:p>
        </w:tc>
        <w:tc>
          <w:tcPr>
            <w:tcW w:w="678" w:type="dxa"/>
            <w:vMerge w:val="restart"/>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勞動力參與率</w:t>
            </w:r>
            <w:r w:rsidRPr="004F0202">
              <w:rPr>
                <w:rFonts w:eastAsia="標楷體"/>
                <w:color w:val="000000" w:themeColor="text1"/>
                <w:spacing w:val="-20"/>
              </w:rPr>
              <w:t>(%)</w:t>
            </w:r>
          </w:p>
        </w:tc>
        <w:tc>
          <w:tcPr>
            <w:tcW w:w="2531" w:type="dxa"/>
            <w:gridSpan w:val="4"/>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就業者結構</w:t>
            </w:r>
            <w:r w:rsidRPr="004F0202">
              <w:rPr>
                <w:rFonts w:eastAsia="標楷體"/>
                <w:color w:val="000000" w:themeColor="text1"/>
                <w:spacing w:val="-20"/>
              </w:rPr>
              <w:t xml:space="preserve"> (</w:t>
            </w:r>
            <w:r w:rsidRPr="004F0202">
              <w:rPr>
                <w:rFonts w:eastAsia="標楷體"/>
                <w:color w:val="000000" w:themeColor="text1"/>
                <w:spacing w:val="-20"/>
                <w:szCs w:val="28"/>
              </w:rPr>
              <w:t>萬人</w:t>
            </w:r>
            <w:r w:rsidRPr="004F0202">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失業率</w:t>
            </w:r>
          </w:p>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w:t>
            </w:r>
          </w:p>
        </w:tc>
        <w:tc>
          <w:tcPr>
            <w:tcW w:w="2163" w:type="dxa"/>
            <w:gridSpan w:val="3"/>
            <w:tcBorders>
              <w:lef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失業率按年齡分</w:t>
            </w:r>
            <w:r w:rsidRPr="004F0202">
              <w:rPr>
                <w:rFonts w:eastAsia="標楷體"/>
                <w:color w:val="000000" w:themeColor="text1"/>
                <w:spacing w:val="-20"/>
              </w:rPr>
              <w:t>(%)</w:t>
            </w:r>
          </w:p>
        </w:tc>
      </w:tr>
      <w:tr w:rsidR="004F0202" w:rsidRPr="004F0202" w:rsidTr="002D5328">
        <w:trPr>
          <w:cantSplit/>
          <w:trHeight w:val="134"/>
          <w:jc w:val="center"/>
        </w:trPr>
        <w:tc>
          <w:tcPr>
            <w:tcW w:w="1635" w:type="dxa"/>
            <w:vMerge/>
            <w:tcBorders>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失業者</w:t>
            </w:r>
          </w:p>
        </w:tc>
        <w:tc>
          <w:tcPr>
            <w:tcW w:w="678" w:type="dxa"/>
            <w:vMerge/>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農業</w:t>
            </w:r>
          </w:p>
        </w:tc>
        <w:tc>
          <w:tcPr>
            <w:tcW w:w="678" w:type="dxa"/>
            <w:vMerge w:val="restart"/>
            <w:tcBorders>
              <w:left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工業</w:t>
            </w:r>
          </w:p>
        </w:tc>
        <w:tc>
          <w:tcPr>
            <w:tcW w:w="694" w:type="dxa"/>
            <w:tcBorders>
              <w:left w:val="nil"/>
              <w:right w:val="single" w:sz="4" w:space="0" w:color="auto"/>
            </w:tcBorders>
          </w:tcPr>
          <w:p w:rsidR="0035690A" w:rsidRPr="004F0202" w:rsidRDefault="0035690A" w:rsidP="002D5328">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服務業</w:t>
            </w:r>
          </w:p>
        </w:tc>
        <w:tc>
          <w:tcPr>
            <w:tcW w:w="721" w:type="dxa"/>
            <w:vMerge/>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15-24</w:t>
            </w:r>
            <w:r w:rsidRPr="004F0202">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25-44</w:t>
            </w:r>
            <w:r w:rsidRPr="004F0202">
              <w:rPr>
                <w:rFonts w:eastAsia="標楷體"/>
                <w:color w:val="000000" w:themeColor="text1"/>
                <w:spacing w:val="-20"/>
              </w:rPr>
              <w:t>歲</w:t>
            </w:r>
          </w:p>
        </w:tc>
        <w:tc>
          <w:tcPr>
            <w:tcW w:w="693" w:type="dxa"/>
            <w:vMerge w:val="restart"/>
            <w:tcBorders>
              <w:lef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45-64</w:t>
            </w:r>
            <w:r w:rsidRPr="004F0202">
              <w:rPr>
                <w:rFonts w:eastAsia="標楷體"/>
                <w:color w:val="000000" w:themeColor="text1"/>
                <w:spacing w:val="-20"/>
              </w:rPr>
              <w:t>歲</w:t>
            </w:r>
          </w:p>
        </w:tc>
      </w:tr>
      <w:tr w:rsidR="004F0202" w:rsidRPr="004F0202" w:rsidTr="002D5328">
        <w:trPr>
          <w:cantSplit/>
          <w:jc w:val="center"/>
        </w:trPr>
        <w:tc>
          <w:tcPr>
            <w:tcW w:w="1635" w:type="dxa"/>
            <w:vMerge/>
            <w:tcBorders>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105</w:t>
            </w:r>
            <w:r w:rsidRPr="004F0202">
              <w:rPr>
                <w:rFonts w:eastAsia="標楷體"/>
                <w:b/>
                <w:bCs/>
                <w:color w:val="000000" w:themeColor="text1"/>
              </w:rPr>
              <w:t>年</w:t>
            </w:r>
          </w:p>
        </w:tc>
        <w:tc>
          <w:tcPr>
            <w:tcW w:w="678" w:type="dxa"/>
            <w:tcBorders>
              <w:top w:val="nil"/>
              <w:left w:val="single" w:sz="4" w:space="0" w:color="auto"/>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1,172.7</w:t>
            </w:r>
          </w:p>
        </w:tc>
        <w:tc>
          <w:tcPr>
            <w:tcW w:w="690"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1,126.7</w:t>
            </w:r>
          </w:p>
        </w:tc>
        <w:tc>
          <w:tcPr>
            <w:tcW w:w="619"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46.0</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58.75</w:t>
            </w:r>
          </w:p>
        </w:tc>
        <w:tc>
          <w:tcPr>
            <w:tcW w:w="537"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55.7</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404.3</w:t>
            </w:r>
          </w:p>
        </w:tc>
        <w:tc>
          <w:tcPr>
            <w:tcW w:w="69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302.8</w:t>
            </w:r>
          </w:p>
        </w:tc>
        <w:tc>
          <w:tcPr>
            <w:tcW w:w="622"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666.7</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3.92</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12.12</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4.08</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2.15</w:t>
            </w:r>
          </w:p>
        </w:tc>
      </w:tr>
      <w:tr w:rsidR="004F0202" w:rsidRPr="004F0202" w:rsidTr="002D5328">
        <w:trPr>
          <w:trHeight w:val="74"/>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106</w:t>
            </w:r>
            <w:r w:rsidRPr="004F0202">
              <w:rPr>
                <w:rFonts w:eastAsia="標楷體"/>
                <w:b/>
                <w:bCs/>
                <w:color w:val="000000" w:themeColor="text1"/>
              </w:rPr>
              <w:t>年</w:t>
            </w:r>
          </w:p>
        </w:tc>
        <w:tc>
          <w:tcPr>
            <w:tcW w:w="678" w:type="dxa"/>
            <w:tcBorders>
              <w:top w:val="nil"/>
              <w:left w:val="single" w:sz="4" w:space="0" w:color="auto"/>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1,179.5</w:t>
            </w:r>
          </w:p>
        </w:tc>
        <w:tc>
          <w:tcPr>
            <w:tcW w:w="690"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1,135.2</w:t>
            </w:r>
          </w:p>
        </w:tc>
        <w:tc>
          <w:tcPr>
            <w:tcW w:w="619"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44.3</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58.83</w:t>
            </w:r>
          </w:p>
        </w:tc>
        <w:tc>
          <w:tcPr>
            <w:tcW w:w="537"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55.7</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406.3</w:t>
            </w:r>
          </w:p>
        </w:tc>
        <w:tc>
          <w:tcPr>
            <w:tcW w:w="69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304.5</w:t>
            </w:r>
          </w:p>
        </w:tc>
        <w:tc>
          <w:tcPr>
            <w:tcW w:w="622"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673.2</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3.76</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11.92</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3.93</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1.99</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107</w:t>
            </w:r>
            <w:r w:rsidRPr="004F0202">
              <w:rPr>
                <w:rFonts w:eastAsia="標楷體"/>
                <w:b/>
                <w:bCs/>
                <w:color w:val="000000" w:themeColor="text1"/>
              </w:rPr>
              <w:t>年</w:t>
            </w:r>
          </w:p>
        </w:tc>
        <w:tc>
          <w:tcPr>
            <w:tcW w:w="678" w:type="dxa"/>
            <w:tcBorders>
              <w:top w:val="nil"/>
              <w:left w:val="single" w:sz="4" w:space="0" w:color="auto"/>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1,187.4</w:t>
            </w:r>
          </w:p>
        </w:tc>
        <w:tc>
          <w:tcPr>
            <w:tcW w:w="690"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1,143.4</w:t>
            </w:r>
          </w:p>
        </w:tc>
        <w:tc>
          <w:tcPr>
            <w:tcW w:w="619"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44.0</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58.99</w:t>
            </w:r>
          </w:p>
        </w:tc>
        <w:tc>
          <w:tcPr>
            <w:tcW w:w="537"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56.1</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408.3</w:t>
            </w:r>
          </w:p>
        </w:tc>
        <w:tc>
          <w:tcPr>
            <w:tcW w:w="69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306.4</w:t>
            </w:r>
          </w:p>
        </w:tc>
        <w:tc>
          <w:tcPr>
            <w:tcW w:w="622"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679.0</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3.71</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11.54</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3.86</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2.00</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108</w:t>
            </w:r>
            <w:r w:rsidRPr="004F0202">
              <w:rPr>
                <w:rFonts w:eastAsia="標楷體"/>
                <w:b/>
                <w:bCs/>
                <w:color w:val="000000" w:themeColor="text1"/>
              </w:rPr>
              <w:t>年</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1,194.</w:t>
            </w:r>
            <w:r w:rsidRPr="004F0202">
              <w:rPr>
                <w:rFonts w:eastAsia="標楷體" w:hint="eastAsia"/>
                <w:b/>
                <w:color w:val="000000" w:themeColor="text1"/>
                <w:spacing w:val="-20"/>
              </w:rPr>
              <w:t>6</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1,1</w:t>
            </w:r>
            <w:r w:rsidRPr="004F0202">
              <w:rPr>
                <w:rFonts w:eastAsia="標楷體" w:hint="eastAsia"/>
                <w:b/>
                <w:color w:val="000000" w:themeColor="text1"/>
                <w:spacing w:val="-20"/>
              </w:rPr>
              <w:t>50.0</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44.6</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59.1</w:t>
            </w:r>
            <w:r w:rsidRPr="004F0202">
              <w:rPr>
                <w:rFonts w:eastAsia="標楷體" w:hint="eastAsia"/>
                <w:b/>
                <w:color w:val="000000" w:themeColor="text1"/>
                <w:spacing w:val="-20"/>
              </w:rPr>
              <w:t>7</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5</w:t>
            </w:r>
            <w:r w:rsidRPr="004F0202">
              <w:rPr>
                <w:rFonts w:eastAsia="標楷體" w:hint="eastAsia"/>
                <w:b/>
                <w:color w:val="000000" w:themeColor="text1"/>
                <w:spacing w:val="-20"/>
              </w:rPr>
              <w:t>5.9</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409.2</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306.</w:t>
            </w:r>
            <w:r w:rsidRPr="004F0202">
              <w:rPr>
                <w:rFonts w:eastAsia="標楷體" w:hint="eastAsia"/>
                <w:b/>
                <w:color w:val="000000" w:themeColor="text1"/>
                <w:spacing w:val="-20"/>
              </w:rPr>
              <w:t>6</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684.</w:t>
            </w:r>
            <w:r w:rsidRPr="004F0202">
              <w:rPr>
                <w:rFonts w:eastAsia="標楷體" w:hint="eastAsia"/>
                <w:b/>
                <w:color w:val="000000" w:themeColor="text1"/>
                <w:spacing w:val="-20"/>
              </w:rPr>
              <w:t>9</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snapToGrid w:val="0"/>
                <w:color w:val="000000" w:themeColor="text1"/>
                <w:spacing w:val="-20"/>
              </w:rPr>
            </w:pPr>
            <w:r w:rsidRPr="004F0202">
              <w:rPr>
                <w:rFonts w:eastAsia="標楷體"/>
                <w:b/>
                <w:snapToGrid w:val="0"/>
                <w:color w:val="000000" w:themeColor="text1"/>
                <w:spacing w:val="-20"/>
              </w:rPr>
              <w:t>3.7</w:t>
            </w:r>
            <w:r w:rsidRPr="004F0202">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1</w:t>
            </w:r>
            <w:r w:rsidRPr="004F0202">
              <w:rPr>
                <w:rFonts w:eastAsia="標楷體" w:hint="eastAsia"/>
                <w:b/>
                <w:color w:val="000000" w:themeColor="text1"/>
                <w:spacing w:val="-20"/>
              </w:rPr>
              <w:t>1</w:t>
            </w:r>
            <w:r w:rsidRPr="004F0202">
              <w:rPr>
                <w:rFonts w:eastAsia="標楷體"/>
                <w:b/>
                <w:color w:val="000000" w:themeColor="text1"/>
                <w:spacing w:val="-20"/>
              </w:rPr>
              <w:t>.</w:t>
            </w:r>
            <w:r w:rsidRPr="004F0202">
              <w:rPr>
                <w:rFonts w:eastAsia="標楷體" w:hint="eastAsia"/>
                <w:b/>
                <w:color w:val="000000" w:themeColor="text1"/>
                <w:spacing w:val="-20"/>
              </w:rPr>
              <w:t>88</w:t>
            </w:r>
          </w:p>
        </w:tc>
        <w:tc>
          <w:tcPr>
            <w:tcW w:w="71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3</w:t>
            </w:r>
            <w:r w:rsidRPr="004F0202">
              <w:rPr>
                <w:rFonts w:eastAsia="標楷體"/>
                <w:b/>
                <w:color w:val="000000" w:themeColor="text1"/>
                <w:spacing w:val="-20"/>
              </w:rPr>
              <w:t>.</w:t>
            </w:r>
            <w:r w:rsidRPr="004F0202">
              <w:rPr>
                <w:rFonts w:eastAsia="標楷體" w:hint="eastAsia"/>
                <w:b/>
                <w:color w:val="000000" w:themeColor="text1"/>
                <w:spacing w:val="-20"/>
              </w:rPr>
              <w:t>87</w:t>
            </w:r>
          </w:p>
        </w:tc>
        <w:tc>
          <w:tcPr>
            <w:tcW w:w="693" w:type="dxa"/>
            <w:tcBorders>
              <w:top w:val="nil"/>
              <w:left w:val="nil"/>
              <w:bottom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1</w:t>
            </w:r>
            <w:r w:rsidRPr="004F0202">
              <w:rPr>
                <w:rFonts w:eastAsia="標楷體"/>
                <w:b/>
                <w:color w:val="000000" w:themeColor="text1"/>
                <w:spacing w:val="-20"/>
              </w:rPr>
              <w:t>.</w:t>
            </w:r>
            <w:r w:rsidRPr="004F0202">
              <w:rPr>
                <w:rFonts w:eastAsia="標楷體" w:hint="eastAsia"/>
                <w:b/>
                <w:color w:val="000000" w:themeColor="text1"/>
                <w:spacing w:val="-20"/>
              </w:rPr>
              <w:t>94</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w:t>
            </w:r>
            <w:r w:rsidRPr="004F0202">
              <w:rPr>
                <w:rFonts w:eastAsia="標楷體" w:hint="eastAsia"/>
                <w:b/>
                <w:color w:val="000000" w:themeColor="text1"/>
              </w:rPr>
              <w:t>9</w:t>
            </w:r>
            <w:r w:rsidRPr="004F0202">
              <w:rPr>
                <w:rFonts w:eastAsia="標楷體"/>
                <w:b/>
                <w:bCs/>
                <w:color w:val="000000" w:themeColor="text1"/>
              </w:rPr>
              <w:t>年</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1,196.4</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1,150.4</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46.0</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59.14</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54.8</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407.6</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304.1</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687.9</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snapToGrid w:val="0"/>
                <w:color w:val="000000" w:themeColor="text1"/>
                <w:spacing w:val="-20"/>
              </w:rPr>
            </w:pPr>
            <w:r w:rsidRPr="004F0202">
              <w:rPr>
                <w:rFonts w:eastAsia="標楷體" w:hint="eastAsia"/>
                <w:b/>
                <w:snapToGrid w:val="0"/>
                <w:color w:val="000000" w:themeColor="text1"/>
                <w:spacing w:val="-20"/>
              </w:rPr>
              <w:t>3.85</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11.61</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3.94</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2.30</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1,197.2</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1,153.6</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43.6</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59.21</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55.2</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409.3</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305.8</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689.1</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11.61</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3.82</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1.86</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hint="eastAsia"/>
                <w:color w:val="000000" w:themeColor="text1"/>
              </w:rPr>
              <w:t>2</w:t>
            </w:r>
            <w:r w:rsidRPr="004F0202">
              <w:rPr>
                <w:rFonts w:eastAsia="標楷體"/>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1,196.6</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1,152.3</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44.3</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59.16</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55.1</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408.8</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305.4</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688.5</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11.45</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3.90</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1.97</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1,195.7</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1,151.3</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44.5</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59.11</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55.0</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408.6</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305.2</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687.7</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11.16</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3.89</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2.10</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1,194.8</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1,146.7</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48.1</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59.06</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54.7</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407.7</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304.5</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684.3</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11.15</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4.17</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2.55</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1,194.8</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1,146.2</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48.6</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59.06</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54.5</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407.1</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303.9</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684.7</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4.07</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11.21</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4.21</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2.61</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1,195.0</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1,147.7</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47.3</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59.07</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54.6</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407.3</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303.8</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685.8</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3.96</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11.52</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3.97</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2.58</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1,197.7</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1,149.8</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47.9</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59.20</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54.7</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407.2</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303.8</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688.0</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4.00</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11.82</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3.95</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2.64</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1,198.5</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1,150.7</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47.8</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59.23</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54.8</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407.2</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303.5</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688.8</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3.99</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12.04</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3.99</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2.51</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1,196.2</w:t>
            </w: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1,150.4</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45.8</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59.12</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54.8</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406.8</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303.4</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688.8</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3.83</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11.89</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3.90</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2.25</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color w:val="000000" w:themeColor="text1"/>
              </w:rPr>
              <w:t>10</w:t>
            </w:r>
            <w:r w:rsidRPr="004F0202">
              <w:rPr>
                <w:rFonts w:eastAsia="標楷體"/>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1,196.5</w:t>
            </w:r>
          </w:p>
        </w:tc>
        <w:tc>
          <w:tcPr>
            <w:tcW w:w="690" w:type="dxa"/>
            <w:tcBorders>
              <w:top w:val="nil"/>
              <w:left w:val="nil"/>
              <w:bottom w:val="nil"/>
              <w:right w:val="nil"/>
            </w:tcBorders>
            <w:vAlign w:val="center"/>
          </w:tcPr>
          <w:p w:rsidR="0035690A" w:rsidRPr="004F0202" w:rsidRDefault="0035690A" w:rsidP="002D5328">
            <w:pPr>
              <w:snapToGrid w:val="0"/>
              <w:spacing w:line="320" w:lineRule="exact"/>
              <w:rPr>
                <w:rFonts w:eastAsia="標楷體"/>
                <w:color w:val="000000" w:themeColor="text1"/>
                <w:spacing w:val="-20"/>
              </w:rPr>
            </w:pPr>
            <w:r w:rsidRPr="004F0202">
              <w:rPr>
                <w:rFonts w:eastAsia="標楷體" w:hint="eastAsia"/>
                <w:color w:val="000000" w:themeColor="text1"/>
                <w:spacing w:val="-20"/>
              </w:rPr>
              <w:t>1,151.0</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45.5</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59.13</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54.9</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407.0</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303.3</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689.2</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3.80</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11.97</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3.85</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2.25</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color w:val="000000" w:themeColor="text1"/>
              </w:rPr>
              <w:t>11</w:t>
            </w:r>
            <w:r w:rsidRPr="004F0202">
              <w:rPr>
                <w:rFonts w:eastAsia="標楷體"/>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1,197.0</w:t>
            </w:r>
          </w:p>
        </w:tc>
        <w:tc>
          <w:tcPr>
            <w:tcW w:w="690" w:type="dxa"/>
            <w:tcBorders>
              <w:top w:val="nil"/>
              <w:left w:val="nil"/>
              <w:bottom w:val="nil"/>
              <w:right w:val="nil"/>
            </w:tcBorders>
            <w:vAlign w:val="center"/>
          </w:tcPr>
          <w:p w:rsidR="0035690A" w:rsidRPr="004F0202" w:rsidRDefault="0035690A" w:rsidP="002D5328">
            <w:pPr>
              <w:snapToGrid w:val="0"/>
              <w:spacing w:line="320" w:lineRule="exact"/>
              <w:rPr>
                <w:rFonts w:eastAsia="標楷體"/>
                <w:color w:val="000000" w:themeColor="text1"/>
                <w:spacing w:val="-20"/>
              </w:rPr>
            </w:pPr>
            <w:r w:rsidRPr="004F0202">
              <w:rPr>
                <w:rFonts w:eastAsia="標楷體" w:hint="eastAsia"/>
                <w:color w:val="000000" w:themeColor="text1"/>
                <w:spacing w:val="-20"/>
              </w:rPr>
              <w:t>1,152.0</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44.9</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59.15</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54.8</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407.3</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303.4</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689.9</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3.75</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11.75</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3.86</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2.16</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1,196.7</w:t>
            </w:r>
          </w:p>
        </w:tc>
        <w:tc>
          <w:tcPr>
            <w:tcW w:w="690" w:type="dxa"/>
            <w:tcBorders>
              <w:top w:val="nil"/>
              <w:left w:val="nil"/>
              <w:bottom w:val="nil"/>
              <w:right w:val="nil"/>
            </w:tcBorders>
            <w:vAlign w:val="center"/>
          </w:tcPr>
          <w:p w:rsidR="0035690A" w:rsidRPr="004F0202" w:rsidRDefault="0035690A" w:rsidP="002D5328">
            <w:pPr>
              <w:snapToGrid w:val="0"/>
              <w:spacing w:line="320" w:lineRule="exact"/>
              <w:rPr>
                <w:rFonts w:eastAsia="標楷體"/>
                <w:color w:val="000000" w:themeColor="text1"/>
                <w:spacing w:val="-20"/>
              </w:rPr>
            </w:pPr>
            <w:r w:rsidRPr="004F0202">
              <w:rPr>
                <w:rFonts w:eastAsia="標楷體" w:hint="eastAsia"/>
                <w:color w:val="000000" w:themeColor="text1"/>
                <w:spacing w:val="-20"/>
              </w:rPr>
              <w:t>1,152.7</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44.0</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59.14</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54.9</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407.4</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303.3</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690.5</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3.68</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11.74</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3.76</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2.11</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hint="eastAsia"/>
                <w:b/>
                <w:color w:val="000000" w:themeColor="text1"/>
              </w:rPr>
              <w:t>110</w:t>
            </w:r>
            <w:r w:rsidRPr="004F0202">
              <w:rPr>
                <w:rFonts w:eastAsia="標楷體"/>
                <w:b/>
                <w:bCs/>
                <w:color w:val="000000" w:themeColor="text1"/>
              </w:rPr>
              <w:t>年</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p>
        </w:tc>
        <w:tc>
          <w:tcPr>
            <w:tcW w:w="690"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snapToGrid w:val="0"/>
                <w:color w:val="000000" w:themeColor="text1"/>
                <w:spacing w:val="-20"/>
              </w:rPr>
            </w:pP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color w:val="000000" w:themeColor="text1"/>
                <w:spacing w:val="-20"/>
              </w:rPr>
            </w:pP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color w:val="000000" w:themeColor="text1"/>
                <w:spacing w:val="-20"/>
              </w:rPr>
            </w:pP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b/>
                <w:color w:val="000000" w:themeColor="text1"/>
                <w:spacing w:val="-20"/>
              </w:rPr>
            </w:pPr>
          </w:p>
        </w:tc>
      </w:tr>
      <w:tr w:rsidR="004F0202" w:rsidRPr="004F0202" w:rsidTr="002D5328">
        <w:trPr>
          <w:jc w:val="center"/>
        </w:trPr>
        <w:tc>
          <w:tcPr>
            <w:tcW w:w="1635" w:type="dxa"/>
            <w:tcBorders>
              <w:top w:val="nil"/>
              <w:bottom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1,196.5</w:t>
            </w:r>
          </w:p>
        </w:tc>
        <w:tc>
          <w:tcPr>
            <w:tcW w:w="690" w:type="dxa"/>
            <w:tcBorders>
              <w:top w:val="nil"/>
              <w:left w:val="nil"/>
              <w:bottom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1,152.7</w:t>
            </w:r>
          </w:p>
        </w:tc>
        <w:tc>
          <w:tcPr>
            <w:tcW w:w="619" w:type="dxa"/>
            <w:tcBorders>
              <w:top w:val="nil"/>
              <w:left w:val="nil"/>
              <w:bottom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43.8</w:t>
            </w:r>
          </w:p>
        </w:tc>
        <w:tc>
          <w:tcPr>
            <w:tcW w:w="678" w:type="dxa"/>
            <w:tcBorders>
              <w:top w:val="nil"/>
              <w:left w:val="nil"/>
              <w:bottom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59.14</w:t>
            </w:r>
          </w:p>
        </w:tc>
        <w:tc>
          <w:tcPr>
            <w:tcW w:w="537" w:type="dxa"/>
            <w:tcBorders>
              <w:top w:val="nil"/>
              <w:left w:val="nil"/>
              <w:bottom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54.5</w:t>
            </w:r>
          </w:p>
        </w:tc>
        <w:tc>
          <w:tcPr>
            <w:tcW w:w="678" w:type="dxa"/>
            <w:tcBorders>
              <w:top w:val="nil"/>
              <w:left w:val="nil"/>
              <w:bottom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407.9</w:t>
            </w:r>
          </w:p>
        </w:tc>
        <w:tc>
          <w:tcPr>
            <w:tcW w:w="694" w:type="dxa"/>
            <w:tcBorders>
              <w:top w:val="nil"/>
              <w:left w:val="nil"/>
              <w:bottom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303.4</w:t>
            </w:r>
          </w:p>
        </w:tc>
        <w:tc>
          <w:tcPr>
            <w:tcW w:w="622" w:type="dxa"/>
            <w:tcBorders>
              <w:top w:val="nil"/>
              <w:left w:val="nil"/>
              <w:bottom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690.3</w:t>
            </w:r>
          </w:p>
        </w:tc>
        <w:tc>
          <w:tcPr>
            <w:tcW w:w="721" w:type="dxa"/>
            <w:tcBorders>
              <w:top w:val="nil"/>
              <w:left w:val="nil"/>
              <w:bottom w:val="single" w:sz="4" w:space="0" w:color="auto"/>
              <w:right w:val="nil"/>
            </w:tcBorders>
            <w:vAlign w:val="bottom"/>
          </w:tcPr>
          <w:p w:rsidR="0035690A" w:rsidRPr="004F0202" w:rsidRDefault="0035690A" w:rsidP="002D5328">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3.66</w:t>
            </w:r>
          </w:p>
        </w:tc>
        <w:tc>
          <w:tcPr>
            <w:tcW w:w="756" w:type="dxa"/>
            <w:tcBorders>
              <w:top w:val="nil"/>
              <w:left w:val="nil"/>
              <w:bottom w:val="single" w:sz="4" w:space="0" w:color="auto"/>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11.56</w:t>
            </w:r>
          </w:p>
        </w:tc>
        <w:tc>
          <w:tcPr>
            <w:tcW w:w="714" w:type="dxa"/>
            <w:tcBorders>
              <w:top w:val="nil"/>
              <w:left w:val="nil"/>
              <w:bottom w:val="single" w:sz="4" w:space="0" w:color="auto"/>
              <w:right w:val="nil"/>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3.72</w:t>
            </w:r>
          </w:p>
        </w:tc>
        <w:tc>
          <w:tcPr>
            <w:tcW w:w="693" w:type="dxa"/>
            <w:tcBorders>
              <w:top w:val="nil"/>
              <w:left w:val="nil"/>
              <w:bottom w:val="single" w:sz="4" w:space="0" w:color="auto"/>
            </w:tcBorders>
            <w:vAlign w:val="bottom"/>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2.16</w:t>
            </w:r>
          </w:p>
        </w:tc>
      </w:tr>
      <w:tr w:rsidR="004F0202" w:rsidRPr="004F0202" w:rsidTr="002D5328">
        <w:trPr>
          <w:jc w:val="center"/>
        </w:trPr>
        <w:tc>
          <w:tcPr>
            <w:tcW w:w="1635" w:type="dxa"/>
            <w:tcBorders>
              <w:top w:val="single" w:sz="4" w:space="0" w:color="auto"/>
              <w:bottom w:val="single" w:sz="4" w:space="0" w:color="auto"/>
              <w:right w:val="single" w:sz="4" w:space="0" w:color="auto"/>
            </w:tcBorders>
            <w:vAlign w:val="center"/>
          </w:tcPr>
          <w:p w:rsidR="0035690A" w:rsidRPr="004F0202" w:rsidRDefault="0035690A" w:rsidP="002D5328">
            <w:pPr>
              <w:snapToGrid w:val="0"/>
              <w:spacing w:line="280" w:lineRule="exact"/>
              <w:jc w:val="center"/>
              <w:rPr>
                <w:rFonts w:eastAsia="標楷體"/>
                <w:color w:val="000000" w:themeColor="text1"/>
                <w:w w:val="95"/>
                <w:sz w:val="22"/>
                <w:szCs w:val="22"/>
              </w:rPr>
            </w:pPr>
            <w:r w:rsidRPr="004F0202">
              <w:rPr>
                <w:rFonts w:eastAsia="標楷體"/>
                <w:color w:val="000000" w:themeColor="text1"/>
                <w:w w:val="95"/>
                <w:sz w:val="22"/>
                <w:szCs w:val="22"/>
              </w:rPr>
              <w:t>較</w:t>
            </w:r>
            <w:r w:rsidRPr="004F0202">
              <w:rPr>
                <w:rFonts w:eastAsia="標楷體"/>
                <w:color w:val="000000" w:themeColor="text1"/>
                <w:w w:val="95"/>
                <w:sz w:val="22"/>
                <w:szCs w:val="22"/>
              </w:rPr>
              <w:t>1</w:t>
            </w:r>
            <w:r w:rsidRPr="004F0202">
              <w:rPr>
                <w:rFonts w:eastAsia="標楷體" w:hint="eastAsia"/>
                <w:color w:val="000000" w:themeColor="text1"/>
                <w:w w:val="95"/>
                <w:sz w:val="22"/>
                <w:szCs w:val="22"/>
              </w:rPr>
              <w:t>09</w:t>
            </w:r>
            <w:r w:rsidRPr="004F0202">
              <w:rPr>
                <w:rFonts w:eastAsia="標楷體"/>
                <w:color w:val="000000" w:themeColor="text1"/>
                <w:w w:val="95"/>
                <w:sz w:val="22"/>
                <w:szCs w:val="22"/>
              </w:rPr>
              <w:t>年同月變動</w:t>
            </w:r>
            <w:r w:rsidRPr="004F0202">
              <w:rPr>
                <w:rFonts w:eastAsia="標楷體"/>
                <w:color w:val="000000" w:themeColor="text1"/>
                <w:w w:val="95"/>
                <w:sz w:val="22"/>
                <w:szCs w:val="22"/>
              </w:rPr>
              <w:t>(%</w:t>
            </w:r>
            <w:r w:rsidRPr="004F0202">
              <w:rPr>
                <w:rFonts w:eastAsia="標楷體"/>
                <w:color w:val="000000" w:themeColor="text1"/>
                <w:w w:val="95"/>
                <w:sz w:val="22"/>
                <w:szCs w:val="22"/>
              </w:rPr>
              <w:t>或百分點</w:t>
            </w:r>
            <w:r w:rsidRPr="004F0202">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-0.06</w:t>
            </w:r>
          </w:p>
        </w:tc>
        <w:tc>
          <w:tcPr>
            <w:tcW w:w="690"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-0.08</w:t>
            </w:r>
          </w:p>
        </w:tc>
        <w:tc>
          <w:tcPr>
            <w:tcW w:w="619"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0.46</w:t>
            </w:r>
          </w:p>
        </w:tc>
        <w:tc>
          <w:tcPr>
            <w:tcW w:w="678"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-0.07*</w:t>
            </w:r>
          </w:p>
        </w:tc>
        <w:tc>
          <w:tcPr>
            <w:tcW w:w="537"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-1.27</w:t>
            </w:r>
          </w:p>
        </w:tc>
        <w:tc>
          <w:tcPr>
            <w:tcW w:w="678"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-0.34</w:t>
            </w:r>
          </w:p>
        </w:tc>
        <w:tc>
          <w:tcPr>
            <w:tcW w:w="694"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-0.78</w:t>
            </w:r>
          </w:p>
        </w:tc>
        <w:tc>
          <w:tcPr>
            <w:tcW w:w="622"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0.17</w:t>
            </w:r>
          </w:p>
        </w:tc>
        <w:tc>
          <w:tcPr>
            <w:tcW w:w="721"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0.02*</w:t>
            </w:r>
          </w:p>
        </w:tc>
        <w:tc>
          <w:tcPr>
            <w:tcW w:w="756"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-0.05*</w:t>
            </w:r>
          </w:p>
        </w:tc>
        <w:tc>
          <w:tcPr>
            <w:tcW w:w="714" w:type="dxa"/>
            <w:tcBorders>
              <w:top w:val="single" w:sz="4" w:space="0" w:color="auto"/>
              <w:left w:val="nil"/>
              <w:bottom w:val="single" w:sz="4" w:space="0" w:color="auto"/>
              <w:right w:val="nil"/>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-0.10*</w:t>
            </w:r>
          </w:p>
        </w:tc>
        <w:tc>
          <w:tcPr>
            <w:tcW w:w="693" w:type="dxa"/>
            <w:tcBorders>
              <w:top w:val="single" w:sz="4" w:space="0" w:color="auto"/>
              <w:left w:val="nil"/>
              <w:bottom w:val="single" w:sz="4" w:space="0" w:color="auto"/>
            </w:tcBorders>
            <w:vAlign w:val="center"/>
          </w:tcPr>
          <w:p w:rsidR="0035690A" w:rsidRPr="004F0202" w:rsidRDefault="0035690A" w:rsidP="002D5328">
            <w:pPr>
              <w:jc w:val="center"/>
              <w:rPr>
                <w:rFonts w:eastAsia="標楷體"/>
                <w:color w:val="000000" w:themeColor="text1"/>
                <w:spacing w:val="-20"/>
              </w:rPr>
            </w:pPr>
            <w:r w:rsidRPr="004F0202">
              <w:rPr>
                <w:rFonts w:eastAsia="標楷體" w:hint="eastAsia"/>
                <w:color w:val="000000" w:themeColor="text1"/>
                <w:spacing w:val="-20"/>
              </w:rPr>
              <w:t>0.30*</w:t>
            </w:r>
          </w:p>
        </w:tc>
      </w:tr>
    </w:tbl>
    <w:p w:rsidR="0035690A" w:rsidRPr="004F0202" w:rsidRDefault="0035690A" w:rsidP="0035690A">
      <w:pPr>
        <w:snapToGrid w:val="0"/>
        <w:spacing w:line="240" w:lineRule="atLeast"/>
        <w:ind w:leftChars="-118" w:left="1" w:right="-465" w:hangingChars="129" w:hanging="284"/>
        <w:rPr>
          <w:rFonts w:eastAsia="標楷體"/>
          <w:color w:val="000000" w:themeColor="text1"/>
          <w:sz w:val="22"/>
          <w:szCs w:val="22"/>
        </w:rPr>
      </w:pPr>
      <w:proofErr w:type="gramStart"/>
      <w:r w:rsidRPr="004F0202">
        <w:rPr>
          <w:rFonts w:eastAsia="標楷體"/>
          <w:color w:val="000000" w:themeColor="text1"/>
          <w:sz w:val="22"/>
          <w:szCs w:val="22"/>
        </w:rPr>
        <w:t>註</w:t>
      </w:r>
      <w:proofErr w:type="gramEnd"/>
      <w:r w:rsidRPr="004F0202">
        <w:rPr>
          <w:rFonts w:eastAsia="標楷體"/>
          <w:color w:val="000000" w:themeColor="text1"/>
          <w:sz w:val="22"/>
          <w:szCs w:val="22"/>
        </w:rPr>
        <w:t>：</w:t>
      </w:r>
      <w:r w:rsidRPr="004F0202">
        <w:rPr>
          <w:rFonts w:eastAsia="標楷體"/>
          <w:color w:val="000000" w:themeColor="text1"/>
          <w:sz w:val="22"/>
          <w:szCs w:val="22"/>
        </w:rPr>
        <w:t>*</w:t>
      </w:r>
      <w:r w:rsidRPr="004F0202">
        <w:rPr>
          <w:rFonts w:eastAsia="標楷體"/>
          <w:color w:val="000000" w:themeColor="text1"/>
          <w:sz w:val="22"/>
          <w:szCs w:val="22"/>
        </w:rPr>
        <w:t>數字表示增減百分點</w:t>
      </w:r>
    </w:p>
    <w:p w:rsidR="009B0536" w:rsidRPr="004F0202" w:rsidRDefault="0035690A" w:rsidP="0035690A">
      <w:pPr>
        <w:snapToGrid w:val="0"/>
        <w:spacing w:line="240" w:lineRule="atLeast"/>
        <w:ind w:leftChars="-118" w:left="1" w:right="-465" w:hangingChars="129" w:hanging="284"/>
        <w:rPr>
          <w:rFonts w:eastAsia="標楷體"/>
          <w:b/>
          <w:bCs/>
          <w:color w:val="000000" w:themeColor="text1"/>
          <w:sz w:val="28"/>
          <w:szCs w:val="28"/>
        </w:rPr>
      </w:pPr>
      <w:r w:rsidRPr="004F0202">
        <w:rPr>
          <w:rFonts w:eastAsia="標楷體"/>
          <w:color w:val="000000" w:themeColor="text1"/>
          <w:sz w:val="22"/>
          <w:szCs w:val="22"/>
        </w:rPr>
        <w:t>資料來源：行政院主計總處「人力資源統計月報」。</w:t>
      </w:r>
      <w:r w:rsidR="009B0536" w:rsidRPr="004F0202">
        <w:rPr>
          <w:rFonts w:eastAsia="標楷體"/>
          <w:b/>
          <w:bCs/>
          <w:color w:val="000000" w:themeColor="text1"/>
          <w:sz w:val="28"/>
          <w:szCs w:val="28"/>
        </w:rPr>
        <w:br w:type="page"/>
      </w:r>
    </w:p>
    <w:p w:rsidR="0035690A" w:rsidRPr="004F0202" w:rsidRDefault="009B0536" w:rsidP="0035690A">
      <w:pPr>
        <w:tabs>
          <w:tab w:val="left" w:pos="540"/>
        </w:tabs>
        <w:snapToGrid w:val="0"/>
        <w:spacing w:beforeLines="50" w:before="180" w:line="300" w:lineRule="auto"/>
        <w:rPr>
          <w:rFonts w:eastAsia="標楷體"/>
          <w:b/>
          <w:bCs/>
          <w:color w:val="000000" w:themeColor="text1"/>
          <w:sz w:val="28"/>
          <w:szCs w:val="28"/>
        </w:rPr>
      </w:pPr>
      <w:r w:rsidRPr="004F0202">
        <w:rPr>
          <w:rFonts w:eastAsia="標楷體"/>
          <w:b/>
          <w:bCs/>
          <w:color w:val="000000" w:themeColor="text1"/>
          <w:sz w:val="28"/>
          <w:szCs w:val="28"/>
        </w:rPr>
        <w:lastRenderedPageBreak/>
        <w:t>２、</w:t>
      </w:r>
      <w:r w:rsidR="0035690A" w:rsidRPr="004F0202">
        <w:rPr>
          <w:rFonts w:eastAsia="標楷體"/>
          <w:b/>
          <w:bCs/>
          <w:color w:val="000000" w:themeColor="text1"/>
          <w:sz w:val="28"/>
          <w:szCs w:val="28"/>
        </w:rPr>
        <w:t>國際比較</w:t>
      </w:r>
    </w:p>
    <w:p w:rsidR="0035690A" w:rsidRPr="004F0202" w:rsidRDefault="0035690A" w:rsidP="0035690A">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4F0202">
        <w:rPr>
          <w:rFonts w:eastAsia="標楷體"/>
          <w:color w:val="000000" w:themeColor="text1"/>
          <w:sz w:val="28"/>
          <w:szCs w:val="32"/>
        </w:rPr>
        <w:t>1</w:t>
      </w:r>
      <w:r w:rsidRPr="004F0202">
        <w:rPr>
          <w:rFonts w:eastAsia="標楷體" w:hint="eastAsia"/>
          <w:color w:val="000000" w:themeColor="text1"/>
          <w:sz w:val="28"/>
          <w:szCs w:val="32"/>
        </w:rPr>
        <w:t>10</w:t>
      </w:r>
      <w:r w:rsidRPr="004F0202">
        <w:rPr>
          <w:rFonts w:eastAsia="標楷體"/>
          <w:color w:val="000000" w:themeColor="text1"/>
          <w:sz w:val="28"/>
          <w:szCs w:val="32"/>
        </w:rPr>
        <w:t>年</w:t>
      </w:r>
      <w:r w:rsidRPr="004F0202">
        <w:rPr>
          <w:rFonts w:eastAsia="標楷體" w:hint="eastAsia"/>
          <w:color w:val="000000" w:themeColor="text1"/>
          <w:sz w:val="28"/>
          <w:szCs w:val="32"/>
        </w:rPr>
        <w:t>1</w:t>
      </w:r>
      <w:r w:rsidRPr="004F0202">
        <w:rPr>
          <w:rFonts w:eastAsia="標楷體" w:hint="eastAsia"/>
          <w:color w:val="000000" w:themeColor="text1"/>
          <w:sz w:val="28"/>
          <w:szCs w:val="32"/>
        </w:rPr>
        <w:t>月</w:t>
      </w:r>
      <w:r w:rsidRPr="004F0202">
        <w:rPr>
          <w:rFonts w:eastAsia="標楷體"/>
          <w:color w:val="000000" w:themeColor="text1"/>
          <w:sz w:val="28"/>
          <w:szCs w:val="32"/>
        </w:rPr>
        <w:t>國內經季節調整後之失業率為</w:t>
      </w:r>
      <w:r w:rsidRPr="004F0202">
        <w:rPr>
          <w:rFonts w:eastAsia="標楷體" w:hint="eastAsia"/>
          <w:color w:val="000000" w:themeColor="text1"/>
          <w:sz w:val="28"/>
          <w:szCs w:val="32"/>
        </w:rPr>
        <w:t>3</w:t>
      </w:r>
      <w:r w:rsidRPr="004F0202">
        <w:rPr>
          <w:rFonts w:eastAsia="標楷體"/>
          <w:color w:val="000000" w:themeColor="text1"/>
          <w:sz w:val="28"/>
          <w:szCs w:val="32"/>
        </w:rPr>
        <w:t>.</w:t>
      </w:r>
      <w:r w:rsidRPr="004F0202">
        <w:rPr>
          <w:rFonts w:eastAsia="標楷體" w:hint="eastAsia"/>
          <w:color w:val="000000" w:themeColor="text1"/>
          <w:sz w:val="28"/>
          <w:szCs w:val="32"/>
        </w:rPr>
        <w:t>75</w:t>
      </w:r>
      <w:r w:rsidRPr="004F0202">
        <w:rPr>
          <w:rFonts w:eastAsia="標楷體"/>
          <w:color w:val="000000" w:themeColor="text1"/>
          <w:sz w:val="28"/>
          <w:szCs w:val="32"/>
        </w:rPr>
        <w:t>%</w:t>
      </w:r>
      <w:r w:rsidRPr="004F0202">
        <w:rPr>
          <w:rFonts w:eastAsia="標楷體"/>
          <w:color w:val="000000" w:themeColor="text1"/>
          <w:sz w:val="28"/>
          <w:szCs w:val="32"/>
        </w:rPr>
        <w:t>，低於</w:t>
      </w:r>
      <w:r w:rsidRPr="004F0202">
        <w:rPr>
          <w:rFonts w:eastAsia="標楷體" w:hint="eastAsia"/>
          <w:color w:val="000000" w:themeColor="text1"/>
          <w:sz w:val="28"/>
          <w:szCs w:val="32"/>
        </w:rPr>
        <w:t>香港、南韓、美國及</w:t>
      </w:r>
      <w:r w:rsidRPr="004F0202">
        <w:rPr>
          <w:rFonts w:eastAsia="標楷體"/>
          <w:color w:val="000000" w:themeColor="text1"/>
          <w:sz w:val="28"/>
          <w:szCs w:val="32"/>
        </w:rPr>
        <w:t>加拿大。</w:t>
      </w:r>
    </w:p>
    <w:p w:rsidR="0035690A" w:rsidRPr="004F0202" w:rsidRDefault="0035690A" w:rsidP="0035690A">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35690A" w:rsidRPr="004F0202" w:rsidRDefault="0035690A" w:rsidP="0035690A">
      <w:pPr>
        <w:snapToGrid w:val="0"/>
        <w:spacing w:before="120"/>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2-9-2  </w:t>
      </w:r>
      <w:r w:rsidRPr="004F0202">
        <w:rPr>
          <w:rFonts w:eastAsia="標楷體"/>
          <w:b/>
          <w:bCs/>
          <w:color w:val="000000" w:themeColor="text1"/>
          <w:sz w:val="28"/>
        </w:rPr>
        <w:t>主要國家失業率比較</w:t>
      </w:r>
    </w:p>
    <w:p w:rsidR="0035690A" w:rsidRPr="004F0202" w:rsidRDefault="0035690A" w:rsidP="0035690A">
      <w:pPr>
        <w:widowControl/>
        <w:snapToGrid w:val="0"/>
        <w:spacing w:line="300" w:lineRule="atLeast"/>
        <w:ind w:right="-816"/>
        <w:rPr>
          <w:rFonts w:eastAsia="標楷體"/>
          <w:color w:val="000000" w:themeColor="text1"/>
          <w:kern w:val="0"/>
          <w:sz w:val="22"/>
          <w:szCs w:val="22"/>
        </w:rPr>
      </w:pPr>
      <w:r w:rsidRPr="004F0202">
        <w:rPr>
          <w:rFonts w:eastAsia="標楷體"/>
          <w:color w:val="000000" w:themeColor="text1"/>
          <w:kern w:val="0"/>
          <w:sz w:val="22"/>
        </w:rPr>
        <w:t xml:space="preserve">                                                                      </w:t>
      </w:r>
      <w:r w:rsidRPr="004F0202">
        <w:rPr>
          <w:rFonts w:eastAsia="標楷體"/>
          <w:color w:val="000000" w:themeColor="text1"/>
          <w:kern w:val="0"/>
          <w:sz w:val="22"/>
          <w:szCs w:val="22"/>
        </w:rPr>
        <w:t>單位：</w:t>
      </w:r>
      <w:r w:rsidRPr="004F0202">
        <w:rPr>
          <w:rFonts w:eastAsia="標楷體"/>
          <w:color w:val="000000" w:themeColor="text1"/>
          <w:kern w:val="0"/>
          <w:sz w:val="22"/>
          <w:szCs w:val="22"/>
        </w:rPr>
        <w:t>%</w:t>
      </w:r>
    </w:p>
    <w:tbl>
      <w:tblPr>
        <w:tblW w:w="10398" w:type="dxa"/>
        <w:jc w:val="center"/>
        <w:tblInd w:w="314"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3"/>
        <w:gridCol w:w="583"/>
        <w:gridCol w:w="583"/>
        <w:gridCol w:w="583"/>
        <w:gridCol w:w="584"/>
        <w:gridCol w:w="583"/>
        <w:gridCol w:w="583"/>
        <w:gridCol w:w="584"/>
        <w:gridCol w:w="583"/>
        <w:gridCol w:w="583"/>
        <w:gridCol w:w="583"/>
        <w:gridCol w:w="584"/>
        <w:gridCol w:w="583"/>
        <w:gridCol w:w="584"/>
        <w:gridCol w:w="584"/>
        <w:gridCol w:w="1228"/>
      </w:tblGrid>
      <w:tr w:rsidR="004F0202" w:rsidRPr="004F0202" w:rsidTr="002D5328">
        <w:trPr>
          <w:cantSplit/>
          <w:trHeight w:val="347"/>
          <w:jc w:val="center"/>
        </w:trPr>
        <w:tc>
          <w:tcPr>
            <w:tcW w:w="1003" w:type="dxa"/>
            <w:vMerge w:val="restart"/>
            <w:tcBorders>
              <w:top w:val="single" w:sz="4" w:space="0" w:color="auto"/>
              <w:left w:val="nil"/>
              <w:tl2br w:val="single" w:sz="4" w:space="0" w:color="auto"/>
            </w:tcBorders>
          </w:tcPr>
          <w:p w:rsidR="0035690A" w:rsidRPr="004F0202" w:rsidRDefault="0035690A" w:rsidP="002D532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7583" w:type="dxa"/>
            <w:gridSpan w:val="13"/>
            <w:tcBorders>
              <w:top w:val="single" w:sz="4" w:space="0" w:color="auto"/>
              <w:left w:val="single" w:sz="4" w:space="0" w:color="auto"/>
              <w:right w:val="single" w:sz="4" w:space="0" w:color="auto"/>
            </w:tcBorders>
            <w:vAlign w:val="center"/>
          </w:tcPr>
          <w:p w:rsidR="0035690A" w:rsidRPr="004F0202" w:rsidRDefault="0035690A" w:rsidP="002D5328">
            <w:pPr>
              <w:snapToGrid w:val="0"/>
              <w:spacing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109</w:t>
            </w:r>
            <w:r w:rsidRPr="004F0202">
              <w:rPr>
                <w:rFonts w:eastAsia="標楷體" w:hint="eastAsia"/>
                <w:color w:val="000000" w:themeColor="text1"/>
                <w:spacing w:val="-24"/>
                <w:sz w:val="20"/>
              </w:rPr>
              <w:t>年</w:t>
            </w:r>
          </w:p>
        </w:tc>
        <w:tc>
          <w:tcPr>
            <w:tcW w:w="584" w:type="dxa"/>
            <w:tcBorders>
              <w:top w:val="single" w:sz="4" w:space="0" w:color="auto"/>
              <w:left w:val="single" w:sz="4" w:space="0" w:color="auto"/>
              <w:right w:val="single" w:sz="4" w:space="0" w:color="auto"/>
            </w:tcBorders>
            <w:vAlign w:val="center"/>
          </w:tcPr>
          <w:p w:rsidR="0035690A" w:rsidRPr="004F0202" w:rsidRDefault="0035690A" w:rsidP="002D532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4F0202">
              <w:rPr>
                <w:rFonts w:eastAsia="標楷體"/>
                <w:color w:val="000000" w:themeColor="text1"/>
                <w:spacing w:val="-24"/>
                <w:sz w:val="20"/>
              </w:rPr>
              <w:t>1</w:t>
            </w:r>
            <w:r w:rsidRPr="004F0202">
              <w:rPr>
                <w:rFonts w:eastAsia="標楷體" w:hint="eastAsia"/>
                <w:color w:val="000000" w:themeColor="text1"/>
                <w:spacing w:val="-24"/>
                <w:sz w:val="20"/>
              </w:rPr>
              <w:t>10</w:t>
            </w:r>
            <w:r w:rsidRPr="004F0202">
              <w:rPr>
                <w:rFonts w:eastAsia="標楷體"/>
                <w:color w:val="000000" w:themeColor="text1"/>
                <w:spacing w:val="-24"/>
                <w:sz w:val="20"/>
              </w:rPr>
              <w:t>年</w:t>
            </w:r>
          </w:p>
        </w:tc>
        <w:tc>
          <w:tcPr>
            <w:tcW w:w="1228" w:type="dxa"/>
            <w:vMerge w:val="restart"/>
            <w:tcBorders>
              <w:top w:val="single" w:sz="4" w:space="0" w:color="auto"/>
              <w:left w:val="single" w:sz="4" w:space="0" w:color="auto"/>
              <w:right w:val="nil"/>
            </w:tcBorders>
            <w:vAlign w:val="center"/>
          </w:tcPr>
          <w:p w:rsidR="0035690A" w:rsidRPr="004F0202" w:rsidRDefault="0035690A" w:rsidP="002D5328">
            <w:pPr>
              <w:snapToGrid w:val="0"/>
              <w:spacing w:line="240" w:lineRule="atLeast"/>
              <w:rPr>
                <w:rFonts w:eastAsia="標楷體"/>
                <w:color w:val="000000" w:themeColor="text1"/>
                <w:spacing w:val="-24"/>
                <w:sz w:val="20"/>
              </w:rPr>
            </w:pPr>
            <w:r w:rsidRPr="004F0202">
              <w:rPr>
                <w:rFonts w:eastAsia="標楷體" w:hint="eastAsia"/>
                <w:color w:val="000000" w:themeColor="text1"/>
                <w:spacing w:val="-24"/>
                <w:sz w:val="20"/>
              </w:rPr>
              <w:t xml:space="preserve">   </w:t>
            </w:r>
            <w:r w:rsidRPr="004F0202">
              <w:rPr>
                <w:rFonts w:eastAsia="標楷體"/>
                <w:color w:val="000000" w:themeColor="text1"/>
                <w:spacing w:val="-24"/>
                <w:sz w:val="20"/>
              </w:rPr>
              <w:t>上年當月</w:t>
            </w:r>
          </w:p>
          <w:p w:rsidR="0035690A" w:rsidRPr="004F0202" w:rsidRDefault="0035690A" w:rsidP="002D5328">
            <w:pPr>
              <w:snapToGrid w:val="0"/>
              <w:spacing w:line="240" w:lineRule="atLeast"/>
              <w:rPr>
                <w:rFonts w:eastAsia="標楷體"/>
                <w:color w:val="000000" w:themeColor="text1"/>
                <w:spacing w:val="-24"/>
                <w:sz w:val="20"/>
              </w:rPr>
            </w:pPr>
            <w:r w:rsidRPr="004F0202">
              <w:rPr>
                <w:rFonts w:eastAsia="標楷體"/>
                <w:color w:val="000000" w:themeColor="text1"/>
                <w:spacing w:val="-24"/>
                <w:sz w:val="20"/>
              </w:rPr>
              <w:t>(</w:t>
            </w:r>
            <w:r w:rsidRPr="004F0202">
              <w:rPr>
                <w:rFonts w:eastAsia="標楷體"/>
                <w:color w:val="000000" w:themeColor="text1"/>
                <w:spacing w:val="-24"/>
                <w:sz w:val="20"/>
              </w:rPr>
              <w:t>變動百分點</w:t>
            </w:r>
            <w:r w:rsidRPr="004F0202">
              <w:rPr>
                <w:rFonts w:eastAsia="標楷體"/>
                <w:color w:val="000000" w:themeColor="text1"/>
                <w:spacing w:val="-24"/>
                <w:sz w:val="20"/>
              </w:rPr>
              <w:t>*</w:t>
            </w:r>
            <w:proofErr w:type="gramStart"/>
            <w:r w:rsidRPr="004F0202">
              <w:rPr>
                <w:rFonts w:eastAsia="標楷體"/>
                <w:color w:val="000000" w:themeColor="text1"/>
                <w:spacing w:val="-24"/>
                <w:sz w:val="20"/>
              </w:rPr>
              <w:t>）</w:t>
            </w:r>
            <w:proofErr w:type="gramEnd"/>
          </w:p>
        </w:tc>
      </w:tr>
      <w:tr w:rsidR="004F0202" w:rsidRPr="004F0202" w:rsidTr="002D5328">
        <w:trPr>
          <w:cantSplit/>
          <w:trHeight w:val="328"/>
          <w:jc w:val="center"/>
        </w:trPr>
        <w:tc>
          <w:tcPr>
            <w:tcW w:w="1003" w:type="dxa"/>
            <w:vMerge/>
            <w:tcBorders>
              <w:left w:val="nil"/>
              <w:bottom w:val="single" w:sz="4" w:space="0" w:color="auto"/>
              <w:tl2br w:val="single" w:sz="4" w:space="0" w:color="auto"/>
            </w:tcBorders>
          </w:tcPr>
          <w:p w:rsidR="0035690A" w:rsidRPr="004F0202" w:rsidRDefault="0035690A" w:rsidP="002D532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83"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2</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3</w:t>
            </w:r>
            <w:r w:rsidRPr="004F0202">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4</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5</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6</w:t>
            </w:r>
            <w:r w:rsidRPr="004F0202">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7</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8</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9</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10</w:t>
            </w:r>
            <w:r w:rsidRPr="004F0202">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11</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12</w:t>
            </w:r>
            <w:r w:rsidRPr="004F0202">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全年</w:t>
            </w:r>
          </w:p>
        </w:tc>
        <w:tc>
          <w:tcPr>
            <w:tcW w:w="584" w:type="dxa"/>
            <w:tcBorders>
              <w:left w:val="single" w:sz="4" w:space="0" w:color="auto"/>
              <w:bottom w:val="single" w:sz="4" w:space="0" w:color="auto"/>
              <w:right w:val="nil"/>
            </w:tcBorders>
          </w:tcPr>
          <w:p w:rsidR="0035690A" w:rsidRPr="004F0202" w:rsidRDefault="0035690A" w:rsidP="003569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w:t>
            </w:r>
            <w:r w:rsidRPr="004F0202">
              <w:rPr>
                <w:rFonts w:eastAsia="標楷體" w:hint="eastAsia"/>
                <w:color w:val="000000" w:themeColor="text1"/>
                <w:spacing w:val="-24"/>
                <w:sz w:val="20"/>
              </w:rPr>
              <w:t>月</w:t>
            </w:r>
          </w:p>
        </w:tc>
        <w:tc>
          <w:tcPr>
            <w:tcW w:w="1228" w:type="dxa"/>
            <w:vMerge/>
            <w:tcBorders>
              <w:left w:val="single" w:sz="4" w:space="0" w:color="auto"/>
              <w:bottom w:val="single" w:sz="4" w:space="0" w:color="auto"/>
              <w:right w:val="nil"/>
            </w:tcBorders>
            <w:vAlign w:val="center"/>
          </w:tcPr>
          <w:p w:rsidR="0035690A" w:rsidRPr="004F0202" w:rsidRDefault="0035690A" w:rsidP="002D5328">
            <w:pPr>
              <w:snapToGrid w:val="0"/>
              <w:spacing w:line="240" w:lineRule="atLeast"/>
              <w:ind w:rightChars="170" w:right="408"/>
              <w:rPr>
                <w:rFonts w:eastAsia="標楷體"/>
                <w:color w:val="000000" w:themeColor="text1"/>
                <w:spacing w:val="-24"/>
                <w:sz w:val="20"/>
              </w:rPr>
            </w:pPr>
          </w:p>
        </w:tc>
      </w:tr>
      <w:tr w:rsidR="004F0202" w:rsidRPr="004F0202" w:rsidTr="002D5328">
        <w:trPr>
          <w:cantSplit/>
          <w:trHeight w:val="320"/>
          <w:jc w:val="center"/>
        </w:trPr>
        <w:tc>
          <w:tcPr>
            <w:tcW w:w="1003" w:type="dxa"/>
            <w:tcBorders>
              <w:left w:val="nil"/>
              <w:bottom w:val="nil"/>
            </w:tcBorders>
          </w:tcPr>
          <w:p w:rsidR="0035690A" w:rsidRPr="004F0202" w:rsidRDefault="0035690A"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臺灣</w:t>
            </w:r>
          </w:p>
        </w:tc>
        <w:tc>
          <w:tcPr>
            <w:tcW w:w="583"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3.72</w:t>
            </w:r>
          </w:p>
        </w:tc>
        <w:tc>
          <w:tcPr>
            <w:tcW w:w="583"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3.72</w:t>
            </w:r>
          </w:p>
        </w:tc>
        <w:tc>
          <w:tcPr>
            <w:tcW w:w="583"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3.77</w:t>
            </w:r>
          </w:p>
        </w:tc>
        <w:tc>
          <w:tcPr>
            <w:tcW w:w="584"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4.10</w:t>
            </w:r>
          </w:p>
        </w:tc>
        <w:tc>
          <w:tcPr>
            <w:tcW w:w="583"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4.13</w:t>
            </w:r>
          </w:p>
        </w:tc>
        <w:tc>
          <w:tcPr>
            <w:tcW w:w="583"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3.95</w:t>
            </w:r>
          </w:p>
        </w:tc>
        <w:tc>
          <w:tcPr>
            <w:tcW w:w="584"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3.89</w:t>
            </w:r>
          </w:p>
        </w:tc>
        <w:tc>
          <w:tcPr>
            <w:tcW w:w="583"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3.83</w:t>
            </w:r>
          </w:p>
        </w:tc>
        <w:tc>
          <w:tcPr>
            <w:tcW w:w="583"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3.78</w:t>
            </w:r>
          </w:p>
        </w:tc>
        <w:tc>
          <w:tcPr>
            <w:tcW w:w="583"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3.76</w:t>
            </w:r>
          </w:p>
        </w:tc>
        <w:tc>
          <w:tcPr>
            <w:tcW w:w="584"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3.76</w:t>
            </w:r>
          </w:p>
        </w:tc>
        <w:tc>
          <w:tcPr>
            <w:tcW w:w="583" w:type="dxa"/>
            <w:tcBorders>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3.75</w:t>
            </w:r>
          </w:p>
        </w:tc>
        <w:tc>
          <w:tcPr>
            <w:tcW w:w="584" w:type="dxa"/>
            <w:tcBorders>
              <w:left w:val="single" w:sz="4" w:space="0" w:color="auto"/>
              <w:bottom w:val="nil"/>
              <w:right w:val="single" w:sz="4" w:space="0" w:color="auto"/>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3.85</w:t>
            </w:r>
          </w:p>
        </w:tc>
        <w:tc>
          <w:tcPr>
            <w:tcW w:w="584" w:type="dxa"/>
            <w:tcBorders>
              <w:left w:val="single" w:sz="4" w:space="0" w:color="auto"/>
              <w:bottom w:val="nil"/>
              <w:right w:val="nil"/>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3.75</w:t>
            </w:r>
          </w:p>
        </w:tc>
        <w:tc>
          <w:tcPr>
            <w:tcW w:w="1228" w:type="dxa"/>
            <w:tcBorders>
              <w:left w:val="single" w:sz="4" w:space="0" w:color="auto"/>
              <w:bottom w:val="nil"/>
              <w:right w:val="nil"/>
            </w:tcBorders>
            <w:vAlign w:val="center"/>
          </w:tcPr>
          <w:p w:rsidR="0035690A" w:rsidRPr="004F0202" w:rsidRDefault="0035690A" w:rsidP="002D5328">
            <w:pPr>
              <w:snapToGrid w:val="0"/>
              <w:spacing w:line="240" w:lineRule="atLeast"/>
              <w:jc w:val="center"/>
              <w:rPr>
                <w:rFonts w:eastAsia="標楷體"/>
                <w:color w:val="000000" w:themeColor="text1"/>
                <w:sz w:val="20"/>
              </w:rPr>
            </w:pPr>
            <w:r w:rsidRPr="004F0202">
              <w:rPr>
                <w:rFonts w:eastAsia="標楷體"/>
                <w:color w:val="000000" w:themeColor="text1"/>
                <w:sz w:val="20"/>
              </w:rPr>
              <w:t>3.</w:t>
            </w:r>
            <w:r w:rsidRPr="004F0202">
              <w:rPr>
                <w:rFonts w:eastAsia="標楷體" w:hint="eastAsia"/>
                <w:color w:val="000000" w:themeColor="text1"/>
                <w:sz w:val="20"/>
              </w:rPr>
              <w:t>72</w:t>
            </w:r>
            <w:r w:rsidRPr="004F0202">
              <w:rPr>
                <w:rFonts w:eastAsia="標楷體"/>
                <w:color w:val="000000" w:themeColor="text1"/>
                <w:sz w:val="20"/>
              </w:rPr>
              <w:t>(↑0</w:t>
            </w:r>
            <w:r w:rsidRPr="004F0202">
              <w:rPr>
                <w:rFonts w:eastAsia="標楷體" w:hint="eastAsia"/>
                <w:color w:val="000000" w:themeColor="text1"/>
                <w:sz w:val="20"/>
              </w:rPr>
              <w:t>.03</w:t>
            </w:r>
            <w:r w:rsidRPr="004F0202">
              <w:rPr>
                <w:rFonts w:eastAsia="標楷體"/>
                <w:color w:val="000000" w:themeColor="text1"/>
                <w:sz w:val="20"/>
              </w:rPr>
              <w:t>)</w:t>
            </w:r>
          </w:p>
        </w:tc>
      </w:tr>
      <w:tr w:rsidR="004F0202" w:rsidRPr="004F0202" w:rsidTr="002D5328">
        <w:trPr>
          <w:cantSplit/>
          <w:trHeight w:val="332"/>
          <w:jc w:val="center"/>
        </w:trPr>
        <w:tc>
          <w:tcPr>
            <w:tcW w:w="1003" w:type="dxa"/>
            <w:tcBorders>
              <w:top w:val="nil"/>
              <w:left w:val="nil"/>
              <w:bottom w:val="nil"/>
            </w:tcBorders>
          </w:tcPr>
          <w:p w:rsidR="0035690A" w:rsidRPr="004F0202" w:rsidRDefault="0035690A"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香港</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3.4</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5.2</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5.9</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6.2</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6.1</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6.1</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6.4</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6.4</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6.3</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6.6</w:t>
            </w:r>
          </w:p>
        </w:tc>
        <w:tc>
          <w:tcPr>
            <w:tcW w:w="584" w:type="dxa"/>
            <w:tcBorders>
              <w:top w:val="nil"/>
              <w:left w:val="single" w:sz="4" w:space="0" w:color="auto"/>
              <w:bottom w:val="nil"/>
              <w:right w:val="single" w:sz="4" w:space="0" w:color="auto"/>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w:t>
            </w:r>
          </w:p>
        </w:tc>
        <w:tc>
          <w:tcPr>
            <w:tcW w:w="584" w:type="dxa"/>
            <w:tcBorders>
              <w:top w:val="nil"/>
              <w:left w:val="single" w:sz="4" w:space="0" w:color="auto"/>
              <w:bottom w:val="nil"/>
              <w:right w:val="nil"/>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7.0</w:t>
            </w:r>
          </w:p>
        </w:tc>
        <w:tc>
          <w:tcPr>
            <w:tcW w:w="1228" w:type="dxa"/>
            <w:tcBorders>
              <w:top w:val="nil"/>
              <w:left w:val="single" w:sz="4" w:space="0" w:color="auto"/>
              <w:bottom w:val="nil"/>
              <w:right w:val="nil"/>
            </w:tcBorders>
            <w:vAlign w:val="center"/>
          </w:tcPr>
          <w:p w:rsidR="0035690A" w:rsidRPr="004F0202" w:rsidRDefault="0035690A" w:rsidP="002D5328">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3.4</w:t>
            </w:r>
            <w:r w:rsidRPr="004F0202">
              <w:rPr>
                <w:rFonts w:eastAsia="標楷體"/>
                <w:color w:val="000000" w:themeColor="text1"/>
                <w:sz w:val="20"/>
              </w:rPr>
              <w:t>(↑</w:t>
            </w:r>
            <w:r w:rsidRPr="004F0202">
              <w:rPr>
                <w:rFonts w:eastAsia="標楷體" w:hint="eastAsia"/>
                <w:color w:val="000000" w:themeColor="text1"/>
                <w:sz w:val="20"/>
              </w:rPr>
              <w:t>3.6</w:t>
            </w:r>
            <w:r w:rsidRPr="004F0202">
              <w:rPr>
                <w:rFonts w:eastAsia="標楷體"/>
                <w:color w:val="000000" w:themeColor="text1"/>
                <w:sz w:val="20"/>
              </w:rPr>
              <w:t>)</w:t>
            </w:r>
          </w:p>
        </w:tc>
      </w:tr>
      <w:tr w:rsidR="004F0202" w:rsidRPr="004F0202" w:rsidTr="002D5328">
        <w:trPr>
          <w:cantSplit/>
          <w:trHeight w:val="320"/>
          <w:jc w:val="center"/>
        </w:trPr>
        <w:tc>
          <w:tcPr>
            <w:tcW w:w="1003" w:type="dxa"/>
            <w:tcBorders>
              <w:top w:val="nil"/>
              <w:left w:val="nil"/>
              <w:bottom w:val="nil"/>
            </w:tcBorders>
          </w:tcPr>
          <w:p w:rsidR="0035690A" w:rsidRPr="004F0202" w:rsidRDefault="0035690A"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日本</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2.4</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2.4</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2.5</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2.6</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2.9</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2.8</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2.9</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3.0</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3.0</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3.1</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2.9</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2.9</w:t>
            </w:r>
          </w:p>
        </w:tc>
        <w:tc>
          <w:tcPr>
            <w:tcW w:w="584" w:type="dxa"/>
            <w:tcBorders>
              <w:top w:val="nil"/>
              <w:left w:val="single" w:sz="4" w:space="0" w:color="auto"/>
              <w:bottom w:val="nil"/>
              <w:right w:val="single" w:sz="4" w:space="0" w:color="auto"/>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2.8</w:t>
            </w:r>
          </w:p>
        </w:tc>
        <w:tc>
          <w:tcPr>
            <w:tcW w:w="584" w:type="dxa"/>
            <w:tcBorders>
              <w:top w:val="nil"/>
              <w:left w:val="single" w:sz="4" w:space="0" w:color="auto"/>
              <w:bottom w:val="nil"/>
              <w:right w:val="nil"/>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w:t>
            </w:r>
          </w:p>
        </w:tc>
        <w:tc>
          <w:tcPr>
            <w:tcW w:w="1228" w:type="dxa"/>
            <w:tcBorders>
              <w:top w:val="nil"/>
              <w:left w:val="single" w:sz="4" w:space="0" w:color="auto"/>
              <w:bottom w:val="nil"/>
              <w:right w:val="nil"/>
            </w:tcBorders>
            <w:vAlign w:val="center"/>
          </w:tcPr>
          <w:p w:rsidR="0035690A" w:rsidRPr="004F0202" w:rsidRDefault="0035690A" w:rsidP="002D5328">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2.2</w:t>
            </w:r>
            <w:r w:rsidRPr="004F0202">
              <w:rPr>
                <w:rFonts w:eastAsia="標楷體"/>
                <w:color w:val="000000" w:themeColor="text1"/>
                <w:sz w:val="20"/>
              </w:rPr>
              <w:t>(↑0.</w:t>
            </w:r>
            <w:r w:rsidRPr="004F0202">
              <w:rPr>
                <w:rFonts w:eastAsia="標楷體" w:hint="eastAsia"/>
                <w:color w:val="000000" w:themeColor="text1"/>
                <w:sz w:val="20"/>
              </w:rPr>
              <w:t>7</w:t>
            </w:r>
            <w:r w:rsidRPr="004F0202">
              <w:rPr>
                <w:rFonts w:eastAsia="標楷體"/>
                <w:color w:val="000000" w:themeColor="text1"/>
                <w:sz w:val="20"/>
              </w:rPr>
              <w:t>)</w:t>
            </w:r>
          </w:p>
        </w:tc>
      </w:tr>
      <w:tr w:rsidR="004F0202" w:rsidRPr="004F0202" w:rsidTr="002D5328">
        <w:trPr>
          <w:cantSplit/>
          <w:trHeight w:val="320"/>
          <w:jc w:val="center"/>
        </w:trPr>
        <w:tc>
          <w:tcPr>
            <w:tcW w:w="1003" w:type="dxa"/>
            <w:tcBorders>
              <w:top w:val="nil"/>
              <w:left w:val="nil"/>
              <w:bottom w:val="nil"/>
            </w:tcBorders>
          </w:tcPr>
          <w:p w:rsidR="0035690A" w:rsidRPr="004F0202" w:rsidRDefault="0035690A"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南韓</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3.9</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3.4</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4.3</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4.1</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3.3</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4.0</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4.5</w:t>
            </w:r>
          </w:p>
        </w:tc>
        <w:tc>
          <w:tcPr>
            <w:tcW w:w="584" w:type="dxa"/>
            <w:tcBorders>
              <w:top w:val="nil"/>
              <w:left w:val="single" w:sz="4" w:space="0" w:color="auto"/>
              <w:bottom w:val="nil"/>
              <w:right w:val="single" w:sz="4" w:space="0" w:color="auto"/>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4.0</w:t>
            </w:r>
          </w:p>
        </w:tc>
        <w:tc>
          <w:tcPr>
            <w:tcW w:w="584" w:type="dxa"/>
            <w:tcBorders>
              <w:top w:val="nil"/>
              <w:left w:val="single" w:sz="4" w:space="0" w:color="auto"/>
              <w:bottom w:val="nil"/>
              <w:right w:val="nil"/>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5.4</w:t>
            </w:r>
          </w:p>
        </w:tc>
        <w:tc>
          <w:tcPr>
            <w:tcW w:w="1228" w:type="dxa"/>
            <w:tcBorders>
              <w:top w:val="nil"/>
              <w:left w:val="single" w:sz="4" w:space="0" w:color="auto"/>
              <w:bottom w:val="nil"/>
              <w:right w:val="nil"/>
            </w:tcBorders>
            <w:vAlign w:val="center"/>
          </w:tcPr>
          <w:p w:rsidR="0035690A" w:rsidRPr="004F0202" w:rsidRDefault="0035690A" w:rsidP="002D5328">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3.9</w:t>
            </w:r>
            <w:r w:rsidRPr="004F0202">
              <w:rPr>
                <w:rFonts w:eastAsia="標楷體"/>
                <w:color w:val="000000" w:themeColor="text1"/>
                <w:sz w:val="20"/>
              </w:rPr>
              <w:t>(↑</w:t>
            </w:r>
            <w:r w:rsidRPr="004F0202">
              <w:rPr>
                <w:rFonts w:eastAsia="標楷體" w:hint="eastAsia"/>
                <w:color w:val="000000" w:themeColor="text1"/>
                <w:sz w:val="20"/>
              </w:rPr>
              <w:t>1.5</w:t>
            </w:r>
            <w:r w:rsidRPr="004F0202">
              <w:rPr>
                <w:rFonts w:eastAsia="標楷體"/>
                <w:color w:val="000000" w:themeColor="text1"/>
                <w:sz w:val="20"/>
              </w:rPr>
              <w:t>)</w:t>
            </w:r>
          </w:p>
        </w:tc>
      </w:tr>
      <w:tr w:rsidR="004F0202" w:rsidRPr="004F0202" w:rsidTr="002D5328">
        <w:trPr>
          <w:cantSplit/>
          <w:trHeight w:val="332"/>
          <w:jc w:val="center"/>
        </w:trPr>
        <w:tc>
          <w:tcPr>
            <w:tcW w:w="1003" w:type="dxa"/>
            <w:tcBorders>
              <w:top w:val="nil"/>
              <w:left w:val="nil"/>
              <w:bottom w:val="nil"/>
            </w:tcBorders>
          </w:tcPr>
          <w:p w:rsidR="0035690A" w:rsidRPr="004F0202" w:rsidRDefault="0035690A"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新加坡</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3.3</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4.7</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4.4</w:t>
            </w:r>
          </w:p>
        </w:tc>
        <w:tc>
          <w:tcPr>
            <w:tcW w:w="584" w:type="dxa"/>
            <w:tcBorders>
              <w:top w:val="nil"/>
              <w:left w:val="single" w:sz="4" w:space="0" w:color="auto"/>
              <w:bottom w:val="nil"/>
              <w:right w:val="single" w:sz="4" w:space="0" w:color="auto"/>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4.1</w:t>
            </w:r>
          </w:p>
        </w:tc>
        <w:tc>
          <w:tcPr>
            <w:tcW w:w="584" w:type="dxa"/>
            <w:tcBorders>
              <w:top w:val="nil"/>
              <w:left w:val="single" w:sz="4" w:space="0" w:color="auto"/>
              <w:bottom w:val="nil"/>
              <w:right w:val="nil"/>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w:t>
            </w:r>
          </w:p>
        </w:tc>
        <w:tc>
          <w:tcPr>
            <w:tcW w:w="1228" w:type="dxa"/>
            <w:tcBorders>
              <w:top w:val="nil"/>
              <w:left w:val="single" w:sz="4" w:space="0" w:color="auto"/>
              <w:bottom w:val="nil"/>
              <w:right w:val="nil"/>
            </w:tcBorders>
            <w:vAlign w:val="center"/>
          </w:tcPr>
          <w:p w:rsidR="0035690A" w:rsidRPr="004F0202" w:rsidRDefault="0035690A" w:rsidP="002D5328">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2.3</w:t>
            </w:r>
            <w:r w:rsidRPr="004F0202">
              <w:rPr>
                <w:rFonts w:eastAsia="標楷體"/>
                <w:color w:val="000000" w:themeColor="text1"/>
                <w:sz w:val="20"/>
              </w:rPr>
              <w:t>(↑</w:t>
            </w:r>
            <w:r w:rsidRPr="004F0202">
              <w:rPr>
                <w:rFonts w:eastAsia="標楷體" w:hint="eastAsia"/>
                <w:color w:val="000000" w:themeColor="text1"/>
                <w:sz w:val="20"/>
              </w:rPr>
              <w:t>2.1</w:t>
            </w:r>
            <w:r w:rsidRPr="004F0202">
              <w:rPr>
                <w:rFonts w:eastAsia="標楷體"/>
                <w:color w:val="000000" w:themeColor="text1"/>
                <w:sz w:val="20"/>
              </w:rPr>
              <w:t>)</w:t>
            </w:r>
          </w:p>
        </w:tc>
      </w:tr>
      <w:tr w:rsidR="004F0202" w:rsidRPr="004F0202" w:rsidTr="002D5328">
        <w:trPr>
          <w:cantSplit/>
          <w:trHeight w:val="320"/>
          <w:jc w:val="center"/>
        </w:trPr>
        <w:tc>
          <w:tcPr>
            <w:tcW w:w="1003" w:type="dxa"/>
            <w:tcBorders>
              <w:top w:val="nil"/>
              <w:left w:val="nil"/>
              <w:bottom w:val="nil"/>
            </w:tcBorders>
          </w:tcPr>
          <w:p w:rsidR="0035690A" w:rsidRPr="004F0202" w:rsidRDefault="0035690A"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美國</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3.5</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3.5</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4.4</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14.8</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13.3</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11.1</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10.2</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8.4</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7.8</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6.9</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6.7</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6.7</w:t>
            </w:r>
          </w:p>
        </w:tc>
        <w:tc>
          <w:tcPr>
            <w:tcW w:w="584" w:type="dxa"/>
            <w:tcBorders>
              <w:top w:val="nil"/>
              <w:left w:val="single" w:sz="4" w:space="0" w:color="auto"/>
              <w:bottom w:val="nil"/>
              <w:right w:val="single" w:sz="4" w:space="0" w:color="auto"/>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8.1</w:t>
            </w:r>
          </w:p>
        </w:tc>
        <w:tc>
          <w:tcPr>
            <w:tcW w:w="584" w:type="dxa"/>
            <w:tcBorders>
              <w:top w:val="nil"/>
              <w:left w:val="single" w:sz="4" w:space="0" w:color="auto"/>
              <w:bottom w:val="nil"/>
              <w:right w:val="nil"/>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6.3</w:t>
            </w:r>
          </w:p>
        </w:tc>
        <w:tc>
          <w:tcPr>
            <w:tcW w:w="1228" w:type="dxa"/>
            <w:tcBorders>
              <w:top w:val="nil"/>
              <w:left w:val="single" w:sz="4" w:space="0" w:color="auto"/>
              <w:bottom w:val="nil"/>
              <w:right w:val="nil"/>
            </w:tcBorders>
            <w:vAlign w:val="center"/>
          </w:tcPr>
          <w:p w:rsidR="0035690A" w:rsidRPr="004F0202" w:rsidRDefault="0035690A" w:rsidP="002D5328">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3.5</w:t>
            </w:r>
            <w:r w:rsidRPr="004F0202">
              <w:rPr>
                <w:rFonts w:eastAsia="標楷體"/>
                <w:color w:val="000000" w:themeColor="text1"/>
                <w:sz w:val="20"/>
              </w:rPr>
              <w:t>(↑</w:t>
            </w:r>
            <w:r w:rsidRPr="004F0202">
              <w:rPr>
                <w:rFonts w:eastAsia="標楷體" w:hint="eastAsia"/>
                <w:color w:val="000000" w:themeColor="text1"/>
                <w:sz w:val="20"/>
              </w:rPr>
              <w:t>2.8</w:t>
            </w:r>
            <w:r w:rsidRPr="004F0202">
              <w:rPr>
                <w:rFonts w:eastAsia="標楷體"/>
                <w:color w:val="000000" w:themeColor="text1"/>
                <w:sz w:val="20"/>
              </w:rPr>
              <w:t>)</w:t>
            </w:r>
          </w:p>
        </w:tc>
      </w:tr>
      <w:tr w:rsidR="004F0202" w:rsidRPr="004F0202" w:rsidTr="002D5328">
        <w:trPr>
          <w:cantSplit/>
          <w:trHeight w:val="320"/>
          <w:jc w:val="center"/>
        </w:trPr>
        <w:tc>
          <w:tcPr>
            <w:tcW w:w="1003" w:type="dxa"/>
            <w:tcBorders>
              <w:top w:val="nil"/>
              <w:left w:val="nil"/>
              <w:bottom w:val="nil"/>
            </w:tcBorders>
          </w:tcPr>
          <w:p w:rsidR="0035690A" w:rsidRPr="004F0202" w:rsidRDefault="0035690A"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加拿大</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5.6</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5.7</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7.9</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13.1</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13.7</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12.5</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10.9</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10.2</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9.2</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9.0</w:t>
            </w:r>
          </w:p>
        </w:tc>
        <w:tc>
          <w:tcPr>
            <w:tcW w:w="584"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8.6</w:t>
            </w:r>
          </w:p>
        </w:tc>
        <w:tc>
          <w:tcPr>
            <w:tcW w:w="583" w:type="dxa"/>
            <w:tcBorders>
              <w:top w:val="nil"/>
              <w:left w:val="single" w:sz="4" w:space="0" w:color="auto"/>
              <w:bottom w:val="nil"/>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8.8</w:t>
            </w:r>
          </w:p>
        </w:tc>
        <w:tc>
          <w:tcPr>
            <w:tcW w:w="584" w:type="dxa"/>
            <w:tcBorders>
              <w:top w:val="nil"/>
              <w:left w:val="single" w:sz="4" w:space="0" w:color="auto"/>
              <w:bottom w:val="nil"/>
              <w:right w:val="single" w:sz="4" w:space="0" w:color="auto"/>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9.6</w:t>
            </w:r>
          </w:p>
        </w:tc>
        <w:tc>
          <w:tcPr>
            <w:tcW w:w="584" w:type="dxa"/>
            <w:tcBorders>
              <w:top w:val="nil"/>
              <w:left w:val="single" w:sz="4" w:space="0" w:color="auto"/>
              <w:bottom w:val="nil"/>
              <w:right w:val="nil"/>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9.4</w:t>
            </w:r>
          </w:p>
        </w:tc>
        <w:tc>
          <w:tcPr>
            <w:tcW w:w="1228" w:type="dxa"/>
            <w:tcBorders>
              <w:top w:val="nil"/>
              <w:left w:val="single" w:sz="4" w:space="0" w:color="auto"/>
              <w:bottom w:val="nil"/>
              <w:right w:val="nil"/>
            </w:tcBorders>
            <w:vAlign w:val="center"/>
          </w:tcPr>
          <w:p w:rsidR="0035690A" w:rsidRPr="004F0202" w:rsidRDefault="0035690A" w:rsidP="002D5328">
            <w:pPr>
              <w:snapToGrid w:val="0"/>
              <w:spacing w:line="240" w:lineRule="atLeast"/>
              <w:jc w:val="center"/>
              <w:rPr>
                <w:rFonts w:eastAsia="標楷體"/>
                <w:color w:val="000000" w:themeColor="text1"/>
                <w:sz w:val="20"/>
              </w:rPr>
            </w:pPr>
            <w:r w:rsidRPr="004F0202">
              <w:rPr>
                <w:rFonts w:eastAsia="標楷體"/>
                <w:color w:val="000000" w:themeColor="text1"/>
                <w:sz w:val="20"/>
              </w:rPr>
              <w:t>5.</w:t>
            </w:r>
            <w:r w:rsidRPr="004F0202">
              <w:rPr>
                <w:rFonts w:eastAsia="標楷體" w:hint="eastAsia"/>
                <w:color w:val="000000" w:themeColor="text1"/>
                <w:sz w:val="20"/>
              </w:rPr>
              <w:t>6</w:t>
            </w:r>
            <w:r w:rsidRPr="004F0202">
              <w:rPr>
                <w:rFonts w:eastAsia="標楷體"/>
                <w:color w:val="000000" w:themeColor="text1"/>
                <w:sz w:val="20"/>
              </w:rPr>
              <w:t>(↑</w:t>
            </w:r>
            <w:r w:rsidRPr="004F0202">
              <w:rPr>
                <w:rFonts w:eastAsia="標楷體" w:hint="eastAsia"/>
                <w:color w:val="000000" w:themeColor="text1"/>
                <w:sz w:val="20"/>
              </w:rPr>
              <w:t>3.8</w:t>
            </w:r>
            <w:r w:rsidRPr="004F0202">
              <w:rPr>
                <w:rFonts w:eastAsia="標楷體"/>
                <w:color w:val="000000" w:themeColor="text1"/>
                <w:sz w:val="20"/>
              </w:rPr>
              <w:t>)</w:t>
            </w:r>
          </w:p>
        </w:tc>
      </w:tr>
      <w:tr w:rsidR="004F0202" w:rsidRPr="004F0202" w:rsidTr="002D5328">
        <w:trPr>
          <w:cantSplit/>
          <w:trHeight w:val="345"/>
          <w:jc w:val="center"/>
        </w:trPr>
        <w:tc>
          <w:tcPr>
            <w:tcW w:w="1003" w:type="dxa"/>
            <w:tcBorders>
              <w:top w:val="nil"/>
              <w:left w:val="nil"/>
              <w:bottom w:val="single" w:sz="4" w:space="0" w:color="auto"/>
            </w:tcBorders>
          </w:tcPr>
          <w:p w:rsidR="0035690A" w:rsidRPr="004F0202" w:rsidRDefault="0035690A"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德國</w:t>
            </w:r>
          </w:p>
        </w:tc>
        <w:tc>
          <w:tcPr>
            <w:tcW w:w="583"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3.4</w:t>
            </w:r>
          </w:p>
        </w:tc>
        <w:tc>
          <w:tcPr>
            <w:tcW w:w="583"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3.6</w:t>
            </w:r>
          </w:p>
        </w:tc>
        <w:tc>
          <w:tcPr>
            <w:tcW w:w="583"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w:t>
            </w:r>
          </w:p>
        </w:tc>
        <w:tc>
          <w:tcPr>
            <w:tcW w:w="584"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4.0</w:t>
            </w:r>
          </w:p>
        </w:tc>
        <w:tc>
          <w:tcPr>
            <w:tcW w:w="583"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3"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4.3</w:t>
            </w:r>
          </w:p>
        </w:tc>
        <w:tc>
          <w:tcPr>
            <w:tcW w:w="584"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4.4</w:t>
            </w:r>
          </w:p>
        </w:tc>
        <w:tc>
          <w:tcPr>
            <w:tcW w:w="583"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4.5</w:t>
            </w:r>
          </w:p>
        </w:tc>
        <w:tc>
          <w:tcPr>
            <w:tcW w:w="583"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4.5</w:t>
            </w:r>
          </w:p>
        </w:tc>
        <w:tc>
          <w:tcPr>
            <w:tcW w:w="583"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4.5</w:t>
            </w:r>
          </w:p>
        </w:tc>
        <w:tc>
          <w:tcPr>
            <w:tcW w:w="584"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4.5</w:t>
            </w:r>
          </w:p>
        </w:tc>
        <w:tc>
          <w:tcPr>
            <w:tcW w:w="583" w:type="dxa"/>
            <w:tcBorders>
              <w:top w:val="nil"/>
              <w:left w:val="single" w:sz="4" w:space="0" w:color="auto"/>
              <w:bottom w:val="single" w:sz="4" w:space="0" w:color="auto"/>
              <w:right w:val="single" w:sz="4" w:space="0" w:color="auto"/>
            </w:tcBorders>
            <w:vAlign w:val="center"/>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4.6</w:t>
            </w:r>
          </w:p>
        </w:tc>
        <w:tc>
          <w:tcPr>
            <w:tcW w:w="584" w:type="dxa"/>
            <w:tcBorders>
              <w:top w:val="nil"/>
              <w:left w:val="single" w:sz="4" w:space="0" w:color="auto"/>
              <w:bottom w:val="single" w:sz="4" w:space="0" w:color="auto"/>
              <w:right w:val="single" w:sz="4" w:space="0" w:color="auto"/>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4" w:type="dxa"/>
            <w:tcBorders>
              <w:top w:val="nil"/>
              <w:left w:val="single" w:sz="4" w:space="0" w:color="auto"/>
              <w:bottom w:val="single" w:sz="4" w:space="0" w:color="auto"/>
              <w:right w:val="nil"/>
            </w:tcBorders>
          </w:tcPr>
          <w:p w:rsidR="0035690A" w:rsidRPr="004F0202" w:rsidRDefault="0035690A" w:rsidP="002D53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w:t>
            </w:r>
          </w:p>
        </w:tc>
        <w:tc>
          <w:tcPr>
            <w:tcW w:w="1228" w:type="dxa"/>
            <w:tcBorders>
              <w:top w:val="nil"/>
              <w:left w:val="single" w:sz="4" w:space="0" w:color="auto"/>
              <w:bottom w:val="single" w:sz="4" w:space="0" w:color="auto"/>
              <w:right w:val="nil"/>
            </w:tcBorders>
            <w:vAlign w:val="center"/>
          </w:tcPr>
          <w:p w:rsidR="0035690A" w:rsidRPr="004F0202" w:rsidRDefault="0035690A" w:rsidP="002D5328">
            <w:pPr>
              <w:snapToGrid w:val="0"/>
              <w:spacing w:line="240" w:lineRule="atLeast"/>
              <w:jc w:val="center"/>
              <w:rPr>
                <w:rFonts w:eastAsia="標楷體"/>
                <w:color w:val="000000" w:themeColor="text1"/>
                <w:sz w:val="20"/>
              </w:rPr>
            </w:pPr>
            <w:r w:rsidRPr="004F0202">
              <w:rPr>
                <w:rFonts w:eastAsia="標楷體"/>
                <w:color w:val="000000" w:themeColor="text1"/>
                <w:sz w:val="20"/>
              </w:rPr>
              <w:t>3.</w:t>
            </w:r>
            <w:r w:rsidRPr="004F0202">
              <w:rPr>
                <w:rFonts w:eastAsia="標楷體" w:hint="eastAsia"/>
                <w:color w:val="000000" w:themeColor="text1"/>
                <w:sz w:val="20"/>
              </w:rPr>
              <w:t>2</w:t>
            </w:r>
            <w:r w:rsidRPr="004F0202">
              <w:rPr>
                <w:rFonts w:eastAsia="標楷體"/>
                <w:color w:val="000000" w:themeColor="text1"/>
                <w:sz w:val="20"/>
              </w:rPr>
              <w:t>(↑</w:t>
            </w:r>
            <w:r w:rsidRPr="004F0202">
              <w:rPr>
                <w:rFonts w:eastAsia="標楷體" w:hint="eastAsia"/>
                <w:color w:val="000000" w:themeColor="text1"/>
                <w:sz w:val="20"/>
              </w:rPr>
              <w:t>1.4</w:t>
            </w:r>
            <w:r w:rsidRPr="004F0202">
              <w:rPr>
                <w:rFonts w:eastAsia="標楷體"/>
                <w:color w:val="000000" w:themeColor="text1"/>
                <w:sz w:val="20"/>
              </w:rPr>
              <w:t>)</w:t>
            </w:r>
          </w:p>
        </w:tc>
      </w:tr>
    </w:tbl>
    <w:p w:rsidR="0035690A" w:rsidRPr="004F0202" w:rsidRDefault="0035690A" w:rsidP="0035690A">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4F0202">
        <w:rPr>
          <w:rFonts w:eastAsia="標楷體"/>
          <w:color w:val="000000" w:themeColor="text1"/>
          <w:kern w:val="0"/>
          <w:sz w:val="22"/>
          <w:szCs w:val="22"/>
        </w:rPr>
        <w:t>註</w:t>
      </w:r>
      <w:proofErr w:type="gramEnd"/>
      <w:r w:rsidRPr="004F0202">
        <w:rPr>
          <w:rFonts w:eastAsia="標楷體"/>
          <w:color w:val="000000" w:themeColor="text1"/>
          <w:kern w:val="0"/>
          <w:sz w:val="22"/>
          <w:szCs w:val="22"/>
        </w:rPr>
        <w:t>：</w:t>
      </w:r>
      <w:r w:rsidRPr="004F0202">
        <w:rPr>
          <w:rFonts w:eastAsia="標楷體"/>
          <w:color w:val="000000" w:themeColor="text1"/>
          <w:kern w:val="0"/>
          <w:sz w:val="22"/>
          <w:szCs w:val="22"/>
        </w:rPr>
        <w:t>1.</w:t>
      </w:r>
      <w:r w:rsidRPr="004F0202">
        <w:rPr>
          <w:rFonts w:eastAsia="標楷體"/>
          <w:color w:val="000000" w:themeColor="text1"/>
          <w:kern w:val="0"/>
          <w:sz w:val="22"/>
          <w:szCs w:val="22"/>
        </w:rPr>
        <w:t>各國失業率為季節調整後資料。</w:t>
      </w:r>
      <w:r w:rsidRPr="004F0202">
        <w:rPr>
          <w:rFonts w:eastAsia="標楷體"/>
          <w:color w:val="000000" w:themeColor="text1"/>
          <w:sz w:val="22"/>
          <w:szCs w:val="22"/>
        </w:rPr>
        <w:t xml:space="preserve"> </w:t>
      </w:r>
    </w:p>
    <w:p w:rsidR="0035690A" w:rsidRPr="004F0202" w:rsidRDefault="0035690A" w:rsidP="0035690A">
      <w:pPr>
        <w:widowControl/>
        <w:snapToGrid w:val="0"/>
        <w:spacing w:line="320" w:lineRule="atLeast"/>
        <w:ind w:leftChars="24" w:left="342" w:right="249" w:hangingChars="129" w:hanging="284"/>
        <w:jc w:val="both"/>
        <w:rPr>
          <w:rFonts w:eastAsia="標楷體"/>
          <w:color w:val="000000" w:themeColor="text1"/>
          <w:kern w:val="0"/>
          <w:sz w:val="22"/>
          <w:szCs w:val="22"/>
        </w:rPr>
      </w:pPr>
      <w:r w:rsidRPr="004F0202">
        <w:rPr>
          <w:rFonts w:eastAsia="標楷體"/>
          <w:color w:val="000000" w:themeColor="text1"/>
          <w:kern w:val="0"/>
          <w:sz w:val="22"/>
          <w:szCs w:val="22"/>
        </w:rPr>
        <w:t>2.</w:t>
      </w:r>
      <w:r w:rsidRPr="004F0202">
        <w:rPr>
          <w:rFonts w:eastAsia="標楷體"/>
          <w:color w:val="000000" w:themeColor="text1"/>
          <w:kern w:val="0"/>
          <w:sz w:val="22"/>
          <w:szCs w:val="22"/>
        </w:rPr>
        <w:t>香港失業率係</w:t>
      </w:r>
      <w:r w:rsidRPr="004F0202">
        <w:rPr>
          <w:rFonts w:eastAsia="標楷體"/>
          <w:color w:val="000000" w:themeColor="text1"/>
          <w:kern w:val="0"/>
          <w:sz w:val="22"/>
          <w:szCs w:val="22"/>
        </w:rPr>
        <w:t>3</w:t>
      </w:r>
      <w:r w:rsidRPr="004F0202">
        <w:rPr>
          <w:rFonts w:eastAsia="標楷體"/>
          <w:color w:val="000000" w:themeColor="text1"/>
          <w:kern w:val="0"/>
          <w:sz w:val="22"/>
          <w:szCs w:val="22"/>
        </w:rPr>
        <w:t>個月平均值。</w:t>
      </w:r>
      <w:r w:rsidRPr="004F0202">
        <w:rPr>
          <w:rFonts w:eastAsia="標楷體"/>
          <w:color w:val="000000" w:themeColor="text1"/>
          <w:kern w:val="0"/>
          <w:sz w:val="22"/>
          <w:szCs w:val="22"/>
        </w:rPr>
        <w:t xml:space="preserve"> </w:t>
      </w:r>
    </w:p>
    <w:p w:rsidR="0035690A" w:rsidRPr="004F0202" w:rsidRDefault="0035690A" w:rsidP="0035690A">
      <w:pPr>
        <w:widowControl/>
        <w:snapToGrid w:val="0"/>
        <w:spacing w:line="320" w:lineRule="atLeast"/>
        <w:ind w:leftChars="24" w:left="342" w:right="249" w:hangingChars="129" w:hanging="284"/>
        <w:jc w:val="both"/>
        <w:rPr>
          <w:rFonts w:eastAsia="標楷體*.灦.."/>
          <w:color w:val="000000" w:themeColor="text1"/>
          <w:sz w:val="16"/>
          <w:szCs w:val="16"/>
        </w:rPr>
      </w:pPr>
      <w:r w:rsidRPr="004F0202">
        <w:rPr>
          <w:rFonts w:eastAsia="標楷體"/>
          <w:color w:val="000000" w:themeColor="text1"/>
          <w:kern w:val="0"/>
          <w:sz w:val="22"/>
          <w:szCs w:val="22"/>
        </w:rPr>
        <w:t>3.</w:t>
      </w:r>
      <w:r w:rsidRPr="004F0202">
        <w:rPr>
          <w:rFonts w:eastAsia="標楷體"/>
          <w:color w:val="000000" w:themeColor="text1"/>
          <w:kern w:val="0"/>
          <w:sz w:val="22"/>
          <w:szCs w:val="22"/>
        </w:rPr>
        <w:t>新加坡</w:t>
      </w:r>
      <w:r w:rsidRPr="004F0202">
        <w:rPr>
          <w:rFonts w:eastAsia="標楷體"/>
          <w:color w:val="000000" w:themeColor="text1"/>
          <w:sz w:val="22"/>
          <w:szCs w:val="22"/>
        </w:rPr>
        <w:t>失業率係</w:t>
      </w:r>
      <w:r w:rsidRPr="004F0202">
        <w:rPr>
          <w:rFonts w:eastAsia="標楷體" w:hint="eastAsia"/>
          <w:color w:val="000000" w:themeColor="text1"/>
          <w:sz w:val="22"/>
          <w:szCs w:val="22"/>
        </w:rPr>
        <w:t>不</w:t>
      </w:r>
      <w:r w:rsidRPr="004F0202">
        <w:rPr>
          <w:rFonts w:eastAsia="標楷體"/>
          <w:color w:val="000000" w:themeColor="text1"/>
          <w:sz w:val="22"/>
          <w:szCs w:val="22"/>
        </w:rPr>
        <w:t>含外籍就業者在內之</w:t>
      </w:r>
      <w:r w:rsidRPr="004F0202">
        <w:rPr>
          <w:rFonts w:eastAsia="標楷體" w:hint="eastAsia"/>
          <w:color w:val="000000" w:themeColor="text1"/>
          <w:sz w:val="22"/>
          <w:szCs w:val="22"/>
        </w:rPr>
        <w:t>居民</w:t>
      </w:r>
      <w:r w:rsidRPr="004F0202">
        <w:rPr>
          <w:rFonts w:eastAsia="標楷體"/>
          <w:color w:val="000000" w:themeColor="text1"/>
          <w:sz w:val="22"/>
          <w:szCs w:val="22"/>
        </w:rPr>
        <w:t>失業率。</w:t>
      </w:r>
    </w:p>
    <w:p w:rsidR="0035690A" w:rsidRPr="004F0202" w:rsidRDefault="0035690A" w:rsidP="0035690A">
      <w:pPr>
        <w:widowControl/>
        <w:snapToGrid w:val="0"/>
        <w:spacing w:line="320" w:lineRule="atLeast"/>
        <w:ind w:leftChars="24" w:left="342" w:right="249" w:hangingChars="129" w:hanging="284"/>
        <w:jc w:val="both"/>
        <w:rPr>
          <w:rFonts w:eastAsia="標楷體"/>
          <w:color w:val="000000" w:themeColor="text1"/>
          <w:kern w:val="0"/>
          <w:sz w:val="22"/>
          <w:szCs w:val="22"/>
        </w:rPr>
      </w:pPr>
      <w:r w:rsidRPr="004F0202">
        <w:rPr>
          <w:rFonts w:eastAsia="標楷體"/>
          <w:color w:val="000000" w:themeColor="text1"/>
          <w:kern w:val="0"/>
          <w:sz w:val="22"/>
          <w:szCs w:val="22"/>
        </w:rPr>
        <w:t>4.</w:t>
      </w:r>
      <w:proofErr w:type="gramStart"/>
      <w:r w:rsidRPr="004F0202">
        <w:rPr>
          <w:rFonts w:eastAsia="標楷體"/>
          <w:color w:val="000000" w:themeColor="text1"/>
          <w:kern w:val="0"/>
          <w:sz w:val="22"/>
          <w:szCs w:val="22"/>
        </w:rPr>
        <w:t>＊</w:t>
      </w:r>
      <w:proofErr w:type="gramEnd"/>
      <w:r w:rsidRPr="004F0202">
        <w:rPr>
          <w:rFonts w:eastAsia="標楷體"/>
          <w:color w:val="000000" w:themeColor="text1"/>
          <w:kern w:val="0"/>
          <w:sz w:val="22"/>
          <w:szCs w:val="22"/>
        </w:rPr>
        <w:t>為最新月份失業率與上年同月相較。</w:t>
      </w:r>
    </w:p>
    <w:p w:rsidR="0035690A" w:rsidRPr="004F0202" w:rsidRDefault="0035690A" w:rsidP="0035690A">
      <w:pPr>
        <w:tabs>
          <w:tab w:val="left" w:pos="540"/>
        </w:tabs>
        <w:snapToGrid w:val="0"/>
        <w:spacing w:beforeLines="50" w:before="180" w:line="300" w:lineRule="auto"/>
        <w:rPr>
          <w:rFonts w:eastAsia="標楷體"/>
          <w:color w:val="000000" w:themeColor="text1"/>
          <w:kern w:val="0"/>
          <w:sz w:val="22"/>
          <w:szCs w:val="22"/>
        </w:rPr>
      </w:pPr>
      <w:r w:rsidRPr="004F0202">
        <w:rPr>
          <w:rFonts w:eastAsia="標楷體"/>
          <w:color w:val="000000" w:themeColor="text1"/>
          <w:kern w:val="0"/>
          <w:sz w:val="22"/>
          <w:szCs w:val="22"/>
        </w:rPr>
        <w:t>資料來源：行政院主計總處「人力資源統計月報」。</w:t>
      </w:r>
    </w:p>
    <w:p w:rsidR="009B0536" w:rsidRPr="004F0202" w:rsidRDefault="009B0536" w:rsidP="009B0536">
      <w:pPr>
        <w:widowControl/>
        <w:snapToGrid w:val="0"/>
        <w:spacing w:line="320" w:lineRule="atLeast"/>
        <w:ind w:right="-334"/>
        <w:jc w:val="both"/>
        <w:rPr>
          <w:rFonts w:eastAsia="標楷體"/>
          <w:color w:val="000000" w:themeColor="text1"/>
          <w:kern w:val="0"/>
          <w:sz w:val="22"/>
        </w:rPr>
      </w:pPr>
      <w:r w:rsidRPr="004F0202">
        <w:rPr>
          <w:rFonts w:eastAsia="標楷體"/>
          <w:color w:val="000000" w:themeColor="text1"/>
          <w:kern w:val="0"/>
        </w:rPr>
        <w:t xml:space="preserve">　　　　　</w:t>
      </w:r>
    </w:p>
    <w:p w:rsidR="009B0536" w:rsidRPr="004F0202" w:rsidRDefault="009B0536" w:rsidP="009B0536">
      <w:pPr>
        <w:widowControl/>
        <w:snapToGrid w:val="0"/>
        <w:spacing w:line="320" w:lineRule="atLeast"/>
        <w:ind w:right="250"/>
        <w:jc w:val="both"/>
        <w:rPr>
          <w:rFonts w:eastAsia="標楷體"/>
          <w:color w:val="000000" w:themeColor="text1"/>
          <w:kern w:val="0"/>
          <w:sz w:val="22"/>
        </w:rPr>
      </w:pPr>
      <w:r w:rsidRPr="004F0202">
        <w:rPr>
          <w:rFonts w:eastAsia="標楷體"/>
          <w:color w:val="000000" w:themeColor="text1"/>
          <w:kern w:val="0"/>
          <w:sz w:val="22"/>
          <w:szCs w:val="22"/>
        </w:rPr>
        <w:t xml:space="preserve"> </w:t>
      </w:r>
    </w:p>
    <w:p w:rsidR="0035690A" w:rsidRPr="004F0202" w:rsidRDefault="009B0536" w:rsidP="0035690A">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t>３、</w:t>
      </w:r>
      <w:r w:rsidR="0035690A" w:rsidRPr="004F0202">
        <w:rPr>
          <w:rFonts w:eastAsia="標楷體"/>
          <w:b/>
          <w:bCs/>
          <w:color w:val="000000" w:themeColor="text1"/>
          <w:kern w:val="0"/>
          <w:sz w:val="28"/>
          <w:szCs w:val="20"/>
        </w:rPr>
        <w:t>10</w:t>
      </w:r>
      <w:r w:rsidR="0035690A" w:rsidRPr="004F0202">
        <w:rPr>
          <w:rFonts w:eastAsia="標楷體" w:hint="eastAsia"/>
          <w:b/>
          <w:bCs/>
          <w:color w:val="000000" w:themeColor="text1"/>
          <w:kern w:val="0"/>
          <w:sz w:val="28"/>
          <w:szCs w:val="20"/>
        </w:rPr>
        <w:t>9</w:t>
      </w:r>
      <w:r w:rsidR="0035690A" w:rsidRPr="004F0202">
        <w:rPr>
          <w:rFonts w:eastAsia="標楷體"/>
          <w:b/>
          <w:bCs/>
          <w:color w:val="000000" w:themeColor="text1"/>
          <w:kern w:val="0"/>
          <w:sz w:val="28"/>
          <w:szCs w:val="20"/>
        </w:rPr>
        <w:t>年</w:t>
      </w:r>
      <w:r w:rsidR="0035690A" w:rsidRPr="004F0202">
        <w:rPr>
          <w:rFonts w:eastAsia="標楷體" w:hint="eastAsia"/>
          <w:b/>
          <w:bCs/>
          <w:color w:val="000000" w:themeColor="text1"/>
          <w:kern w:val="0"/>
          <w:sz w:val="28"/>
          <w:szCs w:val="20"/>
        </w:rPr>
        <w:t>12</w:t>
      </w:r>
      <w:r w:rsidR="0035690A" w:rsidRPr="004F0202">
        <w:rPr>
          <w:rFonts w:eastAsia="標楷體"/>
          <w:b/>
          <w:bCs/>
          <w:color w:val="000000" w:themeColor="text1"/>
          <w:kern w:val="0"/>
          <w:sz w:val="28"/>
          <w:szCs w:val="20"/>
        </w:rPr>
        <w:t>月工業及服務業總薪資較上年同月</w:t>
      </w:r>
      <w:r w:rsidR="0035690A" w:rsidRPr="004F0202">
        <w:rPr>
          <w:rFonts w:eastAsia="標楷體" w:hint="eastAsia"/>
          <w:b/>
          <w:bCs/>
          <w:color w:val="000000" w:themeColor="text1"/>
          <w:kern w:val="0"/>
          <w:sz w:val="28"/>
          <w:szCs w:val="20"/>
        </w:rPr>
        <w:t>減少</w:t>
      </w:r>
      <w:r w:rsidR="0035690A" w:rsidRPr="004F0202">
        <w:rPr>
          <w:rFonts w:eastAsia="標楷體" w:hint="eastAsia"/>
          <w:b/>
          <w:bCs/>
          <w:color w:val="000000" w:themeColor="text1"/>
          <w:kern w:val="0"/>
          <w:sz w:val="28"/>
          <w:szCs w:val="20"/>
        </w:rPr>
        <w:t>1.95</w:t>
      </w:r>
      <w:r w:rsidR="0035690A" w:rsidRPr="004F0202">
        <w:rPr>
          <w:rFonts w:eastAsia="標楷體"/>
          <w:b/>
          <w:bCs/>
          <w:color w:val="000000" w:themeColor="text1"/>
          <w:kern w:val="0"/>
          <w:sz w:val="28"/>
          <w:szCs w:val="20"/>
        </w:rPr>
        <w:t>%</w:t>
      </w:r>
    </w:p>
    <w:p w:rsidR="0035690A" w:rsidRPr="004F0202" w:rsidRDefault="0035690A" w:rsidP="0035690A">
      <w:pPr>
        <w:snapToGrid w:val="0"/>
        <w:spacing w:before="50" w:line="300" w:lineRule="auto"/>
        <w:ind w:leftChars="119" w:left="569" w:rightChars="18" w:right="43" w:hangingChars="101" w:hanging="283"/>
        <w:jc w:val="both"/>
        <w:rPr>
          <w:rFonts w:eastAsia="標楷體"/>
          <w:color w:val="000000" w:themeColor="text1"/>
          <w:sz w:val="28"/>
          <w:szCs w:val="32"/>
        </w:rPr>
      </w:pPr>
      <w:r w:rsidRPr="004F0202">
        <w:rPr>
          <w:rFonts w:eastAsia="標楷體"/>
          <w:color w:val="000000" w:themeColor="text1"/>
          <w:sz w:val="28"/>
          <w:szCs w:val="32"/>
        </w:rPr>
        <w:t>－</w:t>
      </w:r>
      <w:r w:rsidRPr="004F0202">
        <w:rPr>
          <w:rFonts w:eastAsia="標楷體"/>
          <w:color w:val="000000" w:themeColor="text1"/>
          <w:sz w:val="28"/>
          <w:szCs w:val="32"/>
        </w:rPr>
        <w:t>10</w:t>
      </w:r>
      <w:r w:rsidRPr="004F0202">
        <w:rPr>
          <w:rFonts w:eastAsia="標楷體" w:hint="eastAsia"/>
          <w:color w:val="000000" w:themeColor="text1"/>
          <w:sz w:val="28"/>
          <w:szCs w:val="32"/>
        </w:rPr>
        <w:t>9</w:t>
      </w:r>
      <w:r w:rsidRPr="004F0202">
        <w:rPr>
          <w:rFonts w:eastAsia="標楷體"/>
          <w:color w:val="000000" w:themeColor="text1"/>
          <w:sz w:val="28"/>
          <w:szCs w:val="32"/>
        </w:rPr>
        <w:t>年</w:t>
      </w:r>
      <w:r w:rsidRPr="004F0202">
        <w:rPr>
          <w:rFonts w:eastAsia="標楷體" w:hint="eastAsia"/>
          <w:color w:val="000000" w:themeColor="text1"/>
          <w:sz w:val="28"/>
          <w:szCs w:val="32"/>
        </w:rPr>
        <w:t>12</w:t>
      </w:r>
      <w:r w:rsidRPr="004F0202">
        <w:rPr>
          <w:rFonts w:eastAsia="標楷體"/>
          <w:color w:val="000000" w:themeColor="text1"/>
          <w:sz w:val="28"/>
          <w:szCs w:val="32"/>
        </w:rPr>
        <w:t>月工業及服務業每人每月總薪資平均為</w:t>
      </w:r>
      <w:r w:rsidRPr="004F0202">
        <w:rPr>
          <w:rFonts w:eastAsia="標楷體" w:hint="eastAsia"/>
          <w:color w:val="000000" w:themeColor="text1"/>
          <w:sz w:val="28"/>
          <w:szCs w:val="32"/>
        </w:rPr>
        <w:t>53,252</w:t>
      </w:r>
      <w:r w:rsidRPr="004F0202">
        <w:rPr>
          <w:rFonts w:eastAsia="標楷體"/>
          <w:color w:val="000000" w:themeColor="text1"/>
          <w:sz w:val="28"/>
          <w:szCs w:val="32"/>
        </w:rPr>
        <w:t>元，較上年同月</w:t>
      </w:r>
      <w:r w:rsidRPr="004F0202">
        <w:rPr>
          <w:rFonts w:eastAsia="標楷體" w:hint="eastAsia"/>
          <w:color w:val="000000" w:themeColor="text1"/>
          <w:sz w:val="28"/>
          <w:szCs w:val="32"/>
        </w:rPr>
        <w:t>減少</w:t>
      </w:r>
      <w:r w:rsidRPr="004F0202">
        <w:rPr>
          <w:rFonts w:eastAsia="標楷體" w:hint="eastAsia"/>
          <w:color w:val="000000" w:themeColor="text1"/>
          <w:sz w:val="28"/>
          <w:szCs w:val="32"/>
        </w:rPr>
        <w:t>1.95</w:t>
      </w:r>
      <w:r w:rsidRPr="004F0202">
        <w:rPr>
          <w:rFonts w:eastAsia="標楷體"/>
          <w:color w:val="000000" w:themeColor="text1"/>
          <w:sz w:val="28"/>
          <w:szCs w:val="32"/>
        </w:rPr>
        <w:t>%</w:t>
      </w:r>
      <w:r w:rsidRPr="004F0202">
        <w:rPr>
          <w:rFonts w:eastAsia="標楷體"/>
          <w:color w:val="000000" w:themeColor="text1"/>
          <w:sz w:val="28"/>
          <w:szCs w:val="32"/>
        </w:rPr>
        <w:t>；其中，經常性薪資為</w:t>
      </w:r>
      <w:r w:rsidRPr="004F0202">
        <w:rPr>
          <w:rFonts w:eastAsia="標楷體"/>
          <w:color w:val="000000" w:themeColor="text1"/>
          <w:sz w:val="28"/>
          <w:szCs w:val="32"/>
        </w:rPr>
        <w:t>42,</w:t>
      </w:r>
      <w:r w:rsidRPr="004F0202">
        <w:rPr>
          <w:rFonts w:eastAsia="標楷體" w:hint="eastAsia"/>
          <w:color w:val="000000" w:themeColor="text1"/>
          <w:sz w:val="28"/>
          <w:szCs w:val="32"/>
        </w:rPr>
        <w:t>947</w:t>
      </w:r>
      <w:r w:rsidRPr="004F0202">
        <w:rPr>
          <w:rFonts w:eastAsia="標楷體"/>
          <w:color w:val="000000" w:themeColor="text1"/>
          <w:sz w:val="28"/>
          <w:szCs w:val="32"/>
        </w:rPr>
        <w:t>元，增加</w:t>
      </w:r>
      <w:r w:rsidRPr="004F0202">
        <w:rPr>
          <w:rFonts w:eastAsia="標楷體" w:hint="eastAsia"/>
          <w:color w:val="000000" w:themeColor="text1"/>
          <w:sz w:val="28"/>
          <w:szCs w:val="32"/>
        </w:rPr>
        <w:t>1.07</w:t>
      </w:r>
      <w:r w:rsidRPr="004F0202">
        <w:rPr>
          <w:rFonts w:eastAsia="標楷體"/>
          <w:color w:val="000000" w:themeColor="text1"/>
          <w:sz w:val="28"/>
          <w:szCs w:val="32"/>
        </w:rPr>
        <w:t>%</w:t>
      </w:r>
      <w:r w:rsidRPr="004F0202">
        <w:rPr>
          <w:rFonts w:eastAsia="標楷體"/>
          <w:color w:val="000000" w:themeColor="text1"/>
          <w:sz w:val="28"/>
          <w:szCs w:val="32"/>
        </w:rPr>
        <w:t>。</w:t>
      </w:r>
    </w:p>
    <w:p w:rsidR="0035690A" w:rsidRPr="004F0202" w:rsidRDefault="0035690A" w:rsidP="0035690A">
      <w:pPr>
        <w:snapToGrid w:val="0"/>
        <w:spacing w:before="50" w:line="300" w:lineRule="auto"/>
        <w:ind w:leftChars="119" w:left="569" w:rightChars="18" w:right="43" w:hangingChars="101" w:hanging="283"/>
        <w:jc w:val="both"/>
        <w:rPr>
          <w:rFonts w:eastAsia="標楷體"/>
          <w:color w:val="000000" w:themeColor="text1"/>
          <w:sz w:val="28"/>
          <w:szCs w:val="32"/>
        </w:rPr>
      </w:pPr>
      <w:r w:rsidRPr="004F0202">
        <w:rPr>
          <w:rFonts w:eastAsia="標楷體"/>
          <w:color w:val="000000" w:themeColor="text1"/>
          <w:sz w:val="28"/>
          <w:szCs w:val="32"/>
        </w:rPr>
        <w:t>－</w:t>
      </w:r>
      <w:r w:rsidRPr="004F0202">
        <w:rPr>
          <w:rFonts w:eastAsia="標楷體"/>
          <w:color w:val="000000" w:themeColor="text1"/>
          <w:sz w:val="28"/>
          <w:szCs w:val="32"/>
        </w:rPr>
        <w:t>10</w:t>
      </w:r>
      <w:r w:rsidRPr="004F0202">
        <w:rPr>
          <w:rFonts w:eastAsia="標楷體" w:hint="eastAsia"/>
          <w:color w:val="000000" w:themeColor="text1"/>
          <w:sz w:val="28"/>
          <w:szCs w:val="32"/>
        </w:rPr>
        <w:t>9</w:t>
      </w:r>
      <w:r w:rsidRPr="004F0202">
        <w:rPr>
          <w:rFonts w:eastAsia="標楷體"/>
          <w:color w:val="000000" w:themeColor="text1"/>
          <w:sz w:val="28"/>
          <w:szCs w:val="32"/>
        </w:rPr>
        <w:t>年</w:t>
      </w:r>
      <w:r w:rsidRPr="004F0202">
        <w:rPr>
          <w:rFonts w:eastAsia="標楷體" w:hint="eastAsia"/>
          <w:color w:val="000000" w:themeColor="text1"/>
          <w:sz w:val="28"/>
          <w:szCs w:val="32"/>
        </w:rPr>
        <w:t>12</w:t>
      </w:r>
      <w:r w:rsidRPr="004F0202">
        <w:rPr>
          <w:rFonts w:eastAsia="標楷體"/>
          <w:color w:val="000000" w:themeColor="text1"/>
          <w:sz w:val="28"/>
          <w:szCs w:val="32"/>
        </w:rPr>
        <w:t>月電力及燃氣供應業</w:t>
      </w:r>
      <w:r w:rsidRPr="004F0202">
        <w:rPr>
          <w:rFonts w:eastAsia="標楷體" w:hint="eastAsia"/>
          <w:color w:val="000000" w:themeColor="text1"/>
          <w:sz w:val="28"/>
          <w:szCs w:val="32"/>
        </w:rPr>
        <w:t>總薪資為</w:t>
      </w:r>
      <w:r w:rsidRPr="004F0202">
        <w:rPr>
          <w:rFonts w:eastAsia="標楷體" w:hint="eastAsia"/>
          <w:color w:val="000000" w:themeColor="text1"/>
          <w:sz w:val="28"/>
          <w:szCs w:val="32"/>
        </w:rPr>
        <w:t>78,424</w:t>
      </w:r>
      <w:r w:rsidRPr="004F0202">
        <w:rPr>
          <w:rFonts w:eastAsia="標楷體" w:hint="eastAsia"/>
          <w:color w:val="000000" w:themeColor="text1"/>
          <w:sz w:val="28"/>
          <w:szCs w:val="32"/>
        </w:rPr>
        <w:t>元，較上年同月增加</w:t>
      </w:r>
      <w:r w:rsidRPr="004F0202">
        <w:rPr>
          <w:rFonts w:eastAsia="標楷體" w:hint="eastAsia"/>
          <w:color w:val="000000" w:themeColor="text1"/>
          <w:sz w:val="28"/>
          <w:szCs w:val="32"/>
        </w:rPr>
        <w:t>1.14%</w:t>
      </w:r>
      <w:r w:rsidRPr="004F0202">
        <w:rPr>
          <w:rFonts w:eastAsia="標楷體"/>
          <w:color w:val="000000" w:themeColor="text1"/>
          <w:sz w:val="28"/>
          <w:szCs w:val="32"/>
        </w:rPr>
        <w:t>；製造業</w:t>
      </w:r>
      <w:r w:rsidRPr="004F0202">
        <w:rPr>
          <w:rFonts w:eastAsia="標楷體" w:hint="eastAsia"/>
          <w:color w:val="000000" w:themeColor="text1"/>
          <w:sz w:val="28"/>
          <w:szCs w:val="32"/>
        </w:rPr>
        <w:t>、</w:t>
      </w:r>
      <w:r w:rsidRPr="004F0202">
        <w:rPr>
          <w:rFonts w:eastAsia="標楷體"/>
          <w:color w:val="000000" w:themeColor="text1"/>
          <w:sz w:val="28"/>
          <w:szCs w:val="32"/>
        </w:rPr>
        <w:t>金融及保險業</w:t>
      </w:r>
      <w:r w:rsidRPr="004F0202">
        <w:rPr>
          <w:rFonts w:eastAsia="標楷體" w:hint="eastAsia"/>
          <w:color w:val="000000" w:themeColor="text1"/>
          <w:sz w:val="28"/>
          <w:szCs w:val="32"/>
        </w:rPr>
        <w:t>總薪資</w:t>
      </w:r>
      <w:r w:rsidRPr="004F0202">
        <w:rPr>
          <w:rFonts w:eastAsia="標楷體"/>
          <w:color w:val="000000" w:themeColor="text1"/>
          <w:sz w:val="28"/>
          <w:szCs w:val="32"/>
        </w:rPr>
        <w:t>分別</w:t>
      </w:r>
      <w:r w:rsidRPr="004F0202">
        <w:rPr>
          <w:rFonts w:eastAsia="標楷體" w:hint="eastAsia"/>
          <w:color w:val="000000" w:themeColor="text1"/>
          <w:sz w:val="28"/>
          <w:szCs w:val="32"/>
        </w:rPr>
        <w:t>為</w:t>
      </w:r>
      <w:r w:rsidRPr="004F0202">
        <w:rPr>
          <w:rFonts w:eastAsia="標楷體" w:hint="eastAsia"/>
          <w:color w:val="000000" w:themeColor="text1"/>
          <w:sz w:val="28"/>
          <w:szCs w:val="32"/>
        </w:rPr>
        <w:t>50,800</w:t>
      </w:r>
      <w:r w:rsidRPr="004F0202">
        <w:rPr>
          <w:rFonts w:eastAsia="標楷體" w:hint="eastAsia"/>
          <w:color w:val="000000" w:themeColor="text1"/>
          <w:sz w:val="28"/>
          <w:szCs w:val="32"/>
        </w:rPr>
        <w:t>元</w:t>
      </w:r>
      <w:r w:rsidRPr="004F0202">
        <w:rPr>
          <w:rFonts w:eastAsia="標楷體"/>
          <w:color w:val="000000" w:themeColor="text1"/>
          <w:sz w:val="28"/>
          <w:szCs w:val="32"/>
        </w:rPr>
        <w:t>及</w:t>
      </w:r>
      <w:r w:rsidRPr="004F0202">
        <w:rPr>
          <w:rFonts w:eastAsia="標楷體" w:hint="eastAsia"/>
          <w:color w:val="000000" w:themeColor="text1"/>
          <w:sz w:val="28"/>
          <w:szCs w:val="32"/>
        </w:rPr>
        <w:t>78,871</w:t>
      </w:r>
      <w:r w:rsidRPr="004F0202">
        <w:rPr>
          <w:rFonts w:eastAsia="標楷體"/>
          <w:color w:val="000000" w:themeColor="text1"/>
          <w:sz w:val="28"/>
          <w:szCs w:val="32"/>
        </w:rPr>
        <w:t>元</w:t>
      </w:r>
      <w:r w:rsidRPr="004F0202">
        <w:rPr>
          <w:rFonts w:eastAsia="標楷體" w:hint="eastAsia"/>
          <w:color w:val="000000" w:themeColor="text1"/>
          <w:sz w:val="28"/>
          <w:szCs w:val="32"/>
        </w:rPr>
        <w:t>，較上年同月分別減少</w:t>
      </w:r>
      <w:r w:rsidRPr="004F0202">
        <w:rPr>
          <w:rFonts w:eastAsia="標楷體" w:hint="eastAsia"/>
          <w:color w:val="000000" w:themeColor="text1"/>
          <w:sz w:val="28"/>
          <w:szCs w:val="32"/>
        </w:rPr>
        <w:t>1.03%</w:t>
      </w:r>
      <w:r w:rsidRPr="004F0202">
        <w:rPr>
          <w:rFonts w:eastAsia="標楷體"/>
          <w:color w:val="000000" w:themeColor="text1"/>
          <w:sz w:val="28"/>
          <w:szCs w:val="32"/>
        </w:rPr>
        <w:t>及</w:t>
      </w:r>
      <w:r w:rsidRPr="004F0202">
        <w:rPr>
          <w:rFonts w:eastAsia="標楷體" w:hint="eastAsia"/>
          <w:color w:val="000000" w:themeColor="text1"/>
          <w:sz w:val="28"/>
          <w:szCs w:val="32"/>
        </w:rPr>
        <w:t>6.54</w:t>
      </w:r>
      <w:r w:rsidRPr="004F0202">
        <w:rPr>
          <w:rFonts w:eastAsia="標楷體"/>
          <w:color w:val="000000" w:themeColor="text1"/>
          <w:sz w:val="28"/>
          <w:szCs w:val="32"/>
        </w:rPr>
        <w:t>%</w:t>
      </w:r>
      <w:r w:rsidRPr="004F0202">
        <w:rPr>
          <w:rFonts w:eastAsia="標楷體" w:hint="eastAsia"/>
          <w:color w:val="000000" w:themeColor="text1"/>
          <w:sz w:val="28"/>
          <w:szCs w:val="32"/>
        </w:rPr>
        <w:t>。</w:t>
      </w:r>
    </w:p>
    <w:p w:rsidR="009B0536" w:rsidRPr="004F0202" w:rsidRDefault="0035690A" w:rsidP="0035690A">
      <w:pPr>
        <w:snapToGrid w:val="0"/>
        <w:spacing w:before="50" w:line="300" w:lineRule="auto"/>
        <w:ind w:leftChars="119" w:left="569" w:rightChars="18" w:right="43" w:hangingChars="101" w:hanging="283"/>
        <w:jc w:val="both"/>
        <w:rPr>
          <w:rFonts w:eastAsia="標楷體"/>
          <w:color w:val="000000" w:themeColor="text1"/>
          <w:sz w:val="28"/>
          <w:szCs w:val="32"/>
        </w:rPr>
      </w:pPr>
      <w:r w:rsidRPr="004F0202">
        <w:rPr>
          <w:rFonts w:eastAsia="標楷體"/>
          <w:color w:val="000000" w:themeColor="text1"/>
          <w:sz w:val="28"/>
          <w:szCs w:val="32"/>
        </w:rPr>
        <w:t>－</w:t>
      </w:r>
      <w:r w:rsidRPr="004F0202">
        <w:rPr>
          <w:rFonts w:eastAsia="標楷體"/>
          <w:color w:val="000000" w:themeColor="text1"/>
          <w:sz w:val="28"/>
          <w:szCs w:val="32"/>
        </w:rPr>
        <w:t>10</w:t>
      </w:r>
      <w:r w:rsidRPr="004F0202">
        <w:rPr>
          <w:rFonts w:eastAsia="標楷體" w:hint="eastAsia"/>
          <w:color w:val="000000" w:themeColor="text1"/>
          <w:sz w:val="28"/>
          <w:szCs w:val="32"/>
        </w:rPr>
        <w:t>9</w:t>
      </w:r>
      <w:r w:rsidRPr="004F0202">
        <w:rPr>
          <w:rFonts w:eastAsia="標楷體"/>
          <w:color w:val="000000" w:themeColor="text1"/>
          <w:sz w:val="28"/>
          <w:szCs w:val="32"/>
        </w:rPr>
        <w:t>年</w:t>
      </w:r>
      <w:r w:rsidRPr="004F0202">
        <w:rPr>
          <w:rFonts w:eastAsia="標楷體" w:hint="eastAsia"/>
          <w:color w:val="000000" w:themeColor="text1"/>
          <w:sz w:val="28"/>
          <w:szCs w:val="32"/>
        </w:rPr>
        <w:t>總薪資平均為</w:t>
      </w:r>
      <w:r w:rsidRPr="004F0202">
        <w:rPr>
          <w:rFonts w:eastAsia="標楷體" w:hint="eastAsia"/>
          <w:color w:val="000000" w:themeColor="text1"/>
          <w:sz w:val="28"/>
          <w:szCs w:val="32"/>
        </w:rPr>
        <w:t>54,320</w:t>
      </w:r>
      <w:r w:rsidRPr="004F0202">
        <w:rPr>
          <w:rFonts w:eastAsia="標楷體"/>
          <w:color w:val="000000" w:themeColor="text1"/>
          <w:sz w:val="28"/>
          <w:szCs w:val="32"/>
        </w:rPr>
        <w:t>元</w:t>
      </w:r>
      <w:r w:rsidRPr="004F0202">
        <w:rPr>
          <w:rFonts w:eastAsia="標楷體" w:hint="eastAsia"/>
          <w:color w:val="000000" w:themeColor="text1"/>
          <w:sz w:val="28"/>
          <w:szCs w:val="32"/>
        </w:rPr>
        <w:t>，較上年增加</w:t>
      </w:r>
      <w:r w:rsidRPr="004F0202">
        <w:rPr>
          <w:rFonts w:eastAsia="標楷體" w:hint="eastAsia"/>
          <w:color w:val="000000" w:themeColor="text1"/>
          <w:sz w:val="28"/>
          <w:szCs w:val="32"/>
        </w:rPr>
        <w:t>1.24%</w:t>
      </w:r>
      <w:r w:rsidRPr="004F0202">
        <w:rPr>
          <w:rFonts w:ascii="標楷體" w:eastAsia="標楷體" w:hAnsi="標楷體" w:hint="eastAsia"/>
          <w:color w:val="000000" w:themeColor="text1"/>
          <w:sz w:val="28"/>
          <w:szCs w:val="32"/>
        </w:rPr>
        <w:t>；</w:t>
      </w:r>
      <w:r w:rsidRPr="004F0202">
        <w:rPr>
          <w:rFonts w:eastAsia="標楷體"/>
          <w:color w:val="000000" w:themeColor="text1"/>
          <w:sz w:val="28"/>
          <w:szCs w:val="32"/>
        </w:rPr>
        <w:t>扣除同期間消費者物價指數變動後，實質總薪資平均為</w:t>
      </w:r>
      <w:r w:rsidRPr="004F0202">
        <w:rPr>
          <w:rFonts w:eastAsia="標楷體" w:hint="eastAsia"/>
          <w:color w:val="000000" w:themeColor="text1"/>
          <w:sz w:val="28"/>
          <w:szCs w:val="32"/>
        </w:rPr>
        <w:t>53,094</w:t>
      </w:r>
      <w:r w:rsidRPr="004F0202">
        <w:rPr>
          <w:rFonts w:eastAsia="標楷體"/>
          <w:color w:val="000000" w:themeColor="text1"/>
          <w:sz w:val="28"/>
          <w:szCs w:val="32"/>
        </w:rPr>
        <w:t>元，實質經常性薪資為</w:t>
      </w:r>
      <w:r w:rsidRPr="004F0202">
        <w:rPr>
          <w:rFonts w:eastAsia="標楷體"/>
          <w:color w:val="000000" w:themeColor="text1"/>
          <w:sz w:val="28"/>
          <w:szCs w:val="32"/>
        </w:rPr>
        <w:t>4</w:t>
      </w:r>
      <w:r w:rsidRPr="004F0202">
        <w:rPr>
          <w:rFonts w:eastAsia="標楷體" w:hint="eastAsia"/>
          <w:color w:val="000000" w:themeColor="text1"/>
          <w:sz w:val="28"/>
          <w:szCs w:val="32"/>
        </w:rPr>
        <w:t>1</w:t>
      </w:r>
      <w:r w:rsidRPr="004F0202">
        <w:rPr>
          <w:rFonts w:eastAsia="標楷體"/>
          <w:color w:val="000000" w:themeColor="text1"/>
          <w:sz w:val="28"/>
          <w:szCs w:val="32"/>
        </w:rPr>
        <w:t>,</w:t>
      </w:r>
      <w:r w:rsidRPr="004F0202">
        <w:rPr>
          <w:rFonts w:eastAsia="標楷體" w:hint="eastAsia"/>
          <w:color w:val="000000" w:themeColor="text1"/>
          <w:sz w:val="28"/>
          <w:szCs w:val="32"/>
        </w:rPr>
        <w:t>538</w:t>
      </w:r>
      <w:r w:rsidRPr="004F0202">
        <w:rPr>
          <w:rFonts w:eastAsia="標楷體"/>
          <w:color w:val="000000" w:themeColor="text1"/>
          <w:sz w:val="28"/>
          <w:szCs w:val="32"/>
        </w:rPr>
        <w:t>元，</w:t>
      </w:r>
      <w:r w:rsidRPr="004F0202">
        <w:rPr>
          <w:rFonts w:eastAsia="標楷體" w:hint="eastAsia"/>
          <w:color w:val="000000" w:themeColor="text1"/>
          <w:sz w:val="28"/>
          <w:szCs w:val="32"/>
        </w:rPr>
        <w:t>分別增加</w:t>
      </w:r>
      <w:r w:rsidRPr="004F0202">
        <w:rPr>
          <w:rFonts w:eastAsia="標楷體" w:hint="eastAsia"/>
          <w:color w:val="000000" w:themeColor="text1"/>
          <w:sz w:val="28"/>
          <w:szCs w:val="32"/>
        </w:rPr>
        <w:t>1.47%</w:t>
      </w:r>
      <w:r w:rsidRPr="004F0202">
        <w:rPr>
          <w:rFonts w:eastAsia="標楷體" w:hint="eastAsia"/>
          <w:color w:val="000000" w:themeColor="text1"/>
          <w:sz w:val="28"/>
          <w:szCs w:val="32"/>
        </w:rPr>
        <w:t>及</w:t>
      </w:r>
      <w:r w:rsidRPr="004F0202">
        <w:rPr>
          <w:rFonts w:eastAsia="標楷體" w:hint="eastAsia"/>
          <w:color w:val="000000" w:themeColor="text1"/>
          <w:sz w:val="28"/>
          <w:szCs w:val="32"/>
        </w:rPr>
        <w:t>1.70</w:t>
      </w:r>
      <w:r w:rsidRPr="004F0202">
        <w:rPr>
          <w:rFonts w:eastAsia="標楷體"/>
          <w:color w:val="000000" w:themeColor="text1"/>
          <w:sz w:val="28"/>
          <w:szCs w:val="32"/>
        </w:rPr>
        <w:t>%</w:t>
      </w:r>
      <w:r w:rsidRPr="004F0202">
        <w:rPr>
          <w:rFonts w:eastAsia="標楷體"/>
          <w:color w:val="000000" w:themeColor="text1"/>
          <w:sz w:val="28"/>
          <w:szCs w:val="32"/>
        </w:rPr>
        <w:t>。</w:t>
      </w:r>
    </w:p>
    <w:p w:rsidR="009B0536" w:rsidRPr="004F0202" w:rsidRDefault="009B0536" w:rsidP="009B0536">
      <w:pPr>
        <w:snapToGrid w:val="0"/>
        <w:spacing w:before="50" w:line="300" w:lineRule="auto"/>
        <w:ind w:leftChars="119" w:left="569" w:rightChars="18" w:right="43" w:hangingChars="101" w:hanging="283"/>
        <w:jc w:val="center"/>
        <w:rPr>
          <w:rFonts w:eastAsia="標楷體"/>
          <w:color w:val="000000" w:themeColor="text1"/>
          <w:sz w:val="28"/>
          <w:szCs w:val="32"/>
        </w:rPr>
      </w:pPr>
      <w:r w:rsidRPr="004F0202">
        <w:rPr>
          <w:rFonts w:eastAsia="標楷體"/>
          <w:b/>
          <w:bCs/>
          <w:color w:val="000000" w:themeColor="text1"/>
          <w:sz w:val="28"/>
        </w:rPr>
        <w:br w:type="page"/>
      </w:r>
      <w:r w:rsidRPr="004F0202">
        <w:rPr>
          <w:rFonts w:eastAsia="標楷體"/>
          <w:b/>
          <w:bCs/>
          <w:color w:val="000000" w:themeColor="text1"/>
          <w:sz w:val="28"/>
        </w:rPr>
        <w:lastRenderedPageBreak/>
        <w:t>表</w:t>
      </w:r>
      <w:r w:rsidRPr="004F0202">
        <w:rPr>
          <w:rFonts w:eastAsia="標楷體"/>
          <w:b/>
          <w:bCs/>
          <w:color w:val="000000" w:themeColor="text1"/>
          <w:sz w:val="28"/>
        </w:rPr>
        <w:t xml:space="preserve"> 2-9-3  </w:t>
      </w:r>
      <w:r w:rsidRPr="004F0202">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4F0202" w:rsidRPr="004F0202" w:rsidTr="002D5328">
        <w:trPr>
          <w:cantSplit/>
          <w:trHeight w:val="533"/>
          <w:jc w:val="center"/>
        </w:trPr>
        <w:tc>
          <w:tcPr>
            <w:tcW w:w="1844" w:type="dxa"/>
            <w:vMerge w:val="restart"/>
            <w:vAlign w:val="center"/>
          </w:tcPr>
          <w:p w:rsidR="0035690A" w:rsidRPr="004F0202" w:rsidRDefault="0035690A" w:rsidP="002D5328">
            <w:pPr>
              <w:widowControl/>
              <w:snapToGrid w:val="0"/>
              <w:jc w:val="center"/>
              <w:rPr>
                <w:rFonts w:eastAsia="標楷體"/>
                <w:color w:val="000000" w:themeColor="text1"/>
                <w:spacing w:val="-20"/>
                <w:w w:val="98"/>
              </w:rPr>
            </w:pPr>
            <w:r w:rsidRPr="004F0202">
              <w:rPr>
                <w:rFonts w:eastAsia="標楷體"/>
                <w:color w:val="000000" w:themeColor="text1"/>
                <w:kern w:val="0"/>
              </w:rPr>
              <w:t>年</w:t>
            </w:r>
            <w:r w:rsidRPr="004F0202">
              <w:rPr>
                <w:rFonts w:eastAsia="標楷體"/>
                <w:color w:val="000000" w:themeColor="text1"/>
                <w:kern w:val="0"/>
              </w:rPr>
              <w:t>(</w:t>
            </w:r>
            <w:r w:rsidRPr="004F0202">
              <w:rPr>
                <w:rFonts w:eastAsia="標楷體"/>
                <w:color w:val="000000" w:themeColor="text1"/>
                <w:kern w:val="0"/>
              </w:rPr>
              <w:t>月</w:t>
            </w:r>
            <w:r w:rsidRPr="004F0202">
              <w:rPr>
                <w:rFonts w:eastAsia="標楷體"/>
                <w:color w:val="000000" w:themeColor="text1"/>
                <w:kern w:val="0"/>
              </w:rPr>
              <w:t>)</w:t>
            </w:r>
          </w:p>
        </w:tc>
        <w:tc>
          <w:tcPr>
            <w:tcW w:w="2502" w:type="dxa"/>
            <w:gridSpan w:val="2"/>
            <w:tcBorders>
              <w:bottom w:val="nil"/>
            </w:tcBorders>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工</w:t>
            </w:r>
            <w:r w:rsidRPr="004F0202">
              <w:rPr>
                <w:rFonts w:eastAsia="標楷體"/>
                <w:color w:val="000000" w:themeColor="text1"/>
                <w:spacing w:val="-20"/>
                <w:w w:val="98"/>
              </w:rPr>
              <w:t xml:space="preserve"> </w:t>
            </w:r>
            <w:r w:rsidRPr="004F0202">
              <w:rPr>
                <w:rFonts w:eastAsia="標楷體"/>
                <w:color w:val="000000" w:themeColor="text1"/>
                <w:spacing w:val="-20"/>
                <w:w w:val="98"/>
              </w:rPr>
              <w:t>業</w:t>
            </w:r>
            <w:r w:rsidRPr="004F0202">
              <w:rPr>
                <w:rFonts w:eastAsia="標楷體"/>
                <w:color w:val="000000" w:themeColor="text1"/>
                <w:spacing w:val="-20"/>
                <w:w w:val="98"/>
              </w:rPr>
              <w:t xml:space="preserve"> </w:t>
            </w:r>
            <w:r w:rsidRPr="004F0202">
              <w:rPr>
                <w:rFonts w:eastAsia="標楷體"/>
                <w:color w:val="000000" w:themeColor="text1"/>
                <w:spacing w:val="-20"/>
                <w:w w:val="98"/>
              </w:rPr>
              <w:t>及</w:t>
            </w:r>
            <w:r w:rsidRPr="004F0202">
              <w:rPr>
                <w:rFonts w:eastAsia="標楷體"/>
                <w:color w:val="000000" w:themeColor="text1"/>
                <w:spacing w:val="-20"/>
                <w:w w:val="98"/>
              </w:rPr>
              <w:t xml:space="preserve"> </w:t>
            </w:r>
            <w:r w:rsidRPr="004F0202">
              <w:rPr>
                <w:rFonts w:eastAsia="標楷體"/>
                <w:color w:val="000000" w:themeColor="text1"/>
                <w:spacing w:val="-20"/>
                <w:w w:val="98"/>
              </w:rPr>
              <w:t>服</w:t>
            </w:r>
            <w:r w:rsidRPr="004F0202">
              <w:rPr>
                <w:rFonts w:eastAsia="標楷體"/>
                <w:color w:val="000000" w:themeColor="text1"/>
                <w:spacing w:val="-20"/>
                <w:w w:val="98"/>
              </w:rPr>
              <w:t xml:space="preserve"> </w:t>
            </w:r>
            <w:proofErr w:type="gramStart"/>
            <w:r w:rsidRPr="004F0202">
              <w:rPr>
                <w:rFonts w:eastAsia="標楷體"/>
                <w:color w:val="000000" w:themeColor="text1"/>
                <w:spacing w:val="-20"/>
                <w:w w:val="98"/>
              </w:rPr>
              <w:t>務</w:t>
            </w:r>
            <w:proofErr w:type="gramEnd"/>
            <w:r w:rsidRPr="004F0202">
              <w:rPr>
                <w:rFonts w:eastAsia="標楷體"/>
                <w:color w:val="000000" w:themeColor="text1"/>
                <w:spacing w:val="-20"/>
                <w:w w:val="98"/>
              </w:rPr>
              <w:t xml:space="preserve"> </w:t>
            </w:r>
            <w:r w:rsidRPr="004F0202">
              <w:rPr>
                <w:rFonts w:eastAsia="標楷體"/>
                <w:color w:val="000000" w:themeColor="text1"/>
                <w:spacing w:val="-20"/>
                <w:w w:val="98"/>
              </w:rPr>
              <w:t>業</w:t>
            </w:r>
            <w:r w:rsidRPr="004F0202">
              <w:rPr>
                <w:rFonts w:eastAsia="標楷體"/>
                <w:color w:val="000000" w:themeColor="text1"/>
                <w:spacing w:val="-20"/>
                <w:w w:val="98"/>
              </w:rPr>
              <w:t>(</w:t>
            </w:r>
            <w:r w:rsidRPr="004F0202">
              <w:rPr>
                <w:rFonts w:eastAsia="標楷體"/>
                <w:color w:val="000000" w:themeColor="text1"/>
                <w:spacing w:val="-20"/>
                <w:w w:val="98"/>
              </w:rPr>
              <w:t>元</w:t>
            </w:r>
            <w:r w:rsidRPr="004F0202">
              <w:rPr>
                <w:rFonts w:eastAsia="標楷體"/>
                <w:color w:val="000000" w:themeColor="text1"/>
                <w:spacing w:val="-20"/>
                <w:w w:val="98"/>
              </w:rPr>
              <w:t>)</w:t>
            </w:r>
          </w:p>
        </w:tc>
        <w:tc>
          <w:tcPr>
            <w:tcW w:w="1561" w:type="dxa"/>
            <w:vMerge w:val="restart"/>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製造業</w:t>
            </w:r>
            <w:r w:rsidRPr="004F0202">
              <w:rPr>
                <w:rFonts w:eastAsia="標楷體"/>
                <w:color w:val="000000" w:themeColor="text1"/>
                <w:spacing w:val="-20"/>
                <w:w w:val="98"/>
              </w:rPr>
              <w:t>(</w:t>
            </w:r>
            <w:r w:rsidRPr="004F0202">
              <w:rPr>
                <w:rFonts w:eastAsia="標楷體"/>
                <w:color w:val="000000" w:themeColor="text1"/>
                <w:spacing w:val="-20"/>
                <w:w w:val="98"/>
              </w:rPr>
              <w:t>元</w:t>
            </w:r>
            <w:r w:rsidRPr="004F0202">
              <w:rPr>
                <w:rFonts w:eastAsia="標楷體"/>
                <w:color w:val="000000" w:themeColor="text1"/>
                <w:spacing w:val="-20"/>
                <w:w w:val="98"/>
              </w:rPr>
              <w:t>)</w:t>
            </w:r>
          </w:p>
        </w:tc>
        <w:tc>
          <w:tcPr>
            <w:tcW w:w="1686" w:type="dxa"/>
            <w:vMerge w:val="restart"/>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電力及燃氣供應業</w:t>
            </w:r>
            <w:r w:rsidRPr="004F0202">
              <w:rPr>
                <w:rFonts w:eastAsia="標楷體"/>
                <w:color w:val="000000" w:themeColor="text1"/>
                <w:spacing w:val="-20"/>
                <w:w w:val="98"/>
              </w:rPr>
              <w:t>(</w:t>
            </w:r>
            <w:r w:rsidRPr="004F0202">
              <w:rPr>
                <w:rFonts w:eastAsia="標楷體"/>
                <w:color w:val="000000" w:themeColor="text1"/>
                <w:spacing w:val="-20"/>
                <w:w w:val="98"/>
              </w:rPr>
              <w:t>元</w:t>
            </w:r>
            <w:r w:rsidRPr="004F0202">
              <w:rPr>
                <w:rFonts w:eastAsia="標楷體"/>
                <w:color w:val="000000" w:themeColor="text1"/>
                <w:spacing w:val="-20"/>
                <w:w w:val="98"/>
              </w:rPr>
              <w:t>)</w:t>
            </w:r>
          </w:p>
        </w:tc>
        <w:tc>
          <w:tcPr>
            <w:tcW w:w="1665" w:type="dxa"/>
            <w:vMerge w:val="restart"/>
            <w:vAlign w:val="center"/>
          </w:tcPr>
          <w:p w:rsidR="0035690A" w:rsidRPr="004F0202" w:rsidRDefault="0035690A" w:rsidP="002D5328">
            <w:pPr>
              <w:widowControl/>
              <w:snapToGrid w:val="0"/>
              <w:jc w:val="center"/>
              <w:rPr>
                <w:rFonts w:eastAsia="標楷體"/>
                <w:color w:val="000000" w:themeColor="text1"/>
                <w:spacing w:val="-20"/>
                <w:w w:val="98"/>
              </w:rPr>
            </w:pPr>
            <w:r w:rsidRPr="004F0202">
              <w:rPr>
                <w:rFonts w:eastAsia="標楷體"/>
                <w:color w:val="000000" w:themeColor="text1"/>
                <w:spacing w:val="-20"/>
                <w:w w:val="98"/>
              </w:rPr>
              <w:t>金融及保險業</w:t>
            </w:r>
            <w:r w:rsidRPr="004F0202">
              <w:rPr>
                <w:rFonts w:eastAsia="標楷體"/>
                <w:color w:val="000000" w:themeColor="text1"/>
                <w:spacing w:val="-20"/>
                <w:w w:val="98"/>
              </w:rPr>
              <w:t>(</w:t>
            </w:r>
            <w:r w:rsidRPr="004F0202">
              <w:rPr>
                <w:rFonts w:eastAsia="標楷體"/>
                <w:color w:val="000000" w:themeColor="text1"/>
                <w:spacing w:val="-20"/>
                <w:w w:val="98"/>
              </w:rPr>
              <w:t>元</w:t>
            </w:r>
            <w:r w:rsidRPr="004F0202">
              <w:rPr>
                <w:rFonts w:eastAsia="標楷體"/>
                <w:color w:val="000000" w:themeColor="text1"/>
                <w:spacing w:val="-20"/>
                <w:w w:val="98"/>
              </w:rPr>
              <w:t>)</w:t>
            </w:r>
          </w:p>
        </w:tc>
      </w:tr>
      <w:tr w:rsidR="004F0202" w:rsidRPr="004F0202" w:rsidTr="002D5328">
        <w:trPr>
          <w:cantSplit/>
          <w:trHeight w:val="553"/>
          <w:jc w:val="center"/>
        </w:trPr>
        <w:tc>
          <w:tcPr>
            <w:tcW w:w="1844" w:type="dxa"/>
            <w:vMerge/>
          </w:tcPr>
          <w:p w:rsidR="0035690A" w:rsidRPr="004F0202" w:rsidRDefault="0035690A" w:rsidP="002D5328">
            <w:pPr>
              <w:snapToGrid w:val="0"/>
              <w:jc w:val="both"/>
              <w:rPr>
                <w:rFonts w:eastAsia="標楷體"/>
                <w:color w:val="000000" w:themeColor="text1"/>
                <w:spacing w:val="-20"/>
                <w:w w:val="98"/>
              </w:rPr>
            </w:pPr>
          </w:p>
        </w:tc>
        <w:tc>
          <w:tcPr>
            <w:tcW w:w="1213" w:type="dxa"/>
            <w:tcBorders>
              <w:top w:val="nil"/>
            </w:tcBorders>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總薪資</w:t>
            </w:r>
          </w:p>
        </w:tc>
        <w:tc>
          <w:tcPr>
            <w:tcW w:w="1289" w:type="dxa"/>
            <w:tcBorders>
              <w:top w:val="single" w:sz="4" w:space="0" w:color="auto"/>
            </w:tcBorders>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經常性薪資</w:t>
            </w:r>
          </w:p>
        </w:tc>
        <w:tc>
          <w:tcPr>
            <w:tcW w:w="1561" w:type="dxa"/>
            <w:vMerge/>
            <w:vAlign w:val="center"/>
          </w:tcPr>
          <w:p w:rsidR="0035690A" w:rsidRPr="004F0202" w:rsidRDefault="0035690A" w:rsidP="002D5328">
            <w:pPr>
              <w:snapToGrid w:val="0"/>
              <w:jc w:val="center"/>
              <w:rPr>
                <w:rFonts w:eastAsia="標楷體"/>
                <w:color w:val="000000" w:themeColor="text1"/>
                <w:spacing w:val="-20"/>
                <w:w w:val="98"/>
              </w:rPr>
            </w:pPr>
          </w:p>
        </w:tc>
        <w:tc>
          <w:tcPr>
            <w:tcW w:w="1686" w:type="dxa"/>
            <w:vMerge/>
            <w:vAlign w:val="center"/>
          </w:tcPr>
          <w:p w:rsidR="0035690A" w:rsidRPr="004F0202" w:rsidRDefault="0035690A" w:rsidP="002D5328">
            <w:pPr>
              <w:snapToGrid w:val="0"/>
              <w:jc w:val="center"/>
              <w:rPr>
                <w:rFonts w:eastAsia="標楷體"/>
                <w:color w:val="000000" w:themeColor="text1"/>
                <w:spacing w:val="-20"/>
                <w:w w:val="98"/>
              </w:rPr>
            </w:pPr>
          </w:p>
        </w:tc>
        <w:tc>
          <w:tcPr>
            <w:tcW w:w="1665" w:type="dxa"/>
            <w:vMerge/>
            <w:vAlign w:val="center"/>
          </w:tcPr>
          <w:p w:rsidR="0035690A" w:rsidRPr="004F0202" w:rsidRDefault="0035690A" w:rsidP="002D5328">
            <w:pPr>
              <w:snapToGrid w:val="0"/>
              <w:jc w:val="center"/>
              <w:rPr>
                <w:rFonts w:eastAsia="標楷體"/>
                <w:color w:val="000000" w:themeColor="text1"/>
                <w:spacing w:val="-20"/>
                <w:w w:val="98"/>
              </w:rPr>
            </w:pPr>
          </w:p>
        </w:tc>
      </w:tr>
      <w:tr w:rsidR="004F0202" w:rsidRPr="004F0202" w:rsidTr="002D5328">
        <w:trPr>
          <w:trHeight w:val="360"/>
          <w:jc w:val="center"/>
        </w:trPr>
        <w:tc>
          <w:tcPr>
            <w:tcW w:w="1844" w:type="dxa"/>
            <w:tcBorders>
              <w:top w:val="nil"/>
              <w:bottom w:val="nil"/>
            </w:tcBorders>
            <w:vAlign w:val="center"/>
          </w:tcPr>
          <w:p w:rsidR="0035690A" w:rsidRPr="004F0202" w:rsidRDefault="0035690A" w:rsidP="002D5328">
            <w:pPr>
              <w:snapToGrid w:val="0"/>
              <w:spacing w:line="400" w:lineRule="exact"/>
              <w:ind w:firstLineChars="50" w:firstLine="120"/>
              <w:rPr>
                <w:rFonts w:eastAsia="標楷體"/>
                <w:b/>
                <w:bCs/>
                <w:color w:val="000000" w:themeColor="text1"/>
                <w14:cntxtAlts/>
              </w:rPr>
            </w:pPr>
            <w:r w:rsidRPr="004F0202">
              <w:rPr>
                <w:rFonts w:eastAsia="標楷體"/>
                <w:b/>
                <w:bCs/>
                <w:color w:val="000000" w:themeColor="text1"/>
                <w14:cntxtAlts/>
              </w:rPr>
              <w:t>104</w:t>
            </w:r>
            <w:r w:rsidRPr="004F0202">
              <w:rPr>
                <w:rFonts w:eastAsia="標楷體"/>
                <w:b/>
                <w:bCs/>
                <w:color w:val="000000" w:themeColor="text1"/>
                <w14:cntxtAlts/>
              </w:rPr>
              <w:t>年</w:t>
            </w:r>
          </w:p>
        </w:tc>
        <w:tc>
          <w:tcPr>
            <w:tcW w:w="1213" w:type="dxa"/>
            <w:tcBorders>
              <w:top w:val="nil"/>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b/>
                <w:color w:val="000000" w:themeColor="text1"/>
                <w:szCs w:val="20"/>
              </w:rPr>
              <w:t>49,024</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b/>
                <w:color w:val="000000" w:themeColor="text1"/>
              </w:rPr>
            </w:pPr>
            <w:r w:rsidRPr="004F0202">
              <w:rPr>
                <w:b/>
                <w:color w:val="000000" w:themeColor="text1"/>
              </w:rPr>
              <w:t>38,712</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b/>
                <w:color w:val="000000" w:themeColor="text1"/>
                <w:szCs w:val="20"/>
              </w:rPr>
            </w:pPr>
            <w:r w:rsidRPr="004F0202">
              <w:rPr>
                <w:b/>
                <w:color w:val="000000" w:themeColor="text1"/>
                <w:szCs w:val="20"/>
              </w:rPr>
              <w:t>48,713</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b/>
                <w:color w:val="000000" w:themeColor="text1"/>
                <w:szCs w:val="20"/>
              </w:rPr>
            </w:pPr>
            <w:r w:rsidRPr="004F0202">
              <w:rPr>
                <w:b/>
                <w:color w:val="000000" w:themeColor="text1"/>
                <w:szCs w:val="20"/>
              </w:rPr>
              <w:t>96,595</w:t>
            </w:r>
          </w:p>
        </w:tc>
        <w:tc>
          <w:tcPr>
            <w:tcW w:w="1665" w:type="dxa"/>
            <w:tcBorders>
              <w:top w:val="nil"/>
              <w:left w:val="nil"/>
              <w:bottom w:val="nil"/>
            </w:tcBorders>
            <w:vAlign w:val="center"/>
          </w:tcPr>
          <w:p w:rsidR="0035690A" w:rsidRPr="004F0202" w:rsidRDefault="0035690A" w:rsidP="002D5328">
            <w:pPr>
              <w:spacing w:line="400" w:lineRule="exact"/>
              <w:ind w:rightChars="215" w:right="516"/>
              <w:jc w:val="right"/>
              <w:rPr>
                <w:b/>
                <w:color w:val="000000" w:themeColor="text1"/>
                <w:szCs w:val="20"/>
              </w:rPr>
            </w:pPr>
            <w:r w:rsidRPr="004F0202">
              <w:rPr>
                <w:b/>
                <w:color w:val="000000" w:themeColor="text1"/>
                <w:szCs w:val="20"/>
              </w:rPr>
              <w:t>84,742</w:t>
            </w:r>
          </w:p>
        </w:tc>
      </w:tr>
      <w:tr w:rsidR="004F0202" w:rsidRPr="004F0202" w:rsidTr="002D5328">
        <w:trPr>
          <w:trHeight w:val="339"/>
          <w:jc w:val="center"/>
        </w:trPr>
        <w:tc>
          <w:tcPr>
            <w:tcW w:w="1844" w:type="dxa"/>
            <w:tcBorders>
              <w:top w:val="nil"/>
              <w:bottom w:val="nil"/>
            </w:tcBorders>
            <w:vAlign w:val="center"/>
          </w:tcPr>
          <w:p w:rsidR="0035690A" w:rsidRPr="004F0202" w:rsidRDefault="0035690A" w:rsidP="002D5328">
            <w:pPr>
              <w:snapToGrid w:val="0"/>
              <w:spacing w:line="400" w:lineRule="exact"/>
              <w:ind w:firstLineChars="50" w:firstLine="120"/>
              <w:rPr>
                <w:rFonts w:eastAsia="標楷體"/>
                <w:b/>
                <w:bCs/>
                <w:color w:val="000000" w:themeColor="text1"/>
                <w14:cntxtAlts/>
              </w:rPr>
            </w:pPr>
            <w:r w:rsidRPr="004F0202">
              <w:rPr>
                <w:rFonts w:eastAsia="標楷體"/>
                <w:b/>
                <w:bCs/>
                <w:color w:val="000000" w:themeColor="text1"/>
                <w14:cntxtAlts/>
              </w:rPr>
              <w:t>105</w:t>
            </w:r>
            <w:r w:rsidRPr="004F0202">
              <w:rPr>
                <w:rFonts w:eastAsia="標楷體"/>
                <w:b/>
                <w:bCs/>
                <w:color w:val="000000" w:themeColor="text1"/>
                <w14:cntxtAlts/>
              </w:rPr>
              <w:t>年</w:t>
            </w:r>
          </w:p>
        </w:tc>
        <w:tc>
          <w:tcPr>
            <w:tcW w:w="1213" w:type="dxa"/>
            <w:tcBorders>
              <w:top w:val="nil"/>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b/>
                <w:color w:val="000000" w:themeColor="text1"/>
                <w:szCs w:val="20"/>
              </w:rPr>
              <w:t>49,266</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b/>
                <w:color w:val="000000" w:themeColor="text1"/>
              </w:rPr>
            </w:pPr>
            <w:r w:rsidRPr="004F0202">
              <w:rPr>
                <w:b/>
                <w:color w:val="000000" w:themeColor="text1"/>
              </w:rPr>
              <w:t>39,213</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b/>
                <w:color w:val="000000" w:themeColor="text1"/>
                <w:szCs w:val="20"/>
              </w:rPr>
            </w:pPr>
            <w:r w:rsidRPr="004F0202">
              <w:rPr>
                <w:b/>
                <w:color w:val="000000" w:themeColor="text1"/>
                <w:szCs w:val="20"/>
              </w:rPr>
              <w:t>49,162</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b/>
                <w:color w:val="000000" w:themeColor="text1"/>
                <w:szCs w:val="20"/>
              </w:rPr>
            </w:pPr>
            <w:r w:rsidRPr="004F0202">
              <w:rPr>
                <w:b/>
                <w:color w:val="000000" w:themeColor="text1"/>
                <w:szCs w:val="20"/>
              </w:rPr>
              <w:t>94,453</w:t>
            </w:r>
          </w:p>
        </w:tc>
        <w:tc>
          <w:tcPr>
            <w:tcW w:w="1665" w:type="dxa"/>
            <w:tcBorders>
              <w:top w:val="nil"/>
              <w:left w:val="nil"/>
              <w:bottom w:val="nil"/>
            </w:tcBorders>
            <w:vAlign w:val="center"/>
          </w:tcPr>
          <w:p w:rsidR="0035690A" w:rsidRPr="004F0202" w:rsidRDefault="0035690A" w:rsidP="002D5328">
            <w:pPr>
              <w:spacing w:line="400" w:lineRule="exact"/>
              <w:ind w:rightChars="215" w:right="516"/>
              <w:jc w:val="right"/>
              <w:rPr>
                <w:b/>
                <w:color w:val="000000" w:themeColor="text1"/>
                <w:szCs w:val="20"/>
              </w:rPr>
            </w:pPr>
            <w:r w:rsidRPr="004F0202">
              <w:rPr>
                <w:b/>
                <w:color w:val="000000" w:themeColor="text1"/>
                <w:szCs w:val="20"/>
              </w:rPr>
              <w:t>85,452</w:t>
            </w:r>
          </w:p>
        </w:tc>
      </w:tr>
      <w:tr w:rsidR="004F0202" w:rsidRPr="004F0202" w:rsidTr="002D5328">
        <w:trPr>
          <w:trHeight w:val="339"/>
          <w:jc w:val="center"/>
        </w:trPr>
        <w:tc>
          <w:tcPr>
            <w:tcW w:w="1844" w:type="dxa"/>
            <w:tcBorders>
              <w:top w:val="nil"/>
              <w:bottom w:val="nil"/>
            </w:tcBorders>
            <w:vAlign w:val="center"/>
          </w:tcPr>
          <w:p w:rsidR="0035690A" w:rsidRPr="004F0202" w:rsidRDefault="0035690A" w:rsidP="002D5328">
            <w:pPr>
              <w:snapToGrid w:val="0"/>
              <w:spacing w:line="400" w:lineRule="exact"/>
              <w:ind w:firstLineChars="50" w:firstLine="120"/>
              <w:rPr>
                <w:rFonts w:eastAsia="標楷體"/>
                <w:b/>
                <w:color w:val="000000" w:themeColor="text1"/>
                <w14:cntxtAlts/>
              </w:rPr>
            </w:pPr>
            <w:r w:rsidRPr="004F0202">
              <w:rPr>
                <w:rFonts w:eastAsia="標楷體"/>
                <w:b/>
                <w:color w:val="000000" w:themeColor="text1"/>
                <w14:cntxtAlts/>
              </w:rPr>
              <w:t>106</w:t>
            </w:r>
            <w:r w:rsidRPr="004F0202">
              <w:rPr>
                <w:rFonts w:eastAsia="標楷體"/>
                <w:b/>
                <w:color w:val="000000" w:themeColor="text1"/>
                <w14:cntxtAlts/>
              </w:rPr>
              <w:t>年</w:t>
            </w:r>
          </w:p>
        </w:tc>
        <w:tc>
          <w:tcPr>
            <w:tcW w:w="1213" w:type="dxa"/>
            <w:tcBorders>
              <w:top w:val="nil"/>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b/>
                <w:color w:val="000000" w:themeColor="text1"/>
                <w:szCs w:val="20"/>
              </w:rPr>
              <w:t>50,480</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b/>
                <w:color w:val="000000" w:themeColor="text1"/>
              </w:rPr>
            </w:pPr>
            <w:r w:rsidRPr="004F0202">
              <w:rPr>
                <w:b/>
                <w:color w:val="000000" w:themeColor="text1"/>
              </w:rPr>
              <w:t>39,928</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b/>
                <w:color w:val="000000" w:themeColor="text1"/>
                <w:szCs w:val="20"/>
              </w:rPr>
            </w:pPr>
            <w:r w:rsidRPr="004F0202">
              <w:rPr>
                <w:b/>
                <w:color w:val="000000" w:themeColor="text1"/>
                <w:szCs w:val="20"/>
              </w:rPr>
              <w:t>50,678</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b/>
                <w:color w:val="000000" w:themeColor="text1"/>
                <w:szCs w:val="20"/>
              </w:rPr>
            </w:pPr>
            <w:r w:rsidRPr="004F0202">
              <w:rPr>
                <w:b/>
                <w:color w:val="000000" w:themeColor="text1"/>
                <w:szCs w:val="20"/>
              </w:rPr>
              <w:t>94,730</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b/>
                <w:color w:val="000000" w:themeColor="text1"/>
                <w:szCs w:val="20"/>
              </w:rPr>
            </w:pPr>
            <w:r w:rsidRPr="004F0202">
              <w:rPr>
                <w:b/>
                <w:color w:val="000000" w:themeColor="text1"/>
                <w:szCs w:val="20"/>
              </w:rPr>
              <w:t>86,425</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firstLineChars="50" w:firstLine="120"/>
              <w:rPr>
                <w:rFonts w:eastAsia="標楷體"/>
                <w:b/>
                <w:color w:val="000000" w:themeColor="text1"/>
                <w14:cntxtAlts/>
              </w:rPr>
            </w:pPr>
            <w:r w:rsidRPr="004F0202">
              <w:rPr>
                <w:rFonts w:eastAsia="標楷體"/>
                <w:b/>
                <w:color w:val="000000" w:themeColor="text1"/>
                <w14:cntxtAlts/>
              </w:rPr>
              <w:t>107</w:t>
            </w:r>
            <w:r w:rsidRPr="004F0202">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b/>
                <w:color w:val="000000" w:themeColor="text1"/>
                <w:szCs w:val="20"/>
              </w:rPr>
              <w:t>52,407</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b/>
                <w:color w:val="000000" w:themeColor="text1"/>
              </w:rPr>
            </w:pPr>
            <w:r w:rsidRPr="004F0202">
              <w:rPr>
                <w:b/>
                <w:color w:val="000000" w:themeColor="text1"/>
              </w:rPr>
              <w:t>40,959</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b/>
                <w:color w:val="000000" w:themeColor="text1"/>
                <w:szCs w:val="20"/>
              </w:rPr>
            </w:pPr>
            <w:r w:rsidRPr="004F0202">
              <w:rPr>
                <w:b/>
                <w:color w:val="000000" w:themeColor="text1"/>
                <w:szCs w:val="20"/>
              </w:rPr>
              <w:t>52,948</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b/>
                <w:color w:val="000000" w:themeColor="text1"/>
                <w:szCs w:val="20"/>
              </w:rPr>
            </w:pPr>
            <w:r w:rsidRPr="004F0202">
              <w:rPr>
                <w:b/>
                <w:color w:val="000000" w:themeColor="text1"/>
                <w:szCs w:val="20"/>
              </w:rPr>
              <w:t>96,054</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b/>
                <w:color w:val="000000" w:themeColor="text1"/>
                <w:szCs w:val="20"/>
              </w:rPr>
            </w:pPr>
            <w:r w:rsidRPr="004F0202">
              <w:rPr>
                <w:b/>
                <w:color w:val="000000" w:themeColor="text1"/>
                <w:szCs w:val="20"/>
              </w:rPr>
              <w:t>89,215</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firstLineChars="50" w:firstLine="120"/>
              <w:rPr>
                <w:rFonts w:eastAsia="標楷體"/>
                <w:b/>
                <w:color w:val="000000" w:themeColor="text1"/>
                <w14:cntxtAlts/>
              </w:rPr>
            </w:pPr>
            <w:r w:rsidRPr="004F0202">
              <w:rPr>
                <w:rFonts w:eastAsia="標楷體"/>
                <w:b/>
                <w:color w:val="000000" w:themeColor="text1"/>
                <w14:cntxtAlts/>
              </w:rPr>
              <w:t>108</w:t>
            </w:r>
            <w:r w:rsidRPr="004F0202">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rFonts w:hint="eastAsia"/>
                <w:b/>
                <w:color w:val="000000" w:themeColor="text1"/>
                <w:szCs w:val="20"/>
              </w:rPr>
              <w:t>53,657</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rFonts w:hint="eastAsia"/>
                <w:b/>
                <w:color w:val="000000" w:themeColor="text1"/>
                <w:szCs w:val="20"/>
              </w:rPr>
              <w:t>41,883</w:t>
            </w:r>
          </w:p>
        </w:tc>
        <w:tc>
          <w:tcPr>
            <w:tcW w:w="1561" w:type="dxa"/>
            <w:tcBorders>
              <w:top w:val="nil"/>
              <w:left w:val="nil"/>
              <w:bottom w:val="nil"/>
              <w:right w:val="nil"/>
            </w:tcBorders>
          </w:tcPr>
          <w:p w:rsidR="0035690A" w:rsidRPr="004F0202" w:rsidRDefault="0035690A" w:rsidP="002D5328">
            <w:pPr>
              <w:spacing w:line="400" w:lineRule="exact"/>
              <w:ind w:rightChars="177" w:right="425"/>
              <w:jc w:val="right"/>
              <w:rPr>
                <w:b/>
                <w:color w:val="000000" w:themeColor="text1"/>
                <w:szCs w:val="20"/>
              </w:rPr>
            </w:pPr>
            <w:r w:rsidRPr="004F0202">
              <w:rPr>
                <w:rFonts w:hint="eastAsia"/>
                <w:b/>
                <w:color w:val="000000" w:themeColor="text1"/>
                <w:szCs w:val="20"/>
              </w:rPr>
              <w:t>53,776</w:t>
            </w:r>
          </w:p>
        </w:tc>
        <w:tc>
          <w:tcPr>
            <w:tcW w:w="1686" w:type="dxa"/>
            <w:tcBorders>
              <w:top w:val="nil"/>
              <w:left w:val="nil"/>
              <w:bottom w:val="nil"/>
              <w:right w:val="nil"/>
            </w:tcBorders>
          </w:tcPr>
          <w:p w:rsidR="0035690A" w:rsidRPr="004F0202" w:rsidRDefault="0035690A" w:rsidP="002D5328">
            <w:pPr>
              <w:spacing w:line="400" w:lineRule="exact"/>
              <w:ind w:rightChars="177" w:right="425"/>
              <w:jc w:val="right"/>
              <w:rPr>
                <w:b/>
                <w:color w:val="000000" w:themeColor="text1"/>
                <w:szCs w:val="20"/>
              </w:rPr>
            </w:pPr>
            <w:r w:rsidRPr="004F0202">
              <w:rPr>
                <w:rFonts w:hint="eastAsia"/>
                <w:b/>
                <w:color w:val="000000" w:themeColor="text1"/>
                <w:szCs w:val="20"/>
              </w:rPr>
              <w:t>96,137</w:t>
            </w:r>
          </w:p>
        </w:tc>
        <w:tc>
          <w:tcPr>
            <w:tcW w:w="1665" w:type="dxa"/>
            <w:tcBorders>
              <w:top w:val="nil"/>
              <w:left w:val="nil"/>
              <w:bottom w:val="nil"/>
              <w:right w:val="nil"/>
            </w:tcBorders>
          </w:tcPr>
          <w:p w:rsidR="0035690A" w:rsidRPr="004F0202" w:rsidRDefault="0035690A" w:rsidP="002D5328">
            <w:pPr>
              <w:spacing w:line="400" w:lineRule="exact"/>
              <w:ind w:rightChars="215" w:right="516"/>
              <w:jc w:val="right"/>
              <w:rPr>
                <w:b/>
                <w:color w:val="000000" w:themeColor="text1"/>
                <w:szCs w:val="20"/>
              </w:rPr>
            </w:pPr>
            <w:r w:rsidRPr="004F0202">
              <w:rPr>
                <w:rFonts w:hint="eastAsia"/>
                <w:b/>
                <w:color w:val="000000" w:themeColor="text1"/>
                <w:szCs w:val="20"/>
              </w:rPr>
              <w:t>93,059</w:t>
            </w:r>
          </w:p>
        </w:tc>
      </w:tr>
      <w:tr w:rsidR="004F0202" w:rsidRPr="004F0202" w:rsidTr="002D5328">
        <w:trPr>
          <w:trHeight w:val="339"/>
          <w:jc w:val="center"/>
        </w:trPr>
        <w:tc>
          <w:tcPr>
            <w:tcW w:w="1844" w:type="dxa"/>
            <w:tcBorders>
              <w:top w:val="nil"/>
              <w:left w:val="nil"/>
              <w:bottom w:val="single" w:sz="4" w:space="0" w:color="FFFFFF" w:themeColor="background1"/>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12</w:t>
            </w:r>
            <w:r w:rsidRPr="004F0202">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35690A" w:rsidRPr="004F0202" w:rsidRDefault="0035690A" w:rsidP="002D5328">
            <w:pPr>
              <w:spacing w:line="400" w:lineRule="exact"/>
              <w:ind w:rightChars="171" w:right="410"/>
              <w:jc w:val="right"/>
              <w:rPr>
                <w:color w:val="000000" w:themeColor="text1"/>
                <w:szCs w:val="20"/>
              </w:rPr>
            </w:pPr>
            <w:r w:rsidRPr="004F0202">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84,392</w:t>
            </w:r>
          </w:p>
        </w:tc>
      </w:tr>
      <w:tr w:rsidR="004F0202" w:rsidRPr="004F0202" w:rsidTr="002D5328">
        <w:trPr>
          <w:trHeight w:val="339"/>
          <w:jc w:val="center"/>
        </w:trPr>
        <w:tc>
          <w:tcPr>
            <w:tcW w:w="1844" w:type="dxa"/>
            <w:tcBorders>
              <w:top w:val="nil"/>
              <w:left w:val="nil"/>
              <w:bottom w:val="single" w:sz="4" w:space="0" w:color="FFFFFF" w:themeColor="background1"/>
              <w:right w:val="single" w:sz="4" w:space="0" w:color="auto"/>
            </w:tcBorders>
            <w:vAlign w:val="center"/>
          </w:tcPr>
          <w:p w:rsidR="0035690A" w:rsidRPr="004F0202" w:rsidRDefault="0035690A" w:rsidP="002D5328">
            <w:pPr>
              <w:snapToGrid w:val="0"/>
              <w:spacing w:line="400" w:lineRule="exact"/>
              <w:ind w:firstLineChars="50" w:firstLine="120"/>
              <w:rPr>
                <w:rFonts w:eastAsia="標楷體"/>
                <w:b/>
                <w:bCs/>
                <w:color w:val="000000" w:themeColor="text1"/>
                <w14:cntxtAlts/>
              </w:rPr>
            </w:pPr>
            <w:r w:rsidRPr="004F0202">
              <w:rPr>
                <w:rFonts w:eastAsia="標楷體"/>
                <w:b/>
                <w:bCs/>
                <w:color w:val="000000" w:themeColor="text1"/>
                <w14:cntxtAlts/>
              </w:rPr>
              <w:t>10</w:t>
            </w:r>
            <w:r w:rsidRPr="004F0202">
              <w:rPr>
                <w:rFonts w:eastAsia="標楷體" w:hint="eastAsia"/>
                <w:b/>
                <w:bCs/>
                <w:color w:val="000000" w:themeColor="text1"/>
                <w14:cntxtAlts/>
              </w:rPr>
              <w:t>9</w:t>
            </w:r>
            <w:r w:rsidRPr="004F0202">
              <w:rPr>
                <w:rFonts w:eastAsia="標楷體"/>
                <w:b/>
                <w:bCs/>
                <w:color w:val="000000" w:themeColor="text1"/>
                <w14:cntxtAlts/>
              </w:rPr>
              <w:t>年</w:t>
            </w:r>
            <w:r w:rsidRPr="004F0202">
              <w:rPr>
                <w:rFonts w:eastAsia="標楷體" w:hint="eastAsia"/>
                <w:b/>
                <w:bCs/>
                <w:color w:val="000000" w:themeColor="text1"/>
                <w14:cntxtAlts/>
              </w:rPr>
              <w:t>1~12</w:t>
            </w:r>
            <w:r w:rsidRPr="004F0202">
              <w:rPr>
                <w:rFonts w:eastAsia="標楷體" w:hint="eastAsia"/>
                <w:b/>
                <w:bCs/>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rFonts w:hint="eastAsia"/>
                <w:b/>
                <w:color w:val="000000" w:themeColor="text1"/>
                <w:szCs w:val="20"/>
              </w:rPr>
              <w:t>54,320</w:t>
            </w:r>
          </w:p>
        </w:tc>
        <w:tc>
          <w:tcPr>
            <w:tcW w:w="1289" w:type="dxa"/>
            <w:tcBorders>
              <w:top w:val="nil"/>
              <w:left w:val="nil"/>
              <w:bottom w:val="single" w:sz="4" w:space="0" w:color="FFFFFF" w:themeColor="background1"/>
              <w:right w:val="nil"/>
            </w:tcBorders>
            <w:vAlign w:val="center"/>
          </w:tcPr>
          <w:p w:rsidR="0035690A" w:rsidRPr="004F0202" w:rsidRDefault="0035690A" w:rsidP="002D5328">
            <w:pPr>
              <w:spacing w:line="400" w:lineRule="exact"/>
              <w:ind w:rightChars="112" w:right="269"/>
              <w:jc w:val="right"/>
              <w:rPr>
                <w:b/>
                <w:color w:val="000000" w:themeColor="text1"/>
              </w:rPr>
            </w:pPr>
            <w:r w:rsidRPr="004F0202">
              <w:rPr>
                <w:rFonts w:hint="eastAsia"/>
                <w:b/>
                <w:color w:val="000000" w:themeColor="text1"/>
              </w:rPr>
              <w:t>42,498</w:t>
            </w:r>
          </w:p>
        </w:tc>
        <w:tc>
          <w:tcPr>
            <w:tcW w:w="1561" w:type="dxa"/>
            <w:tcBorders>
              <w:top w:val="nil"/>
              <w:left w:val="nil"/>
              <w:bottom w:val="single" w:sz="4" w:space="0" w:color="FFFFFF" w:themeColor="background1"/>
              <w:right w:val="nil"/>
            </w:tcBorders>
            <w:vAlign w:val="center"/>
          </w:tcPr>
          <w:p w:rsidR="0035690A" w:rsidRPr="004F0202" w:rsidRDefault="0035690A" w:rsidP="002D5328">
            <w:pPr>
              <w:spacing w:line="400" w:lineRule="exact"/>
              <w:ind w:rightChars="177" w:right="425"/>
              <w:jc w:val="right"/>
              <w:rPr>
                <w:b/>
                <w:color w:val="000000" w:themeColor="text1"/>
                <w:szCs w:val="20"/>
              </w:rPr>
            </w:pPr>
            <w:r w:rsidRPr="004F0202">
              <w:rPr>
                <w:rFonts w:hint="eastAsia"/>
                <w:b/>
                <w:color w:val="000000" w:themeColor="text1"/>
                <w:szCs w:val="20"/>
              </w:rPr>
              <w:t>53,940</w:t>
            </w:r>
          </w:p>
        </w:tc>
        <w:tc>
          <w:tcPr>
            <w:tcW w:w="1686" w:type="dxa"/>
            <w:tcBorders>
              <w:top w:val="nil"/>
              <w:left w:val="nil"/>
              <w:bottom w:val="single" w:sz="4" w:space="0" w:color="FFFFFF" w:themeColor="background1"/>
              <w:right w:val="nil"/>
            </w:tcBorders>
            <w:vAlign w:val="center"/>
          </w:tcPr>
          <w:p w:rsidR="0035690A" w:rsidRPr="004F0202" w:rsidRDefault="0035690A" w:rsidP="002D5328">
            <w:pPr>
              <w:spacing w:line="400" w:lineRule="exact"/>
              <w:ind w:rightChars="177" w:right="425"/>
              <w:jc w:val="right"/>
              <w:rPr>
                <w:b/>
                <w:color w:val="000000" w:themeColor="text1"/>
                <w:szCs w:val="20"/>
              </w:rPr>
            </w:pPr>
            <w:r w:rsidRPr="004F0202">
              <w:rPr>
                <w:rFonts w:hint="eastAsia"/>
                <w:b/>
                <w:color w:val="000000" w:themeColor="text1"/>
                <w:szCs w:val="20"/>
              </w:rPr>
              <w:t>94,363</w:t>
            </w:r>
          </w:p>
        </w:tc>
        <w:tc>
          <w:tcPr>
            <w:tcW w:w="1665" w:type="dxa"/>
            <w:tcBorders>
              <w:top w:val="nil"/>
              <w:left w:val="nil"/>
              <w:bottom w:val="single" w:sz="4" w:space="0" w:color="FFFFFF" w:themeColor="background1"/>
              <w:right w:val="nil"/>
            </w:tcBorders>
            <w:vAlign w:val="center"/>
          </w:tcPr>
          <w:p w:rsidR="0035690A" w:rsidRPr="004F0202" w:rsidRDefault="0035690A" w:rsidP="002D5328">
            <w:pPr>
              <w:spacing w:line="400" w:lineRule="exact"/>
              <w:ind w:rightChars="215" w:right="516"/>
              <w:jc w:val="right"/>
              <w:rPr>
                <w:b/>
                <w:color w:val="000000" w:themeColor="text1"/>
                <w:szCs w:val="20"/>
              </w:rPr>
            </w:pPr>
            <w:r w:rsidRPr="004F0202">
              <w:rPr>
                <w:rFonts w:hint="eastAsia"/>
                <w:b/>
                <w:color w:val="000000" w:themeColor="text1"/>
                <w:szCs w:val="20"/>
              </w:rPr>
              <w:t>94,413</w:t>
            </w:r>
          </w:p>
        </w:tc>
      </w:tr>
      <w:tr w:rsidR="004F0202" w:rsidRPr="004F0202" w:rsidTr="002D5328">
        <w:trPr>
          <w:trHeight w:val="339"/>
          <w:jc w:val="center"/>
        </w:trPr>
        <w:tc>
          <w:tcPr>
            <w:tcW w:w="1844" w:type="dxa"/>
            <w:tcBorders>
              <w:top w:val="single" w:sz="4" w:space="0" w:color="FFFFFF" w:themeColor="background1"/>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color w:val="000000" w:themeColor="text1"/>
                <w14:cntxtAlts/>
              </w:rPr>
              <w:t>1</w:t>
            </w:r>
            <w:r w:rsidRPr="004F0202">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99,084</w:t>
            </w:r>
          </w:p>
        </w:tc>
        <w:tc>
          <w:tcPr>
            <w:tcW w:w="1289" w:type="dxa"/>
            <w:tcBorders>
              <w:top w:val="single" w:sz="4" w:space="0" w:color="FFFFFF" w:themeColor="background1"/>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42,359</w:t>
            </w:r>
          </w:p>
        </w:tc>
        <w:tc>
          <w:tcPr>
            <w:tcW w:w="1561" w:type="dxa"/>
            <w:tcBorders>
              <w:top w:val="single" w:sz="4" w:space="0" w:color="FFFFFF" w:themeColor="background1"/>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99,693</w:t>
            </w:r>
          </w:p>
        </w:tc>
        <w:tc>
          <w:tcPr>
            <w:tcW w:w="1686" w:type="dxa"/>
            <w:tcBorders>
              <w:top w:val="single" w:sz="4" w:space="0" w:color="FFFFFF" w:themeColor="background1"/>
              <w:left w:val="nil"/>
              <w:bottom w:val="nil"/>
              <w:right w:val="nil"/>
            </w:tcBorders>
            <w:vAlign w:val="center"/>
          </w:tcPr>
          <w:p w:rsidR="0035690A" w:rsidRPr="004F0202" w:rsidRDefault="0035690A" w:rsidP="002D5328">
            <w:pPr>
              <w:spacing w:line="400" w:lineRule="exact"/>
              <w:ind w:rightChars="171" w:right="410"/>
              <w:jc w:val="right"/>
              <w:rPr>
                <w:color w:val="000000" w:themeColor="text1"/>
                <w:szCs w:val="20"/>
              </w:rPr>
            </w:pPr>
            <w:r w:rsidRPr="004F0202">
              <w:rPr>
                <w:rFonts w:hint="eastAsia"/>
                <w:color w:val="000000" w:themeColor="text1"/>
                <w:szCs w:val="20"/>
              </w:rPr>
              <w:t>149,046</w:t>
            </w:r>
          </w:p>
        </w:tc>
        <w:tc>
          <w:tcPr>
            <w:tcW w:w="1665" w:type="dxa"/>
            <w:tcBorders>
              <w:top w:val="single" w:sz="4" w:space="0" w:color="FFFFFF" w:themeColor="background1"/>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261,651</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2</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49,559</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42,315</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50,605</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color w:val="000000" w:themeColor="text1"/>
                <w:szCs w:val="20"/>
              </w:rPr>
            </w:pPr>
            <w:r w:rsidRPr="004F0202">
              <w:rPr>
                <w:rFonts w:hint="eastAsia"/>
                <w:color w:val="000000" w:themeColor="text1"/>
                <w:szCs w:val="20"/>
              </w:rPr>
              <w:t>71,658</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76,042</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3</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47,884</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42,306</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45,955</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color w:val="000000" w:themeColor="text1"/>
                <w:szCs w:val="20"/>
              </w:rPr>
            </w:pPr>
            <w:r w:rsidRPr="004F0202">
              <w:rPr>
                <w:rFonts w:hint="eastAsia"/>
                <w:color w:val="000000" w:themeColor="text1"/>
                <w:szCs w:val="20"/>
              </w:rPr>
              <w:t>74,587</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76,272</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4</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48,067</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42,129</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45,650</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color w:val="000000" w:themeColor="text1"/>
                <w:szCs w:val="20"/>
              </w:rPr>
            </w:pPr>
            <w:r w:rsidRPr="004F0202">
              <w:rPr>
                <w:rFonts w:hint="eastAsia"/>
                <w:color w:val="000000" w:themeColor="text1"/>
                <w:szCs w:val="20"/>
              </w:rPr>
              <w:t>72,915</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90,008</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5</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49,559</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42,197</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48,189</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color w:val="000000" w:themeColor="text1"/>
                <w:szCs w:val="20"/>
              </w:rPr>
            </w:pPr>
            <w:r w:rsidRPr="004F0202">
              <w:rPr>
                <w:rFonts w:hint="eastAsia"/>
                <w:color w:val="000000" w:themeColor="text1"/>
                <w:szCs w:val="20"/>
              </w:rPr>
              <w:t>70,829</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93,344</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6</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50,526</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42,334</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49,143</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color w:val="000000" w:themeColor="text1"/>
                <w:szCs w:val="20"/>
              </w:rPr>
            </w:pPr>
            <w:r w:rsidRPr="004F0202">
              <w:rPr>
                <w:rFonts w:hint="eastAsia"/>
                <w:color w:val="000000" w:themeColor="text1"/>
                <w:szCs w:val="20"/>
              </w:rPr>
              <w:t>77,781</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83,537</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7</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55,320</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42,488</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57,709</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color w:val="000000" w:themeColor="text1"/>
                <w:szCs w:val="20"/>
              </w:rPr>
            </w:pPr>
            <w:r w:rsidRPr="004F0202">
              <w:rPr>
                <w:rFonts w:hint="eastAsia"/>
                <w:color w:val="000000" w:themeColor="text1"/>
                <w:szCs w:val="20"/>
              </w:rPr>
              <w:t>220,311</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75,899</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8</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51,152</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42,629</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color w:val="000000" w:themeColor="text1"/>
                <w:szCs w:val="20"/>
              </w:rPr>
              <w:t>51</w:t>
            </w:r>
            <w:r w:rsidRPr="004F0202">
              <w:rPr>
                <w:rFonts w:hint="eastAsia"/>
                <w:color w:val="000000" w:themeColor="text1"/>
                <w:szCs w:val="20"/>
              </w:rPr>
              <w:t>,</w:t>
            </w:r>
            <w:r w:rsidRPr="004F0202">
              <w:rPr>
                <w:color w:val="000000" w:themeColor="text1"/>
                <w:szCs w:val="20"/>
              </w:rPr>
              <w:t>261</w:t>
            </w:r>
          </w:p>
        </w:tc>
        <w:tc>
          <w:tcPr>
            <w:tcW w:w="1686"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color w:val="000000" w:themeColor="text1"/>
                <w:szCs w:val="20"/>
              </w:rPr>
              <w:t>71</w:t>
            </w:r>
            <w:r w:rsidRPr="004F0202">
              <w:rPr>
                <w:rFonts w:hint="eastAsia"/>
                <w:color w:val="000000" w:themeColor="text1"/>
                <w:szCs w:val="20"/>
              </w:rPr>
              <w:t>,</w:t>
            </w:r>
            <w:r w:rsidRPr="004F0202">
              <w:rPr>
                <w:color w:val="000000" w:themeColor="text1"/>
                <w:szCs w:val="20"/>
              </w:rPr>
              <w:t>410</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color w:val="000000" w:themeColor="text1"/>
                <w:szCs w:val="20"/>
              </w:rPr>
              <w:t>81</w:t>
            </w:r>
            <w:r w:rsidRPr="004F0202">
              <w:rPr>
                <w:rFonts w:hint="eastAsia"/>
                <w:color w:val="000000" w:themeColor="text1"/>
                <w:szCs w:val="20"/>
              </w:rPr>
              <w:t>,</w:t>
            </w:r>
            <w:r w:rsidRPr="004F0202">
              <w:rPr>
                <w:color w:val="000000" w:themeColor="text1"/>
                <w:szCs w:val="20"/>
              </w:rPr>
              <w:t>702</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color w:val="000000" w:themeColor="text1"/>
                <w14:cntxtAlts/>
              </w:rPr>
              <w:t>9</w:t>
            </w:r>
            <w:r w:rsidRPr="004F0202">
              <w:rPr>
                <w:rFonts w:eastAsia="標楷體"/>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50,551</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42,740</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color w:val="000000" w:themeColor="text1"/>
                <w:szCs w:val="20"/>
              </w:rPr>
              <w:t>50</w:t>
            </w:r>
            <w:r w:rsidRPr="004F0202">
              <w:rPr>
                <w:rFonts w:hint="eastAsia"/>
                <w:color w:val="000000" w:themeColor="text1"/>
                <w:szCs w:val="20"/>
              </w:rPr>
              <w:t>,</w:t>
            </w:r>
            <w:r w:rsidRPr="004F0202">
              <w:rPr>
                <w:color w:val="000000" w:themeColor="text1"/>
                <w:szCs w:val="20"/>
              </w:rPr>
              <w:t>462</w:t>
            </w:r>
          </w:p>
        </w:tc>
        <w:tc>
          <w:tcPr>
            <w:tcW w:w="1686"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color w:val="000000" w:themeColor="text1"/>
                <w:szCs w:val="20"/>
              </w:rPr>
              <w:t>74</w:t>
            </w:r>
            <w:r w:rsidRPr="004F0202">
              <w:rPr>
                <w:rFonts w:hint="eastAsia"/>
                <w:color w:val="000000" w:themeColor="text1"/>
                <w:szCs w:val="20"/>
              </w:rPr>
              <w:t>,</w:t>
            </w:r>
            <w:r w:rsidRPr="004F0202">
              <w:rPr>
                <w:color w:val="000000" w:themeColor="text1"/>
                <w:szCs w:val="20"/>
              </w:rPr>
              <w:t>134</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color w:val="000000" w:themeColor="text1"/>
                <w:szCs w:val="20"/>
              </w:rPr>
              <w:t>80</w:t>
            </w:r>
            <w:r w:rsidRPr="004F0202">
              <w:rPr>
                <w:rFonts w:hint="eastAsia"/>
                <w:color w:val="000000" w:themeColor="text1"/>
                <w:szCs w:val="20"/>
              </w:rPr>
              <w:t>,</w:t>
            </w:r>
            <w:r w:rsidRPr="004F0202">
              <w:rPr>
                <w:color w:val="000000" w:themeColor="text1"/>
                <w:szCs w:val="20"/>
              </w:rPr>
              <w:t>067</w:t>
            </w:r>
          </w:p>
        </w:tc>
      </w:tr>
      <w:tr w:rsidR="004F0202" w:rsidRPr="004F0202" w:rsidTr="002D5328">
        <w:trPr>
          <w:trHeight w:hRule="exact" w:val="48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10</w:t>
            </w:r>
            <w:r w:rsidRPr="004F0202">
              <w:rPr>
                <w:rFonts w:eastAsia="標楷體"/>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47,993</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42,756</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color w:val="000000" w:themeColor="text1"/>
                <w:szCs w:val="20"/>
              </w:rPr>
              <w:t>47</w:t>
            </w:r>
            <w:r w:rsidRPr="004F0202">
              <w:rPr>
                <w:rFonts w:hint="eastAsia"/>
                <w:color w:val="000000" w:themeColor="text1"/>
                <w:szCs w:val="20"/>
              </w:rPr>
              <w:t>,704</w:t>
            </w:r>
          </w:p>
        </w:tc>
        <w:tc>
          <w:tcPr>
            <w:tcW w:w="1686"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color w:val="000000" w:themeColor="text1"/>
                <w:szCs w:val="20"/>
              </w:rPr>
              <w:t>70</w:t>
            </w:r>
            <w:r w:rsidRPr="004F0202">
              <w:rPr>
                <w:rFonts w:hint="eastAsia"/>
                <w:color w:val="000000" w:themeColor="text1"/>
                <w:szCs w:val="20"/>
              </w:rPr>
              <w:t>,</w:t>
            </w:r>
            <w:r w:rsidRPr="004F0202">
              <w:rPr>
                <w:color w:val="000000" w:themeColor="text1"/>
                <w:szCs w:val="20"/>
              </w:rPr>
              <w:t>8</w:t>
            </w:r>
            <w:r w:rsidRPr="004F0202">
              <w:rPr>
                <w:rFonts w:hint="eastAsia"/>
                <w:color w:val="000000" w:themeColor="text1"/>
                <w:szCs w:val="20"/>
              </w:rPr>
              <w:t>67</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color w:val="000000" w:themeColor="text1"/>
                <w:szCs w:val="20"/>
              </w:rPr>
              <w:t>68</w:t>
            </w:r>
            <w:r w:rsidRPr="004F0202">
              <w:rPr>
                <w:rFonts w:hint="eastAsia"/>
                <w:color w:val="000000" w:themeColor="text1"/>
                <w:szCs w:val="20"/>
              </w:rPr>
              <w:t>,612</w:t>
            </w:r>
          </w:p>
        </w:tc>
      </w:tr>
      <w:tr w:rsidR="004F0202" w:rsidRPr="004F0202" w:rsidTr="002D5328">
        <w:trPr>
          <w:trHeight w:hRule="exact" w:val="48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11</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48,648</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42,763</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49,990</w:t>
            </w:r>
          </w:p>
        </w:tc>
        <w:tc>
          <w:tcPr>
            <w:tcW w:w="1686" w:type="dxa"/>
            <w:tcBorders>
              <w:top w:val="nil"/>
              <w:left w:val="nil"/>
              <w:bottom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99,160</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67,500</w:t>
            </w:r>
          </w:p>
        </w:tc>
      </w:tr>
      <w:tr w:rsidR="004F0202" w:rsidRPr="004F0202" w:rsidTr="002D5328">
        <w:trPr>
          <w:trHeight w:hRule="exact" w:val="489"/>
          <w:jc w:val="center"/>
        </w:trPr>
        <w:tc>
          <w:tcPr>
            <w:tcW w:w="1844" w:type="dxa"/>
            <w:tcBorders>
              <w:top w:val="nil"/>
              <w:left w:val="nil"/>
              <w:right w:val="single" w:sz="4" w:space="0" w:color="auto"/>
            </w:tcBorders>
            <w:vAlign w:val="center"/>
          </w:tcPr>
          <w:p w:rsidR="0035690A" w:rsidRPr="004F0202" w:rsidRDefault="0035690A" w:rsidP="002D5328">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12</w:t>
            </w:r>
            <w:r w:rsidRPr="004F0202">
              <w:rPr>
                <w:rFonts w:eastAsia="標楷體" w:hint="eastAsia"/>
                <w:color w:val="000000" w:themeColor="text1"/>
                <w14:cntxtAlts/>
              </w:rPr>
              <w:t>月</w:t>
            </w:r>
          </w:p>
        </w:tc>
        <w:tc>
          <w:tcPr>
            <w:tcW w:w="1213" w:type="dxa"/>
            <w:tcBorders>
              <w:top w:val="nil"/>
              <w:left w:val="single" w:sz="4" w:space="0" w:color="auto"/>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53,252</w:t>
            </w:r>
          </w:p>
        </w:tc>
        <w:tc>
          <w:tcPr>
            <w:tcW w:w="1289" w:type="dxa"/>
            <w:tcBorders>
              <w:top w:val="nil"/>
              <w:left w:val="nil"/>
              <w:right w:val="nil"/>
            </w:tcBorders>
            <w:vAlign w:val="center"/>
          </w:tcPr>
          <w:p w:rsidR="0035690A" w:rsidRPr="004F0202" w:rsidRDefault="0035690A" w:rsidP="002D5328">
            <w:pPr>
              <w:spacing w:line="400" w:lineRule="exact"/>
              <w:ind w:rightChars="112" w:right="269"/>
              <w:jc w:val="right"/>
              <w:rPr>
                <w:color w:val="000000" w:themeColor="text1"/>
                <w:szCs w:val="20"/>
              </w:rPr>
            </w:pPr>
            <w:r w:rsidRPr="004F0202">
              <w:rPr>
                <w:rFonts w:hint="eastAsia"/>
                <w:color w:val="000000" w:themeColor="text1"/>
                <w:szCs w:val="20"/>
              </w:rPr>
              <w:t>42,947</w:t>
            </w:r>
          </w:p>
        </w:tc>
        <w:tc>
          <w:tcPr>
            <w:tcW w:w="1561" w:type="dxa"/>
            <w:tcBorders>
              <w:top w:val="nil"/>
              <w:left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50,800</w:t>
            </w:r>
          </w:p>
        </w:tc>
        <w:tc>
          <w:tcPr>
            <w:tcW w:w="1686" w:type="dxa"/>
            <w:tcBorders>
              <w:top w:val="nil"/>
              <w:left w:val="nil"/>
              <w:right w:val="nil"/>
            </w:tcBorders>
            <w:vAlign w:val="center"/>
          </w:tcPr>
          <w:p w:rsidR="0035690A" w:rsidRPr="004F0202" w:rsidRDefault="0035690A" w:rsidP="002D5328">
            <w:pPr>
              <w:spacing w:line="400" w:lineRule="exact"/>
              <w:ind w:rightChars="177" w:right="425"/>
              <w:jc w:val="right"/>
              <w:rPr>
                <w:color w:val="000000" w:themeColor="text1"/>
                <w:szCs w:val="20"/>
              </w:rPr>
            </w:pPr>
            <w:r w:rsidRPr="004F0202">
              <w:rPr>
                <w:rFonts w:hint="eastAsia"/>
                <w:color w:val="000000" w:themeColor="text1"/>
                <w:szCs w:val="20"/>
              </w:rPr>
              <w:t>78,424</w:t>
            </w:r>
          </w:p>
        </w:tc>
        <w:tc>
          <w:tcPr>
            <w:tcW w:w="1665" w:type="dxa"/>
            <w:tcBorders>
              <w:top w:val="nil"/>
              <w:left w:val="nil"/>
              <w:right w:val="nil"/>
            </w:tcBorders>
            <w:vAlign w:val="center"/>
          </w:tcPr>
          <w:p w:rsidR="0035690A" w:rsidRPr="004F0202" w:rsidRDefault="0035690A" w:rsidP="002D5328">
            <w:pPr>
              <w:spacing w:line="400" w:lineRule="exact"/>
              <w:ind w:rightChars="215" w:right="516"/>
              <w:jc w:val="right"/>
              <w:rPr>
                <w:color w:val="000000" w:themeColor="text1"/>
                <w:szCs w:val="20"/>
              </w:rPr>
            </w:pPr>
            <w:r w:rsidRPr="004F0202">
              <w:rPr>
                <w:rFonts w:hint="eastAsia"/>
                <w:color w:val="000000" w:themeColor="text1"/>
                <w:szCs w:val="20"/>
              </w:rPr>
              <w:t>78,871</w:t>
            </w:r>
          </w:p>
        </w:tc>
      </w:tr>
      <w:tr w:rsidR="004F0202" w:rsidRPr="004F0202" w:rsidTr="002D5328">
        <w:trPr>
          <w:trHeight w:val="702"/>
          <w:jc w:val="center"/>
        </w:trPr>
        <w:tc>
          <w:tcPr>
            <w:tcW w:w="1844" w:type="dxa"/>
            <w:tcBorders>
              <w:top w:val="single" w:sz="4" w:space="0" w:color="auto"/>
              <w:bottom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w w:val="98"/>
                <w14:cntxtAlts/>
              </w:rPr>
            </w:pPr>
            <w:r w:rsidRPr="004F0202">
              <w:rPr>
                <w:rFonts w:eastAsia="標楷體"/>
                <w:color w:val="000000" w:themeColor="text1"/>
                <w:w w:val="98"/>
                <w14:cntxtAlts/>
              </w:rPr>
              <w:t>較</w:t>
            </w:r>
            <w:r w:rsidRPr="004F0202">
              <w:rPr>
                <w:rFonts w:eastAsia="標楷體"/>
                <w:color w:val="000000" w:themeColor="text1"/>
                <w:w w:val="98"/>
                <w14:cntxtAlts/>
              </w:rPr>
              <w:t>10</w:t>
            </w:r>
            <w:r w:rsidRPr="004F0202">
              <w:rPr>
                <w:rFonts w:eastAsia="標楷體" w:hint="eastAsia"/>
                <w:color w:val="000000" w:themeColor="text1"/>
                <w:w w:val="98"/>
                <w14:cntxtAlts/>
              </w:rPr>
              <w:t>8</w:t>
            </w:r>
            <w:r w:rsidRPr="004F0202">
              <w:rPr>
                <w:rFonts w:eastAsia="標楷體"/>
                <w:color w:val="000000" w:themeColor="text1"/>
                <w:w w:val="98"/>
                <w14:cntxtAlts/>
              </w:rPr>
              <w:t>年同月</w:t>
            </w:r>
          </w:p>
          <w:p w:rsidR="0035690A" w:rsidRPr="004F0202" w:rsidRDefault="0035690A" w:rsidP="002D5328">
            <w:pPr>
              <w:snapToGrid w:val="0"/>
              <w:spacing w:line="320" w:lineRule="exact"/>
              <w:jc w:val="center"/>
              <w:rPr>
                <w:rFonts w:eastAsia="標楷體"/>
                <w:color w:val="000000" w:themeColor="text1"/>
                <w:w w:val="98"/>
                <w14:cntxtAlts/>
              </w:rPr>
            </w:pPr>
            <w:r w:rsidRPr="004F0202">
              <w:rPr>
                <w:rFonts w:eastAsia="標楷體"/>
                <w:color w:val="000000" w:themeColor="text1"/>
                <w:w w:val="98"/>
                <w14:cntxtAlts/>
              </w:rPr>
              <w:t>變動</w:t>
            </w:r>
            <w:r w:rsidRPr="004F0202">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35690A" w:rsidRPr="004F0202" w:rsidRDefault="0035690A" w:rsidP="002D5328">
            <w:pPr>
              <w:snapToGrid w:val="0"/>
              <w:spacing w:line="400" w:lineRule="exact"/>
              <w:ind w:leftChars="66" w:left="158" w:rightChars="-60" w:right="-144"/>
              <w:jc w:val="center"/>
              <w:rPr>
                <w:rFonts w:eastAsia="標楷體"/>
                <w:color w:val="000000" w:themeColor="text1"/>
                <w14:cntxtAlts/>
              </w:rPr>
            </w:pPr>
            <w:r w:rsidRPr="004F0202">
              <w:rPr>
                <w:rFonts w:eastAsia="標楷體" w:hint="eastAsia"/>
                <w:color w:val="000000" w:themeColor="text1"/>
                <w14:cntxtAlts/>
              </w:rPr>
              <w:t>-1.95</w:t>
            </w:r>
          </w:p>
        </w:tc>
        <w:tc>
          <w:tcPr>
            <w:tcW w:w="1289" w:type="dxa"/>
            <w:tcBorders>
              <w:top w:val="single" w:sz="4" w:space="0" w:color="auto"/>
              <w:left w:val="nil"/>
              <w:bottom w:val="single" w:sz="4" w:space="0" w:color="auto"/>
              <w:right w:val="nil"/>
            </w:tcBorders>
            <w:vAlign w:val="center"/>
          </w:tcPr>
          <w:p w:rsidR="0035690A" w:rsidRPr="004F0202" w:rsidRDefault="0035690A" w:rsidP="002D5328">
            <w:pPr>
              <w:snapToGrid w:val="0"/>
              <w:spacing w:line="400" w:lineRule="exact"/>
              <w:ind w:leftChars="66" w:left="158" w:rightChars="-60" w:right="-144"/>
              <w:jc w:val="center"/>
              <w:rPr>
                <w:rFonts w:eastAsia="標楷體"/>
                <w:color w:val="000000" w:themeColor="text1"/>
                <w14:cntxtAlts/>
              </w:rPr>
            </w:pPr>
            <w:r w:rsidRPr="004F0202">
              <w:rPr>
                <w:rFonts w:eastAsia="標楷體" w:hint="eastAsia"/>
                <w:color w:val="000000" w:themeColor="text1"/>
                <w14:cntxtAlts/>
              </w:rPr>
              <w:t>1.07</w:t>
            </w:r>
          </w:p>
        </w:tc>
        <w:tc>
          <w:tcPr>
            <w:tcW w:w="1561" w:type="dxa"/>
            <w:tcBorders>
              <w:top w:val="single" w:sz="4" w:space="0" w:color="auto"/>
              <w:left w:val="nil"/>
              <w:bottom w:val="single" w:sz="4" w:space="0" w:color="auto"/>
              <w:right w:val="nil"/>
            </w:tcBorders>
            <w:vAlign w:val="center"/>
          </w:tcPr>
          <w:p w:rsidR="0035690A" w:rsidRPr="004F0202" w:rsidRDefault="007C7106" w:rsidP="002D532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-1.03</w:t>
            </w:r>
          </w:p>
        </w:tc>
        <w:tc>
          <w:tcPr>
            <w:tcW w:w="1686" w:type="dxa"/>
            <w:tcBorders>
              <w:top w:val="single" w:sz="4" w:space="0" w:color="auto"/>
              <w:left w:val="nil"/>
              <w:bottom w:val="single" w:sz="4" w:space="0" w:color="auto"/>
              <w:right w:val="nil"/>
            </w:tcBorders>
            <w:vAlign w:val="center"/>
          </w:tcPr>
          <w:p w:rsidR="0035690A" w:rsidRPr="004F0202" w:rsidRDefault="007C7106" w:rsidP="002D532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1.14</w:t>
            </w:r>
          </w:p>
        </w:tc>
        <w:tc>
          <w:tcPr>
            <w:tcW w:w="1665" w:type="dxa"/>
            <w:tcBorders>
              <w:top w:val="single" w:sz="4" w:space="0" w:color="auto"/>
              <w:left w:val="nil"/>
              <w:bottom w:val="single" w:sz="4" w:space="0" w:color="auto"/>
            </w:tcBorders>
            <w:vAlign w:val="center"/>
          </w:tcPr>
          <w:p w:rsidR="0035690A" w:rsidRPr="004F0202" w:rsidRDefault="007C7106" w:rsidP="002D532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-6.54</w:t>
            </w:r>
          </w:p>
        </w:tc>
      </w:tr>
      <w:tr w:rsidR="004F0202" w:rsidRPr="004F0202" w:rsidTr="002D5328">
        <w:trPr>
          <w:trHeight w:val="702"/>
          <w:jc w:val="center"/>
        </w:trPr>
        <w:tc>
          <w:tcPr>
            <w:tcW w:w="1844" w:type="dxa"/>
            <w:tcBorders>
              <w:top w:val="single" w:sz="4" w:space="0" w:color="auto"/>
              <w:bottom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w w:val="98"/>
                <w14:cntxtAlts/>
              </w:rPr>
            </w:pPr>
            <w:r w:rsidRPr="004F0202">
              <w:rPr>
                <w:rFonts w:eastAsia="標楷體" w:hint="eastAsia"/>
                <w:color w:val="000000" w:themeColor="text1"/>
                <w:w w:val="98"/>
                <w14:cntxtAlts/>
              </w:rPr>
              <w:t>累計</w:t>
            </w:r>
            <w:r w:rsidRPr="004F0202">
              <w:rPr>
                <w:rFonts w:eastAsia="標楷體"/>
                <w:color w:val="000000" w:themeColor="text1"/>
                <w:w w:val="98"/>
                <w14:cntxtAlts/>
              </w:rPr>
              <w:t>較</w:t>
            </w:r>
            <w:r w:rsidRPr="004F0202">
              <w:rPr>
                <w:rFonts w:eastAsia="標楷體"/>
                <w:color w:val="000000" w:themeColor="text1"/>
                <w:w w:val="98"/>
                <w14:cntxtAlts/>
              </w:rPr>
              <w:t>10</w:t>
            </w:r>
            <w:r w:rsidRPr="004F0202">
              <w:rPr>
                <w:rFonts w:eastAsia="標楷體" w:hint="eastAsia"/>
                <w:color w:val="000000" w:themeColor="text1"/>
                <w:w w:val="98"/>
                <w14:cntxtAlts/>
              </w:rPr>
              <w:t>8</w:t>
            </w:r>
            <w:r w:rsidRPr="004F0202">
              <w:rPr>
                <w:rFonts w:eastAsia="標楷體"/>
                <w:color w:val="000000" w:themeColor="text1"/>
                <w:w w:val="98"/>
                <w14:cntxtAlts/>
              </w:rPr>
              <w:t>年同</w:t>
            </w:r>
            <w:r w:rsidRPr="004F0202">
              <w:rPr>
                <w:rFonts w:eastAsia="標楷體" w:hint="eastAsia"/>
                <w:color w:val="000000" w:themeColor="text1"/>
                <w:w w:val="98"/>
                <w14:cntxtAlts/>
              </w:rPr>
              <w:t>期</w:t>
            </w:r>
          </w:p>
          <w:p w:rsidR="0035690A" w:rsidRPr="004F0202" w:rsidRDefault="0035690A" w:rsidP="002D5328">
            <w:pPr>
              <w:snapToGrid w:val="0"/>
              <w:spacing w:line="320" w:lineRule="exact"/>
              <w:jc w:val="center"/>
              <w:rPr>
                <w:rFonts w:eastAsia="標楷體"/>
                <w:color w:val="000000" w:themeColor="text1"/>
                <w:w w:val="98"/>
                <w14:cntxtAlts/>
              </w:rPr>
            </w:pPr>
            <w:r w:rsidRPr="004F0202">
              <w:rPr>
                <w:rFonts w:eastAsia="標楷體"/>
                <w:color w:val="000000" w:themeColor="text1"/>
                <w:w w:val="98"/>
                <w14:cntxtAlts/>
              </w:rPr>
              <w:t>變動</w:t>
            </w:r>
            <w:r w:rsidRPr="004F0202">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35690A" w:rsidRPr="004F0202" w:rsidRDefault="0035690A" w:rsidP="002D5328">
            <w:pPr>
              <w:snapToGrid w:val="0"/>
              <w:spacing w:line="400" w:lineRule="exact"/>
              <w:ind w:leftChars="66" w:left="158" w:rightChars="-60" w:right="-144"/>
              <w:jc w:val="center"/>
              <w:rPr>
                <w:rFonts w:eastAsia="標楷體"/>
                <w:color w:val="000000" w:themeColor="text1"/>
                <w14:cntxtAlts/>
              </w:rPr>
            </w:pPr>
            <w:r w:rsidRPr="004F0202">
              <w:rPr>
                <w:rFonts w:eastAsia="標楷體" w:hint="eastAsia"/>
                <w:color w:val="000000" w:themeColor="text1"/>
                <w14:cntxtAlts/>
              </w:rPr>
              <w:t>1.24</w:t>
            </w:r>
          </w:p>
        </w:tc>
        <w:tc>
          <w:tcPr>
            <w:tcW w:w="1289" w:type="dxa"/>
            <w:tcBorders>
              <w:top w:val="single" w:sz="4" w:space="0" w:color="auto"/>
              <w:left w:val="nil"/>
              <w:bottom w:val="single" w:sz="4" w:space="0" w:color="auto"/>
              <w:right w:val="nil"/>
            </w:tcBorders>
            <w:vAlign w:val="center"/>
          </w:tcPr>
          <w:p w:rsidR="0035690A" w:rsidRPr="004F0202" w:rsidRDefault="0035690A" w:rsidP="002D5328">
            <w:pPr>
              <w:snapToGrid w:val="0"/>
              <w:spacing w:line="400" w:lineRule="exact"/>
              <w:ind w:leftChars="66" w:left="158" w:rightChars="-60" w:right="-144"/>
              <w:jc w:val="center"/>
              <w:rPr>
                <w:rFonts w:eastAsia="標楷體"/>
                <w:color w:val="000000" w:themeColor="text1"/>
                <w14:cntxtAlts/>
              </w:rPr>
            </w:pPr>
            <w:r w:rsidRPr="004F0202">
              <w:rPr>
                <w:rFonts w:eastAsia="標楷體" w:hint="eastAsia"/>
                <w:color w:val="000000" w:themeColor="text1"/>
                <w14:cntxtAlts/>
              </w:rPr>
              <w:t>1.47</w:t>
            </w:r>
          </w:p>
        </w:tc>
        <w:tc>
          <w:tcPr>
            <w:tcW w:w="1561" w:type="dxa"/>
            <w:tcBorders>
              <w:top w:val="single" w:sz="4" w:space="0" w:color="auto"/>
              <w:left w:val="nil"/>
              <w:bottom w:val="single" w:sz="4" w:space="0" w:color="auto"/>
              <w:right w:val="nil"/>
            </w:tcBorders>
            <w:vAlign w:val="center"/>
          </w:tcPr>
          <w:p w:rsidR="0035690A" w:rsidRPr="004F0202" w:rsidRDefault="007C7106" w:rsidP="002D532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0.30</w:t>
            </w:r>
          </w:p>
        </w:tc>
        <w:tc>
          <w:tcPr>
            <w:tcW w:w="1686" w:type="dxa"/>
            <w:tcBorders>
              <w:top w:val="single" w:sz="4" w:space="0" w:color="auto"/>
              <w:left w:val="nil"/>
              <w:bottom w:val="single" w:sz="4" w:space="0" w:color="auto"/>
              <w:right w:val="nil"/>
            </w:tcBorders>
            <w:vAlign w:val="center"/>
          </w:tcPr>
          <w:p w:rsidR="0035690A" w:rsidRPr="004F0202" w:rsidRDefault="007C7106" w:rsidP="002D532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-1.85</w:t>
            </w:r>
          </w:p>
        </w:tc>
        <w:tc>
          <w:tcPr>
            <w:tcW w:w="1665" w:type="dxa"/>
            <w:tcBorders>
              <w:top w:val="single" w:sz="4" w:space="0" w:color="auto"/>
              <w:left w:val="nil"/>
              <w:bottom w:val="single" w:sz="4" w:space="0" w:color="auto"/>
            </w:tcBorders>
            <w:vAlign w:val="center"/>
          </w:tcPr>
          <w:p w:rsidR="0035690A" w:rsidRPr="004F0202" w:rsidRDefault="007C7106" w:rsidP="002D532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1.45</w:t>
            </w:r>
          </w:p>
        </w:tc>
      </w:tr>
    </w:tbl>
    <w:p w:rsidR="009B0536" w:rsidRPr="004F0202" w:rsidRDefault="009B0536" w:rsidP="009B0536">
      <w:pPr>
        <w:spacing w:line="360" w:lineRule="exact"/>
        <w:ind w:left="425" w:hangingChars="193" w:hanging="425"/>
        <w:rPr>
          <w:rFonts w:eastAsia="標楷體"/>
          <w:color w:val="000000" w:themeColor="text1"/>
          <w:sz w:val="22"/>
          <w:szCs w:val="22"/>
        </w:rPr>
      </w:pPr>
      <w:proofErr w:type="gramStart"/>
      <w:r w:rsidRPr="004F0202">
        <w:rPr>
          <w:rFonts w:eastAsia="標楷體"/>
          <w:color w:val="000000" w:themeColor="text1"/>
          <w:sz w:val="22"/>
          <w:szCs w:val="22"/>
        </w:rPr>
        <w:t>註</w:t>
      </w:r>
      <w:proofErr w:type="gramEnd"/>
      <w:r w:rsidRPr="004F0202">
        <w:rPr>
          <w:rFonts w:eastAsia="標楷體"/>
          <w:color w:val="000000" w:themeColor="text1"/>
          <w:sz w:val="22"/>
          <w:szCs w:val="22"/>
        </w:rPr>
        <w:t>：表內薪資為名目數據。</w:t>
      </w:r>
    </w:p>
    <w:p w:rsidR="009B0536" w:rsidRPr="004F0202" w:rsidRDefault="009B0536" w:rsidP="009B0536">
      <w:pPr>
        <w:spacing w:line="360" w:lineRule="exact"/>
        <w:ind w:left="425" w:hangingChars="193" w:hanging="425"/>
        <w:rPr>
          <w:rFonts w:eastAsia="標楷體"/>
          <w:color w:val="000000" w:themeColor="text1"/>
          <w:sz w:val="22"/>
          <w:szCs w:val="22"/>
        </w:rPr>
      </w:pPr>
      <w:r w:rsidRPr="004F0202">
        <w:rPr>
          <w:rFonts w:eastAsia="標楷體"/>
          <w:color w:val="000000" w:themeColor="text1"/>
          <w:sz w:val="22"/>
          <w:szCs w:val="22"/>
        </w:rPr>
        <w:t>資料來源：行政院主計總處。</w:t>
      </w:r>
    </w:p>
    <w:p w:rsidR="007178AD" w:rsidRPr="004F0202" w:rsidRDefault="007178AD">
      <w:pPr>
        <w:widowControl/>
        <w:rPr>
          <w:rFonts w:eastAsia="標楷體"/>
          <w:color w:val="000000" w:themeColor="text1"/>
          <w:sz w:val="22"/>
          <w:szCs w:val="22"/>
        </w:rPr>
      </w:pPr>
      <w:r w:rsidRPr="004F0202">
        <w:rPr>
          <w:rFonts w:eastAsia="標楷體"/>
          <w:color w:val="000000" w:themeColor="text1"/>
          <w:sz w:val="22"/>
          <w:szCs w:val="22"/>
        </w:rPr>
        <w:br w:type="page"/>
      </w:r>
    </w:p>
    <w:p w:rsidR="007178AD" w:rsidRPr="004F0202" w:rsidRDefault="007178AD" w:rsidP="007178AD">
      <w:pPr>
        <w:keepNext/>
        <w:adjustRightInd w:val="0"/>
        <w:snapToGrid w:val="0"/>
        <w:spacing w:line="300" w:lineRule="auto"/>
        <w:outlineLvl w:val="1"/>
        <w:rPr>
          <w:rFonts w:eastAsia="標楷體"/>
          <w:color w:val="000000" w:themeColor="text1"/>
        </w:rPr>
      </w:pPr>
      <w:bookmarkStart w:id="131" w:name="_Toc476138385"/>
      <w:bookmarkStart w:id="132" w:name="_Toc62568565"/>
      <w:bookmarkStart w:id="133" w:name="_Toc349916591"/>
      <w:r w:rsidRPr="004F0202">
        <w:rPr>
          <w:rFonts w:eastAsia="標楷體"/>
          <w:b/>
          <w:bCs/>
          <w:color w:val="000000" w:themeColor="text1"/>
          <w:sz w:val="40"/>
          <w:szCs w:val="36"/>
        </w:rPr>
        <w:lastRenderedPageBreak/>
        <w:t>三、中國大陸經濟</w:t>
      </w:r>
      <w:bookmarkEnd w:id="131"/>
      <w:bookmarkEnd w:id="132"/>
    </w:p>
    <w:p w:rsidR="00896FF8" w:rsidRPr="004F0202" w:rsidRDefault="00896FF8" w:rsidP="00896FF8">
      <w:pPr>
        <w:keepNext/>
        <w:snapToGrid w:val="0"/>
        <w:spacing w:beforeLines="50" w:before="180" w:line="300" w:lineRule="auto"/>
        <w:ind w:rightChars="-25" w:right="-60"/>
        <w:outlineLvl w:val="2"/>
        <w:rPr>
          <w:rFonts w:eastAsia="標楷體"/>
          <w:b/>
          <w:bCs/>
          <w:color w:val="000000" w:themeColor="text1"/>
          <w:sz w:val="32"/>
          <w:szCs w:val="32"/>
        </w:rPr>
      </w:pPr>
      <w:bookmarkStart w:id="134" w:name="_Toc368324033"/>
      <w:bookmarkStart w:id="135" w:name="_Toc402171721"/>
      <w:bookmarkStart w:id="136" w:name="_Toc415126223"/>
      <w:bookmarkStart w:id="137" w:name="_Toc476138386"/>
      <w:bookmarkStart w:id="138" w:name="_Toc62568566"/>
      <w:bookmarkStart w:id="139" w:name="_Toc415126206"/>
      <w:bookmarkStart w:id="140" w:name="_Toc279048481"/>
      <w:bookmarkStart w:id="141" w:name="_Toc349916586"/>
      <w:bookmarkEnd w:id="133"/>
      <w:r w:rsidRPr="004F0202">
        <w:rPr>
          <w:rFonts w:eastAsia="標楷體"/>
          <w:b/>
          <w:bCs/>
          <w:color w:val="000000" w:themeColor="text1"/>
          <w:sz w:val="32"/>
          <w:szCs w:val="32"/>
        </w:rPr>
        <w:t>（一）固定資產投資</w:t>
      </w:r>
      <w:bookmarkEnd w:id="134"/>
      <w:bookmarkEnd w:id="135"/>
      <w:bookmarkEnd w:id="136"/>
      <w:bookmarkEnd w:id="137"/>
      <w:bookmarkEnd w:id="138"/>
    </w:p>
    <w:p w:rsidR="00430025" w:rsidRPr="004F0202" w:rsidRDefault="00430025" w:rsidP="00430025">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4F0202">
        <w:rPr>
          <w:rFonts w:eastAsia="標楷體"/>
          <w:color w:val="000000" w:themeColor="text1"/>
          <w:kern w:val="0"/>
          <w:sz w:val="28"/>
          <w:szCs w:val="20"/>
        </w:rPr>
        <w:t>－</w:t>
      </w:r>
      <w:r w:rsidRPr="004F0202">
        <w:rPr>
          <w:rFonts w:eastAsia="標楷體"/>
          <w:color w:val="000000" w:themeColor="text1"/>
          <w:kern w:val="0"/>
          <w:sz w:val="28"/>
          <w:szCs w:val="20"/>
        </w:rPr>
        <w:t>2</w:t>
      </w:r>
      <w:r w:rsidRPr="004F0202">
        <w:rPr>
          <w:rFonts w:eastAsia="標楷體" w:hint="eastAsia"/>
          <w:color w:val="000000" w:themeColor="text1"/>
          <w:kern w:val="0"/>
          <w:sz w:val="28"/>
          <w:szCs w:val="20"/>
        </w:rPr>
        <w:t>020</w:t>
      </w:r>
      <w:r w:rsidRPr="004F0202">
        <w:rPr>
          <w:rFonts w:eastAsia="標楷體" w:hint="eastAsia"/>
          <w:color w:val="000000" w:themeColor="text1"/>
          <w:kern w:val="0"/>
          <w:sz w:val="28"/>
          <w:szCs w:val="20"/>
        </w:rPr>
        <w:t>年</w:t>
      </w:r>
      <w:r w:rsidRPr="004F0202">
        <w:rPr>
          <w:rFonts w:eastAsia="標楷體"/>
          <w:color w:val="000000" w:themeColor="text1"/>
          <w:sz w:val="28"/>
          <w:szCs w:val="28"/>
        </w:rPr>
        <w:t>1</w:t>
      </w:r>
      <w:r w:rsidRPr="004F0202">
        <w:rPr>
          <w:rFonts w:eastAsia="標楷體" w:hint="eastAsia"/>
          <w:color w:val="000000" w:themeColor="text1"/>
          <w:sz w:val="28"/>
          <w:szCs w:val="28"/>
        </w:rPr>
        <w:t>至</w:t>
      </w:r>
      <w:r w:rsidRPr="004F0202">
        <w:rPr>
          <w:rFonts w:eastAsia="標楷體" w:hint="eastAsia"/>
          <w:color w:val="000000" w:themeColor="text1"/>
          <w:sz w:val="28"/>
          <w:szCs w:val="28"/>
        </w:rPr>
        <w:t>12</w:t>
      </w:r>
      <w:r w:rsidRPr="004F0202">
        <w:rPr>
          <w:rFonts w:eastAsia="標楷體" w:hint="eastAsia"/>
          <w:color w:val="000000" w:themeColor="text1"/>
          <w:sz w:val="28"/>
          <w:szCs w:val="28"/>
        </w:rPr>
        <w:t>月</w:t>
      </w:r>
      <w:r w:rsidRPr="004F0202">
        <w:rPr>
          <w:rFonts w:eastAsia="標楷體"/>
          <w:color w:val="000000" w:themeColor="text1"/>
          <w:kern w:val="0"/>
          <w:sz w:val="28"/>
          <w:szCs w:val="20"/>
        </w:rPr>
        <w:t>固定資產投資</w:t>
      </w:r>
      <w:r w:rsidRPr="004F0202">
        <w:rPr>
          <w:rFonts w:eastAsia="標楷體" w:hint="eastAsia"/>
          <w:color w:val="000000" w:themeColor="text1"/>
          <w:kern w:val="0"/>
          <w:sz w:val="28"/>
          <w:szCs w:val="20"/>
        </w:rPr>
        <w:t>(</w:t>
      </w:r>
      <w:r w:rsidRPr="004F0202">
        <w:rPr>
          <w:rFonts w:eastAsia="標楷體"/>
          <w:color w:val="000000" w:themeColor="text1"/>
          <w:kern w:val="0"/>
          <w:sz w:val="28"/>
          <w:szCs w:val="20"/>
        </w:rPr>
        <w:t>不含農戶</w:t>
      </w:r>
      <w:r w:rsidRPr="004F0202">
        <w:rPr>
          <w:rFonts w:eastAsia="標楷體" w:hint="eastAsia"/>
          <w:color w:val="000000" w:themeColor="text1"/>
          <w:kern w:val="0"/>
          <w:sz w:val="28"/>
          <w:szCs w:val="20"/>
        </w:rPr>
        <w:t>)</w:t>
      </w:r>
      <w:r w:rsidRPr="004F0202">
        <w:rPr>
          <w:rFonts w:eastAsia="標楷體"/>
          <w:color w:val="000000" w:themeColor="text1"/>
          <w:kern w:val="0"/>
          <w:sz w:val="28"/>
          <w:szCs w:val="20"/>
        </w:rPr>
        <w:t>金額為</w:t>
      </w:r>
      <w:r w:rsidRPr="004F0202">
        <w:rPr>
          <w:rFonts w:eastAsia="標楷體" w:hint="eastAsia"/>
          <w:color w:val="000000" w:themeColor="text1"/>
          <w:kern w:val="0"/>
          <w:sz w:val="28"/>
          <w:szCs w:val="20"/>
        </w:rPr>
        <w:t>51</w:t>
      </w:r>
      <w:r w:rsidRPr="004F0202">
        <w:rPr>
          <w:rFonts w:eastAsia="標楷體" w:hint="eastAsia"/>
          <w:color w:val="000000" w:themeColor="text1"/>
          <w:sz w:val="28"/>
          <w:szCs w:val="28"/>
        </w:rPr>
        <w:t>兆</w:t>
      </w:r>
      <w:r w:rsidRPr="004F0202">
        <w:rPr>
          <w:rFonts w:eastAsia="標楷體" w:hint="eastAsia"/>
          <w:color w:val="000000" w:themeColor="text1"/>
          <w:kern w:val="0"/>
          <w:sz w:val="28"/>
          <w:szCs w:val="20"/>
        </w:rPr>
        <w:t>8,907</w:t>
      </w:r>
      <w:r w:rsidRPr="004F0202">
        <w:rPr>
          <w:rFonts w:eastAsia="標楷體" w:hint="eastAsia"/>
          <w:color w:val="000000" w:themeColor="text1"/>
          <w:sz w:val="28"/>
          <w:szCs w:val="28"/>
        </w:rPr>
        <w:t>億</w:t>
      </w:r>
      <w:r w:rsidRPr="004F0202">
        <w:rPr>
          <w:rFonts w:eastAsia="標楷體"/>
          <w:color w:val="000000" w:themeColor="text1"/>
          <w:kern w:val="0"/>
          <w:sz w:val="28"/>
          <w:szCs w:val="20"/>
        </w:rPr>
        <w:t>人民幣，較上年</w:t>
      </w:r>
      <w:r w:rsidRPr="004F0202">
        <w:rPr>
          <w:rFonts w:eastAsia="標楷體" w:hint="eastAsia"/>
          <w:color w:val="000000" w:themeColor="text1"/>
          <w:kern w:val="0"/>
          <w:sz w:val="28"/>
          <w:szCs w:val="20"/>
        </w:rPr>
        <w:t>同期增加</w:t>
      </w:r>
      <w:r w:rsidRPr="004F0202">
        <w:rPr>
          <w:rFonts w:eastAsia="標楷體" w:hint="eastAsia"/>
          <w:color w:val="000000" w:themeColor="text1"/>
          <w:kern w:val="0"/>
          <w:sz w:val="28"/>
          <w:szCs w:val="20"/>
        </w:rPr>
        <w:t>2.9</w:t>
      </w:r>
      <w:r w:rsidRPr="004F0202">
        <w:rPr>
          <w:rFonts w:eastAsia="標楷體"/>
          <w:color w:val="000000" w:themeColor="text1"/>
          <w:kern w:val="0"/>
          <w:sz w:val="28"/>
          <w:szCs w:val="20"/>
        </w:rPr>
        <w:t>%</w:t>
      </w:r>
      <w:r w:rsidRPr="004F0202">
        <w:rPr>
          <w:rFonts w:eastAsia="標楷體"/>
          <w:color w:val="000000" w:themeColor="text1"/>
          <w:kern w:val="0"/>
          <w:sz w:val="28"/>
          <w:szCs w:val="20"/>
        </w:rPr>
        <w:t>。</w:t>
      </w:r>
    </w:p>
    <w:p w:rsidR="00430025" w:rsidRPr="004F0202" w:rsidRDefault="00430025" w:rsidP="00430025">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rsidR="00430025" w:rsidRPr="004F0202" w:rsidRDefault="00430025" w:rsidP="00430025">
      <w:pPr>
        <w:autoSpaceDE w:val="0"/>
        <w:autoSpaceDN w:val="0"/>
        <w:adjustRightInd w:val="0"/>
        <w:snapToGrid w:val="0"/>
        <w:spacing w:line="0" w:lineRule="atLeast"/>
        <w:jc w:val="center"/>
        <w:rPr>
          <w:rFonts w:eastAsia="標楷體"/>
          <w:color w:val="000000" w:themeColor="text1"/>
        </w:rPr>
      </w:pPr>
      <w:r w:rsidRPr="004F0202">
        <w:rPr>
          <w:rFonts w:eastAsia="標楷體"/>
          <w:noProof/>
          <w:color w:val="000000" w:themeColor="text1"/>
        </w:rPr>
        <w:drawing>
          <wp:anchor distT="0" distB="0" distL="114300" distR="114300" simplePos="0" relativeHeight="253383168" behindDoc="1" locked="0" layoutInCell="1" allowOverlap="1" wp14:anchorId="550FDAAA" wp14:editId="5C449C86">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F0202">
        <w:rPr>
          <w:rFonts w:eastAsia="標楷體"/>
          <w:b/>
          <w:bCs/>
          <w:color w:val="000000" w:themeColor="text1"/>
          <w:sz w:val="28"/>
        </w:rPr>
        <w:t>圖</w:t>
      </w:r>
      <w:r w:rsidRPr="004F0202">
        <w:rPr>
          <w:rFonts w:eastAsia="標楷體"/>
          <w:b/>
          <w:bCs/>
          <w:color w:val="000000" w:themeColor="text1"/>
          <w:sz w:val="28"/>
        </w:rPr>
        <w:t xml:space="preserve">3-1 </w:t>
      </w:r>
      <w:r w:rsidRPr="004F0202">
        <w:rPr>
          <w:rFonts w:eastAsia="標楷體"/>
          <w:b/>
          <w:bCs/>
          <w:color w:val="000000" w:themeColor="text1"/>
          <w:sz w:val="28"/>
        </w:rPr>
        <w:t>中國大陸固定資產投資</w:t>
      </w:r>
    </w:p>
    <w:p w:rsidR="00430025" w:rsidRPr="004F0202" w:rsidRDefault="00430025" w:rsidP="00430025">
      <w:pPr>
        <w:autoSpaceDE w:val="0"/>
        <w:autoSpaceDN w:val="0"/>
        <w:adjustRightInd w:val="0"/>
        <w:snapToGrid w:val="0"/>
        <w:spacing w:beforeLines="50" w:before="180" w:line="300" w:lineRule="auto"/>
        <w:jc w:val="center"/>
        <w:rPr>
          <w:rFonts w:eastAsia="標楷體"/>
          <w:color w:val="000000" w:themeColor="text1"/>
        </w:rPr>
      </w:pPr>
      <w:r w:rsidRPr="004F0202">
        <w:rPr>
          <w:rFonts w:eastAsia="標楷體"/>
          <w:b/>
          <w:bCs/>
          <w:color w:val="000000" w:themeColor="text1"/>
          <w:sz w:val="28"/>
        </w:rPr>
        <w:t>表</w:t>
      </w:r>
      <w:r w:rsidRPr="004F0202">
        <w:rPr>
          <w:rFonts w:eastAsia="標楷體"/>
          <w:b/>
          <w:bCs/>
          <w:color w:val="000000" w:themeColor="text1"/>
          <w:sz w:val="28"/>
        </w:rPr>
        <w:t xml:space="preserve">3-1  </w:t>
      </w:r>
      <w:r w:rsidRPr="004F0202">
        <w:rPr>
          <w:rFonts w:eastAsia="標楷體"/>
          <w:b/>
          <w:bCs/>
          <w:color w:val="000000" w:themeColor="text1"/>
          <w:sz w:val="28"/>
        </w:rPr>
        <w:t>中國大陸固定資產投資概況</w:t>
      </w:r>
    </w:p>
    <w:p w:rsidR="00430025" w:rsidRPr="004F0202" w:rsidRDefault="00430025" w:rsidP="00430025">
      <w:pPr>
        <w:autoSpaceDE w:val="0"/>
        <w:autoSpaceDN w:val="0"/>
        <w:adjustRightInd w:val="0"/>
        <w:snapToGrid w:val="0"/>
        <w:ind w:right="730"/>
        <w:jc w:val="right"/>
        <w:rPr>
          <w:rFonts w:eastAsia="標楷體"/>
          <w:b/>
          <w:bCs/>
          <w:color w:val="000000" w:themeColor="text1"/>
          <w:sz w:val="28"/>
        </w:rPr>
      </w:pPr>
      <w:r w:rsidRPr="004F0202">
        <w:rPr>
          <w:rFonts w:eastAsia="標楷體"/>
          <w:color w:val="000000" w:themeColor="text1"/>
        </w:rPr>
        <w:t>單位：億人民幣；</w:t>
      </w:r>
      <w:r w:rsidRPr="004F0202">
        <w:rPr>
          <w:rFonts w:eastAsia="標楷體"/>
          <w:color w:val="000000" w:themeColor="text1"/>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30025" w:rsidRPr="004F0202" w:rsidTr="0045242D">
        <w:trPr>
          <w:cantSplit/>
          <w:jc w:val="center"/>
        </w:trPr>
        <w:tc>
          <w:tcPr>
            <w:tcW w:w="1612" w:type="dxa"/>
            <w:vMerge w:val="restart"/>
            <w:tcBorders>
              <w:left w:val="nil"/>
              <w:right w:val="single" w:sz="4" w:space="0" w:color="auto"/>
            </w:tcBorders>
            <w:vAlign w:val="center"/>
          </w:tcPr>
          <w:p w:rsidR="00430025" w:rsidRPr="004F0202" w:rsidRDefault="00430025" w:rsidP="0045242D">
            <w:pPr>
              <w:widowControl/>
              <w:autoSpaceDE w:val="0"/>
              <w:autoSpaceDN w:val="0"/>
              <w:adjustRightInd w:val="0"/>
              <w:snapToGrid w:val="0"/>
              <w:spacing w:line="440" w:lineRule="exact"/>
              <w:ind w:right="-142"/>
              <w:jc w:val="center"/>
              <w:rPr>
                <w:rFonts w:eastAsia="標楷體"/>
                <w:color w:val="000000" w:themeColor="text1"/>
                <w:kern w:val="0"/>
                <w:sz w:val="22"/>
                <w:szCs w:val="20"/>
              </w:rPr>
            </w:pPr>
            <w:r w:rsidRPr="004F0202">
              <w:rPr>
                <w:rFonts w:eastAsia="標楷體"/>
                <w:color w:val="000000" w:themeColor="text1"/>
                <w:kern w:val="0"/>
                <w:sz w:val="22"/>
                <w:szCs w:val="20"/>
              </w:rPr>
              <w:t>年</w:t>
            </w:r>
            <w:r w:rsidRPr="004F0202">
              <w:rPr>
                <w:rFonts w:eastAsia="標楷體"/>
                <w:color w:val="000000" w:themeColor="text1"/>
                <w:kern w:val="0"/>
                <w:sz w:val="22"/>
                <w:szCs w:val="20"/>
              </w:rPr>
              <w:t>(</w:t>
            </w:r>
            <w:r w:rsidRPr="004F0202">
              <w:rPr>
                <w:rFonts w:eastAsia="標楷體"/>
                <w:color w:val="000000" w:themeColor="text1"/>
                <w:kern w:val="0"/>
                <w:sz w:val="22"/>
                <w:szCs w:val="20"/>
              </w:rPr>
              <w:t>月</w:t>
            </w:r>
            <w:r w:rsidRPr="004F0202">
              <w:rPr>
                <w:rFonts w:eastAsia="標楷體"/>
                <w:color w:val="000000" w:themeColor="text1"/>
                <w:kern w:val="0"/>
                <w:sz w:val="22"/>
                <w:szCs w:val="20"/>
              </w:rPr>
              <w:t>)</w:t>
            </w:r>
          </w:p>
        </w:tc>
        <w:tc>
          <w:tcPr>
            <w:tcW w:w="6346" w:type="dxa"/>
            <w:gridSpan w:val="6"/>
            <w:tcBorders>
              <w:left w:val="single" w:sz="4" w:space="0" w:color="auto"/>
              <w:right w:val="nil"/>
            </w:tcBorders>
            <w:vAlign w:val="center"/>
          </w:tcPr>
          <w:p w:rsidR="00430025" w:rsidRPr="004F0202" w:rsidRDefault="00430025" w:rsidP="0045242D">
            <w:pPr>
              <w:snapToGrid w:val="0"/>
              <w:ind w:right="-142"/>
              <w:jc w:val="center"/>
              <w:rPr>
                <w:rFonts w:eastAsia="標楷體"/>
                <w:color w:val="000000" w:themeColor="text1"/>
                <w:sz w:val="22"/>
                <w:szCs w:val="20"/>
              </w:rPr>
            </w:pPr>
            <w:r w:rsidRPr="004F0202">
              <w:rPr>
                <w:rFonts w:eastAsia="標楷體"/>
                <w:color w:val="000000" w:themeColor="text1"/>
                <w:sz w:val="22"/>
                <w:szCs w:val="20"/>
              </w:rPr>
              <w:t>固定資產投資</w:t>
            </w:r>
          </w:p>
        </w:tc>
      </w:tr>
      <w:tr w:rsidR="00430025" w:rsidRPr="004F0202" w:rsidTr="0045242D">
        <w:trPr>
          <w:cantSplit/>
          <w:trHeight w:val="240"/>
          <w:jc w:val="center"/>
        </w:trPr>
        <w:tc>
          <w:tcPr>
            <w:tcW w:w="1612" w:type="dxa"/>
            <w:vMerge/>
            <w:tcBorders>
              <w:left w:val="nil"/>
              <w:right w:val="single" w:sz="4" w:space="0" w:color="auto"/>
            </w:tcBorders>
            <w:vAlign w:val="center"/>
          </w:tcPr>
          <w:p w:rsidR="00430025" w:rsidRPr="004F0202" w:rsidRDefault="00430025" w:rsidP="0045242D">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val="restart"/>
            <w:tcBorders>
              <w:left w:val="single" w:sz="4" w:space="0" w:color="auto"/>
              <w:right w:val="single" w:sz="4" w:space="0" w:color="auto"/>
            </w:tcBorders>
            <w:vAlign w:val="center"/>
          </w:tcPr>
          <w:p w:rsidR="00430025" w:rsidRPr="004F0202" w:rsidRDefault="00430025" w:rsidP="0045242D">
            <w:pPr>
              <w:snapToGrid w:val="0"/>
              <w:ind w:right="-142"/>
              <w:jc w:val="center"/>
              <w:rPr>
                <w:rFonts w:eastAsia="標楷體"/>
                <w:color w:val="000000" w:themeColor="text1"/>
                <w:sz w:val="22"/>
                <w:szCs w:val="20"/>
              </w:rPr>
            </w:pPr>
            <w:r w:rsidRPr="004F0202">
              <w:rPr>
                <w:rFonts w:eastAsia="標楷體"/>
                <w:color w:val="000000" w:themeColor="text1"/>
                <w:sz w:val="22"/>
                <w:szCs w:val="20"/>
              </w:rPr>
              <w:t>金額</w:t>
            </w:r>
          </w:p>
        </w:tc>
        <w:tc>
          <w:tcPr>
            <w:tcW w:w="1103" w:type="dxa"/>
            <w:vMerge w:val="restart"/>
            <w:tcBorders>
              <w:left w:val="single" w:sz="4" w:space="0" w:color="auto"/>
              <w:right w:val="double" w:sz="4" w:space="0" w:color="auto"/>
            </w:tcBorders>
            <w:vAlign w:val="center"/>
          </w:tcPr>
          <w:p w:rsidR="00430025" w:rsidRPr="004F0202" w:rsidRDefault="00430025" w:rsidP="0045242D">
            <w:pPr>
              <w:snapToGrid w:val="0"/>
              <w:jc w:val="center"/>
              <w:rPr>
                <w:rFonts w:eastAsia="標楷體"/>
                <w:color w:val="000000" w:themeColor="text1"/>
                <w:sz w:val="22"/>
                <w:szCs w:val="20"/>
              </w:rPr>
            </w:pPr>
            <w:r w:rsidRPr="004F0202">
              <w:rPr>
                <w:rFonts w:eastAsia="標楷體"/>
                <w:color w:val="000000" w:themeColor="text1"/>
                <w:sz w:val="22"/>
                <w:szCs w:val="20"/>
              </w:rPr>
              <w:t>年增率</w:t>
            </w:r>
          </w:p>
        </w:tc>
        <w:tc>
          <w:tcPr>
            <w:tcW w:w="1975" w:type="dxa"/>
            <w:gridSpan w:val="2"/>
            <w:tcBorders>
              <w:bottom w:val="single" w:sz="4" w:space="0" w:color="auto"/>
              <w:right w:val="single" w:sz="4" w:space="0" w:color="auto"/>
            </w:tcBorders>
            <w:vAlign w:val="center"/>
          </w:tcPr>
          <w:p w:rsidR="00430025" w:rsidRPr="004F0202" w:rsidRDefault="00430025" w:rsidP="0045242D">
            <w:pPr>
              <w:snapToGrid w:val="0"/>
              <w:ind w:right="-142"/>
              <w:jc w:val="center"/>
              <w:rPr>
                <w:rFonts w:eastAsia="標楷體"/>
                <w:color w:val="000000" w:themeColor="text1"/>
                <w:sz w:val="22"/>
                <w:szCs w:val="20"/>
              </w:rPr>
            </w:pPr>
            <w:r w:rsidRPr="004F0202">
              <w:rPr>
                <w:rFonts w:eastAsia="標楷體"/>
                <w:color w:val="000000" w:themeColor="text1"/>
                <w:sz w:val="22"/>
                <w:szCs w:val="20"/>
              </w:rPr>
              <w:t>中央</w:t>
            </w:r>
          </w:p>
        </w:tc>
        <w:tc>
          <w:tcPr>
            <w:tcW w:w="1877" w:type="dxa"/>
            <w:gridSpan w:val="2"/>
            <w:tcBorders>
              <w:top w:val="single" w:sz="4" w:space="0" w:color="auto"/>
              <w:left w:val="single" w:sz="4" w:space="0" w:color="auto"/>
              <w:right w:val="nil"/>
            </w:tcBorders>
            <w:vAlign w:val="center"/>
          </w:tcPr>
          <w:p w:rsidR="00430025" w:rsidRPr="004F0202" w:rsidRDefault="00430025" w:rsidP="0045242D">
            <w:pPr>
              <w:snapToGrid w:val="0"/>
              <w:ind w:right="-142"/>
              <w:jc w:val="center"/>
              <w:rPr>
                <w:rFonts w:eastAsia="標楷體"/>
                <w:color w:val="000000" w:themeColor="text1"/>
                <w:sz w:val="22"/>
                <w:szCs w:val="20"/>
              </w:rPr>
            </w:pPr>
            <w:r w:rsidRPr="004F0202">
              <w:rPr>
                <w:rFonts w:eastAsia="標楷體"/>
                <w:color w:val="000000" w:themeColor="text1"/>
                <w:sz w:val="22"/>
                <w:szCs w:val="20"/>
              </w:rPr>
              <w:t>地方</w:t>
            </w:r>
          </w:p>
        </w:tc>
      </w:tr>
      <w:tr w:rsidR="00430025" w:rsidRPr="004F0202" w:rsidTr="0045242D">
        <w:trPr>
          <w:cantSplit/>
          <w:trHeight w:val="240"/>
          <w:jc w:val="center"/>
        </w:trPr>
        <w:tc>
          <w:tcPr>
            <w:tcW w:w="1612" w:type="dxa"/>
            <w:vMerge/>
            <w:tcBorders>
              <w:left w:val="nil"/>
              <w:bottom w:val="single" w:sz="4" w:space="0" w:color="auto"/>
              <w:right w:val="single" w:sz="4" w:space="0" w:color="auto"/>
            </w:tcBorders>
            <w:vAlign w:val="center"/>
          </w:tcPr>
          <w:p w:rsidR="00430025" w:rsidRPr="004F0202" w:rsidRDefault="00430025" w:rsidP="0045242D">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tcBorders>
              <w:left w:val="single" w:sz="4" w:space="0" w:color="auto"/>
              <w:bottom w:val="single" w:sz="4" w:space="0" w:color="auto"/>
              <w:right w:val="single" w:sz="4" w:space="0" w:color="auto"/>
            </w:tcBorders>
            <w:vAlign w:val="center"/>
          </w:tcPr>
          <w:p w:rsidR="00430025" w:rsidRPr="004F0202" w:rsidRDefault="00430025" w:rsidP="0045242D">
            <w:pPr>
              <w:snapToGrid w:val="0"/>
              <w:ind w:right="-142"/>
              <w:jc w:val="center"/>
              <w:rPr>
                <w:rFonts w:eastAsia="標楷體"/>
                <w:color w:val="000000" w:themeColor="text1"/>
                <w:sz w:val="22"/>
                <w:szCs w:val="20"/>
              </w:rPr>
            </w:pPr>
          </w:p>
        </w:tc>
        <w:tc>
          <w:tcPr>
            <w:tcW w:w="1103" w:type="dxa"/>
            <w:vMerge/>
            <w:tcBorders>
              <w:left w:val="single" w:sz="4" w:space="0" w:color="auto"/>
              <w:bottom w:val="single" w:sz="4" w:space="0" w:color="auto"/>
              <w:right w:val="double" w:sz="4" w:space="0" w:color="auto"/>
            </w:tcBorders>
            <w:vAlign w:val="center"/>
          </w:tcPr>
          <w:p w:rsidR="00430025" w:rsidRPr="004F0202" w:rsidRDefault="00430025" w:rsidP="0045242D">
            <w:pPr>
              <w:snapToGrid w:val="0"/>
              <w:ind w:right="-142"/>
              <w:jc w:val="center"/>
              <w:rPr>
                <w:rFonts w:eastAsia="標楷體"/>
                <w:color w:val="000000" w:themeColor="text1"/>
                <w:sz w:val="22"/>
                <w:szCs w:val="20"/>
              </w:rPr>
            </w:pPr>
          </w:p>
        </w:tc>
        <w:tc>
          <w:tcPr>
            <w:tcW w:w="1053" w:type="dxa"/>
            <w:tcBorders>
              <w:bottom w:val="single" w:sz="4" w:space="0" w:color="auto"/>
              <w:right w:val="single" w:sz="4" w:space="0" w:color="auto"/>
            </w:tcBorders>
            <w:vAlign w:val="center"/>
          </w:tcPr>
          <w:p w:rsidR="00430025" w:rsidRPr="004F0202" w:rsidRDefault="00430025" w:rsidP="0045242D">
            <w:pPr>
              <w:snapToGrid w:val="0"/>
              <w:jc w:val="center"/>
              <w:rPr>
                <w:rFonts w:eastAsia="標楷體"/>
                <w:color w:val="000000" w:themeColor="text1"/>
                <w:sz w:val="22"/>
                <w:szCs w:val="20"/>
              </w:rPr>
            </w:pPr>
            <w:r w:rsidRPr="004F0202">
              <w:rPr>
                <w:rFonts w:eastAsia="標楷體"/>
                <w:color w:val="000000" w:themeColor="text1"/>
                <w:sz w:val="22"/>
                <w:szCs w:val="20"/>
              </w:rPr>
              <w:t>金額</w:t>
            </w:r>
          </w:p>
        </w:tc>
        <w:tc>
          <w:tcPr>
            <w:tcW w:w="922" w:type="dxa"/>
            <w:tcBorders>
              <w:bottom w:val="single" w:sz="4" w:space="0" w:color="auto"/>
              <w:right w:val="single" w:sz="4" w:space="0" w:color="auto"/>
            </w:tcBorders>
            <w:vAlign w:val="center"/>
          </w:tcPr>
          <w:p w:rsidR="00430025" w:rsidRPr="004F0202" w:rsidRDefault="00430025" w:rsidP="0045242D">
            <w:pPr>
              <w:snapToGrid w:val="0"/>
              <w:jc w:val="center"/>
              <w:rPr>
                <w:rFonts w:eastAsia="標楷體"/>
                <w:color w:val="000000" w:themeColor="text1"/>
                <w:sz w:val="22"/>
                <w:szCs w:val="20"/>
              </w:rPr>
            </w:pPr>
            <w:r w:rsidRPr="004F0202">
              <w:rPr>
                <w:rFonts w:eastAsia="標楷體"/>
                <w:color w:val="000000" w:themeColor="text1"/>
                <w:sz w:val="22"/>
                <w:szCs w:val="20"/>
              </w:rPr>
              <w:t>年增率</w:t>
            </w:r>
          </w:p>
        </w:tc>
        <w:tc>
          <w:tcPr>
            <w:tcW w:w="1037" w:type="dxa"/>
            <w:tcBorders>
              <w:left w:val="single" w:sz="4" w:space="0" w:color="auto"/>
              <w:bottom w:val="single" w:sz="4" w:space="0" w:color="auto"/>
              <w:right w:val="single" w:sz="4" w:space="0" w:color="auto"/>
            </w:tcBorders>
            <w:vAlign w:val="center"/>
          </w:tcPr>
          <w:p w:rsidR="00430025" w:rsidRPr="004F0202" w:rsidRDefault="00430025" w:rsidP="0045242D">
            <w:pPr>
              <w:snapToGrid w:val="0"/>
              <w:jc w:val="center"/>
              <w:rPr>
                <w:rFonts w:eastAsia="標楷體"/>
                <w:color w:val="000000" w:themeColor="text1"/>
                <w:sz w:val="22"/>
                <w:szCs w:val="20"/>
              </w:rPr>
            </w:pPr>
            <w:r w:rsidRPr="004F0202">
              <w:rPr>
                <w:rFonts w:eastAsia="標楷體"/>
                <w:color w:val="000000" w:themeColor="text1"/>
                <w:sz w:val="22"/>
                <w:szCs w:val="20"/>
              </w:rPr>
              <w:t>金額</w:t>
            </w:r>
          </w:p>
        </w:tc>
        <w:tc>
          <w:tcPr>
            <w:tcW w:w="840" w:type="dxa"/>
            <w:tcBorders>
              <w:left w:val="single" w:sz="4" w:space="0" w:color="auto"/>
              <w:bottom w:val="single" w:sz="4" w:space="0" w:color="auto"/>
              <w:right w:val="nil"/>
            </w:tcBorders>
            <w:vAlign w:val="center"/>
          </w:tcPr>
          <w:p w:rsidR="00430025" w:rsidRPr="004F0202" w:rsidRDefault="00430025" w:rsidP="0045242D">
            <w:pPr>
              <w:snapToGrid w:val="0"/>
              <w:jc w:val="center"/>
              <w:rPr>
                <w:rFonts w:eastAsia="標楷體"/>
                <w:b/>
                <w:color w:val="000000" w:themeColor="text1"/>
                <w:w w:val="90"/>
                <w:kern w:val="0"/>
                <w:sz w:val="22"/>
                <w:szCs w:val="20"/>
              </w:rPr>
            </w:pPr>
            <w:r w:rsidRPr="004F0202">
              <w:rPr>
                <w:rFonts w:eastAsia="標楷體"/>
                <w:color w:val="000000" w:themeColor="text1"/>
                <w:sz w:val="22"/>
                <w:szCs w:val="20"/>
              </w:rPr>
              <w:t>年增率</w:t>
            </w:r>
          </w:p>
        </w:tc>
      </w:tr>
      <w:tr w:rsidR="00430025" w:rsidRPr="004F0202" w:rsidTr="0045242D">
        <w:trPr>
          <w:cantSplit/>
          <w:trHeight w:val="360"/>
          <w:jc w:val="center"/>
        </w:trPr>
        <w:tc>
          <w:tcPr>
            <w:tcW w:w="1612" w:type="dxa"/>
            <w:tcBorders>
              <w:top w:val="nil"/>
              <w:left w:val="nil"/>
              <w:bottom w:val="nil"/>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color w:val="000000" w:themeColor="text1"/>
                <w:kern w:val="0"/>
                <w:sz w:val="22"/>
                <w:szCs w:val="20"/>
              </w:rPr>
              <w:t>2011</w:t>
            </w:r>
            <w:r w:rsidRPr="004F0202">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color w:val="000000" w:themeColor="text1"/>
                <w:kern w:val="0"/>
              </w:rPr>
              <w:t>301,933</w:t>
            </w:r>
          </w:p>
        </w:tc>
        <w:tc>
          <w:tcPr>
            <w:tcW w:w="1103" w:type="dxa"/>
            <w:tcBorders>
              <w:top w:val="nil"/>
              <w:left w:val="single" w:sz="4" w:space="0" w:color="auto"/>
              <w:bottom w:val="nil"/>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color w:val="000000" w:themeColor="text1"/>
                <w:kern w:val="0"/>
              </w:rPr>
              <w:t>23.8</w:t>
            </w:r>
          </w:p>
        </w:tc>
        <w:tc>
          <w:tcPr>
            <w:tcW w:w="1053" w:type="dxa"/>
            <w:tcBorders>
              <w:top w:val="nil"/>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color w:val="000000" w:themeColor="text1"/>
              </w:rPr>
              <w:t>20,209</w:t>
            </w:r>
          </w:p>
        </w:tc>
        <w:tc>
          <w:tcPr>
            <w:tcW w:w="922" w:type="dxa"/>
            <w:tcBorders>
              <w:top w:val="nil"/>
              <w:bottom w:val="nil"/>
              <w:right w:val="single" w:sz="4" w:space="0" w:color="auto"/>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-9.7</w:t>
            </w:r>
          </w:p>
        </w:tc>
        <w:tc>
          <w:tcPr>
            <w:tcW w:w="1037" w:type="dxa"/>
            <w:tcBorders>
              <w:top w:val="nil"/>
              <w:left w:val="single" w:sz="4" w:space="0" w:color="auto"/>
              <w:bottom w:val="nil"/>
              <w:right w:val="single" w:sz="4" w:space="0" w:color="auto"/>
            </w:tcBorders>
            <w:vAlign w:val="center"/>
          </w:tcPr>
          <w:p w:rsidR="00430025" w:rsidRPr="004F0202" w:rsidRDefault="00430025" w:rsidP="0045242D">
            <w:pPr>
              <w:ind w:rightChars="25" w:right="60"/>
              <w:jc w:val="right"/>
              <w:rPr>
                <w:rFonts w:eastAsia="標楷體"/>
                <w:color w:val="000000" w:themeColor="text1"/>
              </w:rPr>
            </w:pPr>
            <w:r w:rsidRPr="004F0202">
              <w:rPr>
                <w:rFonts w:eastAsia="標楷體"/>
                <w:color w:val="000000" w:themeColor="text1"/>
              </w:rPr>
              <w:t>281,724</w:t>
            </w:r>
          </w:p>
        </w:tc>
        <w:tc>
          <w:tcPr>
            <w:tcW w:w="840" w:type="dxa"/>
            <w:tcBorders>
              <w:top w:val="nil"/>
              <w:left w:val="single" w:sz="4" w:space="0" w:color="auto"/>
              <w:bottom w:val="nil"/>
              <w:right w:val="nil"/>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27.2</w:t>
            </w:r>
          </w:p>
        </w:tc>
      </w:tr>
      <w:tr w:rsidR="00430025" w:rsidRPr="004F0202" w:rsidTr="0045242D">
        <w:trPr>
          <w:cantSplit/>
          <w:trHeight w:val="360"/>
          <w:jc w:val="center"/>
        </w:trPr>
        <w:tc>
          <w:tcPr>
            <w:tcW w:w="1612" w:type="dxa"/>
            <w:tcBorders>
              <w:top w:val="nil"/>
              <w:left w:val="nil"/>
              <w:bottom w:val="nil"/>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color w:val="000000" w:themeColor="text1"/>
                <w:kern w:val="0"/>
                <w:sz w:val="22"/>
                <w:szCs w:val="20"/>
              </w:rPr>
              <w:t>2012</w:t>
            </w:r>
            <w:r w:rsidRPr="004F0202">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color w:val="000000" w:themeColor="text1"/>
                <w:kern w:val="0"/>
              </w:rPr>
              <w:t>20.6</w:t>
            </w:r>
          </w:p>
        </w:tc>
        <w:tc>
          <w:tcPr>
            <w:tcW w:w="1053" w:type="dxa"/>
            <w:tcBorders>
              <w:top w:val="nil"/>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color w:val="000000" w:themeColor="text1"/>
              </w:rPr>
              <w:t>21,663</w:t>
            </w:r>
          </w:p>
        </w:tc>
        <w:tc>
          <w:tcPr>
            <w:tcW w:w="922" w:type="dxa"/>
            <w:tcBorders>
              <w:top w:val="nil"/>
              <w:bottom w:val="nil"/>
              <w:right w:val="single" w:sz="4" w:space="0" w:color="auto"/>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430025" w:rsidRPr="004F0202" w:rsidRDefault="00430025" w:rsidP="0045242D">
            <w:pPr>
              <w:ind w:rightChars="25" w:right="60"/>
              <w:jc w:val="right"/>
              <w:rPr>
                <w:rFonts w:eastAsia="標楷體"/>
                <w:color w:val="000000" w:themeColor="text1"/>
              </w:rPr>
            </w:pPr>
            <w:r w:rsidRPr="004F0202">
              <w:rPr>
                <w:rFonts w:eastAsia="標楷體"/>
                <w:color w:val="000000" w:themeColor="text1"/>
              </w:rPr>
              <w:t>343,172</w:t>
            </w:r>
          </w:p>
        </w:tc>
        <w:tc>
          <w:tcPr>
            <w:tcW w:w="840" w:type="dxa"/>
            <w:tcBorders>
              <w:top w:val="nil"/>
              <w:left w:val="single" w:sz="4" w:space="0" w:color="auto"/>
              <w:bottom w:val="nil"/>
              <w:right w:val="nil"/>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21.7</w:t>
            </w:r>
          </w:p>
        </w:tc>
      </w:tr>
      <w:tr w:rsidR="00430025" w:rsidRPr="004F0202" w:rsidTr="0045242D">
        <w:trPr>
          <w:cantSplit/>
          <w:trHeight w:val="360"/>
          <w:jc w:val="center"/>
        </w:trPr>
        <w:tc>
          <w:tcPr>
            <w:tcW w:w="1612" w:type="dxa"/>
            <w:tcBorders>
              <w:top w:val="nil"/>
              <w:left w:val="nil"/>
              <w:bottom w:val="nil"/>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color w:val="000000" w:themeColor="text1"/>
                <w:kern w:val="0"/>
                <w:sz w:val="22"/>
                <w:szCs w:val="20"/>
              </w:rPr>
              <w:t>2013</w:t>
            </w:r>
            <w:r w:rsidRPr="004F0202">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color w:val="000000" w:themeColor="text1"/>
                <w:kern w:val="0"/>
              </w:rPr>
              <w:t>19.6</w:t>
            </w:r>
          </w:p>
        </w:tc>
        <w:tc>
          <w:tcPr>
            <w:tcW w:w="1053" w:type="dxa"/>
            <w:tcBorders>
              <w:top w:val="nil"/>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color w:val="000000" w:themeColor="text1"/>
              </w:rPr>
              <w:t>24,785</w:t>
            </w:r>
          </w:p>
        </w:tc>
        <w:tc>
          <w:tcPr>
            <w:tcW w:w="922" w:type="dxa"/>
            <w:tcBorders>
              <w:top w:val="nil"/>
              <w:bottom w:val="nil"/>
              <w:right w:val="single" w:sz="4" w:space="0" w:color="auto"/>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430025" w:rsidRPr="004F0202" w:rsidRDefault="00430025" w:rsidP="0045242D">
            <w:pPr>
              <w:ind w:rightChars="25" w:right="60"/>
              <w:jc w:val="right"/>
              <w:rPr>
                <w:rFonts w:eastAsia="標楷體"/>
                <w:color w:val="000000" w:themeColor="text1"/>
              </w:rPr>
            </w:pPr>
            <w:r w:rsidRPr="004F0202">
              <w:rPr>
                <w:rFonts w:eastAsia="標楷體"/>
                <w:color w:val="000000" w:themeColor="text1"/>
              </w:rPr>
              <w:t>411,742</w:t>
            </w:r>
          </w:p>
        </w:tc>
        <w:tc>
          <w:tcPr>
            <w:tcW w:w="840" w:type="dxa"/>
            <w:tcBorders>
              <w:top w:val="nil"/>
              <w:left w:val="single" w:sz="4" w:space="0" w:color="auto"/>
              <w:bottom w:val="nil"/>
              <w:right w:val="nil"/>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20.1</w:t>
            </w:r>
          </w:p>
        </w:tc>
      </w:tr>
      <w:tr w:rsidR="00430025" w:rsidRPr="004F0202" w:rsidTr="0045242D">
        <w:trPr>
          <w:cantSplit/>
          <w:trHeight w:val="360"/>
          <w:jc w:val="center"/>
        </w:trPr>
        <w:tc>
          <w:tcPr>
            <w:tcW w:w="1612" w:type="dxa"/>
            <w:tcBorders>
              <w:top w:val="nil"/>
              <w:left w:val="nil"/>
              <w:bottom w:val="nil"/>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color w:val="000000" w:themeColor="text1"/>
                <w:kern w:val="0"/>
                <w:sz w:val="22"/>
                <w:szCs w:val="20"/>
              </w:rPr>
              <w:t>2014</w:t>
            </w:r>
            <w:r w:rsidRPr="004F0202">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30025" w:rsidRPr="004F0202" w:rsidRDefault="00430025" w:rsidP="0045242D">
            <w:pPr>
              <w:widowControl/>
              <w:ind w:right="-142" w:firstLineChars="150" w:firstLine="360"/>
              <w:rPr>
                <w:rFonts w:eastAsia="標楷體"/>
                <w:color w:val="000000" w:themeColor="text1"/>
                <w:kern w:val="0"/>
              </w:rPr>
            </w:pPr>
            <w:r w:rsidRPr="004F0202">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color w:val="000000" w:themeColor="text1"/>
                <w:kern w:val="0"/>
              </w:rPr>
              <w:t>15.7</w:t>
            </w:r>
          </w:p>
        </w:tc>
        <w:tc>
          <w:tcPr>
            <w:tcW w:w="1053" w:type="dxa"/>
            <w:tcBorders>
              <w:top w:val="nil"/>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color w:val="000000" w:themeColor="text1"/>
              </w:rPr>
              <w:t>25,371</w:t>
            </w:r>
          </w:p>
        </w:tc>
        <w:tc>
          <w:tcPr>
            <w:tcW w:w="922" w:type="dxa"/>
            <w:tcBorders>
              <w:top w:val="nil"/>
              <w:bottom w:val="nil"/>
              <w:right w:val="single" w:sz="4" w:space="0" w:color="auto"/>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color w:val="000000" w:themeColor="text1"/>
              </w:rPr>
              <w:t>476,634</w:t>
            </w:r>
          </w:p>
        </w:tc>
        <w:tc>
          <w:tcPr>
            <w:tcW w:w="840" w:type="dxa"/>
            <w:tcBorders>
              <w:top w:val="nil"/>
              <w:left w:val="single" w:sz="4" w:space="0" w:color="auto"/>
              <w:bottom w:val="nil"/>
              <w:right w:val="nil"/>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15.9</w:t>
            </w:r>
          </w:p>
        </w:tc>
      </w:tr>
      <w:tr w:rsidR="00430025" w:rsidRPr="004F0202" w:rsidTr="0045242D">
        <w:trPr>
          <w:cantSplit/>
          <w:trHeight w:val="360"/>
          <w:jc w:val="center"/>
        </w:trPr>
        <w:tc>
          <w:tcPr>
            <w:tcW w:w="1612" w:type="dxa"/>
            <w:tcBorders>
              <w:top w:val="nil"/>
              <w:left w:val="nil"/>
              <w:bottom w:val="nil"/>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color w:val="000000" w:themeColor="text1"/>
                <w:kern w:val="0"/>
                <w:sz w:val="22"/>
                <w:szCs w:val="20"/>
              </w:rPr>
              <w:t>2015</w:t>
            </w:r>
            <w:r w:rsidRPr="004F0202">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30025" w:rsidRPr="004F0202" w:rsidRDefault="00430025" w:rsidP="0045242D">
            <w:pPr>
              <w:widowControl/>
              <w:ind w:right="-142" w:firstLineChars="150" w:firstLine="360"/>
              <w:rPr>
                <w:rFonts w:eastAsia="標楷體"/>
                <w:color w:val="000000" w:themeColor="text1"/>
                <w:kern w:val="0"/>
              </w:rPr>
            </w:pPr>
            <w:r w:rsidRPr="004F0202">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color w:val="000000" w:themeColor="text1"/>
                <w:kern w:val="0"/>
              </w:rPr>
              <w:t>10.0</w:t>
            </w:r>
          </w:p>
        </w:tc>
        <w:tc>
          <w:tcPr>
            <w:tcW w:w="1053" w:type="dxa"/>
            <w:tcBorders>
              <w:top w:val="nil"/>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color w:val="000000" w:themeColor="text1"/>
              </w:rPr>
              <w:t>26,224</w:t>
            </w:r>
          </w:p>
        </w:tc>
        <w:tc>
          <w:tcPr>
            <w:tcW w:w="922" w:type="dxa"/>
            <w:tcBorders>
              <w:top w:val="nil"/>
              <w:bottom w:val="nil"/>
              <w:right w:val="single" w:sz="4" w:space="0" w:color="auto"/>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color w:val="000000" w:themeColor="text1"/>
              </w:rPr>
              <w:t>525,366</w:t>
            </w:r>
          </w:p>
        </w:tc>
        <w:tc>
          <w:tcPr>
            <w:tcW w:w="840" w:type="dxa"/>
            <w:tcBorders>
              <w:top w:val="nil"/>
              <w:left w:val="single" w:sz="4" w:space="0" w:color="auto"/>
              <w:bottom w:val="nil"/>
              <w:right w:val="nil"/>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10.2</w:t>
            </w:r>
          </w:p>
        </w:tc>
      </w:tr>
      <w:tr w:rsidR="00430025" w:rsidRPr="004F0202" w:rsidTr="0045242D">
        <w:trPr>
          <w:cantSplit/>
          <w:trHeight w:val="360"/>
          <w:jc w:val="center"/>
        </w:trPr>
        <w:tc>
          <w:tcPr>
            <w:tcW w:w="1612" w:type="dxa"/>
            <w:tcBorders>
              <w:top w:val="nil"/>
              <w:left w:val="nil"/>
              <w:bottom w:val="nil"/>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color w:val="000000" w:themeColor="text1"/>
                <w:kern w:val="0"/>
                <w:sz w:val="22"/>
                <w:szCs w:val="20"/>
              </w:rPr>
              <w:t>2016</w:t>
            </w:r>
            <w:r w:rsidRPr="004F0202">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30025" w:rsidRPr="004F0202" w:rsidRDefault="00430025" w:rsidP="0045242D">
            <w:pPr>
              <w:widowControl/>
              <w:ind w:right="-142" w:firstLineChars="150" w:firstLine="360"/>
              <w:rPr>
                <w:rFonts w:eastAsia="標楷體"/>
                <w:color w:val="000000" w:themeColor="text1"/>
                <w:kern w:val="0"/>
              </w:rPr>
            </w:pPr>
            <w:r w:rsidRPr="004F0202">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color w:val="000000" w:themeColor="text1"/>
                <w:kern w:val="0"/>
              </w:rPr>
              <w:t>8.1</w:t>
            </w:r>
          </w:p>
        </w:tc>
        <w:tc>
          <w:tcPr>
            <w:tcW w:w="1053" w:type="dxa"/>
            <w:tcBorders>
              <w:top w:val="nil"/>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color w:val="000000" w:themeColor="text1"/>
              </w:rPr>
              <w:t>25,164</w:t>
            </w:r>
          </w:p>
        </w:tc>
        <w:tc>
          <w:tcPr>
            <w:tcW w:w="922" w:type="dxa"/>
            <w:tcBorders>
              <w:top w:val="nil"/>
              <w:bottom w:val="nil"/>
              <w:right w:val="single" w:sz="4" w:space="0" w:color="auto"/>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color w:val="000000" w:themeColor="text1"/>
              </w:rPr>
              <w:t>571,337</w:t>
            </w:r>
          </w:p>
        </w:tc>
        <w:tc>
          <w:tcPr>
            <w:tcW w:w="840" w:type="dxa"/>
            <w:tcBorders>
              <w:top w:val="nil"/>
              <w:left w:val="single" w:sz="4" w:space="0" w:color="auto"/>
              <w:bottom w:val="nil"/>
              <w:right w:val="nil"/>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8.3</w:t>
            </w:r>
          </w:p>
        </w:tc>
      </w:tr>
      <w:tr w:rsidR="00430025" w:rsidRPr="004F0202" w:rsidTr="0045242D">
        <w:trPr>
          <w:cantSplit/>
          <w:trHeight w:val="360"/>
          <w:jc w:val="center"/>
        </w:trPr>
        <w:tc>
          <w:tcPr>
            <w:tcW w:w="1612" w:type="dxa"/>
            <w:tcBorders>
              <w:top w:val="nil"/>
              <w:left w:val="nil"/>
              <w:bottom w:val="nil"/>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color w:val="000000" w:themeColor="text1"/>
                <w:kern w:val="0"/>
                <w:sz w:val="22"/>
                <w:szCs w:val="20"/>
              </w:rPr>
              <w:t>2017</w:t>
            </w:r>
            <w:r w:rsidRPr="004F0202">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30025" w:rsidRPr="004F0202" w:rsidRDefault="00430025" w:rsidP="0045242D">
            <w:pPr>
              <w:widowControl/>
              <w:ind w:right="-142" w:firstLineChars="150" w:firstLine="360"/>
              <w:rPr>
                <w:rFonts w:eastAsia="標楷體"/>
                <w:color w:val="000000" w:themeColor="text1"/>
                <w:kern w:val="0"/>
              </w:rPr>
            </w:pPr>
            <w:r w:rsidRPr="004F0202">
              <w:rPr>
                <w:rFonts w:eastAsia="標楷體" w:hint="eastAsia"/>
                <w:color w:val="000000" w:themeColor="text1"/>
                <w:kern w:val="0"/>
              </w:rPr>
              <w:t>631</w:t>
            </w:r>
            <w:r w:rsidRPr="004F0202">
              <w:rPr>
                <w:rFonts w:eastAsia="標楷體"/>
                <w:color w:val="000000" w:themeColor="text1"/>
                <w:kern w:val="0"/>
              </w:rPr>
              <w:t>,</w:t>
            </w:r>
            <w:r w:rsidRPr="004F0202">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hint="eastAsia"/>
                <w:color w:val="000000" w:themeColor="text1"/>
                <w:kern w:val="0"/>
              </w:rPr>
              <w:t>5.9</w:t>
            </w:r>
          </w:p>
        </w:tc>
        <w:tc>
          <w:tcPr>
            <w:tcW w:w="1053" w:type="dxa"/>
            <w:tcBorders>
              <w:top w:val="nil"/>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hint="eastAsia"/>
                <w:color w:val="000000" w:themeColor="text1"/>
              </w:rPr>
              <w:t>23</w:t>
            </w:r>
            <w:r w:rsidRPr="004F0202">
              <w:rPr>
                <w:rFonts w:eastAsia="標楷體"/>
                <w:color w:val="000000" w:themeColor="text1"/>
              </w:rPr>
              <w:t>,</w:t>
            </w:r>
            <w:r w:rsidRPr="004F0202">
              <w:rPr>
                <w:rFonts w:eastAsia="標楷體" w:hint="eastAsia"/>
                <w:color w:val="000000" w:themeColor="text1"/>
              </w:rPr>
              <w:t>552</w:t>
            </w:r>
          </w:p>
        </w:tc>
        <w:tc>
          <w:tcPr>
            <w:tcW w:w="922" w:type="dxa"/>
            <w:tcBorders>
              <w:top w:val="nil"/>
              <w:bottom w:val="nil"/>
              <w:right w:val="single" w:sz="4" w:space="0" w:color="auto"/>
            </w:tcBorders>
            <w:vAlign w:val="center"/>
          </w:tcPr>
          <w:p w:rsidR="00430025" w:rsidRPr="004F0202" w:rsidRDefault="00430025" w:rsidP="0045242D">
            <w:pPr>
              <w:ind w:right="-142"/>
              <w:jc w:val="center"/>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430025" w:rsidRPr="004F0202" w:rsidRDefault="00430025" w:rsidP="0045242D">
            <w:pPr>
              <w:ind w:leftChars="38" w:left="91" w:rightChars="25" w:right="60"/>
              <w:jc w:val="right"/>
              <w:rPr>
                <w:rFonts w:eastAsia="標楷體"/>
                <w:color w:val="000000" w:themeColor="text1"/>
              </w:rPr>
            </w:pPr>
            <w:r w:rsidRPr="004F0202">
              <w:rPr>
                <w:rFonts w:eastAsia="標楷體" w:hint="eastAsia"/>
                <w:color w:val="000000" w:themeColor="text1"/>
              </w:rPr>
              <w:t>608</w:t>
            </w:r>
            <w:r w:rsidRPr="004F0202">
              <w:rPr>
                <w:rFonts w:eastAsia="標楷體"/>
                <w:color w:val="000000" w:themeColor="text1"/>
              </w:rPr>
              <w:t>,</w:t>
            </w:r>
            <w:r w:rsidRPr="004F0202">
              <w:rPr>
                <w:rFonts w:eastAsia="標楷體" w:hint="eastAsia"/>
                <w:color w:val="000000" w:themeColor="text1"/>
              </w:rPr>
              <w:t>132</w:t>
            </w:r>
          </w:p>
        </w:tc>
        <w:tc>
          <w:tcPr>
            <w:tcW w:w="840" w:type="dxa"/>
            <w:tcBorders>
              <w:top w:val="nil"/>
              <w:left w:val="single" w:sz="4" w:space="0" w:color="auto"/>
              <w:bottom w:val="nil"/>
              <w:right w:val="nil"/>
            </w:tcBorders>
            <w:vAlign w:val="center"/>
          </w:tcPr>
          <w:p w:rsidR="00430025" w:rsidRPr="004F0202" w:rsidRDefault="00430025" w:rsidP="0045242D">
            <w:pPr>
              <w:ind w:right="-142"/>
              <w:jc w:val="center"/>
              <w:rPr>
                <w:rFonts w:eastAsia="標楷體"/>
                <w:color w:val="000000" w:themeColor="text1"/>
              </w:rPr>
            </w:pPr>
            <w:r w:rsidRPr="004F0202">
              <w:rPr>
                <w:rFonts w:eastAsia="標楷體" w:hint="eastAsia"/>
                <w:color w:val="000000" w:themeColor="text1"/>
              </w:rPr>
              <w:t>7.7</w:t>
            </w:r>
          </w:p>
        </w:tc>
      </w:tr>
      <w:tr w:rsidR="00430025" w:rsidRPr="004F0202" w:rsidTr="0045242D">
        <w:trPr>
          <w:cantSplit/>
          <w:trHeight w:val="360"/>
          <w:jc w:val="center"/>
        </w:trPr>
        <w:tc>
          <w:tcPr>
            <w:tcW w:w="1612" w:type="dxa"/>
            <w:tcBorders>
              <w:top w:val="nil"/>
              <w:left w:val="nil"/>
              <w:bottom w:val="nil"/>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hint="eastAsia"/>
                <w:color w:val="000000" w:themeColor="text1"/>
                <w:kern w:val="0"/>
                <w:sz w:val="22"/>
                <w:szCs w:val="20"/>
              </w:rPr>
              <w:t>2018</w:t>
            </w:r>
            <w:r w:rsidRPr="004F0202">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30025" w:rsidRPr="004F0202" w:rsidRDefault="00430025" w:rsidP="0045242D">
            <w:pPr>
              <w:widowControl/>
              <w:ind w:right="-142" w:firstLineChars="150" w:firstLine="360"/>
              <w:rPr>
                <w:rFonts w:eastAsia="標楷體"/>
                <w:color w:val="000000" w:themeColor="text1"/>
                <w:kern w:val="0"/>
              </w:rPr>
            </w:pPr>
            <w:r w:rsidRPr="004F0202">
              <w:rPr>
                <w:rFonts w:eastAsia="標楷體" w:hint="eastAsia"/>
                <w:color w:val="000000" w:themeColor="text1"/>
                <w:kern w:val="0"/>
              </w:rPr>
              <w:t>635,636</w:t>
            </w:r>
          </w:p>
        </w:tc>
        <w:tc>
          <w:tcPr>
            <w:tcW w:w="1103" w:type="dxa"/>
            <w:tcBorders>
              <w:top w:val="nil"/>
              <w:left w:val="single" w:sz="4" w:space="0" w:color="auto"/>
              <w:bottom w:val="nil"/>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hint="eastAsia"/>
                <w:color w:val="000000" w:themeColor="text1"/>
                <w:kern w:val="0"/>
              </w:rPr>
              <w:t>5.9</w:t>
            </w:r>
          </w:p>
        </w:tc>
        <w:tc>
          <w:tcPr>
            <w:tcW w:w="1053" w:type="dxa"/>
            <w:tcBorders>
              <w:top w:val="nil"/>
              <w:bottom w:val="nil"/>
              <w:right w:val="single" w:sz="4" w:space="0" w:color="auto"/>
            </w:tcBorders>
            <w:vAlign w:val="center"/>
          </w:tcPr>
          <w:p w:rsidR="00430025" w:rsidRPr="004F0202" w:rsidRDefault="00430025" w:rsidP="0045242D">
            <w:pPr>
              <w:ind w:leftChars="38" w:left="91" w:rightChars="25" w:right="60"/>
              <w:jc w:val="center"/>
              <w:rPr>
                <w:rFonts w:eastAsia="標楷體"/>
                <w:color w:val="000000" w:themeColor="text1"/>
              </w:rPr>
            </w:pPr>
            <w:proofErr w:type="gramStart"/>
            <w:r w:rsidRPr="004F0202">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430025" w:rsidRPr="004F0202" w:rsidRDefault="00430025" w:rsidP="0045242D">
            <w:pPr>
              <w:ind w:right="-142"/>
              <w:jc w:val="center"/>
              <w:rPr>
                <w:rFonts w:eastAsia="標楷體"/>
                <w:color w:val="000000" w:themeColor="text1"/>
              </w:rPr>
            </w:pPr>
            <w:proofErr w:type="gramStart"/>
            <w:r w:rsidRPr="004F0202">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430025" w:rsidRPr="004F0202" w:rsidRDefault="00430025" w:rsidP="0045242D">
            <w:pPr>
              <w:ind w:leftChars="38" w:left="91" w:rightChars="25" w:right="60"/>
              <w:jc w:val="center"/>
              <w:rPr>
                <w:rFonts w:eastAsia="標楷體"/>
                <w:color w:val="000000" w:themeColor="text1"/>
              </w:rPr>
            </w:pPr>
            <w:proofErr w:type="gramStart"/>
            <w:r w:rsidRPr="004F0202">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430025" w:rsidRPr="004F0202" w:rsidRDefault="00430025" w:rsidP="0045242D">
            <w:pPr>
              <w:ind w:right="-142"/>
              <w:jc w:val="center"/>
              <w:rPr>
                <w:rFonts w:eastAsia="標楷體"/>
                <w:color w:val="000000" w:themeColor="text1"/>
              </w:rPr>
            </w:pPr>
            <w:proofErr w:type="gramStart"/>
            <w:r w:rsidRPr="004F0202">
              <w:rPr>
                <w:rFonts w:eastAsia="標楷體" w:hint="eastAsia"/>
                <w:color w:val="000000" w:themeColor="text1"/>
              </w:rPr>
              <w:t>—</w:t>
            </w:r>
            <w:proofErr w:type="gramEnd"/>
          </w:p>
        </w:tc>
      </w:tr>
      <w:tr w:rsidR="00430025" w:rsidRPr="004F0202" w:rsidTr="0045242D">
        <w:trPr>
          <w:cantSplit/>
          <w:trHeight w:val="360"/>
          <w:jc w:val="center"/>
        </w:trPr>
        <w:tc>
          <w:tcPr>
            <w:tcW w:w="1612" w:type="dxa"/>
            <w:tcBorders>
              <w:top w:val="nil"/>
              <w:left w:val="nil"/>
              <w:bottom w:val="nil"/>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hint="eastAsia"/>
                <w:color w:val="000000" w:themeColor="text1"/>
                <w:kern w:val="0"/>
                <w:sz w:val="22"/>
                <w:szCs w:val="20"/>
              </w:rPr>
              <w:t>2019</w:t>
            </w:r>
            <w:r w:rsidRPr="004F0202">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30025" w:rsidRPr="004F0202" w:rsidRDefault="00430025" w:rsidP="0045242D">
            <w:pPr>
              <w:widowControl/>
              <w:ind w:right="-142" w:firstLineChars="150" w:firstLine="360"/>
              <w:rPr>
                <w:rFonts w:eastAsia="標楷體"/>
                <w:color w:val="000000" w:themeColor="text1"/>
                <w:kern w:val="0"/>
              </w:rPr>
            </w:pPr>
            <w:r w:rsidRPr="004F0202">
              <w:rPr>
                <w:rFonts w:eastAsia="標楷體"/>
                <w:color w:val="000000" w:themeColor="text1"/>
                <w:kern w:val="0"/>
              </w:rPr>
              <w:t>5</w:t>
            </w:r>
            <w:r w:rsidRPr="004F0202">
              <w:rPr>
                <w:rFonts w:eastAsia="標楷體" w:hint="eastAsia"/>
                <w:color w:val="000000" w:themeColor="text1"/>
                <w:kern w:val="0"/>
              </w:rPr>
              <w:t>51,478</w:t>
            </w:r>
          </w:p>
        </w:tc>
        <w:tc>
          <w:tcPr>
            <w:tcW w:w="1103" w:type="dxa"/>
            <w:tcBorders>
              <w:top w:val="nil"/>
              <w:left w:val="single" w:sz="4" w:space="0" w:color="auto"/>
              <w:bottom w:val="nil"/>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hint="eastAsia"/>
                <w:color w:val="000000" w:themeColor="text1"/>
                <w:kern w:val="0"/>
              </w:rPr>
              <w:t>-13.2</w:t>
            </w:r>
          </w:p>
        </w:tc>
        <w:tc>
          <w:tcPr>
            <w:tcW w:w="1053" w:type="dxa"/>
            <w:tcBorders>
              <w:top w:val="nil"/>
              <w:bottom w:val="nil"/>
              <w:right w:val="single" w:sz="4" w:space="0" w:color="auto"/>
            </w:tcBorders>
            <w:vAlign w:val="center"/>
          </w:tcPr>
          <w:p w:rsidR="00430025" w:rsidRPr="004F0202" w:rsidRDefault="00430025" w:rsidP="0045242D">
            <w:pPr>
              <w:ind w:leftChars="38" w:left="91" w:rightChars="25" w:right="60"/>
              <w:jc w:val="center"/>
              <w:rPr>
                <w:rFonts w:eastAsia="標楷體"/>
                <w:color w:val="000000" w:themeColor="text1"/>
              </w:rPr>
            </w:pPr>
            <w:proofErr w:type="gramStart"/>
            <w:r w:rsidRPr="004F0202">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430025" w:rsidRPr="004F0202" w:rsidRDefault="00430025" w:rsidP="0045242D">
            <w:pPr>
              <w:ind w:right="-142"/>
              <w:jc w:val="center"/>
              <w:rPr>
                <w:rFonts w:eastAsia="標楷體"/>
                <w:color w:val="000000" w:themeColor="text1"/>
              </w:rPr>
            </w:pPr>
            <w:proofErr w:type="gramStart"/>
            <w:r w:rsidRPr="004F0202">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430025" w:rsidRPr="004F0202" w:rsidRDefault="00430025" w:rsidP="0045242D">
            <w:pPr>
              <w:ind w:leftChars="38" w:left="91" w:rightChars="25" w:right="60"/>
              <w:jc w:val="center"/>
              <w:rPr>
                <w:rFonts w:eastAsia="標楷體"/>
                <w:color w:val="000000" w:themeColor="text1"/>
              </w:rPr>
            </w:pPr>
            <w:proofErr w:type="gramStart"/>
            <w:r w:rsidRPr="004F0202">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430025" w:rsidRPr="004F0202" w:rsidRDefault="00430025" w:rsidP="0045242D">
            <w:pPr>
              <w:ind w:right="-142"/>
              <w:jc w:val="center"/>
              <w:rPr>
                <w:rFonts w:eastAsia="標楷體"/>
                <w:color w:val="000000" w:themeColor="text1"/>
              </w:rPr>
            </w:pPr>
            <w:proofErr w:type="gramStart"/>
            <w:r w:rsidRPr="004F0202">
              <w:rPr>
                <w:rFonts w:eastAsia="標楷體" w:hint="eastAsia"/>
                <w:color w:val="000000" w:themeColor="text1"/>
              </w:rPr>
              <w:t>—</w:t>
            </w:r>
            <w:proofErr w:type="gramEnd"/>
          </w:p>
        </w:tc>
      </w:tr>
      <w:tr w:rsidR="00430025" w:rsidRPr="004F0202" w:rsidTr="0045242D">
        <w:trPr>
          <w:cantSplit/>
          <w:trHeight w:val="360"/>
          <w:jc w:val="center"/>
        </w:trPr>
        <w:tc>
          <w:tcPr>
            <w:tcW w:w="1612" w:type="dxa"/>
            <w:tcBorders>
              <w:top w:val="nil"/>
              <w:left w:val="nil"/>
              <w:bottom w:val="single" w:sz="4" w:space="0" w:color="auto"/>
              <w:right w:val="single" w:sz="4" w:space="0" w:color="auto"/>
            </w:tcBorders>
            <w:vAlign w:val="center"/>
          </w:tcPr>
          <w:p w:rsidR="00430025" w:rsidRPr="004F0202" w:rsidRDefault="00430025" w:rsidP="0045242D">
            <w:pPr>
              <w:snapToGrid w:val="0"/>
              <w:ind w:right="-142"/>
              <w:jc w:val="center"/>
              <w:rPr>
                <w:rFonts w:eastAsia="標楷體"/>
                <w:color w:val="000000" w:themeColor="text1"/>
                <w:kern w:val="0"/>
                <w:sz w:val="22"/>
                <w:szCs w:val="20"/>
              </w:rPr>
            </w:pPr>
            <w:r w:rsidRPr="004F0202">
              <w:rPr>
                <w:rFonts w:eastAsia="標楷體" w:hint="eastAsia"/>
                <w:color w:val="000000" w:themeColor="text1"/>
                <w:kern w:val="0"/>
                <w:sz w:val="22"/>
                <w:szCs w:val="20"/>
              </w:rPr>
              <w:t>2020</w:t>
            </w:r>
            <w:r w:rsidRPr="004F0202">
              <w:rPr>
                <w:rFonts w:eastAsia="標楷體" w:hint="eastAsia"/>
                <w:color w:val="000000" w:themeColor="text1"/>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hint="eastAsia"/>
                <w:color w:val="000000" w:themeColor="text1"/>
                <w:kern w:val="0"/>
              </w:rPr>
              <w:t>518</w:t>
            </w:r>
            <w:r w:rsidRPr="004F0202">
              <w:rPr>
                <w:rFonts w:eastAsia="標楷體"/>
                <w:color w:val="000000" w:themeColor="text1"/>
                <w:kern w:val="0"/>
              </w:rPr>
              <w:t>,</w:t>
            </w:r>
            <w:r w:rsidRPr="004F0202">
              <w:rPr>
                <w:rFonts w:eastAsia="標楷體" w:hint="eastAsia"/>
                <w:color w:val="000000" w:themeColor="text1"/>
                <w:kern w:val="0"/>
              </w:rPr>
              <w:t>907</w:t>
            </w:r>
          </w:p>
        </w:tc>
        <w:tc>
          <w:tcPr>
            <w:tcW w:w="1103" w:type="dxa"/>
            <w:tcBorders>
              <w:top w:val="nil"/>
              <w:left w:val="single" w:sz="4" w:space="0" w:color="auto"/>
              <w:bottom w:val="single" w:sz="4" w:space="0" w:color="auto"/>
              <w:right w:val="double" w:sz="4" w:space="0" w:color="auto"/>
            </w:tcBorders>
            <w:vAlign w:val="center"/>
          </w:tcPr>
          <w:p w:rsidR="00430025" w:rsidRPr="004F0202" w:rsidRDefault="00430025" w:rsidP="0045242D">
            <w:pPr>
              <w:widowControl/>
              <w:ind w:right="-142"/>
              <w:jc w:val="center"/>
              <w:rPr>
                <w:rFonts w:eastAsia="標楷體"/>
                <w:color w:val="000000" w:themeColor="text1"/>
                <w:kern w:val="0"/>
              </w:rPr>
            </w:pPr>
            <w:r w:rsidRPr="004F0202">
              <w:rPr>
                <w:rFonts w:eastAsia="標楷體" w:hint="eastAsia"/>
                <w:color w:val="000000" w:themeColor="text1"/>
                <w:kern w:val="0"/>
              </w:rPr>
              <w:t>2.9</w:t>
            </w:r>
          </w:p>
        </w:tc>
        <w:tc>
          <w:tcPr>
            <w:tcW w:w="1053" w:type="dxa"/>
            <w:tcBorders>
              <w:top w:val="nil"/>
              <w:bottom w:val="single" w:sz="4" w:space="0" w:color="auto"/>
              <w:right w:val="single" w:sz="4" w:space="0" w:color="auto"/>
            </w:tcBorders>
            <w:vAlign w:val="center"/>
          </w:tcPr>
          <w:p w:rsidR="00430025" w:rsidRPr="004F0202" w:rsidRDefault="00430025" w:rsidP="0045242D">
            <w:pPr>
              <w:ind w:leftChars="38" w:left="91" w:rightChars="25" w:right="60"/>
              <w:jc w:val="center"/>
              <w:rPr>
                <w:rFonts w:eastAsia="標楷體"/>
                <w:color w:val="000000" w:themeColor="text1"/>
              </w:rPr>
            </w:pPr>
            <w:proofErr w:type="gramStart"/>
            <w:r w:rsidRPr="004F0202">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430025" w:rsidRPr="004F0202" w:rsidRDefault="00430025" w:rsidP="0045242D">
            <w:pPr>
              <w:ind w:right="-142"/>
              <w:jc w:val="center"/>
              <w:rPr>
                <w:rFonts w:eastAsia="標楷體"/>
                <w:color w:val="000000" w:themeColor="text1"/>
              </w:rPr>
            </w:pPr>
            <w:proofErr w:type="gramStart"/>
            <w:r w:rsidRPr="004F0202">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rsidR="00430025" w:rsidRPr="004F0202" w:rsidRDefault="00430025" w:rsidP="0045242D">
            <w:pPr>
              <w:ind w:leftChars="38" w:left="91" w:rightChars="25" w:right="60"/>
              <w:jc w:val="center"/>
              <w:rPr>
                <w:rFonts w:eastAsia="標楷體"/>
                <w:color w:val="000000" w:themeColor="text1"/>
              </w:rPr>
            </w:pPr>
            <w:proofErr w:type="gramStart"/>
            <w:r w:rsidRPr="004F0202">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rsidR="00430025" w:rsidRPr="004F0202" w:rsidRDefault="00430025" w:rsidP="0045242D">
            <w:pPr>
              <w:ind w:right="-142"/>
              <w:jc w:val="center"/>
              <w:rPr>
                <w:rFonts w:eastAsia="標楷體"/>
                <w:color w:val="000000" w:themeColor="text1"/>
              </w:rPr>
            </w:pPr>
            <w:proofErr w:type="gramStart"/>
            <w:r w:rsidRPr="004F0202">
              <w:rPr>
                <w:rFonts w:eastAsia="標楷體" w:hint="eastAsia"/>
                <w:color w:val="000000" w:themeColor="text1"/>
              </w:rPr>
              <w:t>—</w:t>
            </w:r>
            <w:proofErr w:type="gramEnd"/>
          </w:p>
        </w:tc>
      </w:tr>
    </w:tbl>
    <w:p w:rsidR="00430025" w:rsidRPr="004F0202" w:rsidRDefault="00430025" w:rsidP="00430025">
      <w:pPr>
        <w:snapToGrid w:val="0"/>
        <w:spacing w:line="200" w:lineRule="atLeast"/>
        <w:ind w:leftChars="100" w:left="699" w:right="-1196" w:hanging="459"/>
        <w:jc w:val="both"/>
        <w:rPr>
          <w:rFonts w:eastAsia="標楷體"/>
          <w:color w:val="000000" w:themeColor="text1"/>
          <w:kern w:val="0"/>
          <w:sz w:val="22"/>
          <w:szCs w:val="20"/>
        </w:rPr>
      </w:pPr>
      <w:proofErr w:type="gramStart"/>
      <w:r w:rsidRPr="004F0202">
        <w:rPr>
          <w:rFonts w:eastAsia="標楷體"/>
          <w:color w:val="000000" w:themeColor="text1"/>
          <w:sz w:val="22"/>
        </w:rPr>
        <w:t>註</w:t>
      </w:r>
      <w:proofErr w:type="gramEnd"/>
      <w:r w:rsidRPr="004F0202">
        <w:rPr>
          <w:rFonts w:eastAsia="標楷體"/>
          <w:color w:val="000000" w:themeColor="text1"/>
          <w:sz w:val="22"/>
        </w:rPr>
        <w:t>：中國大陸國家統計局自</w:t>
      </w:r>
      <w:r w:rsidRPr="004F0202">
        <w:rPr>
          <w:rFonts w:eastAsia="標楷體"/>
          <w:color w:val="000000" w:themeColor="text1"/>
          <w:sz w:val="22"/>
        </w:rPr>
        <w:t>2011</w:t>
      </w:r>
      <w:r w:rsidRPr="004F0202">
        <w:rPr>
          <w:rFonts w:eastAsia="標楷體"/>
          <w:color w:val="000000" w:themeColor="text1"/>
          <w:sz w:val="22"/>
        </w:rPr>
        <w:t>年</w:t>
      </w:r>
      <w:r w:rsidRPr="004F0202">
        <w:rPr>
          <w:rFonts w:eastAsia="標楷體"/>
          <w:color w:val="000000" w:themeColor="text1"/>
          <w:sz w:val="22"/>
        </w:rPr>
        <w:t>4</w:t>
      </w:r>
      <w:r w:rsidRPr="004F0202">
        <w:rPr>
          <w:rFonts w:eastAsia="標楷體"/>
          <w:color w:val="000000" w:themeColor="text1"/>
          <w:sz w:val="22"/>
        </w:rPr>
        <w:t>月起，公布之固定資產投資數據不含農戶。</w:t>
      </w:r>
    </w:p>
    <w:p w:rsidR="00430025" w:rsidRPr="004F0202" w:rsidRDefault="00430025" w:rsidP="00430025">
      <w:pPr>
        <w:snapToGrid w:val="0"/>
        <w:spacing w:line="200" w:lineRule="atLeast"/>
        <w:ind w:leftChars="100" w:left="699" w:right="-1196" w:hanging="459"/>
        <w:jc w:val="both"/>
        <w:rPr>
          <w:rFonts w:eastAsia="標楷體"/>
          <w:b/>
          <w:bCs/>
          <w:color w:val="000000" w:themeColor="text1"/>
          <w:sz w:val="32"/>
          <w:szCs w:val="32"/>
        </w:rPr>
      </w:pPr>
      <w:r w:rsidRPr="004F0202">
        <w:rPr>
          <w:rFonts w:eastAsia="標楷體"/>
          <w:color w:val="000000" w:themeColor="text1"/>
          <w:sz w:val="22"/>
        </w:rPr>
        <w:t>資料來源：中國大陸統計年鑑</w:t>
      </w:r>
      <w:r w:rsidRPr="004F0202">
        <w:rPr>
          <w:rFonts w:eastAsia="標楷體" w:hint="eastAsia"/>
          <w:color w:val="000000" w:themeColor="text1"/>
          <w:sz w:val="22"/>
        </w:rPr>
        <w:t>、</w:t>
      </w:r>
      <w:r w:rsidRPr="004F0202">
        <w:rPr>
          <w:rFonts w:eastAsia="標楷體"/>
          <w:color w:val="000000" w:themeColor="text1"/>
          <w:sz w:val="22"/>
        </w:rPr>
        <w:t>中國大陸國家統計局。</w:t>
      </w:r>
      <w:r w:rsidRPr="004F0202">
        <w:rPr>
          <w:rFonts w:eastAsia="標楷體"/>
          <w:b/>
          <w:bCs/>
          <w:color w:val="000000" w:themeColor="text1"/>
          <w:sz w:val="32"/>
          <w:szCs w:val="32"/>
        </w:rPr>
        <w:br w:type="page"/>
      </w:r>
      <w:bookmarkStart w:id="142" w:name="_Toc476138387"/>
    </w:p>
    <w:p w:rsidR="00430025" w:rsidRPr="004F0202" w:rsidRDefault="00430025" w:rsidP="00430025">
      <w:pPr>
        <w:keepNext/>
        <w:snapToGrid w:val="0"/>
        <w:spacing w:beforeLines="50" w:before="180" w:line="300" w:lineRule="auto"/>
        <w:ind w:rightChars="-25" w:right="-60"/>
        <w:outlineLvl w:val="2"/>
        <w:rPr>
          <w:rFonts w:eastAsia="標楷體"/>
          <w:color w:val="000000" w:themeColor="text1"/>
          <w:sz w:val="32"/>
          <w:szCs w:val="32"/>
        </w:rPr>
      </w:pPr>
      <w:bookmarkStart w:id="143" w:name="_Toc62568567"/>
      <w:r w:rsidRPr="004F0202">
        <w:rPr>
          <w:rFonts w:eastAsia="標楷體"/>
          <w:b/>
          <w:bCs/>
          <w:color w:val="000000" w:themeColor="text1"/>
          <w:sz w:val="32"/>
          <w:szCs w:val="32"/>
        </w:rPr>
        <w:lastRenderedPageBreak/>
        <w:t>（二）吸引外資</w:t>
      </w:r>
      <w:bookmarkEnd w:id="142"/>
      <w:bookmarkEnd w:id="143"/>
    </w:p>
    <w:p w:rsidR="004F0202" w:rsidRPr="004F0202" w:rsidRDefault="004F0202" w:rsidP="004F0202">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4F0202">
        <w:rPr>
          <w:rFonts w:eastAsia="標楷體"/>
          <w:color w:val="000000" w:themeColor="text1"/>
          <w:kern w:val="0"/>
          <w:sz w:val="28"/>
          <w:szCs w:val="20"/>
        </w:rPr>
        <w:t>－</w:t>
      </w:r>
      <w:r w:rsidRPr="004F0202">
        <w:rPr>
          <w:rFonts w:eastAsia="標楷體" w:hint="eastAsia"/>
          <w:color w:val="000000" w:themeColor="text1"/>
          <w:kern w:val="0"/>
          <w:sz w:val="28"/>
          <w:szCs w:val="20"/>
        </w:rPr>
        <w:t>2021</w:t>
      </w:r>
      <w:r w:rsidRPr="004F0202">
        <w:rPr>
          <w:rFonts w:eastAsia="標楷體"/>
          <w:color w:val="000000" w:themeColor="text1"/>
          <w:kern w:val="0"/>
          <w:sz w:val="28"/>
          <w:szCs w:val="20"/>
        </w:rPr>
        <w:t>年</w:t>
      </w:r>
      <w:r w:rsidRPr="004F0202">
        <w:rPr>
          <w:rFonts w:eastAsia="標楷體"/>
          <w:color w:val="000000" w:themeColor="text1"/>
          <w:sz w:val="28"/>
          <w:szCs w:val="28"/>
        </w:rPr>
        <w:t>1</w:t>
      </w:r>
      <w:r w:rsidRPr="004F0202">
        <w:rPr>
          <w:rFonts w:eastAsia="標楷體" w:hint="eastAsia"/>
          <w:color w:val="000000" w:themeColor="text1"/>
          <w:sz w:val="28"/>
          <w:szCs w:val="28"/>
        </w:rPr>
        <w:t>月</w:t>
      </w:r>
      <w:r w:rsidRPr="004F0202">
        <w:rPr>
          <w:rFonts w:eastAsia="標楷體"/>
          <w:color w:val="000000" w:themeColor="text1"/>
          <w:kern w:val="0"/>
          <w:sz w:val="28"/>
          <w:szCs w:val="20"/>
        </w:rPr>
        <w:t>中國大陸實際利用外資金額為</w:t>
      </w:r>
      <w:r w:rsidRPr="004F0202">
        <w:rPr>
          <w:rFonts w:eastAsia="標楷體"/>
          <w:color w:val="000000" w:themeColor="text1"/>
          <w:kern w:val="0"/>
          <w:sz w:val="28"/>
          <w:szCs w:val="20"/>
        </w:rPr>
        <w:t>1</w:t>
      </w:r>
      <w:r w:rsidRPr="004F0202">
        <w:rPr>
          <w:rFonts w:eastAsia="標楷體" w:hint="eastAsia"/>
          <w:color w:val="000000" w:themeColor="text1"/>
          <w:kern w:val="0"/>
          <w:sz w:val="28"/>
          <w:szCs w:val="20"/>
        </w:rPr>
        <w:t>34.7</w:t>
      </w:r>
      <w:r w:rsidRPr="004F0202">
        <w:rPr>
          <w:rFonts w:eastAsia="標楷體"/>
          <w:color w:val="000000" w:themeColor="text1"/>
          <w:kern w:val="0"/>
          <w:sz w:val="28"/>
          <w:szCs w:val="20"/>
        </w:rPr>
        <w:t>億美元，較上年同</w:t>
      </w:r>
      <w:r w:rsidRPr="004F0202">
        <w:rPr>
          <w:rFonts w:eastAsia="標楷體" w:hint="eastAsia"/>
          <w:color w:val="000000" w:themeColor="text1"/>
          <w:kern w:val="0"/>
          <w:sz w:val="28"/>
          <w:szCs w:val="20"/>
        </w:rPr>
        <w:t>期增加</w:t>
      </w:r>
      <w:r w:rsidRPr="004F0202">
        <w:rPr>
          <w:rFonts w:eastAsia="標楷體" w:hint="eastAsia"/>
          <w:color w:val="000000" w:themeColor="text1"/>
          <w:kern w:val="0"/>
          <w:sz w:val="28"/>
          <w:szCs w:val="20"/>
        </w:rPr>
        <w:t>6.2</w:t>
      </w:r>
      <w:r w:rsidRPr="004F0202">
        <w:rPr>
          <w:rFonts w:eastAsia="標楷體"/>
          <w:color w:val="000000" w:themeColor="text1"/>
          <w:kern w:val="0"/>
          <w:sz w:val="28"/>
          <w:szCs w:val="20"/>
        </w:rPr>
        <w:t>%</w:t>
      </w:r>
      <w:r w:rsidRPr="004F0202">
        <w:rPr>
          <w:rFonts w:eastAsia="標楷體"/>
          <w:color w:val="000000" w:themeColor="text1"/>
          <w:kern w:val="0"/>
          <w:sz w:val="28"/>
          <w:szCs w:val="20"/>
        </w:rPr>
        <w:t>。</w:t>
      </w:r>
    </w:p>
    <w:p w:rsidR="004F0202" w:rsidRPr="004F0202" w:rsidRDefault="004F0202" w:rsidP="004F0202">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p>
    <w:p w:rsidR="004F0202" w:rsidRPr="004F0202" w:rsidRDefault="004F0202" w:rsidP="004F0202">
      <w:pPr>
        <w:widowControl/>
        <w:overflowPunct w:val="0"/>
        <w:autoSpaceDE w:val="0"/>
        <w:autoSpaceDN w:val="0"/>
        <w:adjustRightInd w:val="0"/>
        <w:snapToGrid w:val="0"/>
        <w:spacing w:line="276" w:lineRule="auto"/>
        <w:ind w:leftChars="140" w:left="576" w:right="-142" w:hangingChars="100" w:hanging="240"/>
        <w:jc w:val="center"/>
        <w:rPr>
          <w:rFonts w:eastAsia="標楷體"/>
          <w:color w:val="000000" w:themeColor="text1"/>
          <w:kern w:val="0"/>
          <w:sz w:val="28"/>
          <w:szCs w:val="20"/>
        </w:rPr>
      </w:pPr>
      <w:r w:rsidRPr="004F0202">
        <w:rPr>
          <w:rFonts w:eastAsia="標楷體"/>
          <w:noProof/>
          <w:color w:val="000000" w:themeColor="text1"/>
        </w:rPr>
        <w:drawing>
          <wp:anchor distT="0" distB="0" distL="114300" distR="114300" simplePos="0" relativeHeight="253430272" behindDoc="1" locked="0" layoutInCell="1" allowOverlap="1" wp14:anchorId="4F35A8AE" wp14:editId="5894F98B">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F0202">
        <w:rPr>
          <w:rFonts w:eastAsia="標楷體"/>
          <w:b/>
          <w:bCs/>
          <w:color w:val="000000" w:themeColor="text1"/>
          <w:sz w:val="28"/>
        </w:rPr>
        <w:t>圖</w:t>
      </w:r>
      <w:r w:rsidRPr="004F0202">
        <w:rPr>
          <w:rFonts w:eastAsia="標楷體"/>
          <w:b/>
          <w:bCs/>
          <w:color w:val="000000" w:themeColor="text1"/>
          <w:sz w:val="28"/>
        </w:rPr>
        <w:t>3-</w:t>
      </w:r>
      <w:r w:rsidRPr="004F0202">
        <w:rPr>
          <w:rFonts w:eastAsia="標楷體" w:hint="eastAsia"/>
          <w:b/>
          <w:bCs/>
          <w:color w:val="000000" w:themeColor="text1"/>
          <w:sz w:val="28"/>
        </w:rPr>
        <w:t>2</w:t>
      </w:r>
      <w:r w:rsidRPr="004F0202">
        <w:rPr>
          <w:rFonts w:eastAsia="標楷體"/>
          <w:b/>
          <w:bCs/>
          <w:color w:val="000000" w:themeColor="text1"/>
          <w:sz w:val="28"/>
        </w:rPr>
        <w:t xml:space="preserve"> </w:t>
      </w:r>
      <w:r w:rsidRPr="004F0202">
        <w:rPr>
          <w:rFonts w:eastAsia="標楷體"/>
          <w:b/>
          <w:bCs/>
          <w:color w:val="000000" w:themeColor="text1"/>
          <w:sz w:val="28"/>
        </w:rPr>
        <w:t>中國大陸</w:t>
      </w:r>
      <w:r w:rsidRPr="004F0202">
        <w:rPr>
          <w:rFonts w:eastAsia="標楷體" w:hint="eastAsia"/>
          <w:b/>
          <w:bCs/>
          <w:color w:val="000000" w:themeColor="text1"/>
          <w:sz w:val="28"/>
        </w:rPr>
        <w:t>實際利用外資</w:t>
      </w:r>
    </w:p>
    <w:p w:rsidR="004F0202" w:rsidRPr="004F0202" w:rsidRDefault="004F0202" w:rsidP="004F0202">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p>
    <w:p w:rsidR="004F0202" w:rsidRPr="004F0202" w:rsidRDefault="004F0202" w:rsidP="004F0202">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4F0202">
        <w:rPr>
          <w:rFonts w:eastAsia="標楷體"/>
          <w:b/>
          <w:bCs/>
          <w:color w:val="000000" w:themeColor="text1"/>
          <w:kern w:val="0"/>
          <w:sz w:val="28"/>
          <w:szCs w:val="20"/>
        </w:rPr>
        <w:t>表</w:t>
      </w:r>
      <w:r w:rsidRPr="004F0202">
        <w:rPr>
          <w:rFonts w:eastAsia="標楷體"/>
          <w:b/>
          <w:bCs/>
          <w:color w:val="000000" w:themeColor="text1"/>
          <w:kern w:val="0"/>
          <w:sz w:val="28"/>
          <w:szCs w:val="20"/>
        </w:rPr>
        <w:t xml:space="preserve">3-2  </w:t>
      </w:r>
      <w:r w:rsidRPr="004F0202">
        <w:rPr>
          <w:rFonts w:eastAsia="標楷體"/>
          <w:b/>
          <w:bCs/>
          <w:color w:val="000000" w:themeColor="text1"/>
          <w:kern w:val="0"/>
          <w:sz w:val="28"/>
          <w:szCs w:val="20"/>
        </w:rPr>
        <w:t>中國大陸外資統計表</w:t>
      </w:r>
      <w:r w:rsidRPr="004F0202">
        <w:rPr>
          <w:rFonts w:eastAsia="標楷體"/>
          <w:b/>
          <w:bCs/>
          <w:color w:val="000000" w:themeColor="text1"/>
          <w:kern w:val="0"/>
          <w:sz w:val="28"/>
          <w:szCs w:val="20"/>
        </w:rPr>
        <w:t xml:space="preserve">         </w:t>
      </w:r>
      <w:r w:rsidRPr="004F0202">
        <w:rPr>
          <w:rFonts w:eastAsia="標楷體"/>
          <w:color w:val="000000" w:themeColor="text1"/>
          <w:kern w:val="0"/>
          <w:szCs w:val="20"/>
        </w:rPr>
        <w:t xml:space="preserve"> </w:t>
      </w:r>
      <w:r w:rsidRPr="004F0202">
        <w:rPr>
          <w:rFonts w:eastAsia="標楷體"/>
          <w:color w:val="000000" w:themeColor="text1"/>
          <w:kern w:val="0"/>
          <w:szCs w:val="20"/>
        </w:rPr>
        <w:t>單位：億美元；</w:t>
      </w:r>
      <w:r w:rsidRPr="004F0202">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F0202" w:rsidRPr="004F0202" w:rsidTr="002D0F1F">
        <w:trPr>
          <w:cantSplit/>
          <w:trHeight w:val="234"/>
        </w:trPr>
        <w:tc>
          <w:tcPr>
            <w:tcW w:w="1676" w:type="dxa"/>
            <w:vMerge w:val="restart"/>
            <w:tcBorders>
              <w:left w:val="nil"/>
            </w:tcBorders>
          </w:tcPr>
          <w:p w:rsidR="004F0202" w:rsidRPr="004F0202" w:rsidRDefault="004F0202" w:rsidP="004F0202">
            <w:pPr>
              <w:snapToGrid w:val="0"/>
              <w:spacing w:beforeLines="50" w:before="180" w:line="240" w:lineRule="atLeast"/>
              <w:ind w:left="-28"/>
              <w:jc w:val="center"/>
              <w:rPr>
                <w:rFonts w:eastAsia="標楷體"/>
                <w:color w:val="000000" w:themeColor="text1"/>
                <w:sz w:val="22"/>
              </w:rPr>
            </w:pPr>
            <w:r w:rsidRPr="004F0202">
              <w:rPr>
                <w:rFonts w:eastAsia="標楷體"/>
                <w:color w:val="000000" w:themeColor="text1"/>
                <w:sz w:val="22"/>
              </w:rPr>
              <w:t>年（月）</w:t>
            </w:r>
          </w:p>
        </w:tc>
        <w:tc>
          <w:tcPr>
            <w:tcW w:w="1009" w:type="dxa"/>
            <w:vMerge w:val="restart"/>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新批設</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家數</w:t>
            </w:r>
          </w:p>
        </w:tc>
        <w:tc>
          <w:tcPr>
            <w:tcW w:w="2264" w:type="dxa"/>
            <w:gridSpan w:val="2"/>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實際利用外資</w:t>
            </w:r>
          </w:p>
        </w:tc>
        <w:tc>
          <w:tcPr>
            <w:tcW w:w="4950" w:type="dxa"/>
            <w:gridSpan w:val="4"/>
            <w:tcBorders>
              <w:right w:val="nil"/>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外資企業</w:t>
            </w:r>
          </w:p>
        </w:tc>
      </w:tr>
      <w:tr w:rsidR="004F0202" w:rsidRPr="004F0202" w:rsidTr="002D0F1F">
        <w:trPr>
          <w:cantSplit/>
          <w:trHeight w:val="170"/>
        </w:trPr>
        <w:tc>
          <w:tcPr>
            <w:tcW w:w="1676" w:type="dxa"/>
            <w:vMerge/>
            <w:tcBorders>
              <w:left w:val="nil"/>
              <w:bottom w:val="single" w:sz="4" w:space="0" w:color="auto"/>
            </w:tcBorders>
          </w:tcPr>
          <w:p w:rsidR="004F0202" w:rsidRPr="004F0202" w:rsidRDefault="004F0202" w:rsidP="002D5328">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金額</w:t>
            </w:r>
          </w:p>
        </w:tc>
        <w:tc>
          <w:tcPr>
            <w:tcW w:w="1132"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tc>
        <w:tc>
          <w:tcPr>
            <w:tcW w:w="1236"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出口金額</w:t>
            </w:r>
          </w:p>
        </w:tc>
        <w:tc>
          <w:tcPr>
            <w:tcW w:w="1273"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tc>
        <w:tc>
          <w:tcPr>
            <w:tcW w:w="1333"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進口金額</w:t>
            </w:r>
          </w:p>
        </w:tc>
        <w:tc>
          <w:tcPr>
            <w:tcW w:w="1108" w:type="dxa"/>
            <w:tcBorders>
              <w:bottom w:val="single" w:sz="4" w:space="0" w:color="auto"/>
              <w:right w:val="nil"/>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2015</w:t>
            </w:r>
            <w:r w:rsidRPr="004F0202">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26,575</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color w:val="000000" w:themeColor="text1"/>
                <w:sz w:val="22"/>
              </w:rPr>
              <w:t>1,262.7</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5.6</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color w:val="000000" w:themeColor="text1"/>
                <w:sz w:val="22"/>
              </w:rPr>
              <w:t>10,047</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-6.5</w:t>
            </w:r>
          </w:p>
        </w:tc>
        <w:tc>
          <w:tcPr>
            <w:tcW w:w="1333" w:type="dxa"/>
            <w:tcBorders>
              <w:top w:val="single" w:sz="4" w:space="0" w:color="auto"/>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8,299</w:t>
            </w:r>
          </w:p>
        </w:tc>
        <w:tc>
          <w:tcPr>
            <w:tcW w:w="1108" w:type="dxa"/>
            <w:tcBorders>
              <w:top w:val="single" w:sz="4" w:space="0" w:color="auto"/>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-8.7</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2016</w:t>
            </w:r>
            <w:r w:rsidRPr="004F0202">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27,900</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color w:val="000000" w:themeColor="text1"/>
                <w:sz w:val="22"/>
              </w:rPr>
              <w:t>1,260.1</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-0.2</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color w:val="000000" w:themeColor="text1"/>
                <w:sz w:val="22"/>
              </w:rPr>
              <w:t>9,168</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-8.7</w:t>
            </w:r>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7,703</w:t>
            </w:r>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-7.1</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2017</w:t>
            </w:r>
            <w:r w:rsidRPr="004F0202">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35</w:t>
            </w:r>
            <w:r w:rsidRPr="004F0202">
              <w:rPr>
                <w:rFonts w:eastAsia="標楷體"/>
                <w:color w:val="000000" w:themeColor="text1"/>
                <w:sz w:val="22"/>
              </w:rPr>
              <w:t>,</w:t>
            </w:r>
            <w:r w:rsidRPr="004F0202">
              <w:rPr>
                <w:rFonts w:eastAsia="標楷體" w:hint="eastAsia"/>
                <w:color w:val="000000" w:themeColor="text1"/>
                <w:sz w:val="22"/>
              </w:rPr>
              <w:t>652</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hint="eastAsia"/>
                <w:color w:val="000000" w:themeColor="text1"/>
                <w:sz w:val="22"/>
              </w:rPr>
              <w:t>1,310.4</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4.0</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hint="eastAsia"/>
                <w:color w:val="000000" w:themeColor="text1"/>
                <w:sz w:val="22"/>
              </w:rPr>
              <w:t>9</w:t>
            </w:r>
            <w:r w:rsidRPr="004F0202">
              <w:rPr>
                <w:rFonts w:eastAsia="標楷體"/>
                <w:color w:val="000000" w:themeColor="text1"/>
                <w:sz w:val="22"/>
              </w:rPr>
              <w:t>,</w:t>
            </w:r>
            <w:r w:rsidRPr="004F0202">
              <w:rPr>
                <w:rFonts w:eastAsia="標楷體" w:hint="eastAsia"/>
                <w:color w:val="000000" w:themeColor="text1"/>
                <w:sz w:val="22"/>
              </w:rPr>
              <w:t>776</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6.6</w:t>
            </w:r>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8</w:t>
            </w:r>
            <w:r w:rsidRPr="004F0202">
              <w:rPr>
                <w:rFonts w:eastAsia="標楷體"/>
                <w:color w:val="000000" w:themeColor="text1"/>
                <w:sz w:val="22"/>
              </w:rPr>
              <w:t>,</w:t>
            </w:r>
            <w:r w:rsidRPr="004F0202">
              <w:rPr>
                <w:rFonts w:eastAsia="標楷體" w:hint="eastAsia"/>
                <w:color w:val="000000" w:themeColor="text1"/>
                <w:sz w:val="22"/>
              </w:rPr>
              <w:t>616</w:t>
            </w:r>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11.8</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2018</w:t>
            </w:r>
            <w:r w:rsidRPr="004F0202">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60,533</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hint="eastAsia"/>
                <w:color w:val="000000" w:themeColor="text1"/>
                <w:sz w:val="22"/>
              </w:rPr>
              <w:t>1,349.7</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3.0</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hint="eastAsia"/>
                <w:color w:val="000000" w:themeColor="text1"/>
                <w:sz w:val="22"/>
              </w:rPr>
              <w:t>10,360</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5.9</w:t>
            </w:r>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9,321</w:t>
            </w:r>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8.18</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2019</w:t>
            </w:r>
            <w:r w:rsidRPr="004F0202">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41,000</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hint="eastAsia"/>
                <w:color w:val="000000" w:themeColor="text1"/>
                <w:sz w:val="22"/>
              </w:rPr>
              <w:t>1,381.4</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2.4</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hint="eastAsia"/>
                <w:color w:val="000000" w:themeColor="text1"/>
                <w:sz w:val="22"/>
              </w:rPr>
              <w:t>9,661</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-6.7</w:t>
            </w:r>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8,578</w:t>
            </w:r>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-7.9</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2020</w:t>
            </w:r>
            <w:r w:rsidRPr="004F0202">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hint="eastAsia"/>
                <w:color w:val="000000" w:themeColor="text1"/>
                <w:sz w:val="22"/>
              </w:rPr>
              <w:t>1,443.7</w:t>
            </w:r>
          </w:p>
        </w:tc>
        <w:tc>
          <w:tcPr>
            <w:tcW w:w="1132" w:type="dxa"/>
            <w:tcBorders>
              <w:top w:val="nil"/>
              <w:left w:val="nil"/>
              <w:bottom w:val="nil"/>
              <w:right w:val="single" w:sz="4" w:space="0" w:color="auto"/>
            </w:tcBorders>
          </w:tcPr>
          <w:p w:rsidR="004F0202" w:rsidRPr="004F0202" w:rsidRDefault="004F0202" w:rsidP="002D5328">
            <w:pPr>
              <w:tabs>
                <w:tab w:val="center" w:pos="392"/>
                <w:tab w:val="right" w:pos="812"/>
              </w:tabs>
              <w:snapToGrid w:val="0"/>
              <w:spacing w:line="280" w:lineRule="exact"/>
              <w:ind w:left="-28" w:rightChars="110" w:right="264"/>
              <w:rPr>
                <w:rFonts w:eastAsia="標楷體"/>
                <w:color w:val="000000" w:themeColor="text1"/>
                <w:sz w:val="22"/>
              </w:rPr>
            </w:pPr>
            <w:r w:rsidRPr="004F0202">
              <w:rPr>
                <w:rFonts w:eastAsia="標楷體"/>
                <w:color w:val="000000" w:themeColor="text1"/>
                <w:sz w:val="22"/>
              </w:rPr>
              <w:tab/>
            </w:r>
            <w:r w:rsidRPr="004F0202">
              <w:rPr>
                <w:rFonts w:eastAsia="標楷體"/>
                <w:color w:val="000000" w:themeColor="text1"/>
                <w:sz w:val="22"/>
              </w:rPr>
              <w:tab/>
            </w:r>
            <w:r w:rsidRPr="004F0202">
              <w:rPr>
                <w:rFonts w:eastAsia="標楷體" w:hint="eastAsia"/>
                <w:color w:val="000000" w:themeColor="text1"/>
                <w:sz w:val="22"/>
              </w:rPr>
              <w:t>4.5</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proofErr w:type="gramStart"/>
            <w:r w:rsidRPr="004F0202">
              <w:rPr>
                <w:rFonts w:eastAsia="標楷體" w:hint="eastAsia"/>
                <w:color w:val="000000" w:themeColor="text1"/>
                <w:sz w:val="22"/>
              </w:rPr>
              <w:t>—</w:t>
            </w:r>
            <w:proofErr w:type="gramEnd"/>
          </w:p>
        </w:tc>
      </w:tr>
      <w:tr w:rsidR="004F0202" w:rsidRPr="004F0202" w:rsidTr="002D0F1F">
        <w:trPr>
          <w:trHeight w:val="306"/>
        </w:trPr>
        <w:tc>
          <w:tcPr>
            <w:tcW w:w="1676" w:type="dxa"/>
            <w:tcBorders>
              <w:top w:val="nil"/>
              <w:left w:val="nil"/>
              <w:bottom w:val="single" w:sz="4" w:space="0" w:color="auto"/>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2021</w:t>
            </w:r>
            <w:r w:rsidRPr="004F0202">
              <w:rPr>
                <w:rFonts w:eastAsia="標楷體" w:hint="eastAsia"/>
                <w:color w:val="000000" w:themeColor="text1"/>
                <w:sz w:val="22"/>
              </w:rPr>
              <w:t>年</w:t>
            </w:r>
            <w:r w:rsidRPr="004F0202">
              <w:rPr>
                <w:rFonts w:eastAsia="標楷體" w:hint="eastAsia"/>
                <w:color w:val="000000" w:themeColor="text1"/>
                <w:sz w:val="22"/>
              </w:rPr>
              <w:t>1</w:t>
            </w:r>
            <w:r w:rsidRPr="004F0202">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132" w:type="dxa"/>
            <w:tcBorders>
              <w:top w:val="nil"/>
              <w:left w:val="single" w:sz="4" w:space="0" w:color="auto"/>
              <w:bottom w:val="single" w:sz="4" w:space="0" w:color="auto"/>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hint="eastAsia"/>
                <w:color w:val="000000" w:themeColor="text1"/>
                <w:sz w:val="22"/>
              </w:rPr>
              <w:t>134.7</w:t>
            </w:r>
          </w:p>
        </w:tc>
        <w:tc>
          <w:tcPr>
            <w:tcW w:w="1132" w:type="dxa"/>
            <w:tcBorders>
              <w:top w:val="nil"/>
              <w:left w:val="nil"/>
              <w:bottom w:val="single" w:sz="4" w:space="0" w:color="auto"/>
              <w:right w:val="single" w:sz="4" w:space="0" w:color="auto"/>
            </w:tcBorders>
          </w:tcPr>
          <w:p w:rsidR="004F0202" w:rsidRPr="004F0202" w:rsidRDefault="004F0202" w:rsidP="002D5328">
            <w:pPr>
              <w:tabs>
                <w:tab w:val="center" w:pos="392"/>
                <w:tab w:val="right" w:pos="812"/>
              </w:tabs>
              <w:snapToGrid w:val="0"/>
              <w:spacing w:line="280" w:lineRule="exact"/>
              <w:ind w:left="-28" w:rightChars="110" w:right="264"/>
              <w:rPr>
                <w:rFonts w:eastAsia="標楷體"/>
                <w:color w:val="000000" w:themeColor="text1"/>
                <w:sz w:val="22"/>
              </w:rPr>
            </w:pPr>
            <w:r w:rsidRPr="004F0202">
              <w:rPr>
                <w:rFonts w:eastAsia="標楷體" w:hint="eastAsia"/>
                <w:color w:val="000000" w:themeColor="text1"/>
                <w:sz w:val="22"/>
              </w:rPr>
              <w:t xml:space="preserve">     6.2</w:t>
            </w:r>
          </w:p>
        </w:tc>
        <w:tc>
          <w:tcPr>
            <w:tcW w:w="1236" w:type="dxa"/>
            <w:tcBorders>
              <w:top w:val="nil"/>
              <w:left w:val="single" w:sz="4" w:space="0" w:color="auto"/>
              <w:bottom w:val="single" w:sz="4" w:space="0" w:color="auto"/>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color w:val="000000" w:themeColor="text1"/>
                <w:sz w:val="22"/>
              </w:rPr>
              <w:tab/>
            </w:r>
            <w:r w:rsidRPr="004F0202">
              <w:rPr>
                <w:rFonts w:eastAsia="標楷體"/>
                <w:color w:val="000000" w:themeColor="text1"/>
                <w:sz w:val="22"/>
              </w:rPr>
              <w:tab/>
            </w:r>
            <w:proofErr w:type="gramStart"/>
            <w:r w:rsidRPr="004F0202">
              <w:rPr>
                <w:rFonts w:eastAsia="標楷體" w:hint="eastAsia"/>
                <w:color w:val="000000" w:themeColor="text1"/>
                <w:sz w:val="22"/>
              </w:rPr>
              <w:t>—</w:t>
            </w:r>
            <w:proofErr w:type="gramEnd"/>
          </w:p>
        </w:tc>
        <w:tc>
          <w:tcPr>
            <w:tcW w:w="1273" w:type="dxa"/>
            <w:tcBorders>
              <w:top w:val="nil"/>
              <w:left w:val="nil"/>
              <w:bottom w:val="single" w:sz="4" w:space="0" w:color="auto"/>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w:t>
            </w:r>
          </w:p>
        </w:tc>
        <w:tc>
          <w:tcPr>
            <w:tcW w:w="1333" w:type="dxa"/>
            <w:tcBorders>
              <w:top w:val="nil"/>
              <w:left w:val="single" w:sz="4" w:space="0" w:color="auto"/>
              <w:bottom w:val="single" w:sz="4" w:space="0" w:color="auto"/>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w:t>
            </w:r>
          </w:p>
        </w:tc>
        <w:tc>
          <w:tcPr>
            <w:tcW w:w="1108" w:type="dxa"/>
            <w:tcBorders>
              <w:top w:val="nil"/>
              <w:left w:val="nil"/>
              <w:bottom w:val="single" w:sz="4" w:space="0" w:color="auto"/>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w:t>
            </w:r>
          </w:p>
        </w:tc>
      </w:tr>
    </w:tbl>
    <w:p w:rsidR="004F0202" w:rsidRPr="004F0202" w:rsidRDefault="004F0202" w:rsidP="004F0202">
      <w:pPr>
        <w:snapToGrid w:val="0"/>
        <w:spacing w:line="200" w:lineRule="atLeast"/>
        <w:ind w:left="280" w:right="-1197" w:hanging="461"/>
        <w:jc w:val="both"/>
        <w:rPr>
          <w:rFonts w:eastAsia="標楷體"/>
          <w:color w:val="000000" w:themeColor="text1"/>
          <w:sz w:val="22"/>
        </w:rPr>
      </w:pPr>
      <w:proofErr w:type="gramStart"/>
      <w:r w:rsidRPr="004F0202">
        <w:rPr>
          <w:rFonts w:eastAsia="標楷體"/>
          <w:color w:val="000000" w:themeColor="text1"/>
          <w:sz w:val="22"/>
        </w:rPr>
        <w:t>註</w:t>
      </w:r>
      <w:proofErr w:type="gramEnd"/>
      <w:r w:rsidRPr="004F0202">
        <w:rPr>
          <w:rFonts w:eastAsia="標楷體"/>
          <w:color w:val="000000" w:themeColor="text1"/>
          <w:sz w:val="22"/>
        </w:rPr>
        <w:t>：</w:t>
      </w:r>
    </w:p>
    <w:p w:rsidR="004F0202" w:rsidRPr="004F0202" w:rsidRDefault="004F0202" w:rsidP="004F0202">
      <w:pPr>
        <w:pStyle w:val="afffff5"/>
        <w:numPr>
          <w:ilvl w:val="0"/>
          <w:numId w:val="16"/>
        </w:numPr>
        <w:snapToGrid w:val="0"/>
        <w:spacing w:beforeLines="0" w:line="200" w:lineRule="atLeast"/>
        <w:ind w:leftChars="0" w:right="-1197" w:firstLineChars="0"/>
        <w:rPr>
          <w:rFonts w:ascii="Times New Roman" w:eastAsia="標楷體" w:hAnsi="Times New Roman"/>
          <w:color w:val="000000" w:themeColor="text1"/>
          <w:sz w:val="22"/>
          <w:szCs w:val="24"/>
        </w:rPr>
      </w:pPr>
      <w:r w:rsidRPr="004F0202">
        <w:rPr>
          <w:rFonts w:ascii="Times New Roman" w:eastAsia="標楷體" w:hAnsi="Times New Roman"/>
          <w:color w:val="000000" w:themeColor="text1"/>
          <w:sz w:val="22"/>
          <w:szCs w:val="24"/>
        </w:rPr>
        <w:t>2007</w:t>
      </w:r>
      <w:r w:rsidRPr="004F0202">
        <w:rPr>
          <w:rFonts w:ascii="Times New Roman" w:eastAsia="標楷體" w:hAnsi="Times New Roman"/>
          <w:color w:val="000000" w:themeColor="text1"/>
          <w:sz w:val="22"/>
          <w:szCs w:val="24"/>
        </w:rPr>
        <w:t>年起實際利用外資為非金融領域金額。</w:t>
      </w:r>
    </w:p>
    <w:p w:rsidR="004F0202" w:rsidRPr="004F0202" w:rsidRDefault="004F0202" w:rsidP="004F0202">
      <w:pPr>
        <w:pStyle w:val="afffff5"/>
        <w:numPr>
          <w:ilvl w:val="0"/>
          <w:numId w:val="16"/>
        </w:numPr>
        <w:snapToGrid w:val="0"/>
        <w:spacing w:beforeLines="0" w:line="200" w:lineRule="atLeast"/>
        <w:ind w:leftChars="0" w:left="0" w:right="-1197" w:firstLineChars="0" w:hanging="181"/>
        <w:rPr>
          <w:rFonts w:ascii="Times New Roman" w:eastAsia="標楷體" w:hAnsi="Times New Roman"/>
          <w:color w:val="000000" w:themeColor="text1"/>
          <w:sz w:val="22"/>
          <w:szCs w:val="24"/>
        </w:rPr>
      </w:pPr>
      <w:r w:rsidRPr="004F0202">
        <w:rPr>
          <w:rFonts w:ascii="Times New Roman" w:eastAsia="標楷體" w:hAnsi="Times New Roman"/>
          <w:color w:val="000000" w:themeColor="text1"/>
          <w:sz w:val="22"/>
          <w:szCs w:val="24"/>
        </w:rPr>
        <w:t>中國大陸</w:t>
      </w:r>
      <w:r w:rsidRPr="004F0202">
        <w:rPr>
          <w:rFonts w:ascii="Times New Roman" w:eastAsia="標楷體" w:hAnsi="Times New Roman" w:hint="eastAsia"/>
          <w:color w:val="000000" w:themeColor="text1"/>
          <w:sz w:val="22"/>
          <w:szCs w:val="24"/>
        </w:rPr>
        <w:t>商務部自</w:t>
      </w:r>
      <w:r w:rsidRPr="004F0202">
        <w:rPr>
          <w:rFonts w:ascii="Times New Roman" w:eastAsia="標楷體" w:hAnsi="Times New Roman"/>
          <w:color w:val="000000" w:themeColor="text1"/>
          <w:sz w:val="22"/>
          <w:szCs w:val="24"/>
        </w:rPr>
        <w:t>20</w:t>
      </w:r>
      <w:r w:rsidRPr="004F0202">
        <w:rPr>
          <w:rFonts w:ascii="Times New Roman" w:eastAsia="標楷體" w:hAnsi="Times New Roman" w:hint="eastAsia"/>
          <w:color w:val="000000" w:themeColor="text1"/>
          <w:sz w:val="22"/>
          <w:szCs w:val="24"/>
        </w:rPr>
        <w:t>20</w:t>
      </w:r>
      <w:r w:rsidRPr="004F0202">
        <w:rPr>
          <w:rFonts w:ascii="Times New Roman" w:eastAsia="標楷體" w:hAnsi="Times New Roman"/>
          <w:color w:val="000000" w:themeColor="text1"/>
          <w:sz w:val="22"/>
          <w:szCs w:val="24"/>
        </w:rPr>
        <w:t>年</w:t>
      </w:r>
      <w:r w:rsidRPr="004F0202">
        <w:rPr>
          <w:rFonts w:ascii="Times New Roman" w:eastAsia="標楷體" w:hAnsi="Times New Roman" w:hint="eastAsia"/>
          <w:color w:val="000000" w:themeColor="text1"/>
          <w:sz w:val="22"/>
          <w:szCs w:val="24"/>
        </w:rPr>
        <w:t>2</w:t>
      </w:r>
      <w:r w:rsidRPr="004F0202">
        <w:rPr>
          <w:rFonts w:ascii="Times New Roman" w:eastAsia="標楷體" w:hAnsi="Times New Roman" w:hint="eastAsia"/>
          <w:color w:val="000000" w:themeColor="text1"/>
          <w:sz w:val="22"/>
          <w:szCs w:val="24"/>
        </w:rPr>
        <w:t>月起，</w:t>
      </w:r>
      <w:proofErr w:type="gramStart"/>
      <w:r w:rsidRPr="004F0202">
        <w:rPr>
          <w:rFonts w:ascii="Times New Roman" w:eastAsia="標楷體" w:hAnsi="Times New Roman" w:hint="eastAsia"/>
          <w:color w:val="000000" w:themeColor="text1"/>
          <w:sz w:val="22"/>
          <w:szCs w:val="24"/>
        </w:rPr>
        <w:t>不</w:t>
      </w:r>
      <w:proofErr w:type="gramEnd"/>
      <w:r w:rsidRPr="004F0202">
        <w:rPr>
          <w:rFonts w:ascii="Times New Roman" w:eastAsia="標楷體" w:hAnsi="Times New Roman" w:hint="eastAsia"/>
          <w:color w:val="000000" w:themeColor="text1"/>
          <w:sz w:val="22"/>
          <w:szCs w:val="24"/>
        </w:rPr>
        <w:t>公布全國新設立外商投資企業家數。</w:t>
      </w:r>
    </w:p>
    <w:p w:rsidR="00430025" w:rsidRPr="004F0202" w:rsidRDefault="004F0202" w:rsidP="004F0202">
      <w:pPr>
        <w:snapToGrid w:val="0"/>
        <w:spacing w:line="200" w:lineRule="atLeast"/>
        <w:ind w:left="-181" w:right="-1197"/>
        <w:jc w:val="both"/>
        <w:rPr>
          <w:rFonts w:eastAsia="標楷體"/>
          <w:color w:val="000000" w:themeColor="text1"/>
          <w:sz w:val="22"/>
        </w:rPr>
      </w:pPr>
      <w:r w:rsidRPr="004F0202">
        <w:rPr>
          <w:rFonts w:eastAsia="標楷體"/>
          <w:color w:val="000000" w:themeColor="text1"/>
          <w:sz w:val="22"/>
        </w:rPr>
        <w:t>資料來源：中國大陸商務部及海關總署。</w:t>
      </w:r>
      <w:r w:rsidR="00430025" w:rsidRPr="004F0202">
        <w:rPr>
          <w:rFonts w:eastAsia="標楷體"/>
          <w:color w:val="000000" w:themeColor="text1"/>
        </w:rPr>
        <w:br w:type="page"/>
      </w:r>
    </w:p>
    <w:p w:rsidR="00430025" w:rsidRPr="004F0202" w:rsidRDefault="00430025" w:rsidP="00430025">
      <w:pPr>
        <w:keepNext/>
        <w:snapToGrid w:val="0"/>
        <w:spacing w:beforeLines="50" w:before="180" w:line="300" w:lineRule="auto"/>
        <w:ind w:rightChars="-25" w:right="-60"/>
        <w:outlineLvl w:val="2"/>
        <w:rPr>
          <w:rFonts w:eastAsia="標楷體"/>
          <w:b/>
          <w:bCs/>
          <w:color w:val="000000" w:themeColor="text1"/>
          <w:kern w:val="0"/>
          <w:sz w:val="32"/>
          <w:szCs w:val="20"/>
        </w:rPr>
      </w:pPr>
      <w:bookmarkStart w:id="144" w:name="_Toc476138388"/>
      <w:bookmarkStart w:id="145" w:name="_Toc62568568"/>
      <w:r w:rsidRPr="004F0202">
        <w:rPr>
          <w:rFonts w:eastAsia="標楷體"/>
          <w:b/>
          <w:bCs/>
          <w:noProof/>
          <w:color w:val="000000" w:themeColor="text1"/>
          <w:kern w:val="0"/>
          <w:sz w:val="20"/>
          <w:szCs w:val="20"/>
        </w:rPr>
        <w:lastRenderedPageBreak/>
        <w:drawing>
          <wp:anchor distT="0" distB="0" distL="114300" distR="114300" simplePos="0" relativeHeight="253382144" behindDoc="1" locked="0" layoutInCell="1" allowOverlap="1" wp14:anchorId="66363DA2" wp14:editId="49E75E85">
            <wp:simplePos x="0" y="0"/>
            <wp:positionH relativeFrom="column">
              <wp:posOffset>2190115</wp:posOffset>
            </wp:positionH>
            <wp:positionV relativeFrom="paragraph">
              <wp:posOffset>-197485</wp:posOffset>
            </wp:positionV>
            <wp:extent cx="4116705" cy="2647950"/>
            <wp:effectExtent l="0" t="0" r="0" b="0"/>
            <wp:wrapSquare wrapText="bothSides"/>
            <wp:docPr id="17"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4F0202">
        <w:rPr>
          <w:rFonts w:eastAsia="標楷體" w:hint="eastAsia"/>
          <w:b/>
          <w:bCs/>
          <w:color w:val="000000" w:themeColor="text1"/>
          <w:kern w:val="0"/>
          <w:sz w:val="32"/>
          <w:szCs w:val="20"/>
        </w:rPr>
        <w:t>（三）</w:t>
      </w:r>
      <w:r w:rsidRPr="004F0202">
        <w:rPr>
          <w:rFonts w:eastAsia="標楷體" w:hint="eastAsia"/>
          <w:b/>
          <w:bCs/>
          <w:color w:val="000000" w:themeColor="text1"/>
          <w:sz w:val="32"/>
          <w:szCs w:val="32"/>
        </w:rPr>
        <w:t>對外貿易</w:t>
      </w:r>
      <w:bookmarkEnd w:id="144"/>
      <w:bookmarkEnd w:id="145"/>
    </w:p>
    <w:p w:rsidR="00430025" w:rsidRPr="004F0202" w:rsidRDefault="00430025" w:rsidP="00430025">
      <w:pPr>
        <w:snapToGrid w:val="0"/>
        <w:spacing w:before="120"/>
        <w:ind w:leftChars="150" w:left="640" w:hangingChars="100" w:hanging="280"/>
        <w:jc w:val="both"/>
        <w:rPr>
          <w:rFonts w:eastAsia="標楷體"/>
          <w:color w:val="000000" w:themeColor="text1"/>
          <w:sz w:val="28"/>
          <w:szCs w:val="28"/>
        </w:rPr>
      </w:pPr>
      <w:r w:rsidRPr="004F0202">
        <w:rPr>
          <w:rFonts w:eastAsia="標楷體" w:hint="eastAsia"/>
          <w:color w:val="000000" w:themeColor="text1"/>
          <w:sz w:val="28"/>
          <w:szCs w:val="16"/>
        </w:rPr>
        <w:t>－</w:t>
      </w:r>
      <w:r w:rsidRPr="004F0202">
        <w:rPr>
          <w:rFonts w:eastAsia="標楷體" w:hint="eastAsia"/>
          <w:color w:val="000000" w:themeColor="text1"/>
          <w:sz w:val="28"/>
          <w:szCs w:val="28"/>
        </w:rPr>
        <w:t>2020</w:t>
      </w:r>
      <w:r w:rsidRPr="004F0202">
        <w:rPr>
          <w:rFonts w:eastAsia="標楷體" w:hint="eastAsia"/>
          <w:color w:val="000000" w:themeColor="text1"/>
          <w:sz w:val="28"/>
          <w:szCs w:val="28"/>
        </w:rPr>
        <w:t>年</w:t>
      </w:r>
      <w:r w:rsidRPr="004F0202">
        <w:rPr>
          <w:rFonts w:eastAsia="標楷體" w:hint="eastAsia"/>
          <w:color w:val="000000" w:themeColor="text1"/>
          <w:kern w:val="0"/>
          <w:sz w:val="28"/>
          <w:szCs w:val="28"/>
        </w:rPr>
        <w:t>12</w:t>
      </w:r>
      <w:r w:rsidRPr="004F0202">
        <w:rPr>
          <w:rFonts w:eastAsia="標楷體"/>
          <w:color w:val="000000" w:themeColor="text1"/>
          <w:kern w:val="0"/>
          <w:sz w:val="28"/>
          <w:szCs w:val="28"/>
        </w:rPr>
        <w:t>月</w:t>
      </w:r>
      <w:r w:rsidRPr="004F0202">
        <w:rPr>
          <w:rFonts w:eastAsia="標楷體" w:hint="eastAsia"/>
          <w:color w:val="000000" w:themeColor="text1"/>
          <w:sz w:val="28"/>
          <w:szCs w:val="28"/>
        </w:rPr>
        <w:t>中國大陸進出口總值為</w:t>
      </w:r>
      <w:r w:rsidRPr="004F0202">
        <w:rPr>
          <w:rFonts w:eastAsia="標楷體" w:hint="eastAsia"/>
          <w:color w:val="000000" w:themeColor="text1"/>
          <w:sz w:val="28"/>
          <w:szCs w:val="28"/>
        </w:rPr>
        <w:t>4</w:t>
      </w:r>
      <w:r w:rsidRPr="004F0202">
        <w:rPr>
          <w:rFonts w:eastAsia="標楷體"/>
          <w:color w:val="000000" w:themeColor="text1"/>
          <w:sz w:val="28"/>
          <w:szCs w:val="28"/>
        </w:rPr>
        <w:t>,</w:t>
      </w:r>
      <w:r w:rsidRPr="004F0202">
        <w:rPr>
          <w:rFonts w:eastAsia="標楷體" w:hint="eastAsia"/>
          <w:color w:val="000000" w:themeColor="text1"/>
          <w:sz w:val="28"/>
          <w:szCs w:val="28"/>
        </w:rPr>
        <w:t>856.8</w:t>
      </w:r>
      <w:r w:rsidRPr="004F0202">
        <w:rPr>
          <w:rFonts w:eastAsia="標楷體" w:hint="eastAsia"/>
          <w:color w:val="000000" w:themeColor="text1"/>
          <w:sz w:val="28"/>
          <w:szCs w:val="28"/>
        </w:rPr>
        <w:t>億美元，較上年同月增加</w:t>
      </w:r>
      <w:r w:rsidRPr="004F0202">
        <w:rPr>
          <w:rFonts w:eastAsia="標楷體" w:hint="eastAsia"/>
          <w:color w:val="000000" w:themeColor="text1"/>
          <w:sz w:val="28"/>
          <w:szCs w:val="28"/>
        </w:rPr>
        <w:t>12.9%</w:t>
      </w:r>
      <w:r w:rsidRPr="004F0202">
        <w:rPr>
          <w:rFonts w:eastAsia="標楷體" w:hint="eastAsia"/>
          <w:color w:val="000000" w:themeColor="text1"/>
          <w:sz w:val="28"/>
          <w:szCs w:val="28"/>
        </w:rPr>
        <w:t>。其中，出口額為</w:t>
      </w:r>
      <w:r w:rsidRPr="004F0202">
        <w:rPr>
          <w:rFonts w:eastAsia="標楷體"/>
          <w:color w:val="000000" w:themeColor="text1"/>
          <w:sz w:val="28"/>
          <w:szCs w:val="28"/>
        </w:rPr>
        <w:t>2</w:t>
      </w:r>
      <w:r w:rsidRPr="004F0202">
        <w:rPr>
          <w:rFonts w:eastAsia="標楷體" w:hint="eastAsia"/>
          <w:color w:val="000000" w:themeColor="text1"/>
          <w:sz w:val="28"/>
          <w:szCs w:val="28"/>
        </w:rPr>
        <w:t>,819.3</w:t>
      </w:r>
      <w:r w:rsidRPr="004F0202">
        <w:rPr>
          <w:rFonts w:eastAsia="標楷體" w:hint="eastAsia"/>
          <w:color w:val="000000" w:themeColor="text1"/>
          <w:sz w:val="28"/>
          <w:szCs w:val="28"/>
        </w:rPr>
        <w:t>億美元，增加</w:t>
      </w:r>
      <w:r w:rsidRPr="004F0202">
        <w:rPr>
          <w:rFonts w:eastAsia="標楷體" w:hint="eastAsia"/>
          <w:color w:val="000000" w:themeColor="text1"/>
          <w:sz w:val="28"/>
          <w:szCs w:val="28"/>
        </w:rPr>
        <w:t>18.1%</w:t>
      </w:r>
      <w:r w:rsidRPr="004F0202">
        <w:rPr>
          <w:rFonts w:eastAsia="標楷體" w:hint="eastAsia"/>
          <w:color w:val="000000" w:themeColor="text1"/>
          <w:sz w:val="28"/>
          <w:szCs w:val="28"/>
        </w:rPr>
        <w:t>；進口額為</w:t>
      </w:r>
      <w:r w:rsidRPr="004F0202">
        <w:rPr>
          <w:rFonts w:eastAsia="標楷體" w:hint="eastAsia"/>
          <w:color w:val="000000" w:themeColor="text1"/>
          <w:sz w:val="28"/>
          <w:szCs w:val="28"/>
        </w:rPr>
        <w:t>2,037.5</w:t>
      </w:r>
      <w:r w:rsidRPr="004F0202">
        <w:rPr>
          <w:rFonts w:eastAsia="標楷體" w:hint="eastAsia"/>
          <w:color w:val="000000" w:themeColor="text1"/>
          <w:sz w:val="28"/>
          <w:szCs w:val="28"/>
        </w:rPr>
        <w:t>億美元，增加</w:t>
      </w:r>
      <w:r w:rsidRPr="004F0202">
        <w:rPr>
          <w:rFonts w:eastAsia="標楷體" w:hint="eastAsia"/>
          <w:color w:val="000000" w:themeColor="text1"/>
          <w:sz w:val="28"/>
          <w:szCs w:val="28"/>
        </w:rPr>
        <w:t>6.5%</w:t>
      </w:r>
      <w:r w:rsidRPr="004F0202">
        <w:rPr>
          <w:rFonts w:eastAsia="標楷體" w:hint="eastAsia"/>
          <w:color w:val="000000" w:themeColor="text1"/>
          <w:sz w:val="28"/>
          <w:szCs w:val="28"/>
        </w:rPr>
        <w:t>，出超</w:t>
      </w:r>
      <w:r w:rsidRPr="004F0202">
        <w:rPr>
          <w:rFonts w:eastAsia="標楷體" w:hint="eastAsia"/>
          <w:color w:val="000000" w:themeColor="text1"/>
          <w:sz w:val="28"/>
          <w:szCs w:val="28"/>
        </w:rPr>
        <w:t>781.7</w:t>
      </w:r>
      <w:r w:rsidRPr="004F0202">
        <w:rPr>
          <w:rFonts w:eastAsia="標楷體" w:hint="eastAsia"/>
          <w:color w:val="000000" w:themeColor="text1"/>
          <w:sz w:val="28"/>
          <w:szCs w:val="28"/>
        </w:rPr>
        <w:t>億美元。</w:t>
      </w:r>
    </w:p>
    <w:p w:rsidR="00430025" w:rsidRPr="004F0202" w:rsidRDefault="00430025" w:rsidP="00430025">
      <w:pPr>
        <w:snapToGrid w:val="0"/>
        <w:ind w:leftChars="150" w:left="640" w:rightChars="-295" w:right="-708" w:hangingChars="100" w:hanging="280"/>
        <w:jc w:val="both"/>
        <w:rPr>
          <w:rFonts w:eastAsia="標楷體"/>
          <w:color w:val="000000" w:themeColor="text1"/>
          <w:sz w:val="28"/>
          <w:szCs w:val="16"/>
        </w:rPr>
      </w:pPr>
      <w:r w:rsidRPr="004F0202">
        <w:rPr>
          <w:rFonts w:eastAsia="標楷體"/>
          <w:color w:val="000000" w:themeColor="text1"/>
          <w:sz w:val="28"/>
          <w:szCs w:val="16"/>
        </w:rPr>
        <w:t>－</w:t>
      </w:r>
      <w:r w:rsidRPr="004F0202">
        <w:rPr>
          <w:rFonts w:eastAsia="標楷體" w:hint="eastAsia"/>
          <w:color w:val="000000" w:themeColor="text1"/>
          <w:sz w:val="28"/>
          <w:szCs w:val="28"/>
        </w:rPr>
        <w:t>2020</w:t>
      </w:r>
      <w:r w:rsidRPr="004F0202">
        <w:rPr>
          <w:rFonts w:eastAsia="標楷體" w:hint="eastAsia"/>
          <w:color w:val="000000" w:themeColor="text1"/>
          <w:sz w:val="28"/>
          <w:szCs w:val="28"/>
        </w:rPr>
        <w:t>年</w:t>
      </w:r>
      <w:r w:rsidRPr="004F0202">
        <w:rPr>
          <w:rFonts w:eastAsia="標楷體" w:hint="eastAsia"/>
          <w:color w:val="000000" w:themeColor="text1"/>
          <w:sz w:val="28"/>
          <w:szCs w:val="28"/>
        </w:rPr>
        <w:t>12</w:t>
      </w:r>
      <w:r w:rsidRPr="004F0202">
        <w:rPr>
          <w:rFonts w:eastAsia="標楷體" w:hint="eastAsia"/>
          <w:color w:val="000000" w:themeColor="text1"/>
          <w:sz w:val="28"/>
          <w:szCs w:val="28"/>
        </w:rPr>
        <w:t>月</w:t>
      </w:r>
      <w:r w:rsidRPr="004F0202">
        <w:rPr>
          <w:rFonts w:eastAsia="標楷體" w:hint="eastAsia"/>
          <w:color w:val="000000" w:themeColor="text1"/>
          <w:sz w:val="28"/>
          <w:szCs w:val="16"/>
        </w:rPr>
        <w:t>與歐盟、美國、東協及日本之貿易總額，分別為</w:t>
      </w:r>
      <w:r w:rsidRPr="004F0202">
        <w:rPr>
          <w:rFonts w:eastAsia="標楷體" w:hint="eastAsia"/>
          <w:color w:val="000000" w:themeColor="text1"/>
          <w:sz w:val="28"/>
          <w:szCs w:val="16"/>
        </w:rPr>
        <w:t>706.0</w:t>
      </w:r>
      <w:r w:rsidRPr="004F0202">
        <w:rPr>
          <w:rFonts w:eastAsia="標楷體" w:hint="eastAsia"/>
          <w:color w:val="000000" w:themeColor="text1"/>
          <w:sz w:val="28"/>
          <w:szCs w:val="16"/>
        </w:rPr>
        <w:t>億美元、</w:t>
      </w:r>
      <w:r w:rsidRPr="004F0202">
        <w:rPr>
          <w:rFonts w:eastAsia="標楷體" w:hint="eastAsia"/>
          <w:color w:val="000000" w:themeColor="text1"/>
          <w:sz w:val="28"/>
          <w:szCs w:val="16"/>
        </w:rPr>
        <w:t>630.9</w:t>
      </w:r>
      <w:r w:rsidRPr="004F0202">
        <w:rPr>
          <w:rFonts w:eastAsia="標楷體" w:hint="eastAsia"/>
          <w:color w:val="000000" w:themeColor="text1"/>
          <w:sz w:val="28"/>
          <w:szCs w:val="16"/>
        </w:rPr>
        <w:t>億美元、</w:t>
      </w:r>
      <w:r w:rsidRPr="004F0202">
        <w:rPr>
          <w:rFonts w:eastAsia="標楷體" w:hint="eastAsia"/>
          <w:color w:val="000000" w:themeColor="text1"/>
          <w:sz w:val="28"/>
          <w:szCs w:val="16"/>
        </w:rPr>
        <w:t>767.8</w:t>
      </w:r>
      <w:r w:rsidRPr="004F0202">
        <w:rPr>
          <w:rFonts w:eastAsia="標楷體" w:hint="eastAsia"/>
          <w:color w:val="000000" w:themeColor="text1"/>
          <w:sz w:val="28"/>
          <w:szCs w:val="16"/>
        </w:rPr>
        <w:t>億美元及</w:t>
      </w:r>
      <w:r w:rsidRPr="004F0202">
        <w:rPr>
          <w:rFonts w:eastAsia="標楷體" w:hint="eastAsia"/>
          <w:color w:val="000000" w:themeColor="text1"/>
          <w:sz w:val="28"/>
          <w:szCs w:val="16"/>
        </w:rPr>
        <w:t>317.8</w:t>
      </w:r>
      <w:r w:rsidRPr="004F0202">
        <w:rPr>
          <w:rFonts w:eastAsia="標楷體" w:hint="eastAsia"/>
          <w:color w:val="000000" w:themeColor="text1"/>
          <w:sz w:val="28"/>
          <w:szCs w:val="16"/>
        </w:rPr>
        <w:t>億美元，</w:t>
      </w:r>
      <w:r w:rsidR="002D0F1F">
        <w:rPr>
          <w:rFonts w:eastAsia="標楷體" w:hint="eastAsia"/>
          <w:color w:val="000000" w:themeColor="text1"/>
          <w:sz w:val="28"/>
          <w:szCs w:val="16"/>
        </w:rPr>
        <w:t>對</w:t>
      </w:r>
      <w:r w:rsidRPr="004F0202">
        <w:rPr>
          <w:rFonts w:eastAsia="標楷體" w:hint="eastAsia"/>
          <w:color w:val="000000" w:themeColor="text1"/>
          <w:sz w:val="28"/>
          <w:szCs w:val="16"/>
        </w:rPr>
        <w:t>歐盟、東協及日本較上月分別增加</w:t>
      </w:r>
      <w:r w:rsidRPr="004F0202">
        <w:rPr>
          <w:rFonts w:eastAsia="標楷體" w:hint="eastAsia"/>
          <w:color w:val="000000" w:themeColor="text1"/>
          <w:sz w:val="28"/>
          <w:szCs w:val="16"/>
        </w:rPr>
        <w:t>10.8%</w:t>
      </w:r>
      <w:r w:rsidRPr="004F0202">
        <w:rPr>
          <w:rFonts w:eastAsia="標楷體" w:hint="eastAsia"/>
          <w:color w:val="000000" w:themeColor="text1"/>
          <w:sz w:val="28"/>
          <w:szCs w:val="16"/>
        </w:rPr>
        <w:t>、</w:t>
      </w:r>
      <w:r w:rsidRPr="004F0202">
        <w:rPr>
          <w:rFonts w:eastAsia="標楷體" w:hint="eastAsia"/>
          <w:color w:val="000000" w:themeColor="text1"/>
          <w:sz w:val="28"/>
          <w:szCs w:val="16"/>
        </w:rPr>
        <w:t>13.8%</w:t>
      </w:r>
      <w:r w:rsidRPr="004F0202">
        <w:rPr>
          <w:rFonts w:eastAsia="標楷體" w:hint="eastAsia"/>
          <w:color w:val="000000" w:themeColor="text1"/>
          <w:sz w:val="28"/>
          <w:szCs w:val="16"/>
        </w:rPr>
        <w:t>及</w:t>
      </w:r>
      <w:r w:rsidRPr="004F0202">
        <w:rPr>
          <w:rFonts w:eastAsia="標楷體" w:hint="eastAsia"/>
          <w:color w:val="000000" w:themeColor="text1"/>
          <w:sz w:val="28"/>
          <w:szCs w:val="16"/>
        </w:rPr>
        <w:t>5.9%</w:t>
      </w:r>
      <w:r w:rsidRPr="004F0202">
        <w:rPr>
          <w:rFonts w:eastAsia="標楷體" w:hint="eastAsia"/>
          <w:color w:val="000000" w:themeColor="text1"/>
          <w:sz w:val="28"/>
          <w:szCs w:val="16"/>
        </w:rPr>
        <w:t>，</w:t>
      </w:r>
      <w:r w:rsidR="002D0F1F">
        <w:rPr>
          <w:rFonts w:eastAsia="標楷體" w:hint="eastAsia"/>
          <w:color w:val="000000" w:themeColor="text1"/>
          <w:sz w:val="28"/>
          <w:szCs w:val="16"/>
        </w:rPr>
        <w:t>對</w:t>
      </w:r>
      <w:r w:rsidRPr="004F0202">
        <w:rPr>
          <w:rFonts w:eastAsia="標楷體" w:hint="eastAsia"/>
          <w:color w:val="000000" w:themeColor="text1"/>
          <w:sz w:val="28"/>
          <w:szCs w:val="16"/>
        </w:rPr>
        <w:t>美國則減少</w:t>
      </w:r>
      <w:r w:rsidRPr="004F0202">
        <w:rPr>
          <w:rFonts w:eastAsia="標楷體" w:hint="eastAsia"/>
          <w:color w:val="000000" w:themeColor="text1"/>
          <w:sz w:val="28"/>
          <w:szCs w:val="16"/>
        </w:rPr>
        <w:t>5.2%</w:t>
      </w:r>
      <w:r w:rsidRPr="004F0202">
        <w:rPr>
          <w:rFonts w:eastAsia="標楷體" w:hint="eastAsia"/>
          <w:color w:val="000000" w:themeColor="text1"/>
          <w:sz w:val="28"/>
          <w:szCs w:val="16"/>
        </w:rPr>
        <w:t>。</w:t>
      </w:r>
    </w:p>
    <w:p w:rsidR="00430025" w:rsidRPr="004F0202" w:rsidRDefault="00430025" w:rsidP="00430025">
      <w:pPr>
        <w:snapToGrid w:val="0"/>
        <w:ind w:leftChars="150" w:left="640" w:rightChars="-295" w:right="-708" w:hangingChars="100" w:hanging="280"/>
        <w:jc w:val="both"/>
        <w:rPr>
          <w:rFonts w:eastAsia="標楷體"/>
          <w:color w:val="000000" w:themeColor="text1"/>
          <w:sz w:val="28"/>
          <w:szCs w:val="16"/>
        </w:rPr>
      </w:pPr>
    </w:p>
    <w:p w:rsidR="00430025" w:rsidRPr="004F0202" w:rsidRDefault="00430025" w:rsidP="00430025">
      <w:pPr>
        <w:widowControl/>
        <w:autoSpaceDE w:val="0"/>
        <w:autoSpaceDN w:val="0"/>
        <w:adjustRightInd w:val="0"/>
        <w:snapToGrid w:val="0"/>
        <w:ind w:leftChars="140" w:left="616" w:right="-851" w:hangingChars="100" w:hanging="280"/>
        <w:jc w:val="center"/>
        <w:rPr>
          <w:rFonts w:eastAsia="標楷體"/>
          <w:color w:val="000000" w:themeColor="text1"/>
          <w:kern w:val="0"/>
          <w:szCs w:val="20"/>
        </w:rPr>
      </w:pPr>
      <w:r w:rsidRPr="004F0202">
        <w:rPr>
          <w:rFonts w:eastAsia="標楷體" w:hint="eastAsia"/>
          <w:b/>
          <w:bCs/>
          <w:color w:val="000000" w:themeColor="text1"/>
          <w:kern w:val="0"/>
          <w:sz w:val="28"/>
          <w:szCs w:val="20"/>
        </w:rPr>
        <w:t xml:space="preserve">          </w:t>
      </w:r>
      <w:r w:rsidRPr="004F0202">
        <w:rPr>
          <w:rFonts w:eastAsia="標楷體" w:hint="eastAsia"/>
          <w:b/>
          <w:bCs/>
          <w:color w:val="000000" w:themeColor="text1"/>
          <w:kern w:val="0"/>
          <w:sz w:val="28"/>
          <w:szCs w:val="20"/>
        </w:rPr>
        <w:t>表</w:t>
      </w:r>
      <w:r w:rsidRPr="004F0202">
        <w:rPr>
          <w:rFonts w:eastAsia="標楷體"/>
          <w:b/>
          <w:bCs/>
          <w:color w:val="000000" w:themeColor="text1"/>
          <w:kern w:val="0"/>
          <w:sz w:val="28"/>
          <w:szCs w:val="20"/>
        </w:rPr>
        <w:t xml:space="preserve">3-3   </w:t>
      </w:r>
      <w:r w:rsidRPr="004F0202">
        <w:rPr>
          <w:rFonts w:eastAsia="標楷體" w:hint="eastAsia"/>
          <w:b/>
          <w:bCs/>
          <w:color w:val="000000" w:themeColor="text1"/>
          <w:kern w:val="0"/>
          <w:sz w:val="28"/>
          <w:szCs w:val="20"/>
        </w:rPr>
        <w:t>中國大陸進出口貿易統計</w:t>
      </w:r>
      <w:r w:rsidRPr="004F0202">
        <w:rPr>
          <w:rFonts w:eastAsia="標楷體"/>
          <w:b/>
          <w:bCs/>
          <w:color w:val="000000" w:themeColor="text1"/>
          <w:kern w:val="0"/>
          <w:sz w:val="28"/>
          <w:szCs w:val="20"/>
        </w:rPr>
        <w:t xml:space="preserve"> </w:t>
      </w:r>
      <w:r w:rsidRPr="004F0202">
        <w:rPr>
          <w:rFonts w:eastAsia="標楷體" w:hint="eastAsia"/>
          <w:b/>
          <w:bCs/>
          <w:color w:val="000000" w:themeColor="text1"/>
          <w:kern w:val="0"/>
          <w:sz w:val="28"/>
          <w:szCs w:val="20"/>
        </w:rPr>
        <w:t xml:space="preserve"> </w:t>
      </w:r>
      <w:r w:rsidRPr="004F0202">
        <w:rPr>
          <w:rFonts w:eastAsia="標楷體"/>
          <w:b/>
          <w:bCs/>
          <w:color w:val="000000" w:themeColor="text1"/>
          <w:kern w:val="0"/>
          <w:sz w:val="28"/>
          <w:szCs w:val="20"/>
        </w:rPr>
        <w:t xml:space="preserve">   </w:t>
      </w:r>
      <w:r w:rsidRPr="004F0202">
        <w:rPr>
          <w:rFonts w:eastAsia="標楷體" w:hAnsi="標楷體" w:hint="eastAsia"/>
          <w:color w:val="000000" w:themeColor="text1"/>
          <w:kern w:val="0"/>
          <w:szCs w:val="20"/>
        </w:rPr>
        <w:t>單位：億美元；</w:t>
      </w:r>
      <w:r w:rsidRPr="004F0202">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430025" w:rsidRPr="004F0202" w:rsidTr="0045242D">
        <w:trPr>
          <w:cantSplit/>
          <w:trHeight w:val="315"/>
        </w:trPr>
        <w:tc>
          <w:tcPr>
            <w:tcW w:w="1538" w:type="dxa"/>
            <w:gridSpan w:val="2"/>
            <w:vMerge w:val="restart"/>
            <w:tcBorders>
              <w:left w:val="nil"/>
            </w:tcBorders>
            <w:vAlign w:val="center"/>
          </w:tcPr>
          <w:p w:rsidR="00430025" w:rsidRPr="004F0202" w:rsidRDefault="00430025" w:rsidP="0045242D">
            <w:pPr>
              <w:snapToGrid w:val="0"/>
              <w:spacing w:line="230" w:lineRule="exact"/>
              <w:jc w:val="center"/>
              <w:rPr>
                <w:rFonts w:eastAsia="標楷體"/>
                <w:color w:val="000000" w:themeColor="text1"/>
              </w:rPr>
            </w:pPr>
            <w:r w:rsidRPr="004F0202">
              <w:rPr>
                <w:rFonts w:eastAsia="標楷體" w:hAnsi="標楷體" w:hint="eastAsia"/>
                <w:color w:val="000000" w:themeColor="text1"/>
              </w:rPr>
              <w:t>年（月）</w:t>
            </w:r>
          </w:p>
        </w:tc>
        <w:tc>
          <w:tcPr>
            <w:tcW w:w="2003" w:type="dxa"/>
            <w:gridSpan w:val="2"/>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貿易總額</w:t>
            </w:r>
          </w:p>
        </w:tc>
        <w:tc>
          <w:tcPr>
            <w:tcW w:w="1805" w:type="dxa"/>
            <w:gridSpan w:val="2"/>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出口總額</w:t>
            </w:r>
          </w:p>
        </w:tc>
        <w:tc>
          <w:tcPr>
            <w:tcW w:w="1862" w:type="dxa"/>
            <w:gridSpan w:val="2"/>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進口總額</w:t>
            </w:r>
          </w:p>
        </w:tc>
        <w:tc>
          <w:tcPr>
            <w:tcW w:w="1313" w:type="dxa"/>
            <w:tcBorders>
              <w:bottom w:val="single" w:sz="4" w:space="0" w:color="auto"/>
              <w:right w:val="nil"/>
            </w:tcBorders>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出入超</w:t>
            </w:r>
          </w:p>
        </w:tc>
      </w:tr>
      <w:tr w:rsidR="00430025" w:rsidRPr="004F0202" w:rsidTr="0045242D">
        <w:trPr>
          <w:cantSplit/>
          <w:trHeight w:val="146"/>
        </w:trPr>
        <w:tc>
          <w:tcPr>
            <w:tcW w:w="1538" w:type="dxa"/>
            <w:gridSpan w:val="2"/>
            <w:vMerge/>
            <w:tcBorders>
              <w:left w:val="nil"/>
              <w:bottom w:val="single" w:sz="4" w:space="0" w:color="auto"/>
            </w:tcBorders>
          </w:tcPr>
          <w:p w:rsidR="00430025" w:rsidRPr="004F0202" w:rsidRDefault="00430025" w:rsidP="0045242D">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金額</w:t>
            </w:r>
          </w:p>
        </w:tc>
        <w:tc>
          <w:tcPr>
            <w:tcW w:w="784" w:type="dxa"/>
            <w:tcBorders>
              <w:bottom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年增率</w:t>
            </w:r>
          </w:p>
        </w:tc>
        <w:tc>
          <w:tcPr>
            <w:tcW w:w="966" w:type="dxa"/>
            <w:tcBorders>
              <w:bottom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金額</w:t>
            </w:r>
          </w:p>
        </w:tc>
        <w:tc>
          <w:tcPr>
            <w:tcW w:w="839" w:type="dxa"/>
            <w:tcBorders>
              <w:bottom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年增率</w:t>
            </w:r>
          </w:p>
        </w:tc>
        <w:tc>
          <w:tcPr>
            <w:tcW w:w="966" w:type="dxa"/>
            <w:tcBorders>
              <w:bottom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金額</w:t>
            </w:r>
          </w:p>
        </w:tc>
        <w:tc>
          <w:tcPr>
            <w:tcW w:w="896" w:type="dxa"/>
            <w:tcBorders>
              <w:bottom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年增率</w:t>
            </w:r>
          </w:p>
        </w:tc>
        <w:tc>
          <w:tcPr>
            <w:tcW w:w="1313" w:type="dxa"/>
            <w:tcBorders>
              <w:bottom w:val="single" w:sz="4" w:space="0" w:color="auto"/>
              <w:right w:val="nil"/>
            </w:tcBorders>
            <w:vAlign w:val="center"/>
          </w:tcPr>
          <w:p w:rsidR="00430025" w:rsidRPr="004F0202" w:rsidRDefault="00430025" w:rsidP="0045242D">
            <w:pPr>
              <w:snapToGrid w:val="0"/>
              <w:spacing w:line="230" w:lineRule="exact"/>
              <w:ind w:left="-113" w:right="-113"/>
              <w:jc w:val="center"/>
              <w:rPr>
                <w:rFonts w:eastAsia="標楷體"/>
                <w:color w:val="000000" w:themeColor="text1"/>
              </w:rPr>
            </w:pPr>
            <w:r w:rsidRPr="004F0202">
              <w:rPr>
                <w:rFonts w:eastAsia="標楷體" w:hAnsi="標楷體" w:hint="eastAsia"/>
                <w:color w:val="000000" w:themeColor="text1"/>
              </w:rPr>
              <w:t>金額</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2015</w:t>
            </w:r>
            <w:r w:rsidRPr="004F0202">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39,586.4</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rFonts w:eastAsia="標楷體"/>
                <w:color w:val="000000" w:themeColor="text1"/>
                <w:sz w:val="22"/>
              </w:rPr>
            </w:pPr>
            <w:r w:rsidRPr="004F0202">
              <w:rPr>
                <w:rFonts w:eastAsia="標楷體" w:hint="eastAsia"/>
                <w:color w:val="000000" w:themeColor="text1"/>
                <w:sz w:val="22"/>
              </w:rPr>
              <w:t>-8.0</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22,765.7</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 xml:space="preserve">  -2.8</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16,820.7</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220"/>
              <w:jc w:val="right"/>
              <w:rPr>
                <w:rFonts w:eastAsia="標楷體"/>
                <w:color w:val="000000" w:themeColor="text1"/>
                <w:sz w:val="22"/>
              </w:rPr>
            </w:pPr>
            <w:r w:rsidRPr="004F0202">
              <w:rPr>
                <w:rFonts w:eastAsia="標楷體" w:hint="eastAsia"/>
                <w:color w:val="000000" w:themeColor="text1"/>
                <w:sz w:val="22"/>
              </w:rPr>
              <w:t>-14.1</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rFonts w:eastAsia="標楷體"/>
                <w:color w:val="000000" w:themeColor="text1"/>
                <w:sz w:val="22"/>
              </w:rPr>
            </w:pPr>
            <w:r w:rsidRPr="004F0202">
              <w:rPr>
                <w:rFonts w:eastAsia="標楷體" w:hint="eastAsia"/>
                <w:color w:val="000000" w:themeColor="text1"/>
                <w:sz w:val="22"/>
              </w:rPr>
              <w:t>5,945.0</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2016</w:t>
            </w:r>
            <w:r w:rsidRPr="004F0202">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36,849.2</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rFonts w:eastAsia="標楷體"/>
                <w:color w:val="000000" w:themeColor="text1"/>
                <w:sz w:val="22"/>
              </w:rPr>
            </w:pPr>
            <w:r w:rsidRPr="004F0202">
              <w:rPr>
                <w:rFonts w:eastAsia="標楷體" w:hint="eastAsia"/>
                <w:color w:val="000000" w:themeColor="text1"/>
                <w:sz w:val="22"/>
              </w:rPr>
              <w:t>-6.8</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20,974.4</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rFonts w:eastAsia="標楷體"/>
                <w:color w:val="000000" w:themeColor="text1"/>
                <w:sz w:val="22"/>
              </w:rPr>
            </w:pPr>
            <w:r w:rsidRPr="004F0202">
              <w:rPr>
                <w:rFonts w:eastAsia="標楷體" w:hint="eastAsia"/>
                <w:color w:val="000000" w:themeColor="text1"/>
                <w:sz w:val="22"/>
              </w:rPr>
              <w:t>-7.7</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15,874.8</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220"/>
              <w:jc w:val="right"/>
              <w:rPr>
                <w:rFonts w:eastAsia="標楷體"/>
                <w:color w:val="000000" w:themeColor="text1"/>
                <w:sz w:val="22"/>
              </w:rPr>
            </w:pPr>
            <w:r w:rsidRPr="004F0202">
              <w:rPr>
                <w:rFonts w:eastAsia="標楷體" w:hint="eastAsia"/>
                <w:color w:val="000000" w:themeColor="text1"/>
                <w:sz w:val="22"/>
              </w:rPr>
              <w:t>-5.5</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rFonts w:eastAsia="標楷體"/>
                <w:color w:val="000000" w:themeColor="text1"/>
                <w:sz w:val="22"/>
              </w:rPr>
            </w:pPr>
            <w:r w:rsidRPr="004F0202">
              <w:rPr>
                <w:rFonts w:eastAsia="標楷體" w:hint="eastAsia"/>
                <w:color w:val="000000" w:themeColor="text1"/>
                <w:sz w:val="22"/>
              </w:rPr>
              <w:t>5,099.6</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color w:val="000000" w:themeColor="text1"/>
                <w:sz w:val="22"/>
              </w:rPr>
              <w:t>2017</w:t>
            </w:r>
            <w:r w:rsidRPr="004F0202">
              <w:rPr>
                <w:rFonts w:eastAsia="標楷體"/>
                <w:color w:val="000000" w:themeColor="text1"/>
                <w:sz w:val="22"/>
              </w:rPr>
              <w:t>年</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eastAsia="標楷體" w:hint="eastAsia"/>
                <w:color w:val="000000" w:themeColor="text1"/>
                <w:sz w:val="22"/>
              </w:rPr>
              <w:t>41</w:t>
            </w:r>
            <w:r w:rsidRPr="004F0202">
              <w:rPr>
                <w:rFonts w:eastAsia="標楷體"/>
                <w:color w:val="000000" w:themeColor="text1"/>
                <w:sz w:val="22"/>
              </w:rPr>
              <w:t>,</w:t>
            </w:r>
            <w:r w:rsidRPr="004F0202">
              <w:rPr>
                <w:rFonts w:eastAsia="標楷體" w:hint="eastAsia"/>
                <w:color w:val="000000" w:themeColor="text1"/>
                <w:sz w:val="22"/>
              </w:rPr>
              <w:t>044.7</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color w:val="000000" w:themeColor="text1"/>
                <w:sz w:val="22"/>
              </w:rPr>
              <w:t>1</w:t>
            </w:r>
            <w:r w:rsidRPr="004F0202">
              <w:rPr>
                <w:rFonts w:hint="eastAsia"/>
                <w:color w:val="000000" w:themeColor="text1"/>
                <w:sz w:val="22"/>
              </w:rPr>
              <w:t>1.4</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rFonts w:eastAsia="SimSun"/>
                <w:color w:val="000000" w:themeColor="text1"/>
                <w:sz w:val="22"/>
                <w:lang w:eastAsia="zh-CN"/>
              </w:rPr>
            </w:pPr>
            <w:r w:rsidRPr="004F0202">
              <w:rPr>
                <w:rFonts w:eastAsia="標楷體" w:hint="eastAsia"/>
                <w:color w:val="000000" w:themeColor="text1"/>
                <w:sz w:val="22"/>
              </w:rPr>
              <w:t>22</w:t>
            </w:r>
            <w:r w:rsidRPr="004F0202">
              <w:rPr>
                <w:rFonts w:eastAsia="標楷體"/>
                <w:color w:val="000000" w:themeColor="text1"/>
                <w:sz w:val="22"/>
              </w:rPr>
              <w:t>,</w:t>
            </w:r>
            <w:r w:rsidRPr="004F0202">
              <w:rPr>
                <w:rFonts w:eastAsia="標楷體" w:hint="eastAsia"/>
                <w:color w:val="000000" w:themeColor="text1"/>
                <w:sz w:val="22"/>
              </w:rPr>
              <w:t>634.9</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7.9</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rFonts w:eastAsia="SimSun"/>
                <w:color w:val="000000" w:themeColor="text1"/>
                <w:sz w:val="22"/>
                <w:lang w:eastAsia="zh-CN"/>
              </w:rPr>
            </w:pPr>
            <w:r w:rsidRPr="004F0202">
              <w:rPr>
                <w:rFonts w:eastAsia="標楷體"/>
                <w:color w:val="000000" w:themeColor="text1"/>
                <w:sz w:val="22"/>
              </w:rPr>
              <w:t>1</w:t>
            </w:r>
            <w:r w:rsidRPr="004F0202">
              <w:rPr>
                <w:rFonts w:eastAsia="標楷體" w:hint="eastAsia"/>
                <w:color w:val="000000" w:themeColor="text1"/>
                <w:sz w:val="22"/>
              </w:rPr>
              <w:t>8</w:t>
            </w:r>
            <w:r w:rsidRPr="004F0202">
              <w:rPr>
                <w:rFonts w:eastAsia="標楷體"/>
                <w:color w:val="000000" w:themeColor="text1"/>
                <w:sz w:val="22"/>
              </w:rPr>
              <w:t>,</w:t>
            </w:r>
            <w:r w:rsidRPr="004F0202">
              <w:rPr>
                <w:rFonts w:eastAsia="標楷體" w:hint="eastAsia"/>
                <w:color w:val="000000" w:themeColor="text1"/>
                <w:sz w:val="22"/>
              </w:rPr>
              <w:t>409.8</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220"/>
              <w:jc w:val="right"/>
              <w:rPr>
                <w:color w:val="000000" w:themeColor="text1"/>
                <w:sz w:val="22"/>
              </w:rPr>
            </w:pPr>
            <w:r w:rsidRPr="004F0202">
              <w:rPr>
                <w:rFonts w:hint="eastAsia"/>
                <w:color w:val="000000" w:themeColor="text1"/>
                <w:sz w:val="22"/>
              </w:rPr>
              <w:t>15.9</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rFonts w:hint="eastAsia"/>
                <w:color w:val="000000" w:themeColor="text1"/>
                <w:sz w:val="22"/>
              </w:rPr>
              <w:t>4</w:t>
            </w:r>
            <w:r w:rsidRPr="004F0202">
              <w:rPr>
                <w:color w:val="000000" w:themeColor="text1"/>
                <w:sz w:val="22"/>
              </w:rPr>
              <w:t>,</w:t>
            </w:r>
            <w:r w:rsidRPr="004F0202">
              <w:rPr>
                <w:rFonts w:hint="eastAsia"/>
                <w:color w:val="000000" w:themeColor="text1"/>
                <w:sz w:val="22"/>
              </w:rPr>
              <w:t>225.1</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2018</w:t>
            </w:r>
            <w:r w:rsidRPr="004F0202">
              <w:rPr>
                <w:rFonts w:eastAsia="標楷體"/>
                <w:color w:val="000000" w:themeColor="text1"/>
                <w:sz w:val="22"/>
              </w:rPr>
              <w:t>年</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46,230.4</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rFonts w:hint="eastAsia"/>
                <w:color w:val="000000" w:themeColor="text1"/>
                <w:sz w:val="22"/>
              </w:rPr>
              <w:t>12.6</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24,874.0</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9.9</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21,356.4</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15.8</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rFonts w:hint="eastAsia"/>
                <w:color w:val="000000" w:themeColor="text1"/>
                <w:sz w:val="22"/>
              </w:rPr>
              <w:t xml:space="preserve"> 3,517.6</w:t>
            </w:r>
            <w:r w:rsidRPr="004F0202">
              <w:rPr>
                <w:color w:val="000000" w:themeColor="text1"/>
                <w:sz w:val="22"/>
              </w:rPr>
              <w:t xml:space="preserve"> </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2019</w:t>
            </w:r>
            <w:r w:rsidRPr="004F0202">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4</w:t>
            </w:r>
            <w:r w:rsidRPr="004F0202">
              <w:rPr>
                <w:rFonts w:hint="eastAsia"/>
                <w:color w:val="000000" w:themeColor="text1"/>
                <w:sz w:val="22"/>
              </w:rPr>
              <w:t>5</w:t>
            </w:r>
            <w:r w:rsidRPr="004F0202">
              <w:rPr>
                <w:color w:val="000000" w:themeColor="text1"/>
                <w:sz w:val="22"/>
              </w:rPr>
              <w:t>,</w:t>
            </w:r>
            <w:r w:rsidRPr="004F0202">
              <w:rPr>
                <w:rFonts w:hint="eastAsia"/>
                <w:color w:val="000000" w:themeColor="text1"/>
                <w:sz w:val="22"/>
              </w:rPr>
              <w:t>753.0</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color w:val="000000" w:themeColor="text1"/>
                <w:sz w:val="22"/>
              </w:rPr>
              <w:t>-</w:t>
            </w:r>
            <w:r w:rsidRPr="004F0202">
              <w:rPr>
                <w:rFonts w:hint="eastAsia"/>
                <w:color w:val="000000" w:themeColor="text1"/>
                <w:sz w:val="22"/>
              </w:rPr>
              <w:t>1.0</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2</w:t>
            </w:r>
            <w:r w:rsidRPr="004F0202">
              <w:rPr>
                <w:rFonts w:hint="eastAsia"/>
                <w:color w:val="000000" w:themeColor="text1"/>
                <w:sz w:val="22"/>
              </w:rPr>
              <w:t>4</w:t>
            </w:r>
            <w:r w:rsidRPr="004F0202">
              <w:rPr>
                <w:color w:val="000000" w:themeColor="text1"/>
                <w:sz w:val="22"/>
              </w:rPr>
              <w:t>,</w:t>
            </w:r>
            <w:r w:rsidRPr="004F0202">
              <w:rPr>
                <w:rFonts w:hint="eastAsia"/>
                <w:color w:val="000000" w:themeColor="text1"/>
                <w:sz w:val="22"/>
              </w:rPr>
              <w:t>984.1</w:t>
            </w:r>
            <w:r w:rsidRPr="004F0202">
              <w:rPr>
                <w:color w:val="000000" w:themeColor="text1"/>
                <w:sz w:val="22"/>
              </w:rPr>
              <w:t xml:space="preserve">   </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0.5</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20</w:t>
            </w:r>
            <w:r w:rsidRPr="004F0202">
              <w:rPr>
                <w:color w:val="000000" w:themeColor="text1"/>
                <w:sz w:val="22"/>
              </w:rPr>
              <w:t>,</w:t>
            </w:r>
            <w:r w:rsidRPr="004F0202">
              <w:rPr>
                <w:rFonts w:hint="eastAsia"/>
                <w:color w:val="000000" w:themeColor="text1"/>
                <w:sz w:val="22"/>
              </w:rPr>
              <w:t>768.9</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w:t>
            </w:r>
            <w:r w:rsidRPr="004F0202">
              <w:rPr>
                <w:rFonts w:hint="eastAsia"/>
                <w:color w:val="000000" w:themeColor="text1"/>
                <w:sz w:val="22"/>
              </w:rPr>
              <w:t>2.8</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rFonts w:hint="eastAsia"/>
                <w:color w:val="000000" w:themeColor="text1"/>
                <w:sz w:val="22"/>
              </w:rPr>
              <w:t>4</w:t>
            </w:r>
            <w:r w:rsidRPr="004F0202">
              <w:rPr>
                <w:color w:val="000000" w:themeColor="text1"/>
                <w:sz w:val="22"/>
              </w:rPr>
              <w:t>,</w:t>
            </w:r>
            <w:r w:rsidRPr="004F0202">
              <w:rPr>
                <w:rFonts w:hint="eastAsia"/>
                <w:color w:val="000000" w:themeColor="text1"/>
                <w:sz w:val="22"/>
              </w:rPr>
              <w:t>215.1</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12</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4,285.0</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rFonts w:hint="eastAsia"/>
                <w:color w:val="000000" w:themeColor="text1"/>
                <w:sz w:val="22"/>
              </w:rPr>
              <w:t>11.3</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2,376.5</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7.6</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1,908.5</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16.3</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rFonts w:hint="eastAsia"/>
                <w:color w:val="000000" w:themeColor="text1"/>
                <w:sz w:val="22"/>
              </w:rPr>
              <w:t>467.9</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2020</w:t>
            </w:r>
            <w:r w:rsidRPr="004F0202">
              <w:rPr>
                <w:rFonts w:eastAsia="標楷體" w:hint="eastAsia"/>
                <w:color w:val="000000" w:themeColor="text1"/>
                <w:sz w:val="22"/>
              </w:rPr>
              <w:t>年</w:t>
            </w:r>
            <w:r w:rsidRPr="004F0202">
              <w:rPr>
                <w:rFonts w:eastAsia="標楷體" w:hint="eastAsia"/>
                <w:color w:val="000000" w:themeColor="text1"/>
                <w:sz w:val="22"/>
              </w:rPr>
              <w:t>1~12</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4</w:t>
            </w:r>
            <w:r w:rsidRPr="004F0202">
              <w:rPr>
                <w:rFonts w:hint="eastAsia"/>
                <w:color w:val="000000" w:themeColor="text1"/>
                <w:sz w:val="22"/>
              </w:rPr>
              <w:t>6</w:t>
            </w:r>
            <w:r w:rsidRPr="004F0202">
              <w:rPr>
                <w:color w:val="000000" w:themeColor="text1"/>
                <w:sz w:val="22"/>
              </w:rPr>
              <w:t>,</w:t>
            </w:r>
            <w:r w:rsidRPr="004F0202">
              <w:rPr>
                <w:rFonts w:hint="eastAsia"/>
                <w:color w:val="000000" w:themeColor="text1"/>
                <w:sz w:val="22"/>
              </w:rPr>
              <w:t>462.6</w:t>
            </w:r>
            <w:r w:rsidRPr="004F0202">
              <w:rPr>
                <w:color w:val="000000" w:themeColor="text1"/>
                <w:sz w:val="22"/>
              </w:rPr>
              <w:t xml:space="preserve"> </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rFonts w:hint="eastAsia"/>
                <w:color w:val="000000" w:themeColor="text1"/>
                <w:sz w:val="22"/>
              </w:rPr>
              <w:t>1.5</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25,906.5</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3.6</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20,556.1</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-1.</w:t>
            </w:r>
            <w:r w:rsidRPr="004F0202">
              <w:rPr>
                <w:rFonts w:hint="eastAsia"/>
                <w:color w:val="000000" w:themeColor="text1"/>
                <w:sz w:val="22"/>
              </w:rPr>
              <w:t>1</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rFonts w:hint="eastAsia"/>
                <w:color w:val="000000" w:themeColor="text1"/>
                <w:sz w:val="22"/>
              </w:rPr>
              <w:t>5,350.3</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1</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proofErr w:type="gramStart"/>
            <w:r w:rsidRPr="004F0202">
              <w:rPr>
                <w:rFonts w:hint="eastAsia"/>
                <w:color w:val="000000" w:themeColor="text1"/>
                <w:sz w:val="22"/>
              </w:rPr>
              <w:t>—</w:t>
            </w:r>
            <w:proofErr w:type="gramEnd"/>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proofErr w:type="gramStart"/>
            <w:r w:rsidRPr="004F0202">
              <w:rPr>
                <w:rFonts w:hint="eastAsia"/>
                <w:color w:val="000000" w:themeColor="text1"/>
                <w:sz w:val="22"/>
              </w:rPr>
              <w:t>—</w:t>
            </w:r>
            <w:proofErr w:type="gramEnd"/>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proofErr w:type="gramStart"/>
            <w:r w:rsidRPr="004F0202">
              <w:rPr>
                <w:rFonts w:hint="eastAsia"/>
                <w:color w:val="000000" w:themeColor="text1"/>
                <w:sz w:val="22"/>
              </w:rPr>
              <w:t>—</w:t>
            </w:r>
            <w:proofErr w:type="gramEnd"/>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proofErr w:type="gramStart"/>
            <w:r w:rsidRPr="004F0202">
              <w:rPr>
                <w:rFonts w:hint="eastAsia"/>
                <w:color w:val="000000" w:themeColor="text1"/>
                <w:sz w:val="22"/>
              </w:rPr>
              <w:t>—</w:t>
            </w:r>
            <w:proofErr w:type="gramEnd"/>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proofErr w:type="gramStart"/>
            <w:r w:rsidRPr="004F0202">
              <w:rPr>
                <w:rFonts w:hint="eastAsia"/>
                <w:color w:val="000000" w:themeColor="text1"/>
                <w:sz w:val="22"/>
              </w:rPr>
              <w:t>—</w:t>
            </w:r>
            <w:proofErr w:type="gramEnd"/>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proofErr w:type="gramStart"/>
            <w:r w:rsidRPr="004F0202">
              <w:rPr>
                <w:rFonts w:hint="eastAsia"/>
                <w:color w:val="000000" w:themeColor="text1"/>
                <w:sz w:val="22"/>
              </w:rPr>
              <w:t>—</w:t>
            </w:r>
            <w:proofErr w:type="gramEnd"/>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proofErr w:type="gramStart"/>
            <w:r w:rsidRPr="004F0202">
              <w:rPr>
                <w:rFonts w:hint="eastAsia"/>
                <w:color w:val="000000" w:themeColor="text1"/>
                <w:sz w:val="22"/>
              </w:rPr>
              <w:t>—</w:t>
            </w:r>
            <w:proofErr w:type="gramEnd"/>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2</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proofErr w:type="gramStart"/>
            <w:r w:rsidRPr="004F0202">
              <w:rPr>
                <w:rFonts w:hint="eastAsia"/>
                <w:color w:val="000000" w:themeColor="text1"/>
                <w:sz w:val="22"/>
              </w:rPr>
              <w:t>—</w:t>
            </w:r>
            <w:proofErr w:type="gramEnd"/>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proofErr w:type="gramStart"/>
            <w:r w:rsidRPr="004F0202">
              <w:rPr>
                <w:rFonts w:hint="eastAsia"/>
                <w:color w:val="000000" w:themeColor="text1"/>
                <w:sz w:val="22"/>
              </w:rPr>
              <w:t>—</w:t>
            </w:r>
            <w:proofErr w:type="gramEnd"/>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proofErr w:type="gramStart"/>
            <w:r w:rsidRPr="004F0202">
              <w:rPr>
                <w:rFonts w:hint="eastAsia"/>
                <w:color w:val="000000" w:themeColor="text1"/>
                <w:sz w:val="22"/>
              </w:rPr>
              <w:t>—</w:t>
            </w:r>
            <w:proofErr w:type="gramEnd"/>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proofErr w:type="gramStart"/>
            <w:r w:rsidRPr="004F0202">
              <w:rPr>
                <w:rFonts w:hint="eastAsia"/>
                <w:color w:val="000000" w:themeColor="text1"/>
                <w:sz w:val="22"/>
              </w:rPr>
              <w:t>—</w:t>
            </w:r>
            <w:proofErr w:type="gramEnd"/>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proofErr w:type="gramStart"/>
            <w:r w:rsidRPr="004F0202">
              <w:rPr>
                <w:rFonts w:hint="eastAsia"/>
                <w:color w:val="000000" w:themeColor="text1"/>
                <w:sz w:val="22"/>
              </w:rPr>
              <w:t>—</w:t>
            </w:r>
            <w:proofErr w:type="gramEnd"/>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proofErr w:type="gramStart"/>
            <w:r w:rsidRPr="004F0202">
              <w:rPr>
                <w:rFonts w:hint="eastAsia"/>
                <w:color w:val="000000" w:themeColor="text1"/>
                <w:sz w:val="22"/>
              </w:rPr>
              <w:t>—</w:t>
            </w:r>
            <w:proofErr w:type="gramEnd"/>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proofErr w:type="gramStart"/>
            <w:r w:rsidRPr="004F0202">
              <w:rPr>
                <w:rFonts w:hint="eastAsia"/>
                <w:color w:val="000000" w:themeColor="text1"/>
                <w:sz w:val="22"/>
              </w:rPr>
              <w:t>—</w:t>
            </w:r>
            <w:proofErr w:type="gramEnd"/>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3</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3,504.0</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color w:val="000000" w:themeColor="text1"/>
                <w:sz w:val="22"/>
              </w:rPr>
              <w:t>-4.0</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1,851.5</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-6.6</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ab/>
              <w:t>1,652.5</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-0.9</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color w:val="000000" w:themeColor="text1"/>
                <w:sz w:val="22"/>
              </w:rPr>
              <w:t>199.0</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4</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3,552.2</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rFonts w:hint="eastAsia"/>
                <w:color w:val="000000" w:themeColor="text1"/>
                <w:sz w:val="22"/>
              </w:rPr>
              <w:t>-5.0</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2,002.8</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3.5</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1,549.4</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w:t>
            </w:r>
            <w:r w:rsidRPr="004F0202">
              <w:rPr>
                <w:color w:val="000000" w:themeColor="text1"/>
                <w:sz w:val="22"/>
              </w:rPr>
              <w:t>14.2</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color w:val="000000" w:themeColor="text1"/>
                <w:sz w:val="22"/>
              </w:rPr>
              <w:t>453.4</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5</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3,507.0</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color w:val="000000" w:themeColor="text1"/>
                <w:sz w:val="22"/>
              </w:rPr>
              <w:t>-9.3</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2,068.1</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color w:val="000000" w:themeColor="text1"/>
                <w:sz w:val="22"/>
              </w:rPr>
              <w:t>-3.3</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1,438.9</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-16.7</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color w:val="000000" w:themeColor="text1"/>
                <w:sz w:val="22"/>
              </w:rPr>
              <w:t>629.3</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6</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3,807.3</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color w:val="000000" w:themeColor="text1"/>
                <w:sz w:val="22"/>
              </w:rPr>
              <w:t>1.5</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2,135.7</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color w:val="000000" w:themeColor="text1"/>
                <w:sz w:val="22"/>
              </w:rPr>
              <w:t>0.5</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1,671.5</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2.7</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color w:val="000000" w:themeColor="text1"/>
                <w:sz w:val="22"/>
              </w:rPr>
              <w:t>464.2</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7</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4,129.3</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color w:val="000000" w:themeColor="text1"/>
                <w:sz w:val="22"/>
              </w:rPr>
              <w:t>3.4</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2,376.3</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color w:val="000000" w:themeColor="text1"/>
                <w:sz w:val="22"/>
              </w:rPr>
              <w:t>7.2</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ab/>
              <w:t>1,753.0</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-1.4</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color w:val="000000" w:themeColor="text1"/>
                <w:sz w:val="22"/>
              </w:rPr>
              <w:t>623.3</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8</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4,115.9</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color w:val="000000" w:themeColor="text1"/>
                <w:sz w:val="22"/>
              </w:rPr>
              <w:t>4.2</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2,352.6</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color w:val="000000" w:themeColor="text1"/>
                <w:sz w:val="22"/>
              </w:rPr>
              <w:t>9.5</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1,763.3</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-2.1</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color w:val="000000" w:themeColor="text1"/>
                <w:sz w:val="22"/>
              </w:rPr>
              <w:t>589.3</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9</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4,425.2</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rFonts w:hint="eastAsia"/>
                <w:color w:val="000000" w:themeColor="text1"/>
                <w:sz w:val="22"/>
              </w:rPr>
              <w:t>11.4</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2,397.6</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9.9</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2,027.6</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13.2</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rFonts w:hint="eastAsia"/>
                <w:color w:val="000000" w:themeColor="text1"/>
                <w:sz w:val="22"/>
              </w:rPr>
              <w:t>370.0</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10</w:t>
            </w:r>
            <w:r w:rsidRPr="004F020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4,159.2</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rFonts w:hint="eastAsia"/>
                <w:color w:val="000000" w:themeColor="text1"/>
                <w:sz w:val="22"/>
              </w:rPr>
              <w:t>8.4</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2,371.8</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11.4</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1,787.4</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4.7</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rFonts w:hint="eastAsia"/>
                <w:color w:val="000000" w:themeColor="text1"/>
                <w:sz w:val="22"/>
              </w:rPr>
              <w:t>584.4</w:t>
            </w:r>
          </w:p>
        </w:tc>
      </w:tr>
      <w:tr w:rsidR="00430025" w:rsidRPr="004F0202" w:rsidTr="0045242D">
        <w:trPr>
          <w:gridBefore w:val="1"/>
          <w:wBefore w:w="6" w:type="dxa"/>
          <w:cantSplit/>
          <w:trHeight w:hRule="exact" w:val="306"/>
        </w:trPr>
        <w:tc>
          <w:tcPr>
            <w:tcW w:w="1532" w:type="dxa"/>
            <w:tcBorders>
              <w:top w:val="nil"/>
              <w:left w:val="nil"/>
              <w:bottom w:val="nil"/>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11</w:t>
            </w:r>
            <w:r w:rsidRPr="004F0202">
              <w:rPr>
                <w:rFonts w:eastAsia="標楷體" w:hint="eastAsia"/>
                <w:color w:val="000000" w:themeColor="text1"/>
                <w:sz w:val="22"/>
              </w:rPr>
              <w:t>月</w:t>
            </w:r>
          </w:p>
          <w:p w:rsidR="00430025" w:rsidRPr="004F0202" w:rsidRDefault="00430025" w:rsidP="0045242D">
            <w:pPr>
              <w:snapToGrid w:val="0"/>
              <w:spacing w:line="230" w:lineRule="exact"/>
              <w:ind w:right="-113"/>
              <w:rPr>
                <w:rFonts w:eastAsia="標楷體"/>
                <w:color w:val="000000" w:themeColor="text1"/>
                <w:sz w:val="22"/>
              </w:rPr>
            </w:pPr>
          </w:p>
        </w:tc>
        <w:tc>
          <w:tcPr>
            <w:tcW w:w="1219" w:type="dxa"/>
            <w:tcBorders>
              <w:top w:val="nil"/>
              <w:left w:val="single" w:sz="4" w:space="0" w:color="auto"/>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4</w:t>
            </w:r>
            <w:r w:rsidRPr="004F0202">
              <w:rPr>
                <w:color w:val="000000" w:themeColor="text1"/>
                <w:sz w:val="22"/>
              </w:rPr>
              <w:t>,</w:t>
            </w:r>
            <w:r w:rsidRPr="004F0202">
              <w:rPr>
                <w:rFonts w:hint="eastAsia"/>
                <w:color w:val="000000" w:themeColor="text1"/>
                <w:sz w:val="22"/>
              </w:rPr>
              <w:t>607.2</w:t>
            </w:r>
          </w:p>
        </w:tc>
        <w:tc>
          <w:tcPr>
            <w:tcW w:w="784"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rFonts w:hint="eastAsia"/>
                <w:color w:val="000000" w:themeColor="text1"/>
                <w:sz w:val="22"/>
              </w:rPr>
              <w:t>13.6</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2,680.7</w:t>
            </w:r>
          </w:p>
        </w:tc>
        <w:tc>
          <w:tcPr>
            <w:tcW w:w="839" w:type="dxa"/>
            <w:tcBorders>
              <w:top w:val="nil"/>
              <w:left w:val="nil"/>
              <w:bottom w:val="nil"/>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color w:val="000000" w:themeColor="text1"/>
                <w:sz w:val="22"/>
              </w:rPr>
              <w:t>21.1</w:t>
            </w:r>
          </w:p>
        </w:tc>
        <w:tc>
          <w:tcPr>
            <w:tcW w:w="96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1,</w:t>
            </w:r>
            <w:r w:rsidRPr="004F0202">
              <w:rPr>
                <w:color w:val="000000" w:themeColor="text1"/>
                <w:sz w:val="22"/>
              </w:rPr>
              <w:t>926.5</w:t>
            </w:r>
          </w:p>
        </w:tc>
        <w:tc>
          <w:tcPr>
            <w:tcW w:w="896" w:type="dxa"/>
            <w:tcBorders>
              <w:top w:val="nil"/>
              <w:left w:val="nil"/>
              <w:bottom w:val="nil"/>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color w:val="000000" w:themeColor="text1"/>
                <w:sz w:val="22"/>
              </w:rPr>
              <w:t>7.8</w:t>
            </w:r>
          </w:p>
        </w:tc>
        <w:tc>
          <w:tcPr>
            <w:tcW w:w="1313" w:type="dxa"/>
            <w:tcBorders>
              <w:top w:val="nil"/>
              <w:left w:val="nil"/>
              <w:bottom w:val="nil"/>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rFonts w:hint="eastAsia"/>
                <w:color w:val="000000" w:themeColor="text1"/>
                <w:sz w:val="22"/>
              </w:rPr>
              <w:t>754.3</w:t>
            </w:r>
          </w:p>
        </w:tc>
      </w:tr>
      <w:tr w:rsidR="00430025" w:rsidRPr="004F0202" w:rsidTr="0045242D">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430025" w:rsidRPr="004F0202" w:rsidRDefault="00430025" w:rsidP="0045242D">
            <w:pPr>
              <w:snapToGrid w:val="0"/>
              <w:spacing w:line="230" w:lineRule="exact"/>
              <w:ind w:left="-113" w:right="-113"/>
              <w:jc w:val="center"/>
              <w:rPr>
                <w:rFonts w:eastAsia="標楷體"/>
                <w:color w:val="000000" w:themeColor="text1"/>
                <w:sz w:val="22"/>
              </w:rPr>
            </w:pPr>
            <w:r w:rsidRPr="004F0202">
              <w:rPr>
                <w:rFonts w:eastAsia="標楷體" w:hint="eastAsia"/>
                <w:color w:val="000000" w:themeColor="text1"/>
                <w:sz w:val="22"/>
              </w:rPr>
              <w:t>12</w:t>
            </w:r>
            <w:r w:rsidRPr="004F0202">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4,856.8</w:t>
            </w:r>
          </w:p>
        </w:tc>
        <w:tc>
          <w:tcPr>
            <w:tcW w:w="784" w:type="dxa"/>
            <w:tcBorders>
              <w:top w:val="nil"/>
              <w:left w:val="nil"/>
              <w:bottom w:val="single" w:sz="4" w:space="0" w:color="auto"/>
              <w:right w:val="nil"/>
            </w:tcBorders>
            <w:vAlign w:val="center"/>
          </w:tcPr>
          <w:p w:rsidR="00430025" w:rsidRPr="004F0202" w:rsidRDefault="00430025" w:rsidP="0045242D">
            <w:pPr>
              <w:snapToGrid w:val="0"/>
              <w:spacing w:line="230" w:lineRule="exact"/>
              <w:ind w:left="-113" w:rightChars="50" w:right="120"/>
              <w:jc w:val="center"/>
              <w:rPr>
                <w:color w:val="000000" w:themeColor="text1"/>
                <w:sz w:val="22"/>
              </w:rPr>
            </w:pPr>
            <w:r w:rsidRPr="004F0202">
              <w:rPr>
                <w:rFonts w:hint="eastAsia"/>
                <w:color w:val="000000" w:themeColor="text1"/>
                <w:sz w:val="22"/>
              </w:rPr>
              <w:t>12.9</w:t>
            </w:r>
          </w:p>
        </w:tc>
        <w:tc>
          <w:tcPr>
            <w:tcW w:w="966" w:type="dxa"/>
            <w:tcBorders>
              <w:top w:val="nil"/>
              <w:left w:val="nil"/>
              <w:bottom w:val="single" w:sz="4" w:space="0" w:color="auto"/>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2,819.3</w:t>
            </w:r>
          </w:p>
        </w:tc>
        <w:tc>
          <w:tcPr>
            <w:tcW w:w="839" w:type="dxa"/>
            <w:tcBorders>
              <w:top w:val="nil"/>
              <w:left w:val="nil"/>
              <w:bottom w:val="single" w:sz="4" w:space="0" w:color="auto"/>
              <w:right w:val="nil"/>
            </w:tcBorders>
            <w:vAlign w:val="center"/>
          </w:tcPr>
          <w:p w:rsidR="00430025" w:rsidRPr="004F0202" w:rsidRDefault="00430025" w:rsidP="0045242D">
            <w:pPr>
              <w:snapToGrid w:val="0"/>
              <w:spacing w:line="230" w:lineRule="exact"/>
              <w:ind w:left="-113" w:rightChars="50" w:right="120"/>
              <w:jc w:val="right"/>
              <w:rPr>
                <w:color w:val="000000" w:themeColor="text1"/>
                <w:sz w:val="22"/>
              </w:rPr>
            </w:pPr>
            <w:r w:rsidRPr="004F0202">
              <w:rPr>
                <w:rFonts w:hint="eastAsia"/>
                <w:color w:val="000000" w:themeColor="text1"/>
                <w:sz w:val="22"/>
              </w:rPr>
              <w:t>18.1</w:t>
            </w:r>
          </w:p>
        </w:tc>
        <w:tc>
          <w:tcPr>
            <w:tcW w:w="966" w:type="dxa"/>
            <w:tcBorders>
              <w:top w:val="nil"/>
              <w:left w:val="nil"/>
              <w:bottom w:val="single" w:sz="4" w:space="0" w:color="auto"/>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2,037.5</w:t>
            </w:r>
          </w:p>
        </w:tc>
        <w:tc>
          <w:tcPr>
            <w:tcW w:w="896" w:type="dxa"/>
            <w:tcBorders>
              <w:top w:val="nil"/>
              <w:left w:val="nil"/>
              <w:bottom w:val="single" w:sz="4" w:space="0" w:color="auto"/>
              <w:right w:val="nil"/>
            </w:tcBorders>
            <w:vAlign w:val="center"/>
          </w:tcPr>
          <w:p w:rsidR="00430025" w:rsidRPr="004F0202" w:rsidRDefault="00430025" w:rsidP="0045242D">
            <w:pPr>
              <w:snapToGrid w:val="0"/>
              <w:spacing w:line="230" w:lineRule="exact"/>
              <w:ind w:left="-113" w:right="-113"/>
              <w:jc w:val="center"/>
              <w:rPr>
                <w:color w:val="000000" w:themeColor="text1"/>
                <w:sz w:val="22"/>
              </w:rPr>
            </w:pPr>
            <w:r w:rsidRPr="004F0202">
              <w:rPr>
                <w:rFonts w:hint="eastAsia"/>
                <w:color w:val="000000" w:themeColor="text1"/>
                <w:sz w:val="22"/>
              </w:rPr>
              <w:t>6.5</w:t>
            </w:r>
          </w:p>
        </w:tc>
        <w:tc>
          <w:tcPr>
            <w:tcW w:w="1313" w:type="dxa"/>
            <w:tcBorders>
              <w:top w:val="nil"/>
              <w:left w:val="nil"/>
              <w:bottom w:val="single" w:sz="4" w:space="0" w:color="auto"/>
              <w:right w:val="nil"/>
            </w:tcBorders>
            <w:vAlign w:val="center"/>
          </w:tcPr>
          <w:p w:rsidR="00430025" w:rsidRPr="004F0202" w:rsidRDefault="00430025" w:rsidP="0045242D">
            <w:pPr>
              <w:snapToGrid w:val="0"/>
              <w:spacing w:line="230" w:lineRule="exact"/>
              <w:ind w:left="-113" w:rightChars="150" w:right="360"/>
              <w:jc w:val="right"/>
              <w:rPr>
                <w:color w:val="000000" w:themeColor="text1"/>
                <w:sz w:val="22"/>
              </w:rPr>
            </w:pPr>
            <w:r w:rsidRPr="004F0202">
              <w:rPr>
                <w:rFonts w:hint="eastAsia"/>
                <w:color w:val="000000" w:themeColor="text1"/>
                <w:sz w:val="22"/>
              </w:rPr>
              <w:t>781.7</w:t>
            </w:r>
          </w:p>
        </w:tc>
      </w:tr>
    </w:tbl>
    <w:p w:rsidR="00896FF8" w:rsidRPr="004F0202" w:rsidRDefault="00896FF8" w:rsidP="00896FF8">
      <w:pPr>
        <w:snapToGrid w:val="0"/>
        <w:spacing w:line="230" w:lineRule="exact"/>
        <w:ind w:left="1701" w:right="-539" w:hanging="1134"/>
        <w:jc w:val="both"/>
        <w:rPr>
          <w:rFonts w:eastAsia="標楷體" w:hAnsi="標楷體"/>
          <w:color w:val="000000" w:themeColor="text1"/>
          <w:sz w:val="22"/>
        </w:rPr>
      </w:pPr>
      <w:r w:rsidRPr="004F0202">
        <w:rPr>
          <w:rFonts w:eastAsia="標楷體" w:hint="eastAsia"/>
          <w:color w:val="000000" w:themeColor="text1"/>
          <w:sz w:val="22"/>
        </w:rPr>
        <w:t>資料來源：中國大陸海關總署</w:t>
      </w:r>
      <w:r w:rsidRPr="004F0202">
        <w:rPr>
          <w:rFonts w:eastAsia="標楷體" w:hAnsi="標楷體" w:hint="eastAsia"/>
          <w:color w:val="000000" w:themeColor="text1"/>
          <w:sz w:val="22"/>
        </w:rPr>
        <w:t>。</w:t>
      </w:r>
    </w:p>
    <w:p w:rsidR="005A4567" w:rsidRPr="004F0202"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color w:val="000000" w:themeColor="text1"/>
          <w:kern w:val="0"/>
          <w:sz w:val="32"/>
          <w:szCs w:val="20"/>
        </w:rPr>
      </w:pPr>
    </w:p>
    <w:bookmarkEnd w:id="139"/>
    <w:bookmarkEnd w:id="140"/>
    <w:bookmarkEnd w:id="141"/>
    <w:p w:rsidR="00D144E2" w:rsidRPr="004F0202" w:rsidRDefault="00D144E2">
      <w:pPr>
        <w:widowControl/>
        <w:rPr>
          <w:rFonts w:eastAsia="標楷體" w:hAnsi="標楷體"/>
          <w:color w:val="000000" w:themeColor="text1"/>
          <w:sz w:val="22"/>
        </w:rPr>
      </w:pPr>
      <w:r w:rsidRPr="004F0202">
        <w:rPr>
          <w:rFonts w:eastAsia="標楷體" w:hAnsi="標楷體"/>
          <w:color w:val="000000" w:themeColor="text1"/>
          <w:sz w:val="22"/>
        </w:rPr>
        <w:br w:type="page"/>
      </w:r>
    </w:p>
    <w:p w:rsidR="00D144E2" w:rsidRPr="004F0202" w:rsidRDefault="004F0202" w:rsidP="00D144E2">
      <w:pPr>
        <w:keepNext/>
        <w:adjustRightInd w:val="0"/>
        <w:snapToGrid w:val="0"/>
        <w:spacing w:line="300" w:lineRule="auto"/>
        <w:outlineLvl w:val="1"/>
        <w:rPr>
          <w:rFonts w:eastAsia="標楷體"/>
          <w:b/>
          <w:bCs/>
          <w:color w:val="000000" w:themeColor="text1"/>
          <w:sz w:val="40"/>
          <w:szCs w:val="36"/>
        </w:rPr>
      </w:pPr>
      <w:bookmarkStart w:id="146" w:name="_Toc391906421"/>
      <w:bookmarkStart w:id="147" w:name="_Toc415126226"/>
      <w:bookmarkStart w:id="148" w:name="_Toc62568569"/>
      <w:bookmarkStart w:id="149" w:name="_Toc337122140"/>
      <w:r w:rsidRPr="004F0202">
        <w:rPr>
          <w:noProof/>
          <w:color w:val="000000" w:themeColor="text1"/>
        </w:rPr>
        <w:lastRenderedPageBreak/>
        <w:drawing>
          <wp:anchor distT="0" distB="0" distL="114300" distR="114300" simplePos="0" relativeHeight="253432320" behindDoc="0" locked="0" layoutInCell="1" allowOverlap="1" wp14:anchorId="5E178FC8" wp14:editId="48F3D1DC">
            <wp:simplePos x="0" y="0"/>
            <wp:positionH relativeFrom="column">
              <wp:posOffset>2746375</wp:posOffset>
            </wp:positionH>
            <wp:positionV relativeFrom="paragraph">
              <wp:posOffset>-421005</wp:posOffset>
            </wp:positionV>
            <wp:extent cx="3733800" cy="282194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800"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E2" w:rsidRPr="004F0202">
        <w:rPr>
          <w:rFonts w:eastAsia="標楷體"/>
          <w:b/>
          <w:bCs/>
          <w:color w:val="000000" w:themeColor="text1"/>
          <w:sz w:val="40"/>
          <w:szCs w:val="36"/>
        </w:rPr>
        <w:t>四、兩岸經貿</w:t>
      </w:r>
      <w:bookmarkEnd w:id="146"/>
      <w:bookmarkEnd w:id="147"/>
      <w:bookmarkEnd w:id="148"/>
    </w:p>
    <w:p w:rsidR="00D144E2" w:rsidRPr="004F0202" w:rsidRDefault="00D144E2" w:rsidP="00D144E2">
      <w:pPr>
        <w:keepNext/>
        <w:adjustRightInd w:val="0"/>
        <w:snapToGrid w:val="0"/>
        <w:spacing w:line="300" w:lineRule="auto"/>
        <w:outlineLvl w:val="1"/>
        <w:rPr>
          <w:rFonts w:eastAsia="標楷體"/>
          <w:b/>
          <w:bCs/>
          <w:color w:val="000000" w:themeColor="text1"/>
          <w:sz w:val="32"/>
          <w:szCs w:val="32"/>
        </w:rPr>
      </w:pPr>
      <w:bookmarkStart w:id="150" w:name="_Toc391906422"/>
      <w:bookmarkStart w:id="151" w:name="_Toc415126227"/>
      <w:bookmarkStart w:id="152" w:name="_Toc62568570"/>
      <w:r w:rsidRPr="004F0202">
        <w:rPr>
          <w:rFonts w:eastAsia="標楷體"/>
          <w:b/>
          <w:bCs/>
          <w:color w:val="000000" w:themeColor="text1"/>
          <w:sz w:val="32"/>
          <w:szCs w:val="32"/>
        </w:rPr>
        <w:t>（一）兩岸投資</w:t>
      </w:r>
      <w:bookmarkEnd w:id="150"/>
      <w:bookmarkEnd w:id="151"/>
      <w:bookmarkEnd w:id="152"/>
    </w:p>
    <w:bookmarkEnd w:id="149"/>
    <w:p w:rsidR="004F0202" w:rsidRPr="004F0202" w:rsidRDefault="004F0202" w:rsidP="004F0202">
      <w:pPr>
        <w:widowControl/>
        <w:snapToGrid w:val="0"/>
        <w:spacing w:line="276" w:lineRule="auto"/>
        <w:ind w:right="-142"/>
        <w:jc w:val="both"/>
        <w:rPr>
          <w:rFonts w:eastAsia="標楷體"/>
          <w:b/>
          <w:bCs/>
          <w:color w:val="000000" w:themeColor="text1"/>
          <w:kern w:val="0"/>
          <w:sz w:val="32"/>
          <w:szCs w:val="20"/>
        </w:rPr>
      </w:pPr>
      <w:r w:rsidRPr="004F0202">
        <w:rPr>
          <w:rFonts w:eastAsia="標楷體"/>
          <w:b/>
          <w:bCs/>
          <w:color w:val="000000" w:themeColor="text1"/>
          <w:kern w:val="0"/>
          <w:sz w:val="32"/>
          <w:szCs w:val="20"/>
        </w:rPr>
        <w:t>１、我對中國大陸投資</w:t>
      </w:r>
    </w:p>
    <w:p w:rsidR="004F0202" w:rsidRPr="004F0202" w:rsidRDefault="004F0202" w:rsidP="004F0202">
      <w:pPr>
        <w:snapToGrid w:val="0"/>
        <w:ind w:leftChars="100" w:left="520" w:hangingChars="100" w:hanging="280"/>
        <w:jc w:val="both"/>
        <w:rPr>
          <w:rFonts w:eastAsia="標楷體"/>
          <w:color w:val="000000" w:themeColor="text1"/>
          <w:sz w:val="28"/>
          <w:szCs w:val="16"/>
        </w:rPr>
      </w:pPr>
      <w:r w:rsidRPr="004F0202">
        <w:rPr>
          <w:rFonts w:eastAsia="標楷體"/>
          <w:color w:val="000000" w:themeColor="text1"/>
          <w:sz w:val="28"/>
          <w:szCs w:val="16"/>
        </w:rPr>
        <w:t>－</w:t>
      </w:r>
      <w:r w:rsidRPr="004F0202">
        <w:rPr>
          <w:rFonts w:eastAsia="標楷體" w:hint="eastAsia"/>
          <w:color w:val="000000" w:themeColor="text1"/>
          <w:sz w:val="28"/>
          <w:szCs w:val="16"/>
        </w:rPr>
        <w:t>202</w:t>
      </w:r>
      <w:r w:rsidRPr="004F0202">
        <w:rPr>
          <w:rFonts w:eastAsia="標楷體"/>
          <w:color w:val="000000" w:themeColor="text1"/>
          <w:sz w:val="28"/>
          <w:szCs w:val="16"/>
        </w:rPr>
        <w:t>1</w:t>
      </w:r>
      <w:r w:rsidRPr="004F0202">
        <w:rPr>
          <w:rFonts w:eastAsia="標楷體" w:hint="eastAsia"/>
          <w:color w:val="000000" w:themeColor="text1"/>
          <w:sz w:val="28"/>
          <w:szCs w:val="16"/>
        </w:rPr>
        <w:t>年</w:t>
      </w:r>
      <w:r w:rsidRPr="004F0202">
        <w:rPr>
          <w:rFonts w:eastAsia="標楷體" w:hint="eastAsia"/>
          <w:color w:val="000000" w:themeColor="text1"/>
          <w:sz w:val="28"/>
          <w:szCs w:val="16"/>
        </w:rPr>
        <w:t>1</w:t>
      </w:r>
      <w:r w:rsidRPr="004F0202">
        <w:rPr>
          <w:rFonts w:eastAsia="標楷體" w:hint="eastAsia"/>
          <w:color w:val="000000" w:themeColor="text1"/>
          <w:sz w:val="28"/>
          <w:szCs w:val="16"/>
        </w:rPr>
        <w:t>月我對中國大陸投資件數為</w:t>
      </w:r>
      <w:r w:rsidRPr="004F0202">
        <w:rPr>
          <w:rFonts w:eastAsia="標楷體" w:hint="eastAsia"/>
          <w:color w:val="000000" w:themeColor="text1"/>
          <w:sz w:val="28"/>
          <w:szCs w:val="16"/>
        </w:rPr>
        <w:t>3</w:t>
      </w:r>
      <w:r w:rsidRPr="004F0202">
        <w:rPr>
          <w:rFonts w:eastAsia="標楷體"/>
          <w:color w:val="000000" w:themeColor="text1"/>
          <w:sz w:val="28"/>
          <w:szCs w:val="16"/>
        </w:rPr>
        <w:t>4</w:t>
      </w:r>
      <w:r w:rsidRPr="004F0202">
        <w:rPr>
          <w:rFonts w:eastAsia="標楷體" w:hint="eastAsia"/>
          <w:color w:val="000000" w:themeColor="text1"/>
          <w:sz w:val="28"/>
          <w:szCs w:val="16"/>
        </w:rPr>
        <w:t>件，金額為</w:t>
      </w:r>
      <w:r w:rsidRPr="004F0202">
        <w:rPr>
          <w:rFonts w:eastAsia="標楷體"/>
          <w:color w:val="000000" w:themeColor="text1"/>
          <w:sz w:val="28"/>
          <w:szCs w:val="16"/>
        </w:rPr>
        <w:t>2.5</w:t>
      </w:r>
      <w:r w:rsidRPr="004F0202">
        <w:rPr>
          <w:rFonts w:eastAsia="標楷體" w:hint="eastAsia"/>
          <w:color w:val="000000" w:themeColor="text1"/>
          <w:sz w:val="28"/>
          <w:szCs w:val="16"/>
        </w:rPr>
        <w:t>億美元。累計</w:t>
      </w:r>
      <w:r w:rsidRPr="004F0202">
        <w:rPr>
          <w:rFonts w:eastAsia="標楷體" w:hint="eastAsia"/>
          <w:color w:val="000000" w:themeColor="text1"/>
          <w:sz w:val="28"/>
          <w:szCs w:val="16"/>
        </w:rPr>
        <w:t>1991</w:t>
      </w:r>
      <w:r w:rsidRPr="004F0202">
        <w:rPr>
          <w:rFonts w:eastAsia="標楷體" w:hint="eastAsia"/>
          <w:color w:val="000000" w:themeColor="text1"/>
          <w:sz w:val="28"/>
          <w:szCs w:val="16"/>
        </w:rPr>
        <w:t>年至</w:t>
      </w:r>
      <w:r w:rsidRPr="004F0202">
        <w:rPr>
          <w:rFonts w:eastAsia="標楷體" w:hint="eastAsia"/>
          <w:color w:val="000000" w:themeColor="text1"/>
          <w:sz w:val="28"/>
          <w:szCs w:val="16"/>
        </w:rPr>
        <w:t>202</w:t>
      </w:r>
      <w:r w:rsidRPr="004F0202">
        <w:rPr>
          <w:rFonts w:eastAsia="標楷體"/>
          <w:color w:val="000000" w:themeColor="text1"/>
          <w:sz w:val="28"/>
          <w:szCs w:val="16"/>
        </w:rPr>
        <w:t>1</w:t>
      </w:r>
      <w:r w:rsidRPr="004F0202">
        <w:rPr>
          <w:rFonts w:eastAsia="標楷體" w:hint="eastAsia"/>
          <w:color w:val="000000" w:themeColor="text1"/>
          <w:sz w:val="28"/>
          <w:szCs w:val="16"/>
        </w:rPr>
        <w:t>年</w:t>
      </w:r>
      <w:r w:rsidRPr="004F0202">
        <w:rPr>
          <w:rFonts w:eastAsia="標楷體" w:hint="eastAsia"/>
          <w:color w:val="000000" w:themeColor="text1"/>
          <w:sz w:val="28"/>
          <w:szCs w:val="16"/>
        </w:rPr>
        <w:t>1</w:t>
      </w:r>
      <w:r w:rsidRPr="004F0202">
        <w:rPr>
          <w:rFonts w:eastAsia="標楷體" w:hint="eastAsia"/>
          <w:color w:val="000000" w:themeColor="text1"/>
          <w:sz w:val="28"/>
          <w:szCs w:val="16"/>
        </w:rPr>
        <w:t>月底，</w:t>
      </w:r>
      <w:proofErr w:type="gramStart"/>
      <w:r w:rsidRPr="004F0202">
        <w:rPr>
          <w:rFonts w:eastAsia="標楷體" w:hint="eastAsia"/>
          <w:color w:val="000000" w:themeColor="text1"/>
          <w:sz w:val="28"/>
          <w:szCs w:val="16"/>
        </w:rPr>
        <w:t>臺</w:t>
      </w:r>
      <w:proofErr w:type="gramEnd"/>
      <w:r w:rsidRPr="004F0202">
        <w:rPr>
          <w:rFonts w:eastAsia="標楷體" w:hint="eastAsia"/>
          <w:color w:val="000000" w:themeColor="text1"/>
          <w:sz w:val="28"/>
          <w:szCs w:val="16"/>
        </w:rPr>
        <w:t>商赴中國大陸投資共計</w:t>
      </w:r>
      <w:r w:rsidRPr="004F0202">
        <w:rPr>
          <w:rFonts w:eastAsia="標楷體" w:hint="eastAsia"/>
          <w:color w:val="000000" w:themeColor="text1"/>
          <w:sz w:val="28"/>
          <w:szCs w:val="16"/>
        </w:rPr>
        <w:t>1,92</w:t>
      </w:r>
      <w:r w:rsidRPr="004F0202">
        <w:rPr>
          <w:rFonts w:eastAsia="標楷體"/>
          <w:color w:val="000000" w:themeColor="text1"/>
          <w:sz w:val="28"/>
          <w:szCs w:val="16"/>
        </w:rPr>
        <w:t>6.7</w:t>
      </w:r>
      <w:r w:rsidRPr="004F0202">
        <w:rPr>
          <w:rFonts w:eastAsia="標楷體" w:hint="eastAsia"/>
          <w:color w:val="000000" w:themeColor="text1"/>
          <w:sz w:val="28"/>
          <w:szCs w:val="16"/>
        </w:rPr>
        <w:t>億美元。</w:t>
      </w:r>
      <w:r w:rsidRPr="004F0202">
        <w:rPr>
          <w:rFonts w:eastAsia="標楷體" w:hint="eastAsia"/>
          <w:color w:val="000000" w:themeColor="text1"/>
          <w:sz w:val="28"/>
          <w:szCs w:val="16"/>
        </w:rPr>
        <w:t>(</w:t>
      </w:r>
      <w:proofErr w:type="gramStart"/>
      <w:r w:rsidRPr="004F0202">
        <w:rPr>
          <w:rFonts w:eastAsia="標楷體" w:hint="eastAsia"/>
          <w:color w:val="000000" w:themeColor="text1"/>
          <w:sz w:val="28"/>
          <w:szCs w:val="16"/>
        </w:rPr>
        <w:t>以上件</w:t>
      </w:r>
      <w:proofErr w:type="gramEnd"/>
      <w:r w:rsidRPr="004F0202">
        <w:rPr>
          <w:rFonts w:eastAsia="標楷體" w:hint="eastAsia"/>
          <w:color w:val="000000" w:themeColor="text1"/>
          <w:sz w:val="28"/>
          <w:szCs w:val="16"/>
        </w:rPr>
        <w:t>數及</w:t>
      </w:r>
      <w:proofErr w:type="gramStart"/>
      <w:r w:rsidRPr="004F0202">
        <w:rPr>
          <w:rFonts w:eastAsia="標楷體" w:hint="eastAsia"/>
          <w:color w:val="000000" w:themeColor="text1"/>
          <w:sz w:val="28"/>
          <w:szCs w:val="16"/>
        </w:rPr>
        <w:t>金額均含經</w:t>
      </w:r>
      <w:proofErr w:type="gramEnd"/>
      <w:r w:rsidRPr="004F0202">
        <w:rPr>
          <w:rFonts w:eastAsia="標楷體" w:hint="eastAsia"/>
          <w:color w:val="000000" w:themeColor="text1"/>
          <w:sz w:val="28"/>
          <w:szCs w:val="16"/>
        </w:rPr>
        <w:t>核准補辦案件</w:t>
      </w:r>
      <w:r w:rsidRPr="004F0202">
        <w:rPr>
          <w:rFonts w:eastAsia="標楷體" w:hint="eastAsia"/>
          <w:color w:val="000000" w:themeColor="text1"/>
          <w:sz w:val="28"/>
          <w:szCs w:val="16"/>
        </w:rPr>
        <w:t>)</w:t>
      </w:r>
    </w:p>
    <w:p w:rsidR="004F0202" w:rsidRPr="004F0202" w:rsidRDefault="004F0202" w:rsidP="004F0202">
      <w:pPr>
        <w:snapToGrid w:val="0"/>
        <w:spacing w:beforeLines="50" w:before="180" w:line="320" w:lineRule="exact"/>
        <w:ind w:right="-573"/>
        <w:jc w:val="center"/>
        <w:rPr>
          <w:rFonts w:eastAsia="標楷體"/>
          <w:b/>
          <w:bCs/>
          <w:color w:val="000000" w:themeColor="text1"/>
          <w:sz w:val="28"/>
        </w:rPr>
      </w:pPr>
    </w:p>
    <w:p w:rsidR="004F0202" w:rsidRPr="004F0202" w:rsidRDefault="004F0202" w:rsidP="004F0202">
      <w:pPr>
        <w:snapToGrid w:val="0"/>
        <w:spacing w:beforeLines="50" w:before="180" w:line="320" w:lineRule="exact"/>
        <w:ind w:right="-573"/>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4-1  </w:t>
      </w:r>
      <w:proofErr w:type="gramStart"/>
      <w:r w:rsidRPr="004F0202">
        <w:rPr>
          <w:rFonts w:eastAsia="標楷體" w:hint="eastAsia"/>
          <w:b/>
          <w:bCs/>
          <w:color w:val="000000" w:themeColor="text1"/>
          <w:sz w:val="28"/>
        </w:rPr>
        <w:t>臺</w:t>
      </w:r>
      <w:proofErr w:type="gramEnd"/>
      <w:r w:rsidRPr="004F0202">
        <w:rPr>
          <w:rFonts w:eastAsia="標楷體"/>
          <w:b/>
          <w:bCs/>
          <w:color w:val="000000" w:themeColor="text1"/>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4F0202" w:rsidRPr="004F0202" w:rsidTr="002D5328">
        <w:trPr>
          <w:cantSplit/>
          <w:trHeight w:val="691"/>
        </w:trPr>
        <w:tc>
          <w:tcPr>
            <w:tcW w:w="1610" w:type="dxa"/>
            <w:tcBorders>
              <w:left w:val="nil"/>
            </w:tcBorders>
            <w:vAlign w:val="center"/>
          </w:tcPr>
          <w:p w:rsidR="004F0202" w:rsidRPr="004F0202" w:rsidRDefault="004F0202" w:rsidP="002D5328">
            <w:pPr>
              <w:adjustRightInd w:val="0"/>
              <w:snapToGrid w:val="0"/>
              <w:jc w:val="center"/>
              <w:rPr>
                <w:rFonts w:eastAsia="標楷體"/>
                <w:color w:val="000000" w:themeColor="text1"/>
                <w:sz w:val="22"/>
                <w:szCs w:val="22"/>
              </w:rPr>
            </w:pPr>
            <w:r w:rsidRPr="004F0202">
              <w:rPr>
                <w:rFonts w:eastAsia="標楷體" w:hint="eastAsia"/>
                <w:color w:val="000000" w:themeColor="text1"/>
                <w:sz w:val="22"/>
                <w:szCs w:val="22"/>
              </w:rPr>
              <w:t>年</w:t>
            </w:r>
            <w:r w:rsidRPr="004F0202">
              <w:rPr>
                <w:rFonts w:eastAsia="標楷體" w:hint="eastAsia"/>
                <w:color w:val="000000" w:themeColor="text1"/>
                <w:sz w:val="22"/>
                <w:szCs w:val="22"/>
              </w:rPr>
              <w:t>(</w:t>
            </w:r>
            <w:r w:rsidRPr="004F0202">
              <w:rPr>
                <w:rFonts w:eastAsia="標楷體" w:hint="eastAsia"/>
                <w:color w:val="000000" w:themeColor="text1"/>
                <w:sz w:val="22"/>
                <w:szCs w:val="22"/>
              </w:rPr>
              <w:t>月</w:t>
            </w:r>
            <w:r w:rsidRPr="004F0202">
              <w:rPr>
                <w:rFonts w:eastAsia="標楷體" w:hint="eastAsia"/>
                <w:color w:val="000000" w:themeColor="text1"/>
                <w:sz w:val="22"/>
                <w:szCs w:val="22"/>
              </w:rPr>
              <w:t>)</w:t>
            </w:r>
          </w:p>
        </w:tc>
        <w:tc>
          <w:tcPr>
            <w:tcW w:w="1584" w:type="dxa"/>
            <w:vAlign w:val="center"/>
          </w:tcPr>
          <w:p w:rsidR="004F0202" w:rsidRPr="004F0202" w:rsidRDefault="004F0202" w:rsidP="002D5328">
            <w:pPr>
              <w:adjustRightInd w:val="0"/>
              <w:snapToGrid w:val="0"/>
              <w:spacing w:line="240" w:lineRule="exact"/>
              <w:jc w:val="center"/>
              <w:rPr>
                <w:rFonts w:eastAsia="標楷體"/>
                <w:b/>
                <w:bCs/>
                <w:color w:val="000000" w:themeColor="text1"/>
              </w:rPr>
            </w:pPr>
            <w:r w:rsidRPr="004F0202">
              <w:rPr>
                <w:rFonts w:eastAsia="標楷體" w:hint="eastAsia"/>
                <w:color w:val="000000" w:themeColor="text1"/>
              </w:rPr>
              <w:t>數量</w:t>
            </w:r>
            <w:r w:rsidRPr="004F0202">
              <w:rPr>
                <w:rFonts w:eastAsia="標楷體" w:hint="eastAsia"/>
                <w:color w:val="000000" w:themeColor="text1"/>
              </w:rPr>
              <w:t>(</w:t>
            </w:r>
            <w:r w:rsidRPr="004F0202">
              <w:rPr>
                <w:rFonts w:eastAsia="標楷體" w:hint="eastAsia"/>
                <w:color w:val="000000" w:themeColor="text1"/>
              </w:rPr>
              <w:t>件</w:t>
            </w:r>
            <w:r w:rsidRPr="004F0202">
              <w:rPr>
                <w:rFonts w:eastAsia="標楷體" w:hint="eastAsia"/>
                <w:color w:val="000000" w:themeColor="text1"/>
              </w:rPr>
              <w:t>)*</w:t>
            </w:r>
          </w:p>
        </w:tc>
        <w:tc>
          <w:tcPr>
            <w:tcW w:w="1796" w:type="dxa"/>
            <w:vAlign w:val="center"/>
          </w:tcPr>
          <w:p w:rsidR="004F0202" w:rsidRPr="004F0202" w:rsidRDefault="004F0202" w:rsidP="002D5328">
            <w:pPr>
              <w:adjustRightInd w:val="0"/>
              <w:snapToGrid w:val="0"/>
              <w:spacing w:line="240" w:lineRule="exact"/>
              <w:jc w:val="center"/>
              <w:rPr>
                <w:rFonts w:eastAsia="標楷體"/>
                <w:b/>
                <w:bCs/>
                <w:color w:val="000000" w:themeColor="text1"/>
              </w:rPr>
            </w:pPr>
            <w:r w:rsidRPr="004F0202">
              <w:rPr>
                <w:rFonts w:eastAsia="標楷體" w:hint="eastAsia"/>
                <w:color w:val="000000" w:themeColor="text1"/>
              </w:rPr>
              <w:t>金額</w:t>
            </w:r>
            <w:r w:rsidRPr="004F0202">
              <w:rPr>
                <w:rFonts w:eastAsia="標楷體" w:hint="eastAsia"/>
                <w:color w:val="000000" w:themeColor="text1"/>
              </w:rPr>
              <w:t>(</w:t>
            </w:r>
            <w:r w:rsidRPr="004F0202">
              <w:rPr>
                <w:rFonts w:eastAsia="標楷體" w:hint="eastAsia"/>
                <w:color w:val="000000" w:themeColor="text1"/>
              </w:rPr>
              <w:t>億美元</w:t>
            </w:r>
            <w:r w:rsidRPr="004F0202">
              <w:rPr>
                <w:rFonts w:eastAsia="標楷體" w:hint="eastAsia"/>
                <w:color w:val="000000" w:themeColor="text1"/>
              </w:rPr>
              <w:t>)*</w:t>
            </w:r>
          </w:p>
        </w:tc>
        <w:tc>
          <w:tcPr>
            <w:tcW w:w="1649" w:type="dxa"/>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變動率</w:t>
            </w:r>
            <w:r w:rsidRPr="004F0202">
              <w:rPr>
                <w:rFonts w:eastAsia="標楷體" w:hint="eastAsia"/>
                <w:color w:val="000000" w:themeColor="text1"/>
              </w:rPr>
              <w:t>(</w:t>
            </w:r>
            <w:r w:rsidRPr="004F0202">
              <w:rPr>
                <w:rFonts w:eastAsia="標楷體" w:hint="eastAsia"/>
                <w:color w:val="000000" w:themeColor="text1"/>
                <w:sz w:val="28"/>
                <w:szCs w:val="28"/>
              </w:rPr>
              <w:t>%</w:t>
            </w:r>
            <w:r w:rsidRPr="004F0202">
              <w:rPr>
                <w:rFonts w:eastAsia="標楷體" w:hint="eastAsia"/>
                <w:color w:val="000000" w:themeColor="text1"/>
              </w:rPr>
              <w:t>)</w:t>
            </w:r>
          </w:p>
        </w:tc>
        <w:tc>
          <w:tcPr>
            <w:tcW w:w="2745" w:type="dxa"/>
            <w:tcBorders>
              <w:right w:val="nil"/>
            </w:tcBorders>
            <w:vAlign w:val="center"/>
          </w:tcPr>
          <w:p w:rsidR="004F0202" w:rsidRPr="004F0202" w:rsidRDefault="004F0202" w:rsidP="002D5328">
            <w:pPr>
              <w:adjustRightInd w:val="0"/>
              <w:snapToGrid w:val="0"/>
              <w:spacing w:line="240" w:lineRule="exact"/>
              <w:jc w:val="center"/>
              <w:rPr>
                <w:rFonts w:eastAsia="標楷體"/>
                <w:b/>
                <w:bCs/>
                <w:color w:val="000000" w:themeColor="text1"/>
                <w:sz w:val="22"/>
                <w:szCs w:val="22"/>
              </w:rPr>
            </w:pPr>
            <w:r w:rsidRPr="004F0202">
              <w:rPr>
                <w:rFonts w:eastAsia="標楷體" w:hint="eastAsia"/>
                <w:color w:val="000000" w:themeColor="text1"/>
                <w:sz w:val="22"/>
                <w:szCs w:val="22"/>
              </w:rPr>
              <w:t>平均投資規模</w:t>
            </w:r>
            <w:r w:rsidRPr="004F0202">
              <w:rPr>
                <w:rFonts w:eastAsia="標楷體" w:hint="eastAsia"/>
                <w:color w:val="000000" w:themeColor="text1"/>
                <w:sz w:val="22"/>
                <w:szCs w:val="22"/>
              </w:rPr>
              <w:t>(</w:t>
            </w:r>
            <w:r w:rsidRPr="004F0202">
              <w:rPr>
                <w:rFonts w:eastAsia="標楷體" w:hint="eastAsia"/>
                <w:color w:val="000000" w:themeColor="text1"/>
                <w:sz w:val="22"/>
                <w:szCs w:val="22"/>
              </w:rPr>
              <w:t>萬美元</w:t>
            </w:r>
            <w:r w:rsidRPr="004F0202">
              <w:rPr>
                <w:rFonts w:eastAsia="標楷體" w:hint="eastAsia"/>
                <w:color w:val="000000" w:themeColor="text1"/>
                <w:sz w:val="22"/>
                <w:szCs w:val="22"/>
              </w:rPr>
              <w:t>)*</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2016</w:t>
            </w:r>
            <w:r w:rsidRPr="004F0202">
              <w:rPr>
                <w:rFonts w:eastAsia="標楷體" w:hint="eastAsia"/>
                <w:color w:val="000000" w:themeColor="text1"/>
              </w:rPr>
              <w:t>年</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323</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96.7</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-11.8</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color w:val="000000" w:themeColor="text1"/>
                <w:sz w:val="22"/>
                <w:szCs w:val="22"/>
              </w:rPr>
              <w:t>2,994.0</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2017</w:t>
            </w:r>
            <w:r w:rsidRPr="004F0202">
              <w:rPr>
                <w:rFonts w:eastAsia="標楷體" w:hint="eastAsia"/>
                <w:color w:val="000000" w:themeColor="text1"/>
              </w:rPr>
              <w:t>年</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580</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92.5</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-4.4</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color w:val="000000" w:themeColor="text1"/>
                <w:sz w:val="22"/>
                <w:szCs w:val="22"/>
              </w:rPr>
              <w:t>1,594.6</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2018</w:t>
            </w:r>
            <w:r w:rsidRPr="004F0202">
              <w:rPr>
                <w:rFonts w:eastAsia="標楷體" w:hint="eastAsia"/>
                <w:color w:val="000000" w:themeColor="text1"/>
              </w:rPr>
              <w:t>年</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726</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85.0</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-8.1</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1,170.5</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2019</w:t>
            </w:r>
            <w:r w:rsidRPr="004F0202">
              <w:rPr>
                <w:rFonts w:eastAsia="標楷體" w:hint="eastAsia"/>
                <w:color w:val="000000" w:themeColor="text1"/>
              </w:rPr>
              <w:t>年</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610</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41.7</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-50.9</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684.1</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2020</w:t>
            </w:r>
            <w:r w:rsidRPr="004F0202">
              <w:rPr>
                <w:rFonts w:eastAsia="標楷體" w:hint="eastAsia"/>
                <w:color w:val="000000" w:themeColor="text1"/>
              </w:rPr>
              <w:t>年</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475</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59.0</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41.5</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1,243.5</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42</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5.4</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40.5</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1,280.3</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2</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40</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7.0</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9.0</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1,742.2</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49</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7.7</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278.8</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1,581.3</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44</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3.7</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60.4</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844.1</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39</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2.9</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-34.7</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749.0</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31</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5.0</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186.0</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1,603.6</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42</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3.7</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49.6</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880.4</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29</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3.2</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25.7</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1,117.0</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36</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3.5</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47.7</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975.4</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35</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4.9</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29.3</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1,402.7</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58</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9.0</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71.4</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1,547.0</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30</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3.0</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-47.8</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hint="eastAsia"/>
                <w:color w:val="000000" w:themeColor="text1"/>
                <w:sz w:val="22"/>
                <w:szCs w:val="22"/>
              </w:rPr>
              <w:t>1,011.2</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2021</w:t>
            </w:r>
            <w:r w:rsidRPr="004F0202">
              <w:rPr>
                <w:rFonts w:eastAsia="標楷體" w:hint="eastAsia"/>
                <w:color w:val="000000" w:themeColor="text1"/>
              </w:rPr>
              <w:t>年</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color w:val="000000" w:themeColor="text1"/>
                <w:sz w:val="22"/>
              </w:rPr>
              <w:t>34</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color w:val="000000" w:themeColor="text1"/>
                <w:sz w:val="22"/>
              </w:rPr>
              <w:t>2.5</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color w:val="000000" w:themeColor="text1"/>
                <w:sz w:val="22"/>
                <w:szCs w:val="22"/>
              </w:rPr>
              <w:t>-53.6</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color w:val="000000" w:themeColor="text1"/>
                <w:sz w:val="22"/>
                <w:szCs w:val="22"/>
              </w:rPr>
              <w:t>734.6</w:t>
            </w:r>
          </w:p>
        </w:tc>
      </w:tr>
      <w:tr w:rsidR="004F0202" w:rsidRPr="004F0202" w:rsidTr="002D5328">
        <w:trPr>
          <w:trHeight w:val="356"/>
        </w:trPr>
        <w:tc>
          <w:tcPr>
            <w:tcW w:w="1610" w:type="dxa"/>
            <w:tcBorders>
              <w:top w:val="nil"/>
              <w:left w:val="nil"/>
              <w:bottom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1584" w:type="dxa"/>
            <w:tcBorders>
              <w:top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color w:val="000000" w:themeColor="text1"/>
                <w:sz w:val="22"/>
              </w:rPr>
              <w:t>34</w:t>
            </w:r>
          </w:p>
        </w:tc>
        <w:tc>
          <w:tcPr>
            <w:tcW w:w="1796"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color w:val="000000" w:themeColor="text1"/>
                <w:sz w:val="22"/>
              </w:rPr>
              <w:t>2.5</w:t>
            </w:r>
          </w:p>
        </w:tc>
        <w:tc>
          <w:tcPr>
            <w:tcW w:w="1649" w:type="dxa"/>
            <w:tcBorders>
              <w:top w:val="nil"/>
              <w:left w:val="nil"/>
              <w:bottom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color w:val="000000" w:themeColor="text1"/>
                <w:sz w:val="22"/>
                <w:szCs w:val="22"/>
              </w:rPr>
              <w:t>-53.6</w:t>
            </w:r>
          </w:p>
        </w:tc>
        <w:tc>
          <w:tcPr>
            <w:tcW w:w="2745" w:type="dxa"/>
            <w:tcBorders>
              <w:top w:val="nil"/>
              <w:left w:val="nil"/>
              <w:bottom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szCs w:val="22"/>
              </w:rPr>
            </w:pPr>
            <w:r w:rsidRPr="004F0202">
              <w:rPr>
                <w:rFonts w:eastAsia="標楷體"/>
                <w:color w:val="000000" w:themeColor="text1"/>
                <w:sz w:val="22"/>
                <w:szCs w:val="22"/>
              </w:rPr>
              <w:t>734.6</w:t>
            </w:r>
          </w:p>
        </w:tc>
      </w:tr>
      <w:tr w:rsidR="004F0202" w:rsidRPr="004F0202" w:rsidTr="002D5328">
        <w:trPr>
          <w:trHeight w:val="356"/>
        </w:trPr>
        <w:tc>
          <w:tcPr>
            <w:tcW w:w="1610" w:type="dxa"/>
            <w:tcBorders>
              <w:top w:val="nil"/>
              <w:left w:val="nil"/>
            </w:tcBorders>
            <w:vAlign w:val="center"/>
          </w:tcPr>
          <w:p w:rsidR="004F0202" w:rsidRPr="004F0202" w:rsidRDefault="004F0202" w:rsidP="002D5328">
            <w:pPr>
              <w:adjustRightInd w:val="0"/>
              <w:snapToGrid w:val="0"/>
              <w:spacing w:line="240" w:lineRule="exact"/>
              <w:jc w:val="center"/>
              <w:rPr>
                <w:rFonts w:eastAsia="標楷體"/>
                <w:color w:val="000000" w:themeColor="text1"/>
              </w:rPr>
            </w:pPr>
            <w:r w:rsidRPr="004F0202">
              <w:rPr>
                <w:rFonts w:eastAsia="標楷體" w:hint="eastAsia"/>
                <w:color w:val="000000" w:themeColor="text1"/>
              </w:rPr>
              <w:t>1991</w:t>
            </w:r>
            <w:r w:rsidRPr="004F0202">
              <w:rPr>
                <w:rFonts w:eastAsia="標楷體" w:hint="eastAsia"/>
                <w:color w:val="000000" w:themeColor="text1"/>
              </w:rPr>
              <w:t>年以來</w:t>
            </w:r>
          </w:p>
        </w:tc>
        <w:tc>
          <w:tcPr>
            <w:tcW w:w="1584" w:type="dxa"/>
            <w:tcBorders>
              <w:top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44</w:t>
            </w:r>
            <w:r w:rsidRPr="004F0202">
              <w:rPr>
                <w:rFonts w:eastAsia="標楷體"/>
                <w:color w:val="000000" w:themeColor="text1"/>
                <w:sz w:val="22"/>
              </w:rPr>
              <w:t>,</w:t>
            </w:r>
            <w:r w:rsidRPr="004F0202">
              <w:rPr>
                <w:rFonts w:eastAsia="標楷體" w:hint="eastAsia"/>
                <w:color w:val="000000" w:themeColor="text1"/>
                <w:sz w:val="22"/>
              </w:rPr>
              <w:t>4</w:t>
            </w:r>
            <w:r w:rsidRPr="004F0202">
              <w:rPr>
                <w:rFonts w:eastAsia="標楷體"/>
                <w:color w:val="000000" w:themeColor="text1"/>
                <w:sz w:val="22"/>
              </w:rPr>
              <w:t>34</w:t>
            </w:r>
          </w:p>
        </w:tc>
        <w:tc>
          <w:tcPr>
            <w:tcW w:w="1796" w:type="dxa"/>
            <w:tcBorders>
              <w:top w:val="nil"/>
              <w:left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rPr>
            </w:pPr>
            <w:r w:rsidRPr="004F0202">
              <w:rPr>
                <w:rFonts w:eastAsia="標楷體" w:hint="eastAsia"/>
                <w:color w:val="000000" w:themeColor="text1"/>
                <w:sz w:val="22"/>
              </w:rPr>
              <w:t>1,92</w:t>
            </w:r>
            <w:r w:rsidRPr="004F0202">
              <w:rPr>
                <w:rFonts w:eastAsia="標楷體"/>
                <w:color w:val="000000" w:themeColor="text1"/>
                <w:sz w:val="22"/>
              </w:rPr>
              <w:t>6</w:t>
            </w:r>
            <w:r w:rsidRPr="004F0202">
              <w:rPr>
                <w:rFonts w:eastAsia="標楷體" w:hint="eastAsia"/>
                <w:color w:val="000000" w:themeColor="text1"/>
                <w:sz w:val="22"/>
              </w:rPr>
              <w:t>.</w:t>
            </w:r>
            <w:r w:rsidRPr="004F0202">
              <w:rPr>
                <w:rFonts w:eastAsia="標楷體"/>
                <w:color w:val="000000" w:themeColor="text1"/>
                <w:sz w:val="22"/>
              </w:rPr>
              <w:t>7</w:t>
            </w:r>
          </w:p>
        </w:tc>
        <w:tc>
          <w:tcPr>
            <w:tcW w:w="1649" w:type="dxa"/>
            <w:tcBorders>
              <w:top w:val="nil"/>
              <w:left w:val="nil"/>
              <w:right w:val="nil"/>
            </w:tcBorders>
            <w:vAlign w:val="center"/>
          </w:tcPr>
          <w:p w:rsidR="004F0202" w:rsidRPr="004F0202" w:rsidRDefault="004F0202" w:rsidP="002D5328">
            <w:pPr>
              <w:adjustRightInd w:val="0"/>
              <w:snapToGrid w:val="0"/>
              <w:spacing w:line="240" w:lineRule="exact"/>
              <w:ind w:rightChars="200" w:right="480"/>
              <w:jc w:val="right"/>
              <w:rPr>
                <w:rFonts w:eastAsia="標楷體"/>
                <w:color w:val="000000" w:themeColor="text1"/>
                <w:sz w:val="22"/>
                <w:szCs w:val="22"/>
              </w:rPr>
            </w:pPr>
            <w:r w:rsidRPr="004F0202">
              <w:rPr>
                <w:rFonts w:eastAsia="標楷體" w:hint="eastAsia"/>
                <w:color w:val="000000" w:themeColor="text1"/>
                <w:sz w:val="22"/>
                <w:szCs w:val="22"/>
              </w:rPr>
              <w:t>－</w:t>
            </w:r>
          </w:p>
        </w:tc>
        <w:tc>
          <w:tcPr>
            <w:tcW w:w="2745" w:type="dxa"/>
            <w:tcBorders>
              <w:top w:val="nil"/>
              <w:left w:val="nil"/>
              <w:right w:val="nil"/>
            </w:tcBorders>
            <w:vAlign w:val="center"/>
          </w:tcPr>
          <w:p w:rsidR="004F0202" w:rsidRPr="004F0202" w:rsidRDefault="004F0202" w:rsidP="002D5328">
            <w:pPr>
              <w:adjustRightInd w:val="0"/>
              <w:snapToGrid w:val="0"/>
              <w:spacing w:line="240" w:lineRule="exact"/>
              <w:jc w:val="center"/>
              <w:rPr>
                <w:rFonts w:eastAsia="標楷體"/>
                <w:color w:val="000000" w:themeColor="text1"/>
                <w:sz w:val="22"/>
                <w:highlight w:val="yellow"/>
              </w:rPr>
            </w:pPr>
            <w:r w:rsidRPr="004F0202">
              <w:rPr>
                <w:rFonts w:eastAsia="標楷體" w:hint="eastAsia"/>
                <w:color w:val="000000" w:themeColor="text1"/>
                <w:sz w:val="22"/>
                <w:szCs w:val="22"/>
              </w:rPr>
              <w:t>433.</w:t>
            </w:r>
            <w:r w:rsidRPr="004F0202">
              <w:rPr>
                <w:rFonts w:eastAsia="標楷體"/>
                <w:color w:val="000000" w:themeColor="text1"/>
                <w:sz w:val="22"/>
                <w:szCs w:val="22"/>
              </w:rPr>
              <w:t>6</w:t>
            </w:r>
          </w:p>
        </w:tc>
      </w:tr>
    </w:tbl>
    <w:p w:rsidR="004F0202" w:rsidRPr="004F0202" w:rsidRDefault="004F0202" w:rsidP="004F0202">
      <w:pPr>
        <w:snapToGrid w:val="0"/>
        <w:spacing w:line="260" w:lineRule="atLeast"/>
        <w:ind w:right="-777"/>
        <w:jc w:val="both"/>
        <w:rPr>
          <w:rFonts w:eastAsia="標楷體"/>
          <w:color w:val="000000" w:themeColor="text1"/>
          <w:sz w:val="22"/>
          <w:szCs w:val="22"/>
        </w:rPr>
      </w:pPr>
      <w:proofErr w:type="gramStart"/>
      <w:r w:rsidRPr="004F0202">
        <w:rPr>
          <w:rFonts w:eastAsia="標楷體"/>
          <w:color w:val="000000" w:themeColor="text1"/>
          <w:sz w:val="22"/>
          <w:szCs w:val="22"/>
        </w:rPr>
        <w:t>註</w:t>
      </w:r>
      <w:proofErr w:type="gramEnd"/>
      <w:r w:rsidRPr="004F0202">
        <w:rPr>
          <w:rFonts w:eastAsia="標楷體"/>
          <w:color w:val="000000" w:themeColor="text1"/>
          <w:sz w:val="22"/>
          <w:szCs w:val="22"/>
        </w:rPr>
        <w:t>：</w:t>
      </w:r>
      <w:proofErr w:type="gramStart"/>
      <w:r w:rsidRPr="004F0202">
        <w:rPr>
          <w:rFonts w:eastAsia="標楷體"/>
          <w:color w:val="000000" w:themeColor="text1"/>
          <w:sz w:val="22"/>
          <w:szCs w:val="22"/>
        </w:rPr>
        <w:t>＊含補</w:t>
      </w:r>
      <w:proofErr w:type="gramEnd"/>
      <w:r w:rsidRPr="004F0202">
        <w:rPr>
          <w:rFonts w:eastAsia="標楷體"/>
          <w:color w:val="000000" w:themeColor="text1"/>
          <w:sz w:val="22"/>
          <w:szCs w:val="22"/>
        </w:rPr>
        <w:t>辦許可案件及金額。</w:t>
      </w:r>
    </w:p>
    <w:p w:rsidR="00205EAF" w:rsidRPr="004F0202" w:rsidRDefault="004F0202" w:rsidP="00205EAF">
      <w:pPr>
        <w:snapToGrid w:val="0"/>
        <w:spacing w:line="260" w:lineRule="atLeast"/>
        <w:ind w:right="-777"/>
        <w:jc w:val="both"/>
        <w:rPr>
          <w:rFonts w:eastAsia="標楷體"/>
          <w:color w:val="000000" w:themeColor="text1"/>
          <w:sz w:val="28"/>
          <w:szCs w:val="16"/>
        </w:rPr>
      </w:pPr>
      <w:r w:rsidRPr="004F0202">
        <w:rPr>
          <w:rFonts w:eastAsia="標楷體"/>
          <w:color w:val="000000" w:themeColor="text1"/>
          <w:sz w:val="22"/>
          <w:szCs w:val="22"/>
        </w:rPr>
        <w:t>資料來源：經濟部投審會。</w:t>
      </w:r>
    </w:p>
    <w:p w:rsidR="00205EAF" w:rsidRPr="004F0202" w:rsidRDefault="00205EAF" w:rsidP="00205EAF">
      <w:pPr>
        <w:widowControl/>
        <w:rPr>
          <w:color w:val="000000" w:themeColor="text1"/>
        </w:rPr>
      </w:pPr>
      <w:bookmarkStart w:id="153" w:name="_Toc391906423"/>
      <w:bookmarkStart w:id="154" w:name="_Toc401923806"/>
      <w:bookmarkStart w:id="155" w:name="_Toc402171727"/>
      <w:r w:rsidRPr="004F0202">
        <w:rPr>
          <w:b/>
          <w:bCs/>
          <w:color w:val="000000" w:themeColor="text1"/>
          <w:sz w:val="32"/>
        </w:rPr>
        <w:br w:type="page"/>
      </w:r>
      <w:r w:rsidRPr="004F0202">
        <w:rPr>
          <w:rFonts w:eastAsia="標楷體"/>
          <w:b/>
          <w:bCs/>
          <w:color w:val="000000" w:themeColor="text1"/>
          <w:kern w:val="0"/>
          <w:sz w:val="32"/>
          <w:szCs w:val="20"/>
        </w:rPr>
        <w:lastRenderedPageBreak/>
        <w:t>２、中國大陸對我投資</w:t>
      </w:r>
    </w:p>
    <w:p w:rsidR="004F0202" w:rsidRPr="004F0202" w:rsidRDefault="004F0202" w:rsidP="004F0202">
      <w:pPr>
        <w:pStyle w:val="k3a"/>
        <w:spacing w:beforeLines="0" w:before="0"/>
        <w:ind w:leftChars="119" w:left="569" w:right="0" w:hangingChars="101" w:hanging="283"/>
        <w:rPr>
          <w:color w:val="000000" w:themeColor="text1"/>
          <w:szCs w:val="16"/>
        </w:rPr>
      </w:pPr>
      <w:r w:rsidRPr="004F0202">
        <w:rPr>
          <w:noProof/>
          <w:color w:val="000000" w:themeColor="text1"/>
        </w:rPr>
        <w:drawing>
          <wp:anchor distT="0" distB="0" distL="114300" distR="114300" simplePos="0" relativeHeight="253434368" behindDoc="0" locked="0" layoutInCell="1" allowOverlap="1" wp14:anchorId="19EFC8BD" wp14:editId="1EF4A838">
            <wp:simplePos x="0" y="0"/>
            <wp:positionH relativeFrom="column">
              <wp:posOffset>2958465</wp:posOffset>
            </wp:positionH>
            <wp:positionV relativeFrom="paragraph">
              <wp:posOffset>-481330</wp:posOffset>
            </wp:positionV>
            <wp:extent cx="3505200" cy="2830195"/>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5200"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202">
        <w:rPr>
          <w:color w:val="000000" w:themeColor="text1"/>
          <w:szCs w:val="16"/>
        </w:rPr>
        <w:t>－</w:t>
      </w:r>
      <w:r w:rsidRPr="004F0202">
        <w:rPr>
          <w:rFonts w:hint="eastAsia"/>
          <w:color w:val="000000" w:themeColor="text1"/>
          <w:szCs w:val="16"/>
        </w:rPr>
        <w:t>202</w:t>
      </w:r>
      <w:r w:rsidRPr="004F0202">
        <w:rPr>
          <w:color w:val="000000" w:themeColor="text1"/>
          <w:szCs w:val="16"/>
        </w:rPr>
        <w:t>1</w:t>
      </w:r>
      <w:r w:rsidRPr="004F0202">
        <w:rPr>
          <w:rFonts w:hint="eastAsia"/>
          <w:color w:val="000000" w:themeColor="text1"/>
          <w:szCs w:val="16"/>
        </w:rPr>
        <w:t>年</w:t>
      </w:r>
      <w:r w:rsidRPr="004F0202">
        <w:rPr>
          <w:rFonts w:hint="eastAsia"/>
          <w:color w:val="000000" w:themeColor="text1"/>
          <w:szCs w:val="16"/>
        </w:rPr>
        <w:t>1</w:t>
      </w:r>
      <w:r w:rsidRPr="004F0202">
        <w:rPr>
          <w:rFonts w:hint="eastAsia"/>
          <w:color w:val="000000" w:themeColor="text1"/>
          <w:szCs w:val="16"/>
        </w:rPr>
        <w:t>月陸資來</w:t>
      </w:r>
      <w:proofErr w:type="gramStart"/>
      <w:r w:rsidRPr="004F0202">
        <w:rPr>
          <w:rFonts w:hint="eastAsia"/>
          <w:color w:val="000000" w:themeColor="text1"/>
          <w:szCs w:val="16"/>
        </w:rPr>
        <w:t>臺</w:t>
      </w:r>
      <w:proofErr w:type="gramEnd"/>
      <w:r w:rsidRPr="004F0202">
        <w:rPr>
          <w:rFonts w:hint="eastAsia"/>
          <w:color w:val="000000" w:themeColor="text1"/>
          <w:szCs w:val="16"/>
        </w:rPr>
        <w:t>投資件數為</w:t>
      </w:r>
      <w:r w:rsidRPr="004F0202">
        <w:rPr>
          <w:color w:val="000000" w:themeColor="text1"/>
          <w:szCs w:val="16"/>
        </w:rPr>
        <w:t>2</w:t>
      </w:r>
      <w:r w:rsidRPr="004F0202">
        <w:rPr>
          <w:rFonts w:hint="eastAsia"/>
          <w:color w:val="000000" w:themeColor="text1"/>
          <w:szCs w:val="16"/>
        </w:rPr>
        <w:t>件，金額為</w:t>
      </w:r>
      <w:r w:rsidRPr="004F0202">
        <w:rPr>
          <w:color w:val="000000" w:themeColor="text1"/>
          <w:szCs w:val="16"/>
        </w:rPr>
        <w:t>151.2</w:t>
      </w:r>
      <w:r w:rsidRPr="004F0202">
        <w:rPr>
          <w:rFonts w:hint="eastAsia"/>
          <w:color w:val="000000" w:themeColor="text1"/>
          <w:kern w:val="2"/>
          <w:szCs w:val="16"/>
        </w:rPr>
        <w:t>萬美元</w:t>
      </w:r>
      <w:r w:rsidRPr="004F0202">
        <w:rPr>
          <w:rFonts w:hint="eastAsia"/>
          <w:color w:val="000000" w:themeColor="text1"/>
          <w:szCs w:val="16"/>
        </w:rPr>
        <w:t>。累計</w:t>
      </w:r>
      <w:r w:rsidRPr="004F0202">
        <w:rPr>
          <w:rFonts w:hint="eastAsia"/>
          <w:color w:val="000000" w:themeColor="text1"/>
          <w:szCs w:val="16"/>
        </w:rPr>
        <w:t>2009</w:t>
      </w:r>
      <w:r w:rsidRPr="004F0202">
        <w:rPr>
          <w:rFonts w:hint="eastAsia"/>
          <w:color w:val="000000" w:themeColor="text1"/>
          <w:szCs w:val="16"/>
        </w:rPr>
        <w:t>年</w:t>
      </w:r>
      <w:r w:rsidRPr="004F0202">
        <w:rPr>
          <w:rFonts w:hint="eastAsia"/>
          <w:color w:val="000000" w:themeColor="text1"/>
          <w:szCs w:val="16"/>
        </w:rPr>
        <w:t>6</w:t>
      </w:r>
      <w:r w:rsidRPr="004F0202">
        <w:rPr>
          <w:rFonts w:hint="eastAsia"/>
          <w:color w:val="000000" w:themeColor="text1"/>
          <w:szCs w:val="16"/>
        </w:rPr>
        <w:t>月</w:t>
      </w:r>
      <w:r w:rsidRPr="004F0202">
        <w:rPr>
          <w:rFonts w:hint="eastAsia"/>
          <w:color w:val="000000" w:themeColor="text1"/>
          <w:szCs w:val="16"/>
        </w:rPr>
        <w:t>30</w:t>
      </w:r>
      <w:r w:rsidRPr="004F0202">
        <w:rPr>
          <w:rFonts w:hint="eastAsia"/>
          <w:color w:val="000000" w:themeColor="text1"/>
          <w:szCs w:val="16"/>
        </w:rPr>
        <w:t>日至</w:t>
      </w:r>
      <w:r w:rsidRPr="004F0202">
        <w:rPr>
          <w:rFonts w:hint="eastAsia"/>
          <w:color w:val="000000" w:themeColor="text1"/>
          <w:szCs w:val="16"/>
        </w:rPr>
        <w:t>202</w:t>
      </w:r>
      <w:r w:rsidRPr="004F0202">
        <w:rPr>
          <w:color w:val="000000" w:themeColor="text1"/>
          <w:szCs w:val="16"/>
        </w:rPr>
        <w:t>1</w:t>
      </w:r>
      <w:r w:rsidRPr="004F0202">
        <w:rPr>
          <w:rFonts w:hint="eastAsia"/>
          <w:color w:val="000000" w:themeColor="text1"/>
          <w:szCs w:val="16"/>
        </w:rPr>
        <w:t>年</w:t>
      </w:r>
      <w:r w:rsidRPr="004F0202">
        <w:rPr>
          <w:rFonts w:hint="eastAsia"/>
          <w:color w:val="000000" w:themeColor="text1"/>
          <w:szCs w:val="16"/>
        </w:rPr>
        <w:t>1</w:t>
      </w:r>
      <w:r w:rsidRPr="004F0202">
        <w:rPr>
          <w:rFonts w:hint="eastAsia"/>
          <w:color w:val="000000" w:themeColor="text1"/>
          <w:szCs w:val="16"/>
        </w:rPr>
        <w:t>月底，陸資來</w:t>
      </w:r>
      <w:proofErr w:type="gramStart"/>
      <w:r w:rsidRPr="004F0202">
        <w:rPr>
          <w:rFonts w:hint="eastAsia"/>
          <w:color w:val="000000" w:themeColor="text1"/>
          <w:szCs w:val="16"/>
        </w:rPr>
        <w:t>臺</w:t>
      </w:r>
      <w:proofErr w:type="gramEnd"/>
      <w:r w:rsidRPr="004F0202">
        <w:rPr>
          <w:rFonts w:hint="eastAsia"/>
          <w:color w:val="000000" w:themeColor="text1"/>
          <w:szCs w:val="16"/>
        </w:rPr>
        <w:t>投資計</w:t>
      </w:r>
      <w:r w:rsidRPr="004F0202">
        <w:rPr>
          <w:rFonts w:hint="eastAsia"/>
          <w:color w:val="000000" w:themeColor="text1"/>
          <w:kern w:val="2"/>
          <w:szCs w:val="16"/>
        </w:rPr>
        <w:t>1,46</w:t>
      </w:r>
      <w:r w:rsidRPr="004F0202">
        <w:rPr>
          <w:color w:val="000000" w:themeColor="text1"/>
          <w:kern w:val="2"/>
          <w:szCs w:val="16"/>
        </w:rPr>
        <w:t>3</w:t>
      </w:r>
      <w:r w:rsidRPr="004F0202">
        <w:rPr>
          <w:rFonts w:hint="eastAsia"/>
          <w:color w:val="000000" w:themeColor="text1"/>
          <w:szCs w:val="16"/>
        </w:rPr>
        <w:t>件，金額為</w:t>
      </w:r>
      <w:r w:rsidRPr="004F0202">
        <w:rPr>
          <w:rFonts w:hint="eastAsia"/>
          <w:color w:val="000000" w:themeColor="text1"/>
          <w:kern w:val="2"/>
          <w:szCs w:val="16"/>
        </w:rPr>
        <w:t>24.1</w:t>
      </w:r>
      <w:r w:rsidRPr="004F0202">
        <w:rPr>
          <w:color w:val="000000" w:themeColor="text1"/>
          <w:kern w:val="2"/>
          <w:szCs w:val="16"/>
        </w:rPr>
        <w:t>3</w:t>
      </w:r>
      <w:r w:rsidRPr="004F0202">
        <w:rPr>
          <w:rFonts w:hint="eastAsia"/>
          <w:color w:val="000000" w:themeColor="text1"/>
          <w:szCs w:val="16"/>
        </w:rPr>
        <w:t>億美元。</w:t>
      </w:r>
    </w:p>
    <w:p w:rsidR="00205EAF" w:rsidRPr="004F0202" w:rsidRDefault="004F0202" w:rsidP="004F0202">
      <w:pPr>
        <w:pStyle w:val="k3a"/>
        <w:spacing w:beforeLines="0" w:before="0"/>
        <w:ind w:leftChars="119" w:left="569" w:right="0" w:hangingChars="101" w:hanging="283"/>
        <w:rPr>
          <w:b/>
          <w:bCs/>
          <w:color w:val="000000" w:themeColor="text1"/>
          <w:sz w:val="32"/>
        </w:rPr>
      </w:pPr>
      <w:r w:rsidRPr="004F0202">
        <w:rPr>
          <w:color w:val="000000" w:themeColor="text1"/>
          <w:szCs w:val="16"/>
        </w:rPr>
        <w:t>－</w:t>
      </w:r>
      <w:r w:rsidRPr="004F0202">
        <w:rPr>
          <w:rFonts w:hint="eastAsia"/>
          <w:color w:val="000000" w:themeColor="text1"/>
          <w:szCs w:val="16"/>
        </w:rPr>
        <w:t>2009</w:t>
      </w:r>
      <w:r w:rsidRPr="004F0202">
        <w:rPr>
          <w:rFonts w:hint="eastAsia"/>
          <w:color w:val="000000" w:themeColor="text1"/>
          <w:szCs w:val="16"/>
        </w:rPr>
        <w:t>年</w:t>
      </w:r>
      <w:r w:rsidRPr="004F0202">
        <w:rPr>
          <w:rFonts w:hint="eastAsia"/>
          <w:color w:val="000000" w:themeColor="text1"/>
          <w:szCs w:val="16"/>
        </w:rPr>
        <w:t>6</w:t>
      </w:r>
      <w:r w:rsidRPr="004F0202">
        <w:rPr>
          <w:rFonts w:hint="eastAsia"/>
          <w:color w:val="000000" w:themeColor="text1"/>
          <w:szCs w:val="16"/>
        </w:rPr>
        <w:t>月</w:t>
      </w:r>
      <w:r w:rsidRPr="004F0202">
        <w:rPr>
          <w:rFonts w:hint="eastAsia"/>
          <w:color w:val="000000" w:themeColor="text1"/>
          <w:szCs w:val="16"/>
        </w:rPr>
        <w:t>30</w:t>
      </w:r>
      <w:r w:rsidRPr="004F0202">
        <w:rPr>
          <w:rFonts w:hint="eastAsia"/>
          <w:color w:val="000000" w:themeColor="text1"/>
          <w:szCs w:val="16"/>
        </w:rPr>
        <w:t>日至</w:t>
      </w:r>
      <w:r w:rsidRPr="004F0202">
        <w:rPr>
          <w:rFonts w:hint="eastAsia"/>
          <w:color w:val="000000" w:themeColor="text1"/>
          <w:szCs w:val="16"/>
        </w:rPr>
        <w:t>202</w:t>
      </w:r>
      <w:r w:rsidRPr="004F0202">
        <w:rPr>
          <w:color w:val="000000" w:themeColor="text1"/>
          <w:szCs w:val="16"/>
        </w:rPr>
        <w:t>1</w:t>
      </w:r>
      <w:r w:rsidRPr="004F0202">
        <w:rPr>
          <w:rFonts w:hint="eastAsia"/>
          <w:color w:val="000000" w:themeColor="text1"/>
          <w:szCs w:val="16"/>
        </w:rPr>
        <w:t>年</w:t>
      </w:r>
      <w:r w:rsidRPr="004F0202">
        <w:rPr>
          <w:rFonts w:hint="eastAsia"/>
          <w:color w:val="000000" w:themeColor="text1"/>
          <w:szCs w:val="16"/>
        </w:rPr>
        <w:t>1</w:t>
      </w:r>
      <w:r w:rsidRPr="004F0202">
        <w:rPr>
          <w:rFonts w:hint="eastAsia"/>
          <w:color w:val="000000" w:themeColor="text1"/>
          <w:szCs w:val="16"/>
        </w:rPr>
        <w:t>月底，核准陸資來</w:t>
      </w:r>
      <w:proofErr w:type="gramStart"/>
      <w:r w:rsidRPr="004F0202">
        <w:rPr>
          <w:rFonts w:hint="eastAsia"/>
          <w:color w:val="000000" w:themeColor="text1"/>
          <w:szCs w:val="16"/>
        </w:rPr>
        <w:t>臺</w:t>
      </w:r>
      <w:proofErr w:type="gramEnd"/>
      <w:r w:rsidRPr="004F0202">
        <w:rPr>
          <w:rFonts w:hint="eastAsia"/>
          <w:color w:val="000000" w:themeColor="text1"/>
          <w:szCs w:val="16"/>
        </w:rPr>
        <w:t>投資案件，前</w:t>
      </w:r>
      <w:r w:rsidRPr="004F0202">
        <w:rPr>
          <w:rFonts w:hint="eastAsia"/>
          <w:color w:val="000000" w:themeColor="text1"/>
          <w:szCs w:val="16"/>
        </w:rPr>
        <w:t>3</w:t>
      </w:r>
      <w:r w:rsidRPr="004F0202">
        <w:rPr>
          <w:rFonts w:hint="eastAsia"/>
          <w:color w:val="000000" w:themeColor="text1"/>
          <w:szCs w:val="16"/>
        </w:rPr>
        <w:t>名業別分別為批發及零售業</w:t>
      </w:r>
      <w:r w:rsidRPr="004F0202">
        <w:rPr>
          <w:rFonts w:hint="eastAsia"/>
          <w:color w:val="000000" w:themeColor="text1"/>
          <w:kern w:val="2"/>
          <w:szCs w:val="16"/>
        </w:rPr>
        <w:t>6.9</w:t>
      </w:r>
      <w:r w:rsidRPr="004F0202">
        <w:rPr>
          <w:color w:val="000000" w:themeColor="text1"/>
          <w:kern w:val="2"/>
          <w:szCs w:val="16"/>
        </w:rPr>
        <w:t>5</w:t>
      </w:r>
      <w:r w:rsidRPr="004F0202">
        <w:rPr>
          <w:rFonts w:hint="eastAsia"/>
          <w:color w:val="000000" w:themeColor="text1"/>
          <w:szCs w:val="16"/>
        </w:rPr>
        <w:t>億美元</w:t>
      </w:r>
      <w:r w:rsidRPr="004F0202">
        <w:rPr>
          <w:rFonts w:hint="eastAsia"/>
          <w:color w:val="000000" w:themeColor="text1"/>
          <w:szCs w:val="16"/>
        </w:rPr>
        <w:t>(</w:t>
      </w:r>
      <w:r w:rsidRPr="004F0202">
        <w:rPr>
          <w:rFonts w:hint="eastAsia"/>
          <w:color w:val="000000" w:themeColor="text1"/>
          <w:kern w:val="2"/>
          <w:szCs w:val="16"/>
        </w:rPr>
        <w:t>28.8</w:t>
      </w:r>
      <w:r w:rsidRPr="004F0202">
        <w:rPr>
          <w:rFonts w:hint="eastAsia"/>
          <w:color w:val="000000" w:themeColor="text1"/>
          <w:szCs w:val="28"/>
        </w:rPr>
        <w:t>%</w:t>
      </w:r>
      <w:r w:rsidRPr="004F0202">
        <w:rPr>
          <w:rFonts w:hint="eastAsia"/>
          <w:color w:val="000000" w:themeColor="text1"/>
          <w:szCs w:val="16"/>
        </w:rPr>
        <w:t>)</w:t>
      </w:r>
      <w:r w:rsidRPr="004F0202">
        <w:rPr>
          <w:rFonts w:hint="eastAsia"/>
          <w:color w:val="000000" w:themeColor="text1"/>
          <w:szCs w:val="16"/>
        </w:rPr>
        <w:t>、電子零組件製造業</w:t>
      </w:r>
      <w:r w:rsidRPr="004F0202">
        <w:rPr>
          <w:rFonts w:hint="eastAsia"/>
          <w:color w:val="000000" w:themeColor="text1"/>
          <w:kern w:val="2"/>
          <w:szCs w:val="16"/>
        </w:rPr>
        <w:t>3.35</w:t>
      </w:r>
      <w:r w:rsidRPr="004F0202">
        <w:rPr>
          <w:rFonts w:hint="eastAsia"/>
          <w:color w:val="000000" w:themeColor="text1"/>
          <w:szCs w:val="16"/>
        </w:rPr>
        <w:t>億美元</w:t>
      </w:r>
      <w:r w:rsidRPr="004F0202">
        <w:rPr>
          <w:rFonts w:hint="eastAsia"/>
          <w:color w:val="000000" w:themeColor="text1"/>
          <w:szCs w:val="16"/>
        </w:rPr>
        <w:t>(</w:t>
      </w:r>
      <w:r w:rsidRPr="004F0202">
        <w:rPr>
          <w:rFonts w:hint="eastAsia"/>
          <w:color w:val="000000" w:themeColor="text1"/>
          <w:kern w:val="2"/>
          <w:szCs w:val="16"/>
        </w:rPr>
        <w:t>13.9</w:t>
      </w:r>
      <w:r w:rsidRPr="004F0202">
        <w:rPr>
          <w:rFonts w:hint="eastAsia"/>
          <w:color w:val="000000" w:themeColor="text1"/>
          <w:szCs w:val="28"/>
        </w:rPr>
        <w:t>%</w:t>
      </w:r>
      <w:r w:rsidRPr="004F0202">
        <w:rPr>
          <w:rFonts w:hint="eastAsia"/>
          <w:color w:val="000000" w:themeColor="text1"/>
          <w:szCs w:val="16"/>
        </w:rPr>
        <w:t>)</w:t>
      </w:r>
      <w:r w:rsidRPr="004F0202">
        <w:rPr>
          <w:rFonts w:hint="eastAsia"/>
          <w:color w:val="000000" w:themeColor="text1"/>
          <w:szCs w:val="16"/>
        </w:rPr>
        <w:t>及銀行業</w:t>
      </w:r>
      <w:r w:rsidRPr="004F0202">
        <w:rPr>
          <w:rFonts w:hint="eastAsia"/>
          <w:color w:val="000000" w:themeColor="text1"/>
          <w:kern w:val="2"/>
          <w:szCs w:val="16"/>
        </w:rPr>
        <w:t>2.01</w:t>
      </w:r>
      <w:r w:rsidRPr="004F0202">
        <w:rPr>
          <w:rFonts w:hint="eastAsia"/>
          <w:color w:val="000000" w:themeColor="text1"/>
          <w:szCs w:val="16"/>
        </w:rPr>
        <w:t>億美元</w:t>
      </w:r>
      <w:r w:rsidRPr="004F0202">
        <w:rPr>
          <w:rFonts w:hint="eastAsia"/>
          <w:color w:val="000000" w:themeColor="text1"/>
          <w:szCs w:val="16"/>
        </w:rPr>
        <w:t>(8</w:t>
      </w:r>
      <w:r w:rsidRPr="004F0202">
        <w:rPr>
          <w:rFonts w:hint="eastAsia"/>
          <w:color w:val="000000" w:themeColor="text1"/>
          <w:kern w:val="2"/>
          <w:szCs w:val="16"/>
        </w:rPr>
        <w:t>.</w:t>
      </w:r>
      <w:r w:rsidRPr="004F0202">
        <w:rPr>
          <w:color w:val="000000" w:themeColor="text1"/>
          <w:kern w:val="2"/>
          <w:szCs w:val="16"/>
        </w:rPr>
        <w:t>4</w:t>
      </w:r>
      <w:r w:rsidRPr="004F0202">
        <w:rPr>
          <w:rFonts w:hint="eastAsia"/>
          <w:color w:val="000000" w:themeColor="text1"/>
          <w:szCs w:val="28"/>
        </w:rPr>
        <w:t>%</w:t>
      </w:r>
      <w:r w:rsidRPr="004F0202">
        <w:rPr>
          <w:rFonts w:hint="eastAsia"/>
          <w:color w:val="000000" w:themeColor="text1"/>
          <w:szCs w:val="16"/>
        </w:rPr>
        <w:t>)</w:t>
      </w:r>
      <w:r w:rsidRPr="004F0202">
        <w:rPr>
          <w:rFonts w:hint="eastAsia"/>
          <w:color w:val="000000" w:themeColor="text1"/>
          <w:szCs w:val="16"/>
        </w:rPr>
        <w:t>。</w:t>
      </w:r>
    </w:p>
    <w:p w:rsidR="00205EAF" w:rsidRPr="004F0202" w:rsidRDefault="00205EAF" w:rsidP="00205EAF">
      <w:pPr>
        <w:snapToGrid w:val="0"/>
        <w:spacing w:beforeLines="50" w:before="180" w:line="380" w:lineRule="exact"/>
        <w:ind w:right="-105"/>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4-2  </w:t>
      </w:r>
      <w:r w:rsidRPr="004F0202">
        <w:rPr>
          <w:rFonts w:eastAsia="標楷體"/>
          <w:b/>
          <w:bCs/>
          <w:color w:val="000000" w:themeColor="text1"/>
          <w:sz w:val="28"/>
        </w:rPr>
        <w:t>陸資來</w:t>
      </w:r>
      <w:proofErr w:type="gramStart"/>
      <w:r w:rsidRPr="004F0202">
        <w:rPr>
          <w:rFonts w:eastAsia="標楷體" w:hint="eastAsia"/>
          <w:b/>
          <w:bCs/>
          <w:color w:val="000000" w:themeColor="text1"/>
          <w:sz w:val="28"/>
        </w:rPr>
        <w:t>臺</w:t>
      </w:r>
      <w:proofErr w:type="gramEnd"/>
      <w:r w:rsidRPr="004F0202">
        <w:rPr>
          <w:rFonts w:eastAsia="標楷體"/>
          <w:b/>
          <w:bCs/>
          <w:color w:val="000000" w:themeColor="text1"/>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4F0202" w:rsidRPr="004F0202" w:rsidTr="002D5328">
        <w:trPr>
          <w:cantSplit/>
          <w:trHeight w:val="373"/>
          <w:jc w:val="center"/>
        </w:trPr>
        <w:tc>
          <w:tcPr>
            <w:tcW w:w="1694" w:type="dxa"/>
            <w:tcBorders>
              <w:left w:val="nil"/>
            </w:tcBorders>
          </w:tcPr>
          <w:p w:rsidR="004F0202" w:rsidRPr="004F0202" w:rsidRDefault="004F0202" w:rsidP="004F0202">
            <w:pPr>
              <w:adjustRightInd w:val="0"/>
              <w:snapToGrid w:val="0"/>
              <w:spacing w:beforeLines="25" w:before="90" w:afterLines="25" w:after="90" w:line="380" w:lineRule="exact"/>
              <w:jc w:val="center"/>
              <w:rPr>
                <w:rFonts w:eastAsia="標楷體"/>
                <w:b/>
                <w:bCs/>
                <w:color w:val="000000" w:themeColor="text1"/>
                <w:sz w:val="28"/>
              </w:rPr>
            </w:pPr>
            <w:r w:rsidRPr="004F0202">
              <w:rPr>
                <w:rFonts w:eastAsia="標楷體" w:hint="eastAsia"/>
                <w:color w:val="000000" w:themeColor="text1"/>
              </w:rPr>
              <w:t>年</w:t>
            </w:r>
            <w:r w:rsidRPr="004F0202">
              <w:rPr>
                <w:rFonts w:eastAsia="標楷體" w:hint="eastAsia"/>
                <w:color w:val="000000" w:themeColor="text1"/>
              </w:rPr>
              <w:t>(</w:t>
            </w:r>
            <w:r w:rsidRPr="004F0202">
              <w:rPr>
                <w:rFonts w:eastAsia="標楷體" w:hint="eastAsia"/>
                <w:color w:val="000000" w:themeColor="text1"/>
              </w:rPr>
              <w:t>月</w:t>
            </w:r>
            <w:r w:rsidRPr="004F0202">
              <w:rPr>
                <w:rFonts w:eastAsia="標楷體" w:hint="eastAsia"/>
                <w:color w:val="000000" w:themeColor="text1"/>
              </w:rPr>
              <w:t>)</w:t>
            </w:r>
          </w:p>
        </w:tc>
        <w:tc>
          <w:tcPr>
            <w:tcW w:w="1580" w:type="dxa"/>
          </w:tcPr>
          <w:p w:rsidR="004F0202" w:rsidRPr="004F0202" w:rsidRDefault="004F0202" w:rsidP="004F0202">
            <w:pPr>
              <w:adjustRightInd w:val="0"/>
              <w:snapToGrid w:val="0"/>
              <w:spacing w:beforeLines="25" w:before="90" w:afterLines="25" w:after="90" w:line="380" w:lineRule="exact"/>
              <w:jc w:val="center"/>
              <w:rPr>
                <w:rFonts w:eastAsia="標楷體"/>
                <w:color w:val="000000" w:themeColor="text1"/>
              </w:rPr>
            </w:pPr>
            <w:r w:rsidRPr="004F0202">
              <w:rPr>
                <w:rFonts w:eastAsia="標楷體" w:hint="eastAsia"/>
                <w:color w:val="000000" w:themeColor="text1"/>
              </w:rPr>
              <w:t>數量</w:t>
            </w:r>
            <w:r w:rsidRPr="004F0202">
              <w:rPr>
                <w:rFonts w:eastAsia="標楷體" w:hint="eastAsia"/>
                <w:color w:val="000000" w:themeColor="text1"/>
              </w:rPr>
              <w:t>(</w:t>
            </w:r>
            <w:r w:rsidRPr="004F0202">
              <w:rPr>
                <w:rFonts w:eastAsia="標楷體" w:hint="eastAsia"/>
                <w:color w:val="000000" w:themeColor="text1"/>
              </w:rPr>
              <w:t>件</w:t>
            </w:r>
            <w:r w:rsidRPr="004F0202">
              <w:rPr>
                <w:rFonts w:eastAsia="標楷體" w:hint="eastAsia"/>
                <w:color w:val="000000" w:themeColor="text1"/>
              </w:rPr>
              <w:t>)</w:t>
            </w:r>
          </w:p>
        </w:tc>
        <w:tc>
          <w:tcPr>
            <w:tcW w:w="1741" w:type="dxa"/>
            <w:tcBorders>
              <w:right w:val="nil"/>
            </w:tcBorders>
          </w:tcPr>
          <w:p w:rsidR="004F0202" w:rsidRPr="004F0202" w:rsidRDefault="004F0202" w:rsidP="004F0202">
            <w:pPr>
              <w:adjustRightInd w:val="0"/>
              <w:snapToGrid w:val="0"/>
              <w:spacing w:beforeLines="25" w:before="90" w:afterLines="25" w:after="90" w:line="380" w:lineRule="exact"/>
              <w:jc w:val="center"/>
              <w:rPr>
                <w:rFonts w:eastAsia="標楷體"/>
                <w:color w:val="000000" w:themeColor="text1"/>
              </w:rPr>
            </w:pPr>
            <w:r w:rsidRPr="004F0202">
              <w:rPr>
                <w:rFonts w:eastAsia="標楷體" w:hint="eastAsia"/>
                <w:color w:val="000000" w:themeColor="text1"/>
              </w:rPr>
              <w:t>金額</w:t>
            </w:r>
            <w:r w:rsidRPr="004F0202">
              <w:rPr>
                <w:rFonts w:eastAsia="標楷體" w:hint="eastAsia"/>
                <w:color w:val="000000" w:themeColor="text1"/>
              </w:rPr>
              <w:t>(</w:t>
            </w:r>
            <w:r w:rsidRPr="004F0202">
              <w:rPr>
                <w:rFonts w:eastAsia="標楷體" w:hint="eastAsia"/>
                <w:color w:val="000000" w:themeColor="text1"/>
              </w:rPr>
              <w:t>萬美元</w:t>
            </w:r>
            <w:r w:rsidRPr="004F0202">
              <w:rPr>
                <w:rFonts w:eastAsia="標楷體" w:hint="eastAsia"/>
                <w:color w:val="000000" w:themeColor="text1"/>
              </w:rPr>
              <w:t>)</w:t>
            </w:r>
          </w:p>
        </w:tc>
        <w:tc>
          <w:tcPr>
            <w:tcW w:w="1742" w:type="dxa"/>
            <w:tcBorders>
              <w:right w:val="nil"/>
            </w:tcBorders>
          </w:tcPr>
          <w:p w:rsidR="004F0202" w:rsidRPr="004F0202" w:rsidRDefault="004F0202" w:rsidP="004F0202">
            <w:pPr>
              <w:adjustRightInd w:val="0"/>
              <w:snapToGrid w:val="0"/>
              <w:spacing w:beforeLines="25" w:before="90" w:afterLines="25" w:after="90" w:line="380" w:lineRule="exact"/>
              <w:jc w:val="center"/>
              <w:rPr>
                <w:rFonts w:eastAsia="標楷體"/>
                <w:color w:val="000000" w:themeColor="text1"/>
              </w:rPr>
            </w:pPr>
            <w:r w:rsidRPr="004F0202">
              <w:rPr>
                <w:rFonts w:eastAsia="標楷體" w:hint="eastAsia"/>
                <w:color w:val="000000" w:themeColor="text1"/>
              </w:rPr>
              <w:t>變動率</w:t>
            </w:r>
            <w:r w:rsidRPr="004F0202">
              <w:rPr>
                <w:rFonts w:eastAsia="標楷體" w:hint="eastAsia"/>
                <w:color w:val="000000" w:themeColor="text1"/>
              </w:rPr>
              <w:t>(</w:t>
            </w:r>
            <w:r w:rsidRPr="004F0202">
              <w:rPr>
                <w:rFonts w:eastAsia="標楷體" w:hint="eastAsia"/>
                <w:color w:val="000000" w:themeColor="text1"/>
                <w:sz w:val="28"/>
                <w:szCs w:val="28"/>
              </w:rPr>
              <w:t>%</w:t>
            </w:r>
            <w:r w:rsidRPr="004F0202">
              <w:rPr>
                <w:rFonts w:eastAsia="標楷體" w:hint="eastAsia"/>
                <w:color w:val="000000" w:themeColor="text1"/>
              </w:rPr>
              <w:t>)</w:t>
            </w:r>
          </w:p>
        </w:tc>
        <w:tc>
          <w:tcPr>
            <w:tcW w:w="2583" w:type="dxa"/>
            <w:tcBorders>
              <w:right w:val="nil"/>
            </w:tcBorders>
          </w:tcPr>
          <w:p w:rsidR="004F0202" w:rsidRPr="004F0202" w:rsidRDefault="004F0202" w:rsidP="004F0202">
            <w:pPr>
              <w:adjustRightInd w:val="0"/>
              <w:snapToGrid w:val="0"/>
              <w:spacing w:beforeLines="25" w:before="90" w:afterLines="25" w:after="90" w:line="380" w:lineRule="exact"/>
              <w:jc w:val="center"/>
              <w:rPr>
                <w:rFonts w:eastAsia="標楷體"/>
                <w:color w:val="000000" w:themeColor="text1"/>
              </w:rPr>
            </w:pPr>
            <w:r w:rsidRPr="004F0202">
              <w:rPr>
                <w:rFonts w:eastAsia="標楷體" w:hint="eastAsia"/>
                <w:color w:val="000000" w:themeColor="text1"/>
              </w:rPr>
              <w:t>平均投資規模</w:t>
            </w:r>
            <w:r w:rsidRPr="004F0202">
              <w:rPr>
                <w:rFonts w:eastAsia="標楷體" w:hint="eastAsia"/>
                <w:color w:val="000000" w:themeColor="text1"/>
              </w:rPr>
              <w:t>(</w:t>
            </w:r>
            <w:r w:rsidRPr="004F0202">
              <w:rPr>
                <w:rFonts w:eastAsia="標楷體" w:hint="eastAsia"/>
                <w:color w:val="000000" w:themeColor="text1"/>
              </w:rPr>
              <w:t>萬美元</w:t>
            </w:r>
            <w:r w:rsidRPr="004F0202">
              <w:rPr>
                <w:rFonts w:eastAsia="標楷體" w:hint="eastAsia"/>
                <w:color w:val="000000" w:themeColor="text1"/>
              </w:rPr>
              <w:t>)</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2016</w:t>
            </w:r>
            <w:r w:rsidRPr="004F0202">
              <w:rPr>
                <w:rFonts w:eastAsia="標楷體" w:hint="eastAsia"/>
                <w:color w:val="000000" w:themeColor="text1"/>
              </w:rPr>
              <w:t>年</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158</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24,762.8</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1.5</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156.7</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2017</w:t>
            </w:r>
            <w:r w:rsidRPr="004F0202">
              <w:rPr>
                <w:rFonts w:eastAsia="標楷體" w:hint="eastAsia"/>
                <w:color w:val="000000" w:themeColor="text1"/>
              </w:rPr>
              <w:t>年</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140</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26,570.5</w:t>
            </w:r>
          </w:p>
        </w:tc>
        <w:tc>
          <w:tcPr>
            <w:tcW w:w="1742"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7.3</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189.8</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2018</w:t>
            </w:r>
            <w:r w:rsidRPr="004F0202">
              <w:rPr>
                <w:rFonts w:eastAsia="標楷體" w:hint="eastAsia"/>
                <w:color w:val="000000" w:themeColor="text1"/>
              </w:rPr>
              <w:t>年</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141</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23</w:t>
            </w:r>
            <w:r w:rsidRPr="004F0202">
              <w:rPr>
                <w:rFonts w:eastAsia="標楷體"/>
                <w:color w:val="000000" w:themeColor="text1"/>
                <w:sz w:val="22"/>
              </w:rPr>
              <w:t>,</w:t>
            </w:r>
            <w:r w:rsidRPr="004F0202">
              <w:rPr>
                <w:rFonts w:eastAsia="標楷體" w:hint="eastAsia"/>
                <w:color w:val="000000" w:themeColor="text1"/>
                <w:sz w:val="22"/>
              </w:rPr>
              <w:t>124.2</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-13.0</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164.0</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2019</w:t>
            </w:r>
            <w:r w:rsidRPr="004F0202">
              <w:rPr>
                <w:rFonts w:eastAsia="標楷體" w:hint="eastAsia"/>
                <w:color w:val="000000" w:themeColor="text1"/>
              </w:rPr>
              <w:t>年</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143</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9,718.0</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-58.0</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68.0</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2020</w:t>
            </w:r>
            <w:r w:rsidRPr="004F0202">
              <w:rPr>
                <w:rFonts w:eastAsia="標楷體" w:hint="eastAsia"/>
                <w:color w:val="000000" w:themeColor="text1"/>
              </w:rPr>
              <w:t>年</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90</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12,631.1</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30.0</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140.3</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6</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229.5</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-27.2</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38.3</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2</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10</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2,017.2</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374.3</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201.7</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14</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1,294.3</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259.3</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92.5</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11</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642.9</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-56.8</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58.4</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6</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558.1</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140.6</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93.0</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9</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213.3</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-88.9</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23.7</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9</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860.5</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-33.6</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95.6</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6</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6,014.7</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269.2</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1,002.5</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7</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359.0</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-66.1</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51.3</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5</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205.7</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-36.9</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41.1</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2</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2.8</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-99.2</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1.4</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5</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233.1</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hint="eastAsia"/>
                <w:color w:val="000000" w:themeColor="text1"/>
                <w:sz w:val="22"/>
              </w:rPr>
              <w:t>-19.3</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46.6</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2021</w:t>
            </w:r>
            <w:r w:rsidRPr="004F0202">
              <w:rPr>
                <w:rFonts w:eastAsia="標楷體" w:hint="eastAsia"/>
                <w:color w:val="000000" w:themeColor="text1"/>
              </w:rPr>
              <w:t>年</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color w:val="000000" w:themeColor="text1"/>
                <w:sz w:val="22"/>
              </w:rPr>
              <w:t>2</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color w:val="000000" w:themeColor="text1"/>
                <w:sz w:val="22"/>
              </w:rPr>
              <w:t>151.2</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color w:val="000000" w:themeColor="text1"/>
                <w:sz w:val="22"/>
              </w:rPr>
              <w:t>-34.1</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color w:val="000000" w:themeColor="text1"/>
                <w:sz w:val="22"/>
              </w:rPr>
              <w:t>75.6</w:t>
            </w:r>
          </w:p>
        </w:tc>
      </w:tr>
      <w:tr w:rsidR="004F0202" w:rsidRPr="004F0202" w:rsidTr="002D5328">
        <w:trPr>
          <w:trHeight w:val="387"/>
          <w:jc w:val="center"/>
        </w:trPr>
        <w:tc>
          <w:tcPr>
            <w:tcW w:w="1694" w:type="dxa"/>
            <w:tcBorders>
              <w:top w:val="nil"/>
              <w:left w:val="nil"/>
              <w:bottom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1580" w:type="dxa"/>
            <w:tcBorders>
              <w:top w:val="nil"/>
              <w:bottom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color w:val="000000" w:themeColor="text1"/>
                <w:sz w:val="22"/>
              </w:rPr>
              <w:t>2</w:t>
            </w:r>
          </w:p>
        </w:tc>
        <w:tc>
          <w:tcPr>
            <w:tcW w:w="1741" w:type="dxa"/>
            <w:tcBorders>
              <w:top w:val="nil"/>
              <w:left w:val="nil"/>
              <w:bottom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color w:val="000000" w:themeColor="text1"/>
                <w:sz w:val="22"/>
              </w:rPr>
              <w:t>151.2</w:t>
            </w:r>
          </w:p>
        </w:tc>
        <w:tc>
          <w:tcPr>
            <w:tcW w:w="1742" w:type="dxa"/>
            <w:tcBorders>
              <w:top w:val="nil"/>
              <w:left w:val="nil"/>
              <w:bottom w:val="nil"/>
              <w:right w:val="nil"/>
            </w:tcBorders>
            <w:vAlign w:val="bottom"/>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r w:rsidRPr="004F0202">
              <w:rPr>
                <w:rFonts w:eastAsia="標楷體"/>
                <w:color w:val="000000" w:themeColor="text1"/>
                <w:sz w:val="22"/>
              </w:rPr>
              <w:t>-34.1</w:t>
            </w:r>
          </w:p>
        </w:tc>
        <w:tc>
          <w:tcPr>
            <w:tcW w:w="2583" w:type="dxa"/>
            <w:tcBorders>
              <w:top w:val="nil"/>
              <w:left w:val="nil"/>
              <w:bottom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color w:val="000000" w:themeColor="text1"/>
                <w:sz w:val="22"/>
              </w:rPr>
              <w:t>75.6</w:t>
            </w:r>
          </w:p>
        </w:tc>
      </w:tr>
      <w:tr w:rsidR="004F0202" w:rsidRPr="004F0202" w:rsidTr="002D5328">
        <w:trPr>
          <w:trHeight w:val="387"/>
          <w:jc w:val="center"/>
        </w:trPr>
        <w:tc>
          <w:tcPr>
            <w:tcW w:w="1694" w:type="dxa"/>
            <w:tcBorders>
              <w:top w:val="nil"/>
              <w:left w:val="nil"/>
            </w:tcBorders>
            <w:vAlign w:val="center"/>
          </w:tcPr>
          <w:p w:rsidR="004F0202" w:rsidRPr="004F0202" w:rsidRDefault="004F0202" w:rsidP="002D5328">
            <w:pPr>
              <w:adjustRightInd w:val="0"/>
              <w:snapToGrid w:val="0"/>
              <w:spacing w:line="380" w:lineRule="exact"/>
              <w:jc w:val="center"/>
              <w:rPr>
                <w:rFonts w:eastAsia="標楷體"/>
                <w:color w:val="000000" w:themeColor="text1"/>
              </w:rPr>
            </w:pPr>
            <w:r w:rsidRPr="004F0202">
              <w:rPr>
                <w:rFonts w:eastAsia="標楷體" w:hint="eastAsia"/>
                <w:color w:val="000000" w:themeColor="text1"/>
              </w:rPr>
              <w:t>2009</w:t>
            </w:r>
            <w:r w:rsidRPr="004F0202">
              <w:rPr>
                <w:rFonts w:eastAsia="標楷體" w:hint="eastAsia"/>
                <w:color w:val="000000" w:themeColor="text1"/>
              </w:rPr>
              <w:t>年以來</w:t>
            </w:r>
          </w:p>
        </w:tc>
        <w:tc>
          <w:tcPr>
            <w:tcW w:w="1580" w:type="dxa"/>
            <w:tcBorders>
              <w:top w:val="nil"/>
              <w:right w:val="nil"/>
            </w:tcBorders>
            <w:vAlign w:val="center"/>
          </w:tcPr>
          <w:p w:rsidR="004F0202" w:rsidRPr="004F0202" w:rsidRDefault="004F0202" w:rsidP="002D5328">
            <w:pPr>
              <w:adjustRightInd w:val="0"/>
              <w:snapToGrid w:val="0"/>
              <w:spacing w:line="380" w:lineRule="exact"/>
              <w:ind w:rightChars="300" w:right="720"/>
              <w:jc w:val="right"/>
              <w:rPr>
                <w:rFonts w:eastAsia="標楷體"/>
                <w:color w:val="000000" w:themeColor="text1"/>
                <w:sz w:val="22"/>
              </w:rPr>
            </w:pPr>
            <w:r w:rsidRPr="004F0202">
              <w:rPr>
                <w:rFonts w:eastAsia="標楷體" w:hint="eastAsia"/>
                <w:color w:val="000000" w:themeColor="text1"/>
                <w:sz w:val="22"/>
              </w:rPr>
              <w:t>1,46</w:t>
            </w:r>
            <w:r w:rsidRPr="004F0202">
              <w:rPr>
                <w:rFonts w:eastAsia="標楷體"/>
                <w:color w:val="000000" w:themeColor="text1"/>
                <w:sz w:val="22"/>
              </w:rPr>
              <w:t>3</w:t>
            </w:r>
          </w:p>
        </w:tc>
        <w:tc>
          <w:tcPr>
            <w:tcW w:w="1741" w:type="dxa"/>
            <w:tcBorders>
              <w:top w:val="nil"/>
              <w:left w:val="nil"/>
              <w:right w:val="nil"/>
            </w:tcBorders>
            <w:vAlign w:val="center"/>
          </w:tcPr>
          <w:p w:rsidR="004F0202" w:rsidRPr="004F0202" w:rsidRDefault="004F0202" w:rsidP="002D5328">
            <w:pPr>
              <w:adjustRightInd w:val="0"/>
              <w:snapToGrid w:val="0"/>
              <w:spacing w:line="380" w:lineRule="exact"/>
              <w:ind w:rightChars="150" w:right="360"/>
              <w:jc w:val="right"/>
              <w:rPr>
                <w:rFonts w:eastAsia="標楷體"/>
                <w:color w:val="000000" w:themeColor="text1"/>
                <w:sz w:val="22"/>
              </w:rPr>
            </w:pPr>
            <w:r w:rsidRPr="004F0202">
              <w:rPr>
                <w:rFonts w:eastAsia="標楷體" w:hint="eastAsia"/>
                <w:color w:val="000000" w:themeColor="text1"/>
                <w:sz w:val="22"/>
              </w:rPr>
              <w:t>241,</w:t>
            </w:r>
            <w:r w:rsidRPr="004F0202">
              <w:rPr>
                <w:rFonts w:eastAsia="標楷體"/>
                <w:color w:val="000000" w:themeColor="text1"/>
                <w:sz w:val="22"/>
              </w:rPr>
              <w:t>279.4</w:t>
            </w:r>
          </w:p>
        </w:tc>
        <w:tc>
          <w:tcPr>
            <w:tcW w:w="1742" w:type="dxa"/>
            <w:tcBorders>
              <w:top w:val="nil"/>
              <w:left w:val="nil"/>
              <w:right w:val="nil"/>
            </w:tcBorders>
          </w:tcPr>
          <w:p w:rsidR="004F0202" w:rsidRPr="004F0202" w:rsidRDefault="004F0202" w:rsidP="002D5328">
            <w:pPr>
              <w:adjustRightInd w:val="0"/>
              <w:snapToGrid w:val="0"/>
              <w:spacing w:line="380" w:lineRule="exact"/>
              <w:ind w:rightChars="250" w:right="600"/>
              <w:jc w:val="right"/>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2583" w:type="dxa"/>
            <w:tcBorders>
              <w:top w:val="nil"/>
              <w:left w:val="nil"/>
              <w:right w:val="nil"/>
            </w:tcBorders>
          </w:tcPr>
          <w:p w:rsidR="004F0202" w:rsidRPr="004F0202" w:rsidRDefault="004F0202" w:rsidP="002D5328">
            <w:pPr>
              <w:adjustRightInd w:val="0"/>
              <w:snapToGrid w:val="0"/>
              <w:spacing w:line="380" w:lineRule="exact"/>
              <w:ind w:rightChars="400" w:right="960"/>
              <w:jc w:val="right"/>
              <w:rPr>
                <w:rFonts w:eastAsia="標楷體"/>
                <w:color w:val="000000" w:themeColor="text1"/>
                <w:sz w:val="22"/>
              </w:rPr>
            </w:pPr>
            <w:r w:rsidRPr="004F0202">
              <w:rPr>
                <w:rFonts w:eastAsia="標楷體" w:hint="eastAsia"/>
                <w:color w:val="000000" w:themeColor="text1"/>
                <w:sz w:val="22"/>
              </w:rPr>
              <w:t>16</w:t>
            </w:r>
            <w:r w:rsidRPr="004F0202">
              <w:rPr>
                <w:rFonts w:eastAsia="標楷體"/>
                <w:color w:val="000000" w:themeColor="text1"/>
                <w:sz w:val="22"/>
              </w:rPr>
              <w:t>4</w:t>
            </w:r>
            <w:r w:rsidRPr="004F0202">
              <w:rPr>
                <w:rFonts w:eastAsia="標楷體" w:hint="eastAsia"/>
                <w:color w:val="000000" w:themeColor="text1"/>
                <w:sz w:val="22"/>
              </w:rPr>
              <w:t>.</w:t>
            </w:r>
            <w:r w:rsidRPr="004F0202">
              <w:rPr>
                <w:rFonts w:eastAsia="標楷體"/>
                <w:color w:val="000000" w:themeColor="text1"/>
                <w:sz w:val="22"/>
              </w:rPr>
              <w:t>9</w:t>
            </w:r>
          </w:p>
        </w:tc>
      </w:tr>
    </w:tbl>
    <w:p w:rsidR="00205EAF" w:rsidRPr="004F0202" w:rsidRDefault="00205EAF" w:rsidP="00205EAF">
      <w:pPr>
        <w:snapToGrid w:val="0"/>
        <w:spacing w:line="260" w:lineRule="atLeast"/>
        <w:ind w:right="-777"/>
        <w:jc w:val="both"/>
        <w:rPr>
          <w:rFonts w:eastAsia="標楷體"/>
          <w:color w:val="000000" w:themeColor="text1"/>
          <w:sz w:val="22"/>
          <w:szCs w:val="22"/>
        </w:rPr>
      </w:pPr>
      <w:r w:rsidRPr="004F0202">
        <w:rPr>
          <w:rFonts w:eastAsia="標楷體"/>
          <w:color w:val="000000" w:themeColor="text1"/>
          <w:sz w:val="22"/>
          <w:szCs w:val="22"/>
        </w:rPr>
        <w:t>資料來源：經濟部投審會。</w:t>
      </w:r>
    </w:p>
    <w:p w:rsidR="00205EAF" w:rsidRPr="004F0202" w:rsidRDefault="004F0202" w:rsidP="00205EAF">
      <w:pPr>
        <w:keepNext/>
        <w:adjustRightInd w:val="0"/>
        <w:snapToGrid w:val="0"/>
        <w:spacing w:line="300" w:lineRule="auto"/>
        <w:outlineLvl w:val="1"/>
        <w:rPr>
          <w:color w:val="000000" w:themeColor="text1"/>
        </w:rPr>
      </w:pPr>
      <w:bookmarkStart w:id="156" w:name="_Toc415126228"/>
      <w:bookmarkStart w:id="157" w:name="_Toc54621451"/>
      <w:bookmarkStart w:id="158" w:name="_Toc62568571"/>
      <w:bookmarkEnd w:id="153"/>
      <w:bookmarkEnd w:id="154"/>
      <w:bookmarkEnd w:id="155"/>
      <w:r w:rsidRPr="004F0202">
        <w:rPr>
          <w:rFonts w:eastAsia="標楷體"/>
          <w:b/>
          <w:bCs/>
          <w:noProof/>
          <w:color w:val="000000" w:themeColor="text1"/>
          <w:sz w:val="32"/>
          <w:szCs w:val="32"/>
        </w:rPr>
        <w:lastRenderedPageBreak/>
        <w:drawing>
          <wp:anchor distT="0" distB="0" distL="180340" distR="114300" simplePos="0" relativeHeight="253436416" behindDoc="0" locked="1" layoutInCell="1" allowOverlap="1" wp14:anchorId="2AE6309B" wp14:editId="5BE36FFE">
            <wp:simplePos x="0" y="0"/>
            <wp:positionH relativeFrom="column">
              <wp:posOffset>2586990</wp:posOffset>
            </wp:positionH>
            <wp:positionV relativeFrom="page">
              <wp:posOffset>609600</wp:posOffset>
            </wp:positionV>
            <wp:extent cx="4004945" cy="2438400"/>
            <wp:effectExtent l="0" t="0" r="0" b="0"/>
            <wp:wrapSquare wrapText="bothSides"/>
            <wp:docPr id="15" name="圖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205EAF" w:rsidRPr="004F0202">
        <w:rPr>
          <w:rFonts w:eastAsia="標楷體"/>
          <w:b/>
          <w:bCs/>
          <w:color w:val="000000" w:themeColor="text1"/>
          <w:sz w:val="32"/>
          <w:szCs w:val="32"/>
        </w:rPr>
        <w:t>（二）兩岸貿易</w:t>
      </w:r>
      <w:bookmarkEnd w:id="156"/>
      <w:bookmarkEnd w:id="157"/>
      <w:bookmarkEnd w:id="158"/>
    </w:p>
    <w:p w:rsidR="004F0202" w:rsidRPr="004F0202" w:rsidRDefault="004F0202" w:rsidP="004F0202">
      <w:pPr>
        <w:pStyle w:val="af5"/>
        <w:widowControl w:val="0"/>
        <w:tabs>
          <w:tab w:val="left" w:pos="567"/>
          <w:tab w:val="left" w:pos="3828"/>
        </w:tabs>
        <w:overflowPunct w:val="0"/>
        <w:ind w:leftChars="50" w:left="400" w:rightChars="2050" w:right="4920" w:hangingChars="100" w:hanging="280"/>
        <w:jc w:val="both"/>
        <w:rPr>
          <w:color w:val="000000" w:themeColor="text1"/>
          <w:sz w:val="28"/>
          <w:szCs w:val="16"/>
          <w:u w:val="single"/>
        </w:rPr>
      </w:pPr>
      <w:r w:rsidRPr="004F0202">
        <w:rPr>
          <w:color w:val="000000" w:themeColor="text1"/>
          <w:sz w:val="28"/>
          <w:szCs w:val="16"/>
        </w:rPr>
        <w:t>－</w:t>
      </w:r>
      <w:r w:rsidRPr="004F0202">
        <w:rPr>
          <w:rFonts w:hint="eastAsia"/>
          <w:noProof w:val="0"/>
          <w:color w:val="000000" w:themeColor="text1"/>
          <w:kern w:val="2"/>
          <w:sz w:val="28"/>
          <w:szCs w:val="16"/>
          <w:lang w:bidi="ar-SA"/>
        </w:rPr>
        <w:t>2021</w:t>
      </w:r>
      <w:r w:rsidRPr="004F0202">
        <w:rPr>
          <w:rFonts w:hint="eastAsia"/>
          <w:noProof w:val="0"/>
          <w:color w:val="000000" w:themeColor="text1"/>
          <w:kern w:val="2"/>
          <w:sz w:val="28"/>
          <w:szCs w:val="16"/>
          <w:lang w:bidi="ar-SA"/>
        </w:rPr>
        <w:t>年</w:t>
      </w:r>
      <w:r w:rsidRPr="004F0202">
        <w:rPr>
          <w:rFonts w:hint="eastAsia"/>
          <w:noProof w:val="0"/>
          <w:color w:val="000000" w:themeColor="text1"/>
          <w:kern w:val="2"/>
          <w:sz w:val="28"/>
          <w:szCs w:val="16"/>
          <w:lang w:bidi="ar-SA"/>
        </w:rPr>
        <w:t>1</w:t>
      </w:r>
      <w:r w:rsidRPr="004F0202">
        <w:rPr>
          <w:rFonts w:hint="eastAsia"/>
          <w:noProof w:val="0"/>
          <w:color w:val="000000" w:themeColor="text1"/>
          <w:kern w:val="2"/>
          <w:sz w:val="28"/>
          <w:szCs w:val="16"/>
          <w:lang w:bidi="ar-SA"/>
        </w:rPr>
        <w:t>月我對中國大陸</w:t>
      </w:r>
      <w:r w:rsidRPr="004F0202">
        <w:rPr>
          <w:rFonts w:hint="eastAsia"/>
          <w:noProof w:val="0"/>
          <w:color w:val="000000" w:themeColor="text1"/>
          <w:kern w:val="2"/>
          <w:sz w:val="28"/>
          <w:szCs w:val="16"/>
          <w:lang w:bidi="ar-SA"/>
        </w:rPr>
        <w:t>(</w:t>
      </w:r>
      <w:r w:rsidRPr="004F0202">
        <w:rPr>
          <w:rFonts w:hint="eastAsia"/>
          <w:noProof w:val="0"/>
          <w:color w:val="000000" w:themeColor="text1"/>
          <w:kern w:val="2"/>
          <w:sz w:val="28"/>
          <w:szCs w:val="16"/>
          <w:lang w:bidi="ar-SA"/>
        </w:rPr>
        <w:t>含香港</w:t>
      </w:r>
      <w:r w:rsidRPr="004F0202">
        <w:rPr>
          <w:rFonts w:hint="eastAsia"/>
          <w:noProof w:val="0"/>
          <w:color w:val="000000" w:themeColor="text1"/>
          <w:kern w:val="2"/>
          <w:sz w:val="28"/>
          <w:szCs w:val="16"/>
          <w:lang w:bidi="ar-SA"/>
        </w:rPr>
        <w:t>)</w:t>
      </w:r>
      <w:r w:rsidRPr="004F0202">
        <w:rPr>
          <w:rFonts w:hint="eastAsia"/>
          <w:noProof w:val="0"/>
          <w:color w:val="000000" w:themeColor="text1"/>
          <w:kern w:val="2"/>
          <w:sz w:val="28"/>
          <w:szCs w:val="16"/>
          <w:lang w:bidi="ar-SA"/>
        </w:rPr>
        <w:t>貿易總額為</w:t>
      </w:r>
      <w:r w:rsidRPr="004F0202">
        <w:rPr>
          <w:rFonts w:hint="eastAsia"/>
          <w:noProof w:val="0"/>
          <w:color w:val="000000" w:themeColor="text1"/>
          <w:kern w:val="2"/>
          <w:sz w:val="28"/>
          <w:szCs w:val="16"/>
          <w:lang w:bidi="ar-SA"/>
        </w:rPr>
        <w:t>218.2</w:t>
      </w:r>
      <w:r w:rsidRPr="004F0202">
        <w:rPr>
          <w:rFonts w:hint="eastAsia"/>
          <w:noProof w:val="0"/>
          <w:color w:val="000000" w:themeColor="text1"/>
          <w:kern w:val="2"/>
          <w:sz w:val="28"/>
          <w:szCs w:val="16"/>
          <w:lang w:bidi="ar-SA"/>
        </w:rPr>
        <w:t>億美元，較上年同月增加</w:t>
      </w:r>
      <w:r w:rsidRPr="004F0202">
        <w:rPr>
          <w:rFonts w:hint="eastAsia"/>
          <w:noProof w:val="0"/>
          <w:color w:val="000000" w:themeColor="text1"/>
          <w:kern w:val="2"/>
          <w:sz w:val="28"/>
          <w:szCs w:val="16"/>
          <w:lang w:bidi="ar-SA"/>
        </w:rPr>
        <w:t>53.6</w:t>
      </w:r>
      <w:r w:rsidRPr="004F0202">
        <w:rPr>
          <w:rFonts w:hint="eastAsia"/>
          <w:color w:val="000000" w:themeColor="text1"/>
          <w:sz w:val="28"/>
          <w:szCs w:val="28"/>
        </w:rPr>
        <w:t>%</w:t>
      </w:r>
      <w:r w:rsidRPr="004F0202">
        <w:rPr>
          <w:rFonts w:hint="eastAsia"/>
          <w:noProof w:val="0"/>
          <w:color w:val="000000" w:themeColor="text1"/>
          <w:kern w:val="2"/>
          <w:sz w:val="28"/>
          <w:szCs w:val="16"/>
          <w:lang w:bidi="ar-SA"/>
        </w:rPr>
        <w:t>；其中出口額為</w:t>
      </w:r>
      <w:r w:rsidRPr="004F0202">
        <w:rPr>
          <w:rFonts w:hint="eastAsia"/>
          <w:noProof w:val="0"/>
          <w:color w:val="000000" w:themeColor="text1"/>
          <w:kern w:val="2"/>
          <w:sz w:val="28"/>
          <w:szCs w:val="16"/>
          <w:lang w:bidi="ar-SA"/>
        </w:rPr>
        <w:t>148.5</w:t>
      </w:r>
      <w:r w:rsidRPr="004F0202">
        <w:rPr>
          <w:rFonts w:hint="eastAsia"/>
          <w:noProof w:val="0"/>
          <w:color w:val="000000" w:themeColor="text1"/>
          <w:kern w:val="2"/>
          <w:sz w:val="28"/>
          <w:szCs w:val="16"/>
          <w:lang w:bidi="ar-SA"/>
        </w:rPr>
        <w:t>億美元，增加</w:t>
      </w:r>
      <w:r w:rsidRPr="004F0202">
        <w:rPr>
          <w:rFonts w:hint="eastAsia"/>
          <w:noProof w:val="0"/>
          <w:color w:val="000000" w:themeColor="text1"/>
          <w:kern w:val="2"/>
          <w:sz w:val="28"/>
          <w:szCs w:val="16"/>
          <w:lang w:bidi="ar-SA"/>
        </w:rPr>
        <w:t>57</w:t>
      </w:r>
      <w:r w:rsidR="00D5009C">
        <w:rPr>
          <w:rFonts w:hint="eastAsia"/>
          <w:noProof w:val="0"/>
          <w:color w:val="000000" w:themeColor="text1"/>
          <w:kern w:val="2"/>
          <w:sz w:val="28"/>
          <w:szCs w:val="16"/>
          <w:lang w:bidi="ar-SA"/>
        </w:rPr>
        <w:t>.0</w:t>
      </w:r>
      <w:r w:rsidRPr="004F0202">
        <w:rPr>
          <w:rFonts w:hint="eastAsia"/>
          <w:color w:val="000000" w:themeColor="text1"/>
          <w:sz w:val="28"/>
          <w:szCs w:val="28"/>
        </w:rPr>
        <w:t>%</w:t>
      </w:r>
      <w:r w:rsidRPr="004F0202">
        <w:rPr>
          <w:rFonts w:hint="eastAsia"/>
          <w:noProof w:val="0"/>
          <w:color w:val="000000" w:themeColor="text1"/>
          <w:kern w:val="2"/>
          <w:sz w:val="28"/>
          <w:szCs w:val="16"/>
          <w:lang w:bidi="ar-SA"/>
        </w:rPr>
        <w:t>；進口額為</w:t>
      </w:r>
      <w:r w:rsidRPr="004F0202">
        <w:rPr>
          <w:rFonts w:hint="eastAsia"/>
          <w:noProof w:val="0"/>
          <w:color w:val="000000" w:themeColor="text1"/>
          <w:kern w:val="2"/>
          <w:sz w:val="28"/>
          <w:szCs w:val="16"/>
          <w:lang w:bidi="ar-SA"/>
        </w:rPr>
        <w:t>69.7</w:t>
      </w:r>
      <w:r w:rsidRPr="004F0202">
        <w:rPr>
          <w:rFonts w:hint="eastAsia"/>
          <w:noProof w:val="0"/>
          <w:color w:val="000000" w:themeColor="text1"/>
          <w:kern w:val="2"/>
          <w:sz w:val="28"/>
          <w:szCs w:val="16"/>
          <w:lang w:bidi="ar-SA"/>
        </w:rPr>
        <w:t>億美元，增加</w:t>
      </w:r>
      <w:r w:rsidRPr="004F0202">
        <w:rPr>
          <w:rFonts w:hint="eastAsia"/>
          <w:noProof w:val="0"/>
          <w:color w:val="000000" w:themeColor="text1"/>
          <w:kern w:val="2"/>
          <w:sz w:val="28"/>
          <w:szCs w:val="16"/>
          <w:lang w:bidi="ar-SA"/>
        </w:rPr>
        <w:t>46.9</w:t>
      </w:r>
      <w:r w:rsidRPr="004F0202">
        <w:rPr>
          <w:rFonts w:hint="eastAsia"/>
          <w:color w:val="000000" w:themeColor="text1"/>
          <w:sz w:val="28"/>
          <w:szCs w:val="28"/>
        </w:rPr>
        <w:t>%</w:t>
      </w:r>
      <w:r w:rsidRPr="004F0202">
        <w:rPr>
          <w:rFonts w:hint="eastAsia"/>
          <w:noProof w:val="0"/>
          <w:color w:val="000000" w:themeColor="text1"/>
          <w:kern w:val="2"/>
          <w:sz w:val="28"/>
          <w:szCs w:val="16"/>
          <w:lang w:bidi="ar-SA"/>
        </w:rPr>
        <w:t>；貿易出超為</w:t>
      </w:r>
      <w:r w:rsidRPr="004F0202">
        <w:rPr>
          <w:rFonts w:hint="eastAsia"/>
          <w:noProof w:val="0"/>
          <w:color w:val="000000" w:themeColor="text1"/>
          <w:kern w:val="2"/>
          <w:sz w:val="28"/>
          <w:szCs w:val="16"/>
          <w:lang w:bidi="ar-SA"/>
        </w:rPr>
        <w:t>78.9</w:t>
      </w:r>
      <w:r w:rsidRPr="004F0202">
        <w:rPr>
          <w:rFonts w:hint="eastAsia"/>
          <w:noProof w:val="0"/>
          <w:color w:val="000000" w:themeColor="text1"/>
          <w:kern w:val="2"/>
          <w:sz w:val="28"/>
          <w:szCs w:val="16"/>
          <w:lang w:bidi="ar-SA"/>
        </w:rPr>
        <w:t>億美元，增加</w:t>
      </w:r>
      <w:r w:rsidRPr="004F0202">
        <w:rPr>
          <w:rFonts w:hint="eastAsia"/>
          <w:noProof w:val="0"/>
          <w:color w:val="000000" w:themeColor="text1"/>
          <w:kern w:val="2"/>
          <w:sz w:val="28"/>
          <w:szCs w:val="16"/>
          <w:lang w:bidi="ar-SA"/>
        </w:rPr>
        <w:t>67.2</w:t>
      </w:r>
      <w:r w:rsidRPr="004F0202">
        <w:rPr>
          <w:rFonts w:hint="eastAsia"/>
          <w:color w:val="000000" w:themeColor="text1"/>
          <w:sz w:val="28"/>
          <w:szCs w:val="28"/>
        </w:rPr>
        <w:t>%</w:t>
      </w:r>
      <w:r w:rsidRPr="004F0202">
        <w:rPr>
          <w:rFonts w:hint="eastAsia"/>
          <w:noProof w:val="0"/>
          <w:color w:val="000000" w:themeColor="text1"/>
          <w:kern w:val="2"/>
          <w:sz w:val="28"/>
          <w:szCs w:val="16"/>
          <w:lang w:bidi="ar-SA"/>
        </w:rPr>
        <w:t>。</w:t>
      </w:r>
    </w:p>
    <w:p w:rsidR="004F0202" w:rsidRPr="004F0202" w:rsidRDefault="004F0202" w:rsidP="004F0202">
      <w:pPr>
        <w:pStyle w:val="k3a"/>
        <w:spacing w:beforeLines="0" w:before="0" w:line="300" w:lineRule="auto"/>
        <w:ind w:leftChars="0" w:left="0" w:firstLineChars="0" w:firstLine="0"/>
        <w:rPr>
          <w:vanish/>
          <w:color w:val="000000" w:themeColor="text1"/>
        </w:rPr>
      </w:pPr>
    </w:p>
    <w:p w:rsidR="004F0202" w:rsidRPr="004F0202" w:rsidRDefault="004F0202" w:rsidP="004F0202">
      <w:pPr>
        <w:snapToGrid w:val="0"/>
        <w:spacing w:afterLines="50" w:after="180" w:line="400" w:lineRule="exact"/>
        <w:ind w:right="-573"/>
        <w:jc w:val="right"/>
        <w:rPr>
          <w:rFonts w:eastAsia="標楷體"/>
          <w:color w:val="000000" w:themeColor="text1"/>
        </w:rPr>
      </w:pPr>
      <w:r w:rsidRPr="004F0202">
        <w:rPr>
          <w:rFonts w:eastAsia="標楷體"/>
          <w:b/>
          <w:bCs/>
          <w:color w:val="000000" w:themeColor="text1"/>
          <w:sz w:val="28"/>
        </w:rPr>
        <w:t>表</w:t>
      </w:r>
      <w:r w:rsidRPr="004F0202">
        <w:rPr>
          <w:rFonts w:eastAsia="標楷體"/>
          <w:b/>
          <w:bCs/>
          <w:color w:val="000000" w:themeColor="text1"/>
          <w:sz w:val="28"/>
        </w:rPr>
        <w:t xml:space="preserve">4-3 </w:t>
      </w:r>
      <w:r w:rsidRPr="004F0202">
        <w:rPr>
          <w:rFonts w:eastAsia="標楷體"/>
          <w:b/>
          <w:bCs/>
          <w:color w:val="000000" w:themeColor="text1"/>
          <w:sz w:val="28"/>
        </w:rPr>
        <w:t>兩岸貿易概況</w:t>
      </w:r>
      <w:r w:rsidRPr="004F0202">
        <w:rPr>
          <w:rFonts w:eastAsia="標楷體"/>
          <w:b/>
          <w:bCs/>
          <w:color w:val="000000" w:themeColor="text1"/>
          <w:sz w:val="28"/>
        </w:rPr>
        <w:t xml:space="preserve">             </w:t>
      </w:r>
      <w:r w:rsidRPr="004F0202">
        <w:rPr>
          <w:rFonts w:eastAsia="標楷體"/>
          <w:color w:val="000000" w:themeColor="text1"/>
        </w:rPr>
        <w:t>單位：億美元；</w:t>
      </w:r>
      <w:r w:rsidRPr="004F0202">
        <w:rPr>
          <w:rFonts w:eastAsia="標楷體" w:hint="eastAsia"/>
          <w:color w:val="000000" w:themeColor="text1"/>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F0202" w:rsidRPr="004F0202" w:rsidTr="002D5328">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F0202" w:rsidRPr="004F0202" w:rsidRDefault="004F0202" w:rsidP="002D5328">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color w:val="000000" w:themeColor="text1"/>
                <w:spacing w:val="0"/>
                <w:szCs w:val="24"/>
              </w:rPr>
            </w:pPr>
            <w:r w:rsidRPr="004F0202">
              <w:rPr>
                <w:rFonts w:ascii="標楷體" w:eastAsia="標楷體" w:hAnsi="標楷體" w:hint="eastAsia"/>
                <w:color w:val="000000" w:themeColor="text1"/>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新細明體" w:hAnsi="新細明體" w:cs="Arial Unicode MS"/>
                <w:color w:val="000000" w:themeColor="text1"/>
              </w:rPr>
            </w:pPr>
            <w:r w:rsidRPr="004F0202">
              <w:rPr>
                <w:rFonts w:ascii="標楷體" w:eastAsia="標楷體" w:hAnsi="標楷體" w:hint="eastAsia"/>
                <w:color w:val="000000" w:themeColor="text1"/>
              </w:rPr>
              <w:t xml:space="preserve">貿 </w:t>
            </w:r>
            <w:r w:rsidRPr="004F0202">
              <w:rPr>
                <w:rFonts w:ascii="標楷體" w:eastAsia="標楷體" w:hAnsi="標楷體"/>
                <w:color w:val="000000" w:themeColor="text1"/>
              </w:rPr>
              <w:t>易</w:t>
            </w:r>
            <w:r w:rsidRPr="004F0202">
              <w:rPr>
                <w:rFonts w:ascii="標楷體" w:eastAsia="標楷體" w:hAnsi="標楷體" w:hint="eastAsia"/>
                <w:color w:val="000000" w:themeColor="text1"/>
              </w:rPr>
              <w:t xml:space="preserve"> 總 </w:t>
            </w:r>
            <w:r w:rsidRPr="004F0202">
              <w:rPr>
                <w:rFonts w:ascii="標楷體" w:eastAsia="標楷體" w:hAnsi="標楷體"/>
                <w:color w:val="000000" w:themeColor="text1"/>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F0202" w:rsidRPr="004F0202" w:rsidRDefault="004F0202" w:rsidP="002D5328">
            <w:pPr>
              <w:jc w:val="center"/>
              <w:rPr>
                <w:rFonts w:ascii="標楷體" w:eastAsia="標楷體" w:hAnsi="標楷體" w:cs="Arial Unicode MS"/>
                <w:color w:val="000000" w:themeColor="text1"/>
              </w:rPr>
            </w:pPr>
            <w:r w:rsidRPr="004F0202">
              <w:rPr>
                <w:rFonts w:ascii="標楷體" w:eastAsia="標楷體" w:hAnsi="標楷體" w:hint="eastAsia"/>
                <w:color w:val="000000" w:themeColor="text1"/>
              </w:rPr>
              <w:t>對中國大陸</w:t>
            </w:r>
            <w:r w:rsidRPr="004F0202">
              <w:rPr>
                <w:rFonts w:ascii="標楷體" w:eastAsia="標楷體" w:hAnsi="標楷體"/>
                <w:color w:val="000000" w:themeColor="text1"/>
              </w:rPr>
              <w:br/>
            </w:r>
            <w:r w:rsidRPr="004F0202">
              <w:rPr>
                <w:rFonts w:ascii="標楷體" w:eastAsia="標楷體" w:hAnsi="標楷體" w:hint="eastAsia"/>
                <w:color w:val="000000" w:themeColor="text1"/>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F0202" w:rsidRPr="004F0202" w:rsidRDefault="004F0202" w:rsidP="002D5328">
            <w:pPr>
              <w:jc w:val="center"/>
              <w:rPr>
                <w:rFonts w:ascii="標楷體" w:eastAsia="標楷體" w:hAnsi="標楷體" w:cs="Arial Unicode MS"/>
                <w:color w:val="000000" w:themeColor="text1"/>
              </w:rPr>
            </w:pPr>
            <w:r w:rsidRPr="004F0202">
              <w:rPr>
                <w:rFonts w:ascii="標楷體" w:eastAsia="標楷體" w:hAnsi="標楷體" w:hint="eastAsia"/>
                <w:color w:val="000000" w:themeColor="text1"/>
              </w:rPr>
              <w:t>自中國大陸</w:t>
            </w:r>
            <w:r w:rsidRPr="004F0202">
              <w:rPr>
                <w:rFonts w:ascii="標楷體" w:eastAsia="標楷體" w:hAnsi="標楷體"/>
                <w:color w:val="000000" w:themeColor="text1"/>
              </w:rPr>
              <w:br/>
            </w:r>
            <w:r w:rsidRPr="004F0202">
              <w:rPr>
                <w:rFonts w:ascii="標楷體" w:eastAsia="標楷體" w:hAnsi="標楷體" w:hint="eastAsia"/>
                <w:color w:val="000000" w:themeColor="text1"/>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rPr>
            </w:pPr>
            <w:r w:rsidRPr="004F0202">
              <w:rPr>
                <w:rFonts w:ascii="標楷體" w:eastAsia="標楷體" w:hAnsi="標楷體" w:hint="eastAsia"/>
                <w:color w:val="000000" w:themeColor="text1"/>
              </w:rPr>
              <w:t>出入超</w:t>
            </w:r>
          </w:p>
        </w:tc>
      </w:tr>
      <w:tr w:rsidR="004F0202" w:rsidRPr="004F0202" w:rsidTr="002D5328">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F0202" w:rsidRPr="004F0202" w:rsidRDefault="004F0202" w:rsidP="002D5328">
            <w:pPr>
              <w:rPr>
                <w:rFonts w:ascii="標楷體" w:eastAsia="標楷體" w:hAnsi="標楷體" w:cs="Arial Unicode MS"/>
                <w:color w:val="000000" w:themeColor="text1"/>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金</w:t>
            </w:r>
            <w:r w:rsidRPr="004F0202">
              <w:rPr>
                <w:rFonts w:ascii="標楷體" w:eastAsia="標楷體" w:hAnsi="標楷體"/>
                <w:color w:val="000000" w:themeColor="text1"/>
                <w:sz w:val="22"/>
                <w:szCs w:val="22"/>
              </w:rPr>
              <w:t xml:space="preserve">  </w:t>
            </w:r>
            <w:r w:rsidRPr="004F0202">
              <w:rPr>
                <w:rFonts w:ascii="標楷體" w:eastAsia="標楷體" w:hAnsi="標楷體" w:hint="eastAsia"/>
                <w:color w:val="000000" w:themeColor="text1"/>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比</w:t>
            </w:r>
            <w:r w:rsidRPr="004F0202">
              <w:rPr>
                <w:rFonts w:ascii="標楷體" w:eastAsia="標楷體" w:hAnsi="標楷體"/>
                <w:color w:val="000000" w:themeColor="text1"/>
                <w:sz w:val="22"/>
                <w:szCs w:val="22"/>
              </w:rPr>
              <w:t xml:space="preserve"> </w:t>
            </w:r>
            <w:r w:rsidRPr="004F0202">
              <w:rPr>
                <w:rFonts w:ascii="標楷體" w:eastAsia="標楷體" w:hAnsi="標楷體" w:hint="eastAsia"/>
                <w:color w:val="000000" w:themeColor="text1"/>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金</w:t>
            </w:r>
            <w:r w:rsidRPr="004F0202">
              <w:rPr>
                <w:rFonts w:ascii="標楷體" w:eastAsia="標楷體" w:hAnsi="標楷體"/>
                <w:color w:val="000000" w:themeColor="text1"/>
                <w:sz w:val="22"/>
                <w:szCs w:val="22"/>
              </w:rPr>
              <w:t xml:space="preserve"> </w:t>
            </w:r>
            <w:r w:rsidRPr="004F0202">
              <w:rPr>
                <w:rFonts w:ascii="標楷體" w:eastAsia="標楷體" w:hAnsi="標楷體" w:hint="eastAsia"/>
                <w:color w:val="000000" w:themeColor="text1"/>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比</w:t>
            </w:r>
            <w:r w:rsidRPr="004F0202">
              <w:rPr>
                <w:rFonts w:ascii="標楷體" w:eastAsia="標楷體" w:hAnsi="標楷體"/>
                <w:color w:val="000000" w:themeColor="text1"/>
                <w:sz w:val="22"/>
                <w:szCs w:val="22"/>
              </w:rPr>
              <w:t xml:space="preserve"> </w:t>
            </w:r>
            <w:r w:rsidRPr="004F0202">
              <w:rPr>
                <w:rFonts w:ascii="標楷體" w:eastAsia="標楷體" w:hAnsi="標楷體" w:hint="eastAsia"/>
                <w:color w:val="000000" w:themeColor="text1"/>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金</w:t>
            </w:r>
            <w:r w:rsidRPr="004F0202">
              <w:rPr>
                <w:rFonts w:ascii="標楷體" w:eastAsia="標楷體" w:hAnsi="標楷體"/>
                <w:color w:val="000000" w:themeColor="text1"/>
                <w:sz w:val="22"/>
                <w:szCs w:val="22"/>
              </w:rPr>
              <w:t xml:space="preserve">  </w:t>
            </w:r>
            <w:r w:rsidRPr="004F0202">
              <w:rPr>
                <w:rFonts w:ascii="標楷體" w:eastAsia="標楷體" w:hAnsi="標楷體" w:hint="eastAsia"/>
                <w:color w:val="000000" w:themeColor="text1"/>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比</w:t>
            </w:r>
            <w:r w:rsidRPr="004F0202">
              <w:rPr>
                <w:rFonts w:ascii="標楷體" w:eastAsia="標楷體" w:hAnsi="標楷體"/>
                <w:color w:val="000000" w:themeColor="text1"/>
                <w:sz w:val="22"/>
                <w:szCs w:val="22"/>
              </w:rPr>
              <w:t xml:space="preserve"> </w:t>
            </w:r>
            <w:r w:rsidRPr="004F0202">
              <w:rPr>
                <w:rFonts w:ascii="標楷體" w:eastAsia="標楷體" w:hAnsi="標楷體" w:hint="eastAsia"/>
                <w:color w:val="000000" w:themeColor="text1"/>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金</w:t>
            </w:r>
            <w:r w:rsidRPr="004F0202">
              <w:rPr>
                <w:rFonts w:ascii="標楷體" w:eastAsia="標楷體" w:hAnsi="標楷體"/>
                <w:color w:val="000000" w:themeColor="text1"/>
                <w:sz w:val="22"/>
                <w:szCs w:val="22"/>
              </w:rPr>
              <w:t xml:space="preserve">  </w:t>
            </w:r>
            <w:r w:rsidRPr="004F0202">
              <w:rPr>
                <w:rFonts w:ascii="標楷體" w:eastAsia="標楷體" w:hAnsi="標楷體" w:hint="eastAsia"/>
                <w:color w:val="000000" w:themeColor="text1"/>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F0202" w:rsidRPr="004F0202" w:rsidRDefault="004F0202" w:rsidP="002D5328">
            <w:pPr>
              <w:jc w:val="center"/>
              <w:rPr>
                <w:rFonts w:ascii="標楷體" w:eastAsia="標楷體" w:hAnsi="標楷體" w:cs="Arial Unicode MS"/>
                <w:color w:val="000000" w:themeColor="text1"/>
                <w:sz w:val="22"/>
                <w:szCs w:val="22"/>
              </w:rPr>
            </w:pPr>
            <w:r w:rsidRPr="004F0202">
              <w:rPr>
                <w:rFonts w:ascii="標楷體" w:eastAsia="標楷體" w:hAnsi="標楷體" w:hint="eastAsia"/>
                <w:color w:val="000000" w:themeColor="text1"/>
                <w:sz w:val="22"/>
                <w:szCs w:val="22"/>
              </w:rPr>
              <w:t>年增率</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2016</w:t>
            </w:r>
            <w:r w:rsidRPr="004F0202">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1,573.1</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-1.2</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30.9</w:t>
            </w:r>
          </w:p>
        </w:tc>
        <w:tc>
          <w:tcPr>
            <w:tcW w:w="895"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1,119.9</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-0.4</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40.1</w:t>
            </w:r>
          </w:p>
        </w:tc>
        <w:tc>
          <w:tcPr>
            <w:tcW w:w="78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453.3</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-3.0</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19.8</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666.7</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1.5</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2017</w:t>
            </w:r>
            <w:r w:rsidRPr="004F0202">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1,814.6</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15.1</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31.7</w:t>
            </w:r>
          </w:p>
        </w:tc>
        <w:tc>
          <w:tcPr>
            <w:tcW w:w="895"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1,299.1</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16.0</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41.2</w:t>
            </w:r>
          </w:p>
        </w:tc>
        <w:tc>
          <w:tcPr>
            <w:tcW w:w="78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515.5</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13.7</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20.0</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783.6</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17.5</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2018</w:t>
            </w:r>
            <w:r w:rsidRPr="004F0202">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1,931.0</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6.2</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31.2</w:t>
            </w:r>
          </w:p>
        </w:tc>
        <w:tc>
          <w:tcPr>
            <w:tcW w:w="895"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1,379.0</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6.1</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41.3</w:t>
            </w:r>
          </w:p>
        </w:tc>
        <w:tc>
          <w:tcPr>
            <w:tcW w:w="78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552.0</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7.1</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19.4</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827.0</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5.5</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2019</w:t>
            </w:r>
            <w:r w:rsidRPr="004F0202">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1,906.0</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-1.3</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31.0</w:t>
            </w:r>
          </w:p>
        </w:tc>
        <w:tc>
          <w:tcPr>
            <w:tcW w:w="895"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color w:val="000000" w:themeColor="text1"/>
              </w:rPr>
              <w:t>1,</w:t>
            </w:r>
            <w:r w:rsidRPr="004F0202">
              <w:rPr>
                <w:rFonts w:hint="eastAsia"/>
                <w:color w:val="000000" w:themeColor="text1"/>
              </w:rPr>
              <w:t>321.5</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-4.2</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40.1</w:t>
            </w:r>
          </w:p>
        </w:tc>
        <w:tc>
          <w:tcPr>
            <w:tcW w:w="78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584.5</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color w:val="000000" w:themeColor="text1"/>
              </w:rPr>
              <w:t>5.</w:t>
            </w:r>
            <w:r w:rsidRPr="004F0202">
              <w:rPr>
                <w:rFonts w:hint="eastAsia"/>
                <w:color w:val="000000" w:themeColor="text1"/>
              </w:rPr>
              <w:t>9</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20.5</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737.0</w:t>
            </w:r>
          </w:p>
        </w:tc>
        <w:tc>
          <w:tcPr>
            <w:tcW w:w="848" w:type="dxa"/>
            <w:tcBorders>
              <w:left w:val="nil"/>
              <w:right w:val="nil"/>
            </w:tcBorders>
            <w:tcMar>
              <w:top w:w="15" w:type="dxa"/>
              <w:left w:w="15" w:type="dxa"/>
              <w:bottom w:w="0" w:type="dxa"/>
              <w:right w:w="15" w:type="dxa"/>
            </w:tcMar>
          </w:tcPr>
          <w:p w:rsidR="004F0202" w:rsidRPr="004F0202" w:rsidRDefault="004F0202" w:rsidP="002D5328">
            <w:pPr>
              <w:jc w:val="center"/>
              <w:rPr>
                <w:color w:val="000000" w:themeColor="text1"/>
              </w:rPr>
            </w:pPr>
            <w:r w:rsidRPr="004F0202">
              <w:rPr>
                <w:color w:val="000000" w:themeColor="text1"/>
              </w:rPr>
              <w:t>-1</w:t>
            </w:r>
            <w:r w:rsidRPr="004F0202">
              <w:rPr>
                <w:rFonts w:hint="eastAsia"/>
                <w:color w:val="000000" w:themeColor="text1"/>
              </w:rPr>
              <w:t>0.9</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2020</w:t>
            </w:r>
            <w:r w:rsidRPr="004F0202">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2,162.3</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13.4</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34.2</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1,514.5</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14.6</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43.9</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647.8</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10.8</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22.6</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866.7</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17.7</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142.0</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-11.7</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30.4</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94.6</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-7.8</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37.7</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47.4</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-18.4</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21.9</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47.2</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6.0</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2</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131.2</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31.0</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27.6</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98.0</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31.5</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38.6</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33.1</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29.7</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15.0</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64.9</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32.4</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173.0</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5.2</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32.2</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117.4</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3.4</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41.5</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55.6</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9.5</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21.8</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61.8</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-1.5</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167.1</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15.0</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34.7</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112.1</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14.0</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44.4</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55.0</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17.4</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24.0</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57.1</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10.7</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176.4</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12.1</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35.8</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121.2</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10.3</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44.9</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55.2</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16.4</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24.8</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66.0</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5.8</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177.6</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13.1</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35.9</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125.2</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13.8</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46.1</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52.4</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11.4</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23.5</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72.8</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15.6</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178.1</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9.1</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34.9</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125.8</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12.7</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44.6</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52.3</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22.9</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73.5</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22.5</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201.2</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22.6</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36.0</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144.6</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22.9</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46.4</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56.7</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22.3</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22.9</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87.9</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23.2</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195.7</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15.1</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36.0</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142.0</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22.3</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46.2</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53.7</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-0.3</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22.8</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88.4</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41.8</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197.6</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13.2</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34.7</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141.9</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16.9</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44.0</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55.7</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5.0</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22.5</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86.3</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26.1</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211.7</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22.4</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36.1</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144.6</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17.2</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45.2</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67.1</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35.7</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25.1</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77.6</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4.8</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210.8</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19.2</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35.0</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147.2</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20.5</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44.6</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63.6</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16.7</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23.4</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83.5</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23.6</w:t>
            </w:r>
          </w:p>
        </w:tc>
      </w:tr>
      <w:tr w:rsidR="004F0202" w:rsidRPr="004F0202" w:rsidTr="002D532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2021</w:t>
            </w:r>
            <w:r w:rsidRPr="004F0202">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218.2</w:t>
            </w:r>
          </w:p>
        </w:tc>
        <w:tc>
          <w:tcPr>
            <w:tcW w:w="79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53.6</w:t>
            </w:r>
          </w:p>
        </w:tc>
        <w:tc>
          <w:tcPr>
            <w:tcW w:w="631"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35.0</w:t>
            </w:r>
          </w:p>
        </w:tc>
        <w:tc>
          <w:tcPr>
            <w:tcW w:w="895"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148.5</w:t>
            </w:r>
          </w:p>
        </w:tc>
        <w:tc>
          <w:tcPr>
            <w:tcW w:w="84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57.0</w:t>
            </w:r>
          </w:p>
        </w:tc>
        <w:tc>
          <w:tcPr>
            <w:tcW w:w="69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43.3</w:t>
            </w:r>
          </w:p>
        </w:tc>
        <w:tc>
          <w:tcPr>
            <w:tcW w:w="782"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69.7</w:t>
            </w:r>
          </w:p>
        </w:tc>
        <w:tc>
          <w:tcPr>
            <w:tcW w:w="859"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46.9</w:t>
            </w:r>
          </w:p>
        </w:tc>
        <w:tc>
          <w:tcPr>
            <w:tcW w:w="720"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24.8</w:t>
            </w:r>
          </w:p>
        </w:tc>
        <w:tc>
          <w:tcPr>
            <w:tcW w:w="772" w:type="dxa"/>
            <w:tcBorders>
              <w:left w:val="nil"/>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78.9</w:t>
            </w:r>
          </w:p>
        </w:tc>
        <w:tc>
          <w:tcPr>
            <w:tcW w:w="848" w:type="dxa"/>
            <w:tcBorders>
              <w:left w:val="nil"/>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67.2</w:t>
            </w:r>
          </w:p>
        </w:tc>
      </w:tr>
      <w:tr w:rsidR="004F0202" w:rsidRPr="004F0202" w:rsidTr="002D5328">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F0202" w:rsidRPr="004F0202" w:rsidRDefault="004F0202" w:rsidP="002D5328">
            <w:pPr>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218.2</w:t>
            </w:r>
          </w:p>
        </w:tc>
        <w:tc>
          <w:tcPr>
            <w:tcW w:w="798" w:type="dxa"/>
            <w:tcBorders>
              <w:left w:val="nil"/>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53.6</w:t>
            </w:r>
          </w:p>
        </w:tc>
        <w:tc>
          <w:tcPr>
            <w:tcW w:w="631" w:type="dxa"/>
            <w:tcBorders>
              <w:left w:val="nil"/>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35.0</w:t>
            </w:r>
          </w:p>
        </w:tc>
        <w:tc>
          <w:tcPr>
            <w:tcW w:w="895" w:type="dxa"/>
            <w:tcBorders>
              <w:left w:val="nil"/>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148.5</w:t>
            </w:r>
          </w:p>
        </w:tc>
        <w:tc>
          <w:tcPr>
            <w:tcW w:w="840" w:type="dxa"/>
            <w:tcBorders>
              <w:left w:val="nil"/>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57.0</w:t>
            </w:r>
          </w:p>
        </w:tc>
        <w:tc>
          <w:tcPr>
            <w:tcW w:w="699" w:type="dxa"/>
            <w:tcBorders>
              <w:left w:val="nil"/>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43.3</w:t>
            </w:r>
          </w:p>
        </w:tc>
        <w:tc>
          <w:tcPr>
            <w:tcW w:w="782" w:type="dxa"/>
            <w:tcBorders>
              <w:left w:val="nil"/>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69.7</w:t>
            </w:r>
          </w:p>
        </w:tc>
        <w:tc>
          <w:tcPr>
            <w:tcW w:w="859" w:type="dxa"/>
            <w:tcBorders>
              <w:left w:val="nil"/>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46.9</w:t>
            </w:r>
          </w:p>
        </w:tc>
        <w:tc>
          <w:tcPr>
            <w:tcW w:w="720" w:type="dxa"/>
            <w:tcBorders>
              <w:left w:val="nil"/>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24.8</w:t>
            </w:r>
          </w:p>
        </w:tc>
        <w:tc>
          <w:tcPr>
            <w:tcW w:w="772" w:type="dxa"/>
            <w:tcBorders>
              <w:left w:val="nil"/>
              <w:bottom w:val="single" w:sz="4" w:space="0" w:color="auto"/>
              <w:right w:val="nil"/>
            </w:tcBorders>
            <w:tcMar>
              <w:top w:w="15" w:type="dxa"/>
              <w:left w:w="15" w:type="dxa"/>
              <w:bottom w:w="0" w:type="dxa"/>
              <w:right w:w="15" w:type="dxa"/>
            </w:tcMar>
            <w:vAlign w:val="bottom"/>
          </w:tcPr>
          <w:p w:rsidR="004F0202" w:rsidRPr="004F0202" w:rsidRDefault="004F0202" w:rsidP="002D5328">
            <w:pPr>
              <w:jc w:val="center"/>
              <w:rPr>
                <w:color w:val="000000" w:themeColor="text1"/>
              </w:rPr>
            </w:pPr>
            <w:r w:rsidRPr="004F0202">
              <w:rPr>
                <w:rFonts w:hint="eastAsia"/>
                <w:color w:val="000000" w:themeColor="text1"/>
              </w:rPr>
              <w:t>78.9</w:t>
            </w:r>
          </w:p>
        </w:tc>
        <w:tc>
          <w:tcPr>
            <w:tcW w:w="848" w:type="dxa"/>
            <w:tcBorders>
              <w:left w:val="nil"/>
              <w:bottom w:val="single" w:sz="4" w:space="0" w:color="auto"/>
              <w:right w:val="nil"/>
            </w:tcBorders>
            <w:tcMar>
              <w:top w:w="15" w:type="dxa"/>
              <w:left w:w="15" w:type="dxa"/>
              <w:bottom w:w="0" w:type="dxa"/>
              <w:right w:w="15" w:type="dxa"/>
            </w:tcMar>
            <w:vAlign w:val="center"/>
          </w:tcPr>
          <w:p w:rsidR="004F0202" w:rsidRPr="004F0202" w:rsidRDefault="004F0202" w:rsidP="002D5328">
            <w:pPr>
              <w:jc w:val="center"/>
              <w:rPr>
                <w:color w:val="000000" w:themeColor="text1"/>
              </w:rPr>
            </w:pPr>
            <w:r w:rsidRPr="004F0202">
              <w:rPr>
                <w:rFonts w:hint="eastAsia"/>
                <w:color w:val="000000" w:themeColor="text1"/>
              </w:rPr>
              <w:t>67.2</w:t>
            </w:r>
          </w:p>
        </w:tc>
      </w:tr>
    </w:tbl>
    <w:p w:rsidR="006F5C3E" w:rsidRPr="004F0202" w:rsidRDefault="004F0202" w:rsidP="009C4B89">
      <w:pPr>
        <w:snapToGrid w:val="0"/>
        <w:spacing w:line="260" w:lineRule="atLeast"/>
        <w:ind w:right="-777"/>
        <w:jc w:val="both"/>
        <w:rPr>
          <w:rFonts w:eastAsia="標楷體"/>
          <w:b/>
          <w:bCs/>
          <w:color w:val="000000" w:themeColor="text1"/>
          <w:kern w:val="0"/>
          <w:sz w:val="32"/>
          <w:szCs w:val="20"/>
        </w:rPr>
      </w:pPr>
      <w:r w:rsidRPr="004F0202">
        <w:rPr>
          <w:rFonts w:eastAsia="標楷體"/>
          <w:color w:val="000000" w:themeColor="text1"/>
          <w:sz w:val="22"/>
          <w:szCs w:val="22"/>
        </w:rPr>
        <w:t>資料來源：財政部進出口海關統計。</w:t>
      </w:r>
      <w:r w:rsidR="006F5C3E" w:rsidRPr="004F0202">
        <w:rPr>
          <w:b/>
          <w:bCs/>
          <w:color w:val="000000" w:themeColor="text1"/>
          <w:sz w:val="32"/>
        </w:rPr>
        <w:br w:type="page"/>
      </w:r>
    </w:p>
    <w:p w:rsidR="009706C1" w:rsidRPr="004F0202" w:rsidRDefault="009706C1" w:rsidP="009706C1">
      <w:pPr>
        <w:keepNext/>
        <w:widowControl/>
        <w:spacing w:line="520" w:lineRule="exact"/>
        <w:outlineLvl w:val="0"/>
        <w:rPr>
          <w:rFonts w:eastAsia="標楷體"/>
          <w:b/>
          <w:color w:val="000000" w:themeColor="text1"/>
          <w:kern w:val="0"/>
          <w:sz w:val="40"/>
          <w:szCs w:val="40"/>
        </w:rPr>
      </w:pPr>
      <w:bookmarkStart w:id="159" w:name="_Toc401923808"/>
      <w:bookmarkStart w:id="160" w:name="_Toc402171729"/>
      <w:bookmarkStart w:id="161" w:name="_Toc459888726"/>
      <w:bookmarkStart w:id="162" w:name="_Toc62568572"/>
      <w:bookmarkStart w:id="163" w:name="_Toc36455818"/>
      <w:r w:rsidRPr="004F0202">
        <w:rPr>
          <w:rFonts w:eastAsia="標楷體"/>
          <w:b/>
          <w:color w:val="000000" w:themeColor="text1"/>
          <w:kern w:val="0"/>
          <w:sz w:val="40"/>
          <w:szCs w:val="40"/>
        </w:rPr>
        <w:lastRenderedPageBreak/>
        <w:t>肆、專論</w:t>
      </w:r>
      <w:bookmarkEnd w:id="159"/>
      <w:bookmarkEnd w:id="160"/>
      <w:bookmarkEnd w:id="161"/>
      <w:bookmarkEnd w:id="162"/>
    </w:p>
    <w:p w:rsidR="000E460E" w:rsidRPr="004F0202" w:rsidRDefault="0035690A" w:rsidP="000E460E">
      <w:pPr>
        <w:pStyle w:val="1"/>
        <w:spacing w:after="180"/>
        <w:jc w:val="center"/>
        <w:rPr>
          <w:b w:val="0"/>
          <w:color w:val="000000" w:themeColor="text1"/>
          <w:sz w:val="36"/>
          <w:szCs w:val="36"/>
        </w:rPr>
      </w:pPr>
      <w:bookmarkStart w:id="164" w:name="_Toc62568573"/>
      <w:bookmarkStart w:id="165" w:name="_Toc342049078"/>
      <w:bookmarkStart w:id="166" w:name="_Toc343505592"/>
      <w:bookmarkStart w:id="167" w:name="_Toc327175680"/>
      <w:bookmarkStart w:id="168" w:name="_Toc329607437"/>
      <w:bookmarkStart w:id="169" w:name="_Toc329693337"/>
      <w:bookmarkStart w:id="170" w:name="_Toc329693814"/>
      <w:bookmarkEnd w:id="163"/>
      <w:r w:rsidRPr="004F0202">
        <w:rPr>
          <w:rFonts w:ascii="標楷體" w:hAnsi="標楷體" w:hint="eastAsia"/>
          <w:bCs/>
          <w:color w:val="000000" w:themeColor="text1"/>
          <w:sz w:val="36"/>
          <w:szCs w:val="36"/>
        </w:rPr>
        <w:t>掌握直接經濟商機</w:t>
      </w:r>
      <w:r w:rsidR="000E460E" w:rsidRPr="004F0202">
        <w:rPr>
          <w:rStyle w:val="affa"/>
          <w:b w:val="0"/>
          <w:color w:val="000000" w:themeColor="text1"/>
          <w:sz w:val="36"/>
          <w:szCs w:val="36"/>
        </w:rPr>
        <w:footnoteReference w:id="1"/>
      </w:r>
      <w:bookmarkEnd w:id="164"/>
    </w:p>
    <w:p w:rsidR="0035690A" w:rsidRPr="004F0202" w:rsidRDefault="0035690A" w:rsidP="0035690A">
      <w:pPr>
        <w:pStyle w:val="Web"/>
        <w:spacing w:before="360" w:line="500" w:lineRule="exact"/>
        <w:ind w:leftChars="-30" w:left="-72" w:firstLineChars="40" w:firstLine="128"/>
        <w:jc w:val="both"/>
        <w:rPr>
          <w:rFonts w:ascii="標楷體" w:eastAsia="標楷體" w:hAnsi="標楷體"/>
          <w:b/>
          <w:bCs/>
          <w:color w:val="000000" w:themeColor="text1"/>
          <w:sz w:val="32"/>
          <w:szCs w:val="32"/>
        </w:rPr>
      </w:pPr>
      <w:bookmarkStart w:id="171" w:name="_Toc330507445"/>
      <w:bookmarkStart w:id="172" w:name="_Toc333504709"/>
      <w:bookmarkEnd w:id="165"/>
      <w:bookmarkEnd w:id="166"/>
      <w:bookmarkEnd w:id="167"/>
      <w:bookmarkEnd w:id="168"/>
      <w:bookmarkEnd w:id="169"/>
      <w:bookmarkEnd w:id="170"/>
      <w:r w:rsidRPr="004F0202">
        <w:rPr>
          <w:rFonts w:ascii="標楷體" w:eastAsia="標楷體" w:hAnsi="標楷體"/>
          <w:b/>
          <w:bCs/>
          <w:color w:val="000000" w:themeColor="text1"/>
          <w:sz w:val="32"/>
          <w:szCs w:val="32"/>
        </w:rPr>
        <w:t>一、</w:t>
      </w:r>
      <w:bookmarkEnd w:id="171"/>
      <w:bookmarkEnd w:id="172"/>
      <w:r w:rsidRPr="004F0202">
        <w:rPr>
          <w:rFonts w:ascii="標楷體" w:eastAsia="標楷體" w:hAnsi="標楷體"/>
          <w:b/>
          <w:bCs/>
          <w:color w:val="000000" w:themeColor="text1"/>
          <w:sz w:val="32"/>
          <w:szCs w:val="32"/>
        </w:rPr>
        <w:t>前言</w:t>
      </w:r>
    </w:p>
    <w:p w:rsidR="0035690A" w:rsidRPr="004F0202" w:rsidRDefault="0035690A" w:rsidP="0035690A">
      <w:pPr>
        <w:pStyle w:val="affffe"/>
        <w:spacing w:before="120" w:after="120" w:line="500" w:lineRule="exact"/>
        <w:ind w:leftChars="30" w:left="72" w:firstLineChars="196" w:firstLine="608"/>
        <w:rPr>
          <w:rFonts w:ascii="標楷體" w:hAnsi="標楷體"/>
          <w:color w:val="000000" w:themeColor="text1"/>
          <w:spacing w:val="15"/>
          <w:kern w:val="0"/>
          <w:szCs w:val="24"/>
        </w:rPr>
      </w:pPr>
      <w:r w:rsidRPr="004F0202">
        <w:rPr>
          <w:rFonts w:ascii="標楷體" w:hAnsi="標楷體" w:hint="eastAsia"/>
          <w:color w:val="000000" w:themeColor="text1"/>
          <w:spacing w:val="15"/>
          <w:kern w:val="0"/>
          <w:szCs w:val="24"/>
        </w:rPr>
        <w:t>隨著電子商務</w:t>
      </w:r>
      <w:proofErr w:type="gramStart"/>
      <w:r w:rsidRPr="004F0202">
        <w:rPr>
          <w:rFonts w:ascii="標楷體" w:hAnsi="標楷體" w:hint="eastAsia"/>
          <w:color w:val="000000" w:themeColor="text1"/>
          <w:spacing w:val="15"/>
          <w:kern w:val="0"/>
          <w:szCs w:val="24"/>
        </w:rPr>
        <w:t>普及，</w:t>
      </w:r>
      <w:proofErr w:type="gramEnd"/>
      <w:r w:rsidRPr="004F0202">
        <w:rPr>
          <w:rFonts w:ascii="標楷體" w:hAnsi="標楷體" w:hint="eastAsia"/>
          <w:color w:val="000000" w:themeColor="text1"/>
          <w:spacing w:val="15"/>
          <w:kern w:val="0"/>
          <w:szCs w:val="24"/>
        </w:rPr>
        <w:t>網路購物發展快速，面對競爭激烈的銷售市場，眾多品牌要在市場上成功站穩腳步，並持續創造銷售佳績，為重要課題。尤其是在全球歷經</w:t>
      </w:r>
      <w:r w:rsidRPr="004F0202">
        <w:rPr>
          <w:rFonts w:ascii="標楷體" w:hAnsi="標楷體"/>
          <w:color w:val="000000" w:themeColor="text1"/>
        </w:rPr>
        <w:t>COVID-19</w:t>
      </w:r>
      <w:proofErr w:type="gramStart"/>
      <w:r w:rsidRPr="004F0202">
        <w:rPr>
          <w:rFonts w:ascii="標楷體" w:hAnsi="標楷體" w:hint="eastAsia"/>
          <w:color w:val="000000" w:themeColor="text1"/>
          <w:spacing w:val="15"/>
          <w:kern w:val="0"/>
          <w:szCs w:val="24"/>
        </w:rPr>
        <w:t>疫情後</w:t>
      </w:r>
      <w:proofErr w:type="gramEnd"/>
      <w:r w:rsidRPr="004F0202">
        <w:rPr>
          <w:rFonts w:ascii="標楷體" w:hAnsi="標楷體" w:hint="eastAsia"/>
          <w:color w:val="000000" w:themeColor="text1"/>
          <w:spacing w:val="15"/>
          <w:kern w:val="0"/>
          <w:szCs w:val="24"/>
        </w:rPr>
        <w:t>，許多實體零售遭受嚴重衝擊，近期全球新型態的創業很多是建立在行動服務、雲端運算、社群網絡的發展與應用上，運用大量數據提供小規模化、精</w:t>
      </w:r>
      <w:proofErr w:type="gramStart"/>
      <w:r w:rsidRPr="004F0202">
        <w:rPr>
          <w:rFonts w:ascii="標楷體" w:hAnsi="標楷體" w:hint="eastAsia"/>
          <w:color w:val="000000" w:themeColor="text1"/>
          <w:spacing w:val="15"/>
          <w:kern w:val="0"/>
          <w:szCs w:val="24"/>
        </w:rPr>
        <w:t>準</w:t>
      </w:r>
      <w:proofErr w:type="gramEnd"/>
      <w:r w:rsidRPr="004F0202">
        <w:rPr>
          <w:rFonts w:ascii="標楷體" w:hAnsi="標楷體" w:hint="eastAsia"/>
          <w:color w:val="000000" w:themeColor="text1"/>
          <w:spacing w:val="15"/>
          <w:kern w:val="0"/>
          <w:szCs w:val="24"/>
        </w:rPr>
        <w:t>的產品或服務，更加速了直接經濟的發展。</w:t>
      </w:r>
    </w:p>
    <w:p w:rsidR="0035690A" w:rsidRPr="004F0202" w:rsidRDefault="0035690A" w:rsidP="0035690A">
      <w:pPr>
        <w:pStyle w:val="affffe"/>
        <w:spacing w:before="120" w:after="120" w:line="500" w:lineRule="exact"/>
        <w:ind w:leftChars="30" w:left="72" w:firstLineChars="196" w:firstLine="608"/>
        <w:rPr>
          <w:rFonts w:ascii="標楷體" w:hAnsi="標楷體"/>
          <w:color w:val="000000" w:themeColor="text1"/>
          <w:spacing w:val="15"/>
          <w:kern w:val="0"/>
          <w:szCs w:val="24"/>
        </w:rPr>
      </w:pPr>
      <w:r w:rsidRPr="004F0202">
        <w:rPr>
          <w:rFonts w:ascii="標楷體" w:hAnsi="標楷體" w:hint="eastAsia"/>
          <w:color w:val="000000" w:themeColor="text1"/>
          <w:spacing w:val="15"/>
          <w:kern w:val="0"/>
          <w:szCs w:val="24"/>
        </w:rPr>
        <w:t>直接經濟是指品牌商</w:t>
      </w:r>
      <w:r w:rsidRPr="004F0202">
        <w:rPr>
          <w:rFonts w:ascii="標楷體" w:hAnsi="標楷體" w:hint="eastAsia"/>
          <w:color w:val="000000" w:themeColor="text1"/>
        </w:rPr>
        <w:t>站在消費前線，</w:t>
      </w:r>
      <w:r w:rsidRPr="004F0202">
        <w:rPr>
          <w:rFonts w:ascii="標楷體" w:hAnsi="標楷體" w:hint="eastAsia"/>
          <w:color w:val="000000" w:themeColor="text1"/>
          <w:spacing w:val="15"/>
          <w:kern w:val="0"/>
          <w:szCs w:val="24"/>
        </w:rPr>
        <w:t>直接面對消費者(Direct-to-Consumer, 簡稱D2C)</w:t>
      </w:r>
      <w:r w:rsidRPr="004F0202">
        <w:rPr>
          <w:rFonts w:ascii="標楷體" w:hAnsi="標楷體" w:hint="eastAsia"/>
          <w:color w:val="000000" w:themeColor="text1"/>
        </w:rPr>
        <w:t>需求</w:t>
      </w:r>
      <w:r w:rsidRPr="004F0202">
        <w:rPr>
          <w:rFonts w:ascii="標楷體" w:hAnsi="標楷體" w:hint="eastAsia"/>
          <w:color w:val="000000" w:themeColor="text1"/>
          <w:spacing w:val="15"/>
          <w:kern w:val="0"/>
          <w:szCs w:val="24"/>
        </w:rPr>
        <w:t>的商業模式，透過品牌自身的數位管道，如社群網路、應用程式進行宣傳，直接</w:t>
      </w:r>
      <w:r w:rsidRPr="004F0202">
        <w:rPr>
          <w:rFonts w:ascii="標楷體" w:hAnsi="標楷體"/>
          <w:color w:val="000000" w:themeColor="text1"/>
          <w:spacing w:val="15"/>
          <w:kern w:val="0"/>
          <w:szCs w:val="24"/>
        </w:rPr>
        <w:t>以消費者為終端</w:t>
      </w:r>
      <w:r w:rsidRPr="004F0202">
        <w:rPr>
          <w:rFonts w:ascii="標楷體" w:hAnsi="標楷體" w:hint="eastAsia"/>
          <w:color w:val="000000" w:themeColor="text1"/>
          <w:spacing w:val="15"/>
          <w:kern w:val="0"/>
          <w:szCs w:val="24"/>
        </w:rPr>
        <w:t>，</w:t>
      </w:r>
      <w:r w:rsidRPr="004F0202">
        <w:rPr>
          <w:rFonts w:ascii="標楷體" w:hAnsi="標楷體"/>
          <w:color w:val="000000" w:themeColor="text1"/>
          <w:spacing w:val="15"/>
          <w:kern w:val="0"/>
          <w:szCs w:val="24"/>
        </w:rPr>
        <w:t>進行生產、銷售、營銷傳播、零售、售後服務</w:t>
      </w:r>
      <w:r w:rsidRPr="004F0202">
        <w:rPr>
          <w:rFonts w:ascii="標楷體" w:hAnsi="標楷體" w:hint="eastAsia"/>
          <w:color w:val="000000" w:themeColor="text1"/>
          <w:spacing w:val="15"/>
          <w:kern w:val="0"/>
          <w:szCs w:val="24"/>
        </w:rPr>
        <w:t>及</w:t>
      </w:r>
      <w:r w:rsidRPr="004F0202">
        <w:rPr>
          <w:rFonts w:ascii="標楷體" w:hAnsi="標楷體"/>
          <w:color w:val="000000" w:themeColor="text1"/>
          <w:spacing w:val="15"/>
          <w:kern w:val="0"/>
          <w:szCs w:val="24"/>
        </w:rPr>
        <w:t>體驗等活動</w:t>
      </w:r>
      <w:r w:rsidRPr="004F0202">
        <w:rPr>
          <w:rFonts w:ascii="標楷體" w:hAnsi="標楷體" w:hint="eastAsia"/>
          <w:color w:val="000000" w:themeColor="text1"/>
          <w:spacing w:val="15"/>
          <w:kern w:val="0"/>
          <w:szCs w:val="24"/>
        </w:rPr>
        <w:t>，可以真正認識自己的顧客，完整掌控第一手的消費者數據。</w:t>
      </w:r>
    </w:p>
    <w:p w:rsidR="0035690A" w:rsidRPr="004F0202" w:rsidRDefault="0035690A" w:rsidP="0035690A">
      <w:pPr>
        <w:pStyle w:val="affffe"/>
        <w:spacing w:before="120" w:after="120" w:line="500" w:lineRule="exact"/>
        <w:ind w:leftChars="30" w:left="72" w:firstLineChars="196" w:firstLine="608"/>
        <w:rPr>
          <w:rFonts w:ascii="標楷體" w:hAnsi="標楷體"/>
          <w:color w:val="000000" w:themeColor="text1"/>
          <w:spacing w:val="15"/>
          <w:kern w:val="0"/>
          <w:szCs w:val="24"/>
        </w:rPr>
      </w:pPr>
      <w:r w:rsidRPr="004F0202">
        <w:rPr>
          <w:rFonts w:ascii="標楷體" w:hAnsi="標楷體" w:hint="eastAsia"/>
          <w:color w:val="000000" w:themeColor="text1"/>
          <w:spacing w:val="15"/>
          <w:kern w:val="0"/>
          <w:szCs w:val="24"/>
        </w:rPr>
        <w:t>對於經營D2C品牌商而言，由於銷售流程摒除中間商、通路平台，吸引許多年輕創業家投入，促使挑戰大型品牌的小型勢力異軍突起，同時讓原領導品牌面對全新的競爭環境，目前無論是中小企業或大型品牌企業亦紛紛轉型仿效，並持續關注未來發展。</w:t>
      </w:r>
    </w:p>
    <w:p w:rsidR="0035690A" w:rsidRPr="004F0202" w:rsidRDefault="0035690A" w:rsidP="0035690A">
      <w:pPr>
        <w:pStyle w:val="affffe"/>
        <w:widowControl w:val="0"/>
        <w:spacing w:before="120" w:after="120" w:line="500" w:lineRule="exact"/>
        <w:ind w:leftChars="30" w:left="72" w:firstLineChars="196" w:firstLine="608"/>
        <w:rPr>
          <w:rFonts w:ascii="標楷體" w:hAnsi="標楷體"/>
          <w:color w:val="000000" w:themeColor="text1"/>
          <w:kern w:val="0"/>
          <w:szCs w:val="24"/>
        </w:rPr>
      </w:pPr>
      <w:r w:rsidRPr="004F0202">
        <w:rPr>
          <w:rFonts w:ascii="標楷體" w:hAnsi="標楷體" w:hint="eastAsia"/>
          <w:color w:val="000000" w:themeColor="text1"/>
          <w:spacing w:val="15"/>
          <w:kern w:val="0"/>
          <w:szCs w:val="24"/>
        </w:rPr>
        <w:t>我國電子商務蓬勃發展，網路銷售額占整體零售業營業額比重持續攀升，許多品牌商早已選擇自營媒體，嘗試直接與消費者接觸互動，即時傳遞商</w:t>
      </w:r>
      <w:r w:rsidRPr="004F0202">
        <w:rPr>
          <w:rFonts w:ascii="標楷體" w:hAnsi="標楷體" w:hint="eastAsia"/>
          <w:color w:val="000000" w:themeColor="text1"/>
          <w:kern w:val="0"/>
          <w:szCs w:val="24"/>
        </w:rPr>
        <w:t>品訊息，並在第一時間獲得消費者的回饋意見，本研究將闡述直接經濟的關鍵優點、面臨課題，並說</w:t>
      </w:r>
      <w:r w:rsidRPr="004F0202">
        <w:rPr>
          <w:rFonts w:ascii="標楷體" w:hAnsi="標楷體" w:hint="eastAsia"/>
          <w:color w:val="000000" w:themeColor="text1"/>
          <w:kern w:val="0"/>
          <w:szCs w:val="24"/>
        </w:rPr>
        <w:lastRenderedPageBreak/>
        <w:t>明D2C在國內的發展。</w:t>
      </w:r>
    </w:p>
    <w:p w:rsidR="0035690A" w:rsidRPr="004F0202" w:rsidRDefault="0035690A" w:rsidP="0035690A">
      <w:pPr>
        <w:pStyle w:val="Web"/>
        <w:snapToGrid w:val="0"/>
        <w:spacing w:line="500" w:lineRule="exact"/>
        <w:ind w:leftChars="-30" w:left="-72" w:firstLineChars="40" w:firstLine="128"/>
        <w:jc w:val="both"/>
        <w:rPr>
          <w:rFonts w:ascii="標楷體" w:eastAsia="標楷體" w:hAnsi="標楷體"/>
          <w:b/>
          <w:bCs/>
          <w:color w:val="000000" w:themeColor="text1"/>
          <w:sz w:val="32"/>
          <w:szCs w:val="32"/>
        </w:rPr>
      </w:pPr>
      <w:r w:rsidRPr="004F0202">
        <w:rPr>
          <w:rFonts w:ascii="標楷體" w:eastAsia="標楷體" w:hAnsi="標楷體"/>
          <w:b/>
          <w:bCs/>
          <w:color w:val="000000" w:themeColor="text1"/>
          <w:sz w:val="32"/>
          <w:szCs w:val="32"/>
        </w:rPr>
        <w:t>二、</w:t>
      </w:r>
      <w:r w:rsidRPr="004F0202">
        <w:rPr>
          <w:rFonts w:ascii="標楷體" w:eastAsia="標楷體" w:hAnsi="標楷體" w:hint="eastAsia"/>
          <w:b/>
          <w:bCs/>
          <w:color w:val="000000" w:themeColor="text1"/>
          <w:sz w:val="32"/>
          <w:szCs w:val="32"/>
        </w:rPr>
        <w:t>直接經濟模式翻轉消費市場</w:t>
      </w:r>
    </w:p>
    <w:p w:rsidR="0035690A" w:rsidRPr="004F0202" w:rsidRDefault="0035690A" w:rsidP="0035690A">
      <w:pPr>
        <w:pStyle w:val="affffe"/>
        <w:spacing w:before="120" w:after="120" w:line="500" w:lineRule="exact"/>
        <w:ind w:leftChars="30" w:left="72" w:firstLineChars="196" w:firstLine="588"/>
        <w:rPr>
          <w:rFonts w:ascii="標楷體" w:hAnsi="標楷體"/>
          <w:color w:val="000000" w:themeColor="text1"/>
        </w:rPr>
      </w:pPr>
      <w:r w:rsidRPr="004F0202">
        <w:rPr>
          <w:rFonts w:ascii="標楷體" w:hAnsi="標楷體" w:hint="eastAsia"/>
          <w:color w:val="000000" w:themeColor="text1"/>
        </w:rPr>
        <w:t>美國互動廣告局(IAB)「2020品牌顛覆研究」報告指出，直接經濟已成為市場主流，許多品牌都在調整自己的業務運營及銷售方式。藉由D2C銷售模式，去除</w:t>
      </w:r>
      <w:proofErr w:type="gramStart"/>
      <w:r w:rsidRPr="004F0202">
        <w:rPr>
          <w:rFonts w:ascii="標楷體" w:hAnsi="標楷體" w:hint="eastAsia"/>
          <w:color w:val="000000" w:themeColor="text1"/>
        </w:rPr>
        <w:t>中間運</w:t>
      </w:r>
      <w:proofErr w:type="gramEnd"/>
      <w:r w:rsidRPr="004F0202">
        <w:rPr>
          <w:rFonts w:ascii="標楷體" w:hAnsi="標楷體" w:hint="eastAsia"/>
          <w:color w:val="000000" w:themeColor="text1"/>
        </w:rPr>
        <w:t>營成本，不但節省了經銷通路賺取差價的支出，且整合了供應鏈，因此產品具價格優勢或市價普遍較低，另因有效降低經營成本，可將更多資金投注於設計和生產環節，且使用更好的原料及更先進的科技。IAB研究指出，有三分之二的消費者對「企業省去中間環節支出」抱持好感。</w:t>
      </w:r>
      <w:r w:rsidRPr="004F0202">
        <w:rPr>
          <w:rFonts w:ascii="標楷體" w:hAnsi="標楷體"/>
          <w:color w:val="000000" w:themeColor="text1"/>
        </w:rPr>
        <w:t>（</w:t>
      </w:r>
      <w:r w:rsidRPr="004F0202">
        <w:rPr>
          <w:rFonts w:ascii="標楷體" w:hAnsi="標楷體" w:hint="eastAsia"/>
          <w:color w:val="000000" w:themeColor="text1"/>
        </w:rPr>
        <w:t>圖</w:t>
      </w:r>
      <w:r w:rsidRPr="004F0202">
        <w:rPr>
          <w:rFonts w:ascii="標楷體" w:hAnsi="標楷體"/>
          <w:color w:val="000000" w:themeColor="text1"/>
        </w:rPr>
        <w:t>1）。</w:t>
      </w:r>
    </w:p>
    <w:tbl>
      <w:tblPr>
        <w:tblW w:w="908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0"/>
        <w:gridCol w:w="4522"/>
      </w:tblGrid>
      <w:tr w:rsidR="0035690A" w:rsidRPr="004F0202" w:rsidTr="002D5328">
        <w:trPr>
          <w:trHeight w:val="3818"/>
        </w:trPr>
        <w:tc>
          <w:tcPr>
            <w:tcW w:w="4560" w:type="dxa"/>
            <w:shd w:val="clear" w:color="auto" w:fill="auto"/>
          </w:tcPr>
          <w:p w:rsidR="0035690A" w:rsidRPr="004F0202" w:rsidRDefault="0035690A" w:rsidP="002D5328">
            <w:pPr>
              <w:pStyle w:val="affffe"/>
              <w:widowControl w:val="0"/>
              <w:adjustRightInd w:val="0"/>
              <w:snapToGrid w:val="0"/>
              <w:spacing w:line="240" w:lineRule="atLeast"/>
              <w:ind w:firstLineChars="0" w:firstLine="0"/>
              <w:jc w:val="center"/>
              <w:textAlignment w:val="baseline"/>
              <w:rPr>
                <w:rFonts w:ascii="標楷體" w:hAnsi="標楷體"/>
                <w:color w:val="000000" w:themeColor="text1"/>
              </w:rPr>
            </w:pPr>
            <w:r w:rsidRPr="004F0202">
              <w:rPr>
                <w:rFonts w:ascii="標楷體" w:hAnsi="標楷體"/>
                <w:noProof/>
                <w:color w:val="000000" w:themeColor="text1"/>
              </w:rPr>
              <w:drawing>
                <wp:anchor distT="0" distB="0" distL="114300" distR="114300" simplePos="0" relativeHeight="253427200" behindDoc="1" locked="0" layoutInCell="1" allowOverlap="1" wp14:anchorId="567B6DC0" wp14:editId="582E54B0">
                  <wp:simplePos x="0" y="0"/>
                  <wp:positionH relativeFrom="margin">
                    <wp:align>center</wp:align>
                  </wp:positionH>
                  <wp:positionV relativeFrom="margin">
                    <wp:align>center</wp:align>
                  </wp:positionV>
                  <wp:extent cx="2736215" cy="2152650"/>
                  <wp:effectExtent l="0" t="0" r="6985" b="0"/>
                  <wp:wrapThrough wrapText="bothSides">
                    <wp:wrapPolygon edited="0">
                      <wp:start x="0" y="0"/>
                      <wp:lineTo x="0" y="21409"/>
                      <wp:lineTo x="21505" y="21409"/>
                      <wp:lineTo x="21505" y="0"/>
                      <wp:lineTo x="0" y="0"/>
                    </wp:wrapPolygon>
                  </wp:wrapThrough>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a:lum contrast="40000"/>
                            <a:extLst>
                              <a:ext uri="{28A0092B-C50C-407E-A947-70E740481C1C}">
                                <a14:useLocalDpi xmlns:a14="http://schemas.microsoft.com/office/drawing/2010/main" val="0"/>
                              </a:ext>
                            </a:extLst>
                          </a:blip>
                          <a:srcRect/>
                          <a:stretch>
                            <a:fillRect/>
                          </a:stretch>
                        </pic:blipFill>
                        <pic:spPr bwMode="auto">
                          <a:xfrm>
                            <a:off x="0" y="0"/>
                            <a:ext cx="273621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202">
              <w:rPr>
                <w:rFonts w:ascii="標楷體" w:hAnsi="標楷體" w:hint="eastAsia"/>
                <w:color w:val="000000" w:themeColor="text1"/>
              </w:rPr>
              <w:t>非直接經濟之品牌(1879~2010)</w:t>
            </w:r>
          </w:p>
        </w:tc>
        <w:tc>
          <w:tcPr>
            <w:tcW w:w="4522" w:type="dxa"/>
            <w:shd w:val="clear" w:color="auto" w:fill="auto"/>
          </w:tcPr>
          <w:p w:rsidR="0035690A" w:rsidRPr="004F0202" w:rsidRDefault="0035690A" w:rsidP="002D5328">
            <w:pPr>
              <w:pStyle w:val="affffe"/>
              <w:widowControl w:val="0"/>
              <w:adjustRightInd w:val="0"/>
              <w:snapToGrid w:val="0"/>
              <w:spacing w:line="240" w:lineRule="atLeast"/>
              <w:ind w:firstLineChars="0" w:firstLine="0"/>
              <w:jc w:val="center"/>
              <w:textAlignment w:val="baseline"/>
              <w:rPr>
                <w:rFonts w:ascii="標楷體" w:hAnsi="標楷體"/>
                <w:color w:val="000000" w:themeColor="text1"/>
              </w:rPr>
            </w:pPr>
            <w:r w:rsidRPr="004F0202">
              <w:rPr>
                <w:rFonts w:ascii="標楷體" w:hAnsi="標楷體"/>
                <w:noProof/>
                <w:color w:val="000000" w:themeColor="text1"/>
              </w:rPr>
              <w:drawing>
                <wp:anchor distT="0" distB="0" distL="114300" distR="114300" simplePos="0" relativeHeight="253428224" behindDoc="1" locked="0" layoutInCell="1" allowOverlap="1" wp14:anchorId="72D0BE59" wp14:editId="4D233EB6">
                  <wp:simplePos x="0" y="0"/>
                  <wp:positionH relativeFrom="margin">
                    <wp:align>center</wp:align>
                  </wp:positionH>
                  <wp:positionV relativeFrom="margin">
                    <wp:align>top</wp:align>
                  </wp:positionV>
                  <wp:extent cx="2810510" cy="2152650"/>
                  <wp:effectExtent l="0" t="0" r="8890" b="0"/>
                  <wp:wrapTight wrapText="bothSides">
                    <wp:wrapPolygon edited="0">
                      <wp:start x="0" y="0"/>
                      <wp:lineTo x="0" y="21409"/>
                      <wp:lineTo x="21522" y="21409"/>
                      <wp:lineTo x="2152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lum bright="20000" contrast="20000"/>
                            <a:extLst>
                              <a:ext uri="{28A0092B-C50C-407E-A947-70E740481C1C}">
                                <a14:useLocalDpi xmlns:a14="http://schemas.microsoft.com/office/drawing/2010/main" val="0"/>
                              </a:ext>
                            </a:extLst>
                          </a:blip>
                          <a:srcRect/>
                          <a:stretch>
                            <a:fillRect/>
                          </a:stretch>
                        </pic:blipFill>
                        <pic:spPr bwMode="auto">
                          <a:xfrm>
                            <a:off x="0" y="0"/>
                            <a:ext cx="281051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202">
              <w:rPr>
                <w:rFonts w:ascii="標楷體" w:hAnsi="標楷體" w:hint="eastAsia"/>
                <w:color w:val="000000" w:themeColor="text1"/>
              </w:rPr>
              <w:t>直接經濟之品牌(2010~)</w:t>
            </w:r>
          </w:p>
        </w:tc>
      </w:tr>
    </w:tbl>
    <w:p w:rsidR="0035690A" w:rsidRPr="004F0202" w:rsidRDefault="0035690A" w:rsidP="0035690A">
      <w:pPr>
        <w:pStyle w:val="affffe"/>
        <w:widowControl w:val="0"/>
        <w:snapToGrid w:val="0"/>
        <w:spacing w:after="120" w:line="500" w:lineRule="exact"/>
        <w:ind w:leftChars="15" w:left="36" w:firstLine="516"/>
        <w:jc w:val="left"/>
        <w:rPr>
          <w:rFonts w:ascii="標楷體" w:hAnsi="標楷體"/>
          <w:color w:val="000000" w:themeColor="text1"/>
          <w:spacing w:val="9"/>
        </w:rPr>
      </w:pPr>
      <w:r w:rsidRPr="004F0202">
        <w:rPr>
          <w:rFonts w:ascii="標楷體" w:hAnsi="標楷體"/>
          <w:color w:val="000000" w:themeColor="text1"/>
          <w:spacing w:val="9"/>
          <w:sz w:val="24"/>
        </w:rPr>
        <w:t>資料來源：</w:t>
      </w:r>
      <w:r w:rsidRPr="004F0202">
        <w:rPr>
          <w:rFonts w:ascii="標楷體" w:hAnsi="標楷體" w:hint="eastAsia"/>
          <w:color w:val="000000" w:themeColor="text1"/>
          <w:spacing w:val="9"/>
          <w:sz w:val="24"/>
        </w:rPr>
        <w:t>IAB、動腦雜誌2020年10月號</w:t>
      </w:r>
      <w:r w:rsidRPr="004F0202">
        <w:rPr>
          <w:rFonts w:ascii="標楷體" w:hAnsi="標楷體"/>
          <w:color w:val="000000" w:themeColor="text1"/>
          <w:spacing w:val="9"/>
          <w:sz w:val="24"/>
        </w:rPr>
        <w:t>。</w:t>
      </w:r>
    </w:p>
    <w:p w:rsidR="0035690A" w:rsidRPr="004F0202" w:rsidRDefault="0035690A" w:rsidP="0035690A">
      <w:pPr>
        <w:pStyle w:val="affffe"/>
        <w:widowControl w:val="0"/>
        <w:snapToGrid w:val="0"/>
        <w:spacing w:before="120" w:after="120" w:line="500" w:lineRule="exact"/>
        <w:ind w:leftChars="15" w:left="36" w:firstLine="601"/>
        <w:jc w:val="center"/>
        <w:rPr>
          <w:rFonts w:ascii="標楷體" w:hAnsi="標楷體"/>
          <w:b/>
          <w:bCs/>
          <w:color w:val="000000" w:themeColor="text1"/>
          <w:sz w:val="32"/>
          <w:szCs w:val="32"/>
        </w:rPr>
      </w:pPr>
      <w:r w:rsidRPr="004F0202">
        <w:rPr>
          <w:rFonts w:ascii="標楷體" w:hAnsi="標楷體" w:hint="eastAsia"/>
          <w:b/>
          <w:noProof/>
          <w:color w:val="000000" w:themeColor="text1"/>
        </w:rPr>
        <w:t>圖1</w:t>
      </w:r>
      <w:r w:rsidRPr="004F0202">
        <w:rPr>
          <w:rFonts w:ascii="標楷體" w:hAnsi="標楷體"/>
          <w:b/>
          <w:noProof/>
          <w:color w:val="000000" w:themeColor="text1"/>
        </w:rPr>
        <w:t xml:space="preserve">　</w:t>
      </w:r>
      <w:r w:rsidRPr="004F0202">
        <w:rPr>
          <w:rFonts w:ascii="標楷體" w:hAnsi="標楷體" w:hint="eastAsia"/>
          <w:b/>
          <w:noProof/>
          <w:color w:val="000000" w:themeColor="text1"/>
        </w:rPr>
        <w:t>非直接經濟及直接經濟</w:t>
      </w:r>
    </w:p>
    <w:p w:rsidR="0035690A" w:rsidRPr="004F0202" w:rsidRDefault="0035690A" w:rsidP="0035690A">
      <w:pPr>
        <w:pStyle w:val="affffe"/>
        <w:spacing w:before="120" w:after="120" w:line="500" w:lineRule="exact"/>
        <w:ind w:leftChars="30" w:left="72" w:firstLineChars="196" w:firstLine="588"/>
        <w:rPr>
          <w:rFonts w:ascii="標楷體" w:hAnsi="標楷體"/>
          <w:color w:val="000000" w:themeColor="text1"/>
        </w:rPr>
      </w:pPr>
      <w:r w:rsidRPr="004F0202">
        <w:rPr>
          <w:rFonts w:ascii="標楷體" w:hAnsi="標楷體" w:hint="eastAsia"/>
          <w:color w:val="000000" w:themeColor="text1"/>
        </w:rPr>
        <w:t>根據經濟學人報導，直接面對消費者的微品牌成長，代表消費領域顯現重大改變，大型企業亦備感威脅，著手進行調整。例如：一家英國與荷蘭的跨國公司聯合利華在2016年以10億美元買下了訂閱制刮鬍刀服務，並以擁有</w:t>
      </w:r>
      <w:proofErr w:type="gramStart"/>
      <w:r w:rsidRPr="004F0202">
        <w:rPr>
          <w:rFonts w:ascii="標楷體" w:hAnsi="標楷體" w:hint="eastAsia"/>
          <w:color w:val="000000" w:themeColor="text1"/>
        </w:rPr>
        <w:t>權威級微品牌</w:t>
      </w:r>
      <w:proofErr w:type="gramEnd"/>
      <w:r w:rsidRPr="004F0202">
        <w:rPr>
          <w:rFonts w:ascii="標楷體" w:hAnsi="標楷體" w:hint="eastAsia"/>
          <w:color w:val="000000" w:themeColor="text1"/>
        </w:rPr>
        <w:t>的Dollar Shave Club，從</w:t>
      </w:r>
      <w:proofErr w:type="gramStart"/>
      <w:r w:rsidRPr="004F0202">
        <w:rPr>
          <w:rFonts w:ascii="標楷體" w:hAnsi="標楷體" w:hint="eastAsia"/>
          <w:color w:val="000000" w:themeColor="text1"/>
        </w:rPr>
        <w:t>吉列手</w:t>
      </w:r>
      <w:proofErr w:type="gramEnd"/>
      <w:r w:rsidRPr="004F0202">
        <w:rPr>
          <w:rFonts w:ascii="標楷體" w:hAnsi="標楷體" w:hint="eastAsia"/>
          <w:color w:val="000000" w:themeColor="text1"/>
        </w:rPr>
        <w:t>中搶下市占，另瑞士食品大廠雀巢就在2017年收購新潮咖啡品牌Blue Bottle，並藉此接觸新的市場區塊。</w:t>
      </w:r>
    </w:p>
    <w:p w:rsidR="0035690A" w:rsidRPr="004F0202" w:rsidRDefault="0035690A" w:rsidP="0035690A">
      <w:pPr>
        <w:pStyle w:val="affffe"/>
        <w:spacing w:before="120" w:after="120" w:line="500" w:lineRule="exact"/>
        <w:ind w:leftChars="30" w:left="72" w:firstLineChars="196" w:firstLine="588"/>
        <w:rPr>
          <w:rFonts w:ascii="標楷體" w:hAnsi="標楷體"/>
          <w:color w:val="000000" w:themeColor="text1"/>
        </w:rPr>
      </w:pPr>
      <w:r w:rsidRPr="004F0202">
        <w:rPr>
          <w:rFonts w:ascii="標楷體" w:hAnsi="標楷體" w:hint="eastAsia"/>
          <w:color w:val="000000" w:themeColor="text1"/>
        </w:rPr>
        <w:lastRenderedPageBreak/>
        <w:t>尤其面對後</w:t>
      </w:r>
      <w:proofErr w:type="gramStart"/>
      <w:r w:rsidRPr="004F0202">
        <w:rPr>
          <w:rFonts w:ascii="標楷體" w:hAnsi="標楷體" w:hint="eastAsia"/>
          <w:color w:val="000000" w:themeColor="text1"/>
        </w:rPr>
        <w:t>疫</w:t>
      </w:r>
      <w:proofErr w:type="gramEnd"/>
      <w:r w:rsidRPr="004F0202">
        <w:rPr>
          <w:rFonts w:ascii="標楷體" w:hAnsi="標楷體" w:hint="eastAsia"/>
          <w:color w:val="000000" w:themeColor="text1"/>
        </w:rPr>
        <w:t>情時代市場快速變動，消費者在消費觀念、接觸管道等皆發生變化。根據市場調查研究機構GlobalData指出，消費者在全球</w:t>
      </w:r>
      <w:r w:rsidRPr="004F0202">
        <w:rPr>
          <w:rFonts w:ascii="標楷體" w:hAnsi="標楷體"/>
          <w:color w:val="000000" w:themeColor="text1"/>
        </w:rPr>
        <w:t>COVID-19</w:t>
      </w:r>
      <w:proofErr w:type="gramStart"/>
      <w:r w:rsidRPr="004F0202">
        <w:rPr>
          <w:rFonts w:ascii="標楷體" w:hAnsi="標楷體" w:hint="eastAsia"/>
          <w:color w:val="000000" w:themeColor="text1"/>
        </w:rPr>
        <w:t>疫</w:t>
      </w:r>
      <w:proofErr w:type="gramEnd"/>
      <w:r w:rsidRPr="004F0202">
        <w:rPr>
          <w:rFonts w:ascii="標楷體" w:hAnsi="標楷體" w:hint="eastAsia"/>
          <w:color w:val="000000" w:themeColor="text1"/>
        </w:rPr>
        <w:t>情爆發前，喜歡嘗試新鮮事物，不太介意品牌和零售業者，但在</w:t>
      </w:r>
      <w:proofErr w:type="gramStart"/>
      <w:r w:rsidRPr="004F0202">
        <w:rPr>
          <w:rFonts w:ascii="標楷體" w:hAnsi="標楷體" w:hint="eastAsia"/>
          <w:color w:val="000000" w:themeColor="text1"/>
        </w:rPr>
        <w:t>疫</w:t>
      </w:r>
      <w:proofErr w:type="gramEnd"/>
      <w:r w:rsidRPr="004F0202">
        <w:rPr>
          <w:rFonts w:ascii="標楷體" w:hAnsi="標楷體" w:hint="eastAsia"/>
          <w:color w:val="000000" w:themeColor="text1"/>
        </w:rPr>
        <w:t>情</w:t>
      </w:r>
      <w:proofErr w:type="gramStart"/>
      <w:r w:rsidRPr="004F0202">
        <w:rPr>
          <w:rFonts w:ascii="標楷體" w:hAnsi="標楷體" w:hint="eastAsia"/>
          <w:color w:val="000000" w:themeColor="text1"/>
        </w:rPr>
        <w:t>期間，</w:t>
      </w:r>
      <w:proofErr w:type="gramEnd"/>
      <w:r w:rsidRPr="004F0202">
        <w:rPr>
          <w:rFonts w:ascii="標楷體" w:hAnsi="標楷體" w:hint="eastAsia"/>
          <w:color w:val="000000" w:themeColor="text1"/>
        </w:rPr>
        <w:t>有84％的消費者表示會選擇「可信賴、無風險且熟悉」的產品及服務，43％的人會從自己喜歡的品牌購買產品，零售品牌建立一個值得消費者信賴的D2C模式將愈形重要。</w:t>
      </w:r>
    </w:p>
    <w:p w:rsidR="0035690A" w:rsidRPr="004F0202" w:rsidRDefault="0035690A" w:rsidP="0035690A">
      <w:pPr>
        <w:pStyle w:val="Web"/>
        <w:snapToGrid w:val="0"/>
        <w:spacing w:line="500" w:lineRule="exact"/>
        <w:ind w:leftChars="-30" w:left="-72" w:firstLineChars="40" w:firstLine="128"/>
        <w:jc w:val="both"/>
        <w:rPr>
          <w:rFonts w:ascii="標楷體" w:eastAsia="標楷體" w:hAnsi="標楷體"/>
          <w:b/>
          <w:bCs/>
          <w:color w:val="000000" w:themeColor="text1"/>
          <w:sz w:val="32"/>
          <w:szCs w:val="32"/>
        </w:rPr>
      </w:pPr>
      <w:r w:rsidRPr="004F0202">
        <w:rPr>
          <w:rFonts w:ascii="標楷體" w:eastAsia="標楷體" w:hAnsi="標楷體" w:hint="eastAsia"/>
          <w:b/>
          <w:bCs/>
          <w:color w:val="000000" w:themeColor="text1"/>
          <w:sz w:val="32"/>
          <w:szCs w:val="32"/>
        </w:rPr>
        <w:t>三</w:t>
      </w:r>
      <w:r w:rsidRPr="004F0202">
        <w:rPr>
          <w:rFonts w:ascii="標楷體" w:eastAsia="標楷體" w:hAnsi="標楷體"/>
          <w:b/>
          <w:bCs/>
          <w:color w:val="000000" w:themeColor="text1"/>
          <w:sz w:val="32"/>
          <w:szCs w:val="32"/>
        </w:rPr>
        <w:t>、</w:t>
      </w:r>
      <w:r w:rsidRPr="004F0202">
        <w:rPr>
          <w:rFonts w:ascii="標楷體" w:eastAsia="標楷體" w:hAnsi="標楷體" w:hint="eastAsia"/>
          <w:b/>
          <w:bCs/>
          <w:color w:val="000000" w:themeColor="text1"/>
          <w:sz w:val="32"/>
          <w:szCs w:val="32"/>
        </w:rPr>
        <w:t>直接經濟的優點</w:t>
      </w:r>
    </w:p>
    <w:p w:rsidR="0035690A" w:rsidRPr="004F0202" w:rsidRDefault="0035690A" w:rsidP="0035690A">
      <w:pPr>
        <w:pStyle w:val="affffe"/>
        <w:spacing w:before="120" w:after="120" w:line="500" w:lineRule="exact"/>
        <w:ind w:leftChars="30" w:left="72" w:firstLineChars="196" w:firstLine="588"/>
        <w:rPr>
          <w:rFonts w:ascii="標楷體" w:hAnsi="標楷體"/>
          <w:color w:val="000000" w:themeColor="text1"/>
        </w:rPr>
      </w:pPr>
      <w:r w:rsidRPr="004F0202">
        <w:rPr>
          <w:rFonts w:ascii="標楷體" w:hAnsi="標楷體" w:hint="eastAsia"/>
          <w:color w:val="000000" w:themeColor="text1"/>
        </w:rPr>
        <w:t>根據動腦雜誌2020年10月號「改寫零售佈局D2C品牌如何直達消費者的心？」，歸納直接經濟關鍵的4</w:t>
      </w:r>
      <w:proofErr w:type="gramStart"/>
      <w:r w:rsidRPr="004F0202">
        <w:rPr>
          <w:rFonts w:ascii="標楷體" w:hAnsi="標楷體" w:hint="eastAsia"/>
          <w:color w:val="000000" w:themeColor="text1"/>
        </w:rPr>
        <w:t>大優點</w:t>
      </w:r>
      <w:proofErr w:type="gramEnd"/>
      <w:r w:rsidRPr="004F0202">
        <w:rPr>
          <w:rFonts w:ascii="標楷體" w:hAnsi="標楷體" w:hint="eastAsia"/>
          <w:color w:val="000000" w:themeColor="text1"/>
        </w:rPr>
        <w:t>：</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一</w:t>
      </w: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品牌個性化，商品訊息有效傳播至小眾消費族群</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bCs/>
          <w:color w:val="000000" w:themeColor="text1"/>
          <w:kern w:val="0"/>
        </w:rPr>
      </w:pPr>
      <w:r w:rsidRPr="004F0202">
        <w:rPr>
          <w:rFonts w:ascii="標楷體" w:hAnsi="標楷體" w:hint="eastAsia"/>
          <w:bCs/>
          <w:color w:val="000000" w:themeColor="text1"/>
          <w:kern w:val="0"/>
        </w:rPr>
        <w:t>直接面對消費者，讓品牌能更容易找到自己的小眾消費者，有效傳達品牌風格。</w:t>
      </w:r>
      <w:r w:rsidRPr="004F0202">
        <w:rPr>
          <w:rFonts w:ascii="標楷體" w:hAnsi="標楷體" w:hint="eastAsia"/>
          <w:color w:val="000000" w:themeColor="text1"/>
          <w:kern w:val="0"/>
        </w:rPr>
        <w:t>比起</w:t>
      </w:r>
      <w:r w:rsidRPr="004F0202">
        <w:rPr>
          <w:rFonts w:ascii="標楷體" w:hAnsi="標楷體" w:hint="eastAsia"/>
          <w:bCs/>
          <w:color w:val="000000" w:themeColor="text1"/>
          <w:kern w:val="0"/>
        </w:rPr>
        <w:t>賣場貨架上，整齊劃一的商品，D2C商家更容易做到商品個性化。</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二</w:t>
      </w: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品牌自媒體，與消費者直接溝通</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bCs/>
          <w:color w:val="000000" w:themeColor="text1"/>
          <w:kern w:val="0"/>
        </w:rPr>
      </w:pPr>
      <w:r w:rsidRPr="004F0202">
        <w:rPr>
          <w:rFonts w:ascii="標楷體" w:hAnsi="標楷體" w:hint="eastAsia"/>
          <w:bCs/>
          <w:color w:val="000000" w:themeColor="text1"/>
          <w:kern w:val="0"/>
        </w:rPr>
        <w:t>D2C模式下，商品從企劃、販賣到商品宣傳，不經由中間商、媒體代理商，全由</w:t>
      </w:r>
      <w:r w:rsidRPr="004F0202">
        <w:rPr>
          <w:rFonts w:ascii="標楷體" w:hAnsi="標楷體" w:hint="eastAsia"/>
          <w:color w:val="000000" w:themeColor="text1"/>
          <w:kern w:val="0"/>
        </w:rPr>
        <w:t>品牌</w:t>
      </w:r>
      <w:r w:rsidRPr="004F0202">
        <w:rPr>
          <w:rFonts w:ascii="標楷體" w:hAnsi="標楷體" w:hint="eastAsia"/>
          <w:bCs/>
          <w:color w:val="000000" w:themeColor="text1"/>
          <w:kern w:val="0"/>
        </w:rPr>
        <w:t>主導貫徹。讓品牌與消費者的距離更近，能更直接傾聽消費者的意見。</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三</w:t>
      </w: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掌握消費者數據進行商品開發</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bCs/>
          <w:color w:val="000000" w:themeColor="text1"/>
          <w:kern w:val="0"/>
        </w:rPr>
      </w:pPr>
      <w:r w:rsidRPr="004F0202">
        <w:rPr>
          <w:rFonts w:ascii="標楷體" w:hAnsi="標楷體" w:hint="eastAsia"/>
          <w:bCs/>
          <w:color w:val="000000" w:themeColor="text1"/>
          <w:kern w:val="0"/>
        </w:rPr>
        <w:t>D2C商家直營品牌的銷售平台，將能蒐集更多的消費者大數據，不管是消費者屬性，消費者購買清單，D2C商家都能自己掌握，並將數據利用於商品的開發改良。</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四</w:t>
      </w: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體驗型通路，消費者的品牌忠誠度更高</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bCs/>
          <w:color w:val="000000" w:themeColor="text1"/>
          <w:kern w:val="0"/>
        </w:rPr>
      </w:pPr>
      <w:r w:rsidRPr="004F0202">
        <w:rPr>
          <w:rFonts w:ascii="標楷體" w:hAnsi="標楷體" w:hint="eastAsia"/>
          <w:bCs/>
          <w:color w:val="000000" w:themeColor="text1"/>
          <w:kern w:val="0"/>
        </w:rPr>
        <w:t>D2C品牌能更靈活</w:t>
      </w:r>
      <w:r w:rsidRPr="004F0202">
        <w:rPr>
          <w:rFonts w:ascii="標楷體" w:hAnsi="標楷體" w:hint="eastAsia"/>
          <w:color w:val="000000" w:themeColor="text1"/>
          <w:kern w:val="0"/>
        </w:rPr>
        <w:t>做到</w:t>
      </w:r>
      <w:r w:rsidRPr="004F0202">
        <w:rPr>
          <w:rFonts w:ascii="標楷體" w:hAnsi="標楷體" w:hint="eastAsia"/>
          <w:bCs/>
          <w:color w:val="000000" w:themeColor="text1"/>
          <w:kern w:val="0"/>
        </w:rPr>
        <w:t>分眾經營，透過直營的體驗型通路，</w:t>
      </w:r>
      <w:r w:rsidRPr="004F0202">
        <w:rPr>
          <w:rFonts w:ascii="標楷體" w:hAnsi="標楷體" w:hint="eastAsia"/>
          <w:bCs/>
          <w:color w:val="000000" w:themeColor="text1"/>
          <w:kern w:val="0"/>
        </w:rPr>
        <w:lastRenderedPageBreak/>
        <w:t>培養出核心消費者。這群核心消費者除了會反覆消費，成為品牌經營的堅實後盾外，加上網路的口碑傳播，品牌還能持續擴充核心消費者，找到同一群類似屬性的人。</w:t>
      </w:r>
    </w:p>
    <w:p w:rsidR="0035690A" w:rsidRPr="004F0202" w:rsidRDefault="0035690A" w:rsidP="0035690A">
      <w:pPr>
        <w:pStyle w:val="Web"/>
        <w:spacing w:before="480" w:line="500" w:lineRule="exact"/>
        <w:ind w:leftChars="-30" w:left="-72" w:firstLineChars="40" w:firstLine="128"/>
        <w:jc w:val="both"/>
        <w:rPr>
          <w:rFonts w:ascii="標楷體" w:eastAsia="標楷體" w:hAnsi="標楷體"/>
          <w:b/>
          <w:bCs/>
          <w:color w:val="000000" w:themeColor="text1"/>
          <w:sz w:val="32"/>
          <w:szCs w:val="32"/>
        </w:rPr>
      </w:pPr>
      <w:r w:rsidRPr="004F0202">
        <w:rPr>
          <w:rFonts w:ascii="標楷體" w:eastAsia="標楷體" w:hAnsi="標楷體"/>
          <w:b/>
          <w:bCs/>
          <w:color w:val="000000" w:themeColor="text1"/>
          <w:sz w:val="32"/>
          <w:szCs w:val="32"/>
        </w:rPr>
        <w:t>四、</w:t>
      </w:r>
      <w:r w:rsidRPr="004F0202">
        <w:rPr>
          <w:rFonts w:ascii="標楷體" w:eastAsia="標楷體" w:hAnsi="標楷體" w:hint="eastAsia"/>
          <w:b/>
          <w:bCs/>
          <w:color w:val="000000" w:themeColor="text1"/>
          <w:sz w:val="32"/>
          <w:szCs w:val="32"/>
        </w:rPr>
        <w:t>D2C運用在臺灣</w:t>
      </w:r>
    </w:p>
    <w:p w:rsidR="0035690A" w:rsidRPr="004F0202" w:rsidRDefault="0035690A" w:rsidP="0035690A">
      <w:pPr>
        <w:pStyle w:val="affffe"/>
        <w:spacing w:before="120" w:after="120" w:line="500" w:lineRule="exact"/>
        <w:ind w:leftChars="30" w:left="72" w:firstLineChars="196" w:firstLine="608"/>
        <w:rPr>
          <w:rFonts w:ascii="標楷體" w:hAnsi="標楷體"/>
          <w:color w:val="000000" w:themeColor="text1"/>
          <w:spacing w:val="15"/>
          <w:kern w:val="0"/>
          <w:szCs w:val="24"/>
        </w:rPr>
      </w:pPr>
      <w:r w:rsidRPr="004F0202">
        <w:rPr>
          <w:rFonts w:ascii="標楷體" w:hAnsi="標楷體" w:hint="eastAsia"/>
          <w:color w:val="000000" w:themeColor="text1"/>
          <w:spacing w:val="15"/>
          <w:kern w:val="0"/>
          <w:szCs w:val="24"/>
        </w:rPr>
        <w:t>根據臺灣數位媒體應用行銷協會（DMA）發表「2020臺灣數位行銷趨勢觀察」，提出臺灣的7大重要產業趨勢，直接面對消費者營運模式為其中之一，主要是利用網路社群分享口碑直接與潛在消費者產生連結，簡化傳統經銷層級的利潤，以更深入不同的微型市場。</w:t>
      </w:r>
    </w:p>
    <w:p w:rsidR="0035690A" w:rsidRPr="004F0202" w:rsidRDefault="0035690A" w:rsidP="0035690A">
      <w:pPr>
        <w:pStyle w:val="affffe"/>
        <w:spacing w:before="120" w:after="120" w:line="500" w:lineRule="exact"/>
        <w:ind w:leftChars="30" w:left="72" w:firstLineChars="196" w:firstLine="588"/>
        <w:rPr>
          <w:rFonts w:ascii="標楷體" w:hAnsi="標楷體"/>
          <w:color w:val="000000" w:themeColor="text1"/>
          <w:kern w:val="0"/>
        </w:rPr>
      </w:pPr>
      <w:r w:rsidRPr="004F0202">
        <w:rPr>
          <w:rFonts w:ascii="標楷體" w:hAnsi="標楷體" w:hint="eastAsia"/>
          <w:color w:val="000000" w:themeColor="text1"/>
          <w:kern w:val="0"/>
          <w:szCs w:val="24"/>
        </w:rPr>
        <w:t>另由國發會委託聯合行銷研究公司進行的「</w:t>
      </w:r>
      <w:r w:rsidRPr="004F0202">
        <w:rPr>
          <w:rFonts w:ascii="標楷體" w:hAnsi="標楷體"/>
          <w:color w:val="000000" w:themeColor="text1"/>
          <w:kern w:val="0"/>
          <w:szCs w:val="24"/>
        </w:rPr>
        <w:t>108</w:t>
      </w:r>
      <w:r w:rsidRPr="004F0202">
        <w:rPr>
          <w:rFonts w:ascii="標楷體" w:hAnsi="標楷體" w:hint="eastAsia"/>
          <w:color w:val="000000" w:themeColor="text1"/>
          <w:kern w:val="0"/>
          <w:szCs w:val="24"/>
        </w:rPr>
        <w:t>年</w:t>
      </w:r>
      <w:proofErr w:type="gramStart"/>
      <w:r w:rsidRPr="004F0202">
        <w:rPr>
          <w:rFonts w:ascii="標楷體" w:hAnsi="標楷體" w:hint="eastAsia"/>
          <w:color w:val="000000" w:themeColor="text1"/>
          <w:kern w:val="0"/>
          <w:szCs w:val="24"/>
        </w:rPr>
        <w:t>個</w:t>
      </w:r>
      <w:proofErr w:type="gramEnd"/>
      <w:r w:rsidRPr="004F0202">
        <w:rPr>
          <w:rFonts w:ascii="標楷體" w:hAnsi="標楷體" w:hint="eastAsia"/>
          <w:color w:val="000000" w:themeColor="text1"/>
          <w:kern w:val="0"/>
          <w:szCs w:val="24"/>
        </w:rPr>
        <w:t>人家戶數位機會調查報告」觀察</w:t>
      </w:r>
      <w:r w:rsidRPr="004F0202">
        <w:rPr>
          <w:rFonts w:ascii="標楷體" w:hAnsi="標楷體" w:hint="eastAsia"/>
          <w:color w:val="000000" w:themeColor="text1"/>
          <w:kern w:val="0"/>
        </w:rPr>
        <w:t>，國人在數位服務應用，網路族對於投入網路社會生活熱絡，參與比率最高的前3項分別為即時通訊與社群軟體(95.9％)、網路電話(89.8％)</w:t>
      </w:r>
      <w:proofErr w:type="gramStart"/>
      <w:r w:rsidRPr="004F0202">
        <w:rPr>
          <w:rFonts w:ascii="標楷體" w:hAnsi="標楷體" w:hint="eastAsia"/>
          <w:color w:val="000000" w:themeColor="text1"/>
          <w:kern w:val="0"/>
        </w:rPr>
        <w:t>及線上影</w:t>
      </w:r>
      <w:proofErr w:type="gramEnd"/>
      <w:r w:rsidRPr="004F0202">
        <w:rPr>
          <w:rFonts w:ascii="標楷體" w:hAnsi="標楷體" w:hint="eastAsia"/>
          <w:color w:val="000000" w:themeColor="text1"/>
          <w:kern w:val="0"/>
        </w:rPr>
        <w:t>音(87.1％)，以及線上購物比率已近七成。</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一</w:t>
      </w:r>
      <w:r w:rsidRPr="004F0202">
        <w:rPr>
          <w:rFonts w:ascii="標楷體" w:eastAsia="標楷體" w:hAnsi="標楷體"/>
          <w:bCs/>
          <w:color w:val="000000" w:themeColor="text1"/>
          <w:kern w:val="0"/>
          <w:sz w:val="28"/>
          <w:szCs w:val="28"/>
        </w:rPr>
        <w:t>）</w:t>
      </w:r>
      <w:r w:rsidRPr="004F0202">
        <w:rPr>
          <w:rFonts w:ascii="標楷體" w:eastAsia="標楷體" w:hAnsi="標楷體" w:hint="eastAsia"/>
          <w:color w:val="000000" w:themeColor="text1"/>
          <w:kern w:val="0"/>
          <w:sz w:val="28"/>
          <w:szCs w:val="28"/>
        </w:rPr>
        <w:t>消費者針對不同平台，需求不同</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市場研究顧問機構Kantar</w:t>
      </w:r>
      <w:proofErr w:type="gramStart"/>
      <w:r w:rsidRPr="004F0202">
        <w:rPr>
          <w:rFonts w:ascii="標楷體" w:hAnsi="標楷體" w:hint="eastAsia"/>
          <w:color w:val="000000" w:themeColor="text1"/>
          <w:kern w:val="0"/>
        </w:rPr>
        <w:t>凱</w:t>
      </w:r>
      <w:proofErr w:type="gramEnd"/>
      <w:r w:rsidRPr="004F0202">
        <w:rPr>
          <w:rFonts w:ascii="標楷體" w:hAnsi="標楷體" w:hint="eastAsia"/>
          <w:color w:val="000000" w:themeColor="text1"/>
          <w:kern w:val="0"/>
        </w:rPr>
        <w:t>度洞察指出，</w:t>
      </w:r>
      <w:proofErr w:type="gramStart"/>
      <w:r w:rsidRPr="004F0202">
        <w:rPr>
          <w:rFonts w:ascii="標楷體" w:hAnsi="標楷體" w:hint="eastAsia"/>
          <w:color w:val="000000" w:themeColor="text1"/>
          <w:kern w:val="0"/>
        </w:rPr>
        <w:t>新舊網購</w:t>
      </w:r>
      <w:proofErr w:type="gramEnd"/>
      <w:r w:rsidRPr="004F0202">
        <w:rPr>
          <w:rFonts w:ascii="標楷體" w:hAnsi="標楷體" w:hint="eastAsia"/>
          <w:color w:val="000000" w:themeColor="text1"/>
          <w:kern w:val="0"/>
        </w:rPr>
        <w:t>平台競爭激烈，</w:t>
      </w:r>
      <w:r w:rsidRPr="004F0202">
        <w:rPr>
          <w:rFonts w:ascii="標楷體" w:hAnsi="標楷體" w:hint="eastAsia"/>
          <w:color w:val="000000" w:themeColor="text1"/>
          <w:spacing w:val="15"/>
          <w:kern w:val="0"/>
        </w:rPr>
        <w:t>臺</w:t>
      </w:r>
      <w:r w:rsidRPr="004F0202">
        <w:rPr>
          <w:rFonts w:ascii="標楷體" w:hAnsi="標楷體" w:hint="eastAsia"/>
          <w:color w:val="000000" w:themeColor="text1"/>
          <w:kern w:val="0"/>
        </w:rPr>
        <w:t>灣目前網購戰場仍</w:t>
      </w:r>
      <w:proofErr w:type="gramStart"/>
      <w:r w:rsidRPr="004F0202">
        <w:rPr>
          <w:rFonts w:ascii="標楷體" w:hAnsi="標楷體" w:hint="eastAsia"/>
          <w:color w:val="000000" w:themeColor="text1"/>
          <w:kern w:val="0"/>
        </w:rPr>
        <w:t>由純電商</w:t>
      </w:r>
      <w:proofErr w:type="gramEnd"/>
      <w:r w:rsidRPr="004F0202">
        <w:rPr>
          <w:rFonts w:ascii="標楷體" w:hAnsi="標楷體" w:hint="eastAsia"/>
          <w:color w:val="000000" w:themeColor="text1"/>
          <w:kern w:val="0"/>
        </w:rPr>
        <w:t>主導，占比近六成，如MOMO購物、PChome及蝦皮購物等，但</w:t>
      </w:r>
      <w:proofErr w:type="gramStart"/>
      <w:r w:rsidRPr="004F0202">
        <w:rPr>
          <w:rFonts w:ascii="標楷體" w:hAnsi="標楷體" w:hint="eastAsia"/>
          <w:color w:val="000000" w:themeColor="text1"/>
          <w:kern w:val="0"/>
        </w:rPr>
        <w:t>品牌官網</w:t>
      </w:r>
      <w:proofErr w:type="gramEnd"/>
      <w:r w:rsidRPr="004F0202">
        <w:rPr>
          <w:rFonts w:ascii="標楷體" w:hAnsi="標楷體" w:hint="eastAsia"/>
          <w:color w:val="000000" w:themeColor="text1"/>
          <w:kern w:val="0"/>
        </w:rPr>
        <w:t>、</w:t>
      </w:r>
      <w:proofErr w:type="gramStart"/>
      <w:r w:rsidRPr="004F0202">
        <w:rPr>
          <w:rFonts w:ascii="標楷體" w:hAnsi="標楷體" w:hint="eastAsia"/>
          <w:color w:val="000000" w:themeColor="text1"/>
          <w:kern w:val="0"/>
        </w:rPr>
        <w:t>社群電商</w:t>
      </w:r>
      <w:proofErr w:type="gramEnd"/>
      <w:r w:rsidRPr="004F0202">
        <w:rPr>
          <w:rFonts w:ascii="標楷體" w:hAnsi="標楷體" w:hint="eastAsia"/>
          <w:color w:val="000000" w:themeColor="text1"/>
          <w:kern w:val="0"/>
        </w:rPr>
        <w:t>(Facebook、LINE)及實體通路電商(家樂福、全聯、好</w:t>
      </w:r>
      <w:proofErr w:type="gramStart"/>
      <w:r w:rsidRPr="004F0202">
        <w:rPr>
          <w:rFonts w:ascii="標楷體" w:hAnsi="標楷體" w:hint="eastAsia"/>
          <w:color w:val="000000" w:themeColor="text1"/>
          <w:kern w:val="0"/>
        </w:rPr>
        <w:t>市多網購</w:t>
      </w:r>
      <w:proofErr w:type="gramEnd"/>
      <w:r w:rsidRPr="004F0202">
        <w:rPr>
          <w:rFonts w:ascii="標楷體" w:hAnsi="標楷體" w:hint="eastAsia"/>
          <w:color w:val="000000" w:themeColor="text1"/>
          <w:kern w:val="0"/>
        </w:rPr>
        <w:t>平台)市場占比亦有提升，分別為19％、11％及10％。</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一般而言，消費者</w:t>
      </w:r>
      <w:proofErr w:type="gramStart"/>
      <w:r w:rsidRPr="004F0202">
        <w:rPr>
          <w:rFonts w:ascii="標楷體" w:hAnsi="標楷體" w:hint="eastAsia"/>
          <w:color w:val="000000" w:themeColor="text1"/>
          <w:kern w:val="0"/>
        </w:rPr>
        <w:t>在純電商</w:t>
      </w:r>
      <w:proofErr w:type="gramEnd"/>
      <w:r w:rsidRPr="004F0202">
        <w:rPr>
          <w:rFonts w:ascii="標楷體" w:hAnsi="標楷體" w:hint="eastAsia"/>
          <w:color w:val="000000" w:themeColor="text1"/>
          <w:kern w:val="0"/>
        </w:rPr>
        <w:t>網站，常常是大量購買，以囤購家用紙品、尿布、寵物食品等，或是探索多樣選擇，如保健食品、保養品等；</w:t>
      </w:r>
      <w:proofErr w:type="gramStart"/>
      <w:r w:rsidRPr="004F0202">
        <w:rPr>
          <w:rFonts w:ascii="標楷體" w:hAnsi="標楷體" w:hint="eastAsia"/>
          <w:color w:val="000000" w:themeColor="text1"/>
          <w:kern w:val="0"/>
        </w:rPr>
        <w:t>品牌官網</w:t>
      </w:r>
      <w:proofErr w:type="gramEnd"/>
      <w:r w:rsidRPr="004F0202">
        <w:rPr>
          <w:rFonts w:ascii="標楷體" w:hAnsi="標楷體" w:hint="eastAsia"/>
          <w:color w:val="000000" w:themeColor="text1"/>
          <w:kern w:val="0"/>
        </w:rPr>
        <w:t>、社群平台的是具口碑與獨特性，主要為服飾、冷凍食品、零食餅乾或周邊商品等；實體通路電商則為採買柴米油鹽等生活必需品的地方。因此，各品牌商須</w:t>
      </w:r>
      <w:r w:rsidRPr="004F0202">
        <w:rPr>
          <w:rFonts w:ascii="標楷體" w:hAnsi="標楷體" w:hint="eastAsia"/>
          <w:color w:val="000000" w:themeColor="text1"/>
          <w:kern w:val="0"/>
        </w:rPr>
        <w:lastRenderedPageBreak/>
        <w:t>重新檢視消費者上網購物的動機與誘因，在對的網站放合適的商品。</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二</w:t>
      </w: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臺灣最受歡迎的數位行銷平台</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s="新細明體"/>
          <w:color w:val="000000" w:themeColor="text1"/>
          <w:kern w:val="0"/>
        </w:rPr>
      </w:pPr>
      <w:r w:rsidRPr="004F0202">
        <w:rPr>
          <w:rFonts w:ascii="標楷體" w:hAnsi="標楷體" w:cs="新細明體" w:hint="eastAsia"/>
          <w:color w:val="000000" w:themeColor="text1"/>
          <w:kern w:val="0"/>
        </w:rPr>
        <w:t>根據Hootsuite和We are Social共同調查的「Digital Report 2020臺灣報告」，臺灣近九成人口都是網路用戶，每人擁有8.4個社群媒體帳號，僅略低於全球平均8.6個。</w:t>
      </w:r>
      <w:r w:rsidRPr="004F0202">
        <w:rPr>
          <w:rFonts w:ascii="標楷體" w:hAnsi="標楷體" w:hint="eastAsia"/>
          <w:color w:val="000000" w:themeColor="text1"/>
          <w:kern w:val="0"/>
        </w:rPr>
        <w:t>臺灣網路資訊中心（TWNIC）2019年調查更指出，</w:t>
      </w:r>
      <w:r w:rsidRPr="004F0202">
        <w:rPr>
          <w:rFonts w:ascii="標楷體" w:hAnsi="標楷體" w:cs="新細明體" w:hint="eastAsia"/>
          <w:color w:val="000000" w:themeColor="text1"/>
          <w:kern w:val="0"/>
        </w:rPr>
        <w:t>臺</w:t>
      </w:r>
      <w:r w:rsidRPr="004F0202">
        <w:rPr>
          <w:rFonts w:ascii="標楷體" w:hAnsi="標楷體" w:hint="eastAsia"/>
          <w:color w:val="000000" w:themeColor="text1"/>
          <w:kern w:val="0"/>
        </w:rPr>
        <w:t>灣有將近五成的消費者會在社群上購物。</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另依據亞太網絡資訊公司2020年5月「2020年</w:t>
      </w:r>
      <w:r w:rsidRPr="004F0202">
        <w:rPr>
          <w:rFonts w:ascii="標楷體" w:hAnsi="標楷體" w:cs="新細明體" w:hint="eastAsia"/>
          <w:color w:val="000000" w:themeColor="text1"/>
          <w:kern w:val="0"/>
        </w:rPr>
        <w:t>臺</w:t>
      </w:r>
      <w:r w:rsidRPr="004F0202">
        <w:rPr>
          <w:rFonts w:ascii="標楷體" w:hAnsi="標楷體" w:hint="eastAsia"/>
          <w:color w:val="000000" w:themeColor="text1"/>
          <w:kern w:val="0"/>
        </w:rPr>
        <w:t>灣數位行銷趨勢及機會」研究，</w:t>
      </w:r>
      <w:r w:rsidRPr="004F0202">
        <w:rPr>
          <w:rFonts w:ascii="標楷體" w:hAnsi="標楷體" w:cs="新細明體" w:hint="eastAsia"/>
          <w:color w:val="000000" w:themeColor="text1"/>
          <w:kern w:val="0"/>
        </w:rPr>
        <w:t>臺</w:t>
      </w:r>
      <w:r w:rsidRPr="004F0202">
        <w:rPr>
          <w:rFonts w:ascii="標楷體" w:hAnsi="標楷體" w:hint="eastAsia"/>
          <w:color w:val="000000" w:themeColor="text1"/>
          <w:kern w:val="0"/>
        </w:rPr>
        <w:t xml:space="preserve">灣最常使用的5大社群媒體平台，分別為YouTube（89％）、Facebook（89％）、Line（86％）、FB Messenger（55％）及Instagram（54％），其中Line則是臺灣流行的即時通訊社群平台。 </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三</w:t>
      </w:r>
      <w:r w:rsidRPr="004F0202">
        <w:rPr>
          <w:rFonts w:ascii="標楷體" w:eastAsia="標楷體" w:hAnsi="標楷體"/>
          <w:bCs/>
          <w:color w:val="000000" w:themeColor="text1"/>
          <w:kern w:val="0"/>
          <w:sz w:val="28"/>
          <w:szCs w:val="28"/>
        </w:rPr>
        <w:t>）</w:t>
      </w:r>
      <w:r w:rsidRPr="004F0202">
        <w:rPr>
          <w:rFonts w:ascii="標楷體" w:eastAsia="標楷體" w:hAnsi="標楷體" w:cs="新細明體" w:hint="eastAsia"/>
          <w:color w:val="000000" w:themeColor="text1"/>
          <w:kern w:val="0"/>
          <w:sz w:val="28"/>
          <w:szCs w:val="28"/>
        </w:rPr>
        <w:t>臺</w:t>
      </w:r>
      <w:r w:rsidRPr="004F0202">
        <w:rPr>
          <w:rFonts w:ascii="標楷體" w:eastAsia="標楷體" w:hAnsi="標楷體" w:hint="eastAsia"/>
          <w:bCs/>
          <w:color w:val="000000" w:themeColor="text1"/>
          <w:kern w:val="0"/>
          <w:sz w:val="28"/>
          <w:szCs w:val="28"/>
        </w:rPr>
        <w:t>灣</w:t>
      </w:r>
      <w:r w:rsidRPr="004F0202">
        <w:rPr>
          <w:rFonts w:ascii="標楷體" w:eastAsia="標楷體" w:hAnsi="標楷體" w:hint="eastAsia"/>
          <w:color w:val="000000" w:themeColor="text1"/>
          <w:kern w:val="0"/>
          <w:sz w:val="28"/>
          <w:szCs w:val="28"/>
        </w:rPr>
        <w:t>熱門網路論壇扮演要角</w:t>
      </w:r>
    </w:p>
    <w:p w:rsidR="0035690A" w:rsidRPr="004F0202" w:rsidRDefault="0035690A" w:rsidP="0035690A">
      <w:pPr>
        <w:pStyle w:val="affffe"/>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熱門網路論壇亦為推動D2C重要策略，用戶可以</w:t>
      </w:r>
      <w:proofErr w:type="gramStart"/>
      <w:r w:rsidRPr="004F0202">
        <w:rPr>
          <w:rFonts w:ascii="標楷體" w:hAnsi="標楷體" w:hint="eastAsia"/>
          <w:color w:val="000000" w:themeColor="text1"/>
          <w:kern w:val="0"/>
        </w:rPr>
        <w:t>在線上討論</w:t>
      </w:r>
      <w:proofErr w:type="gramEnd"/>
      <w:r w:rsidRPr="004F0202">
        <w:rPr>
          <w:rFonts w:ascii="標楷體" w:hAnsi="標楷體" w:hint="eastAsia"/>
          <w:color w:val="000000" w:themeColor="text1"/>
          <w:kern w:val="0"/>
        </w:rPr>
        <w:t>熱門話題，並共享產品訊息，對於吸引廣大的潛在客戶具顯著效果。例如：監測全球網站的Alexa最多流量的網站排名，Dcard論壇在全台排名第14位，緊</w:t>
      </w:r>
      <w:proofErr w:type="gramStart"/>
      <w:r w:rsidRPr="004F0202">
        <w:rPr>
          <w:rFonts w:ascii="標楷體" w:hAnsi="標楷體" w:hint="eastAsia"/>
          <w:color w:val="000000" w:themeColor="text1"/>
          <w:kern w:val="0"/>
        </w:rPr>
        <w:t>隨維基百</w:t>
      </w:r>
      <w:proofErr w:type="gramEnd"/>
      <w:r w:rsidRPr="004F0202">
        <w:rPr>
          <w:rFonts w:ascii="標楷體" w:hAnsi="標楷體" w:hint="eastAsia"/>
          <w:color w:val="000000" w:themeColor="text1"/>
          <w:kern w:val="0"/>
        </w:rPr>
        <w:t>科之後，每月網頁瀏覽次數超過15億次，是凝聚臺灣年輕人的重要角色；PTT論壇是</w:t>
      </w:r>
      <w:r w:rsidRPr="004F0202">
        <w:rPr>
          <w:rFonts w:ascii="標楷體" w:hAnsi="標楷體" w:cs="新細明體" w:hint="eastAsia"/>
          <w:color w:val="000000" w:themeColor="text1"/>
          <w:kern w:val="0"/>
        </w:rPr>
        <w:t>臺</w:t>
      </w:r>
      <w:r w:rsidRPr="004F0202">
        <w:rPr>
          <w:rFonts w:ascii="標楷體" w:hAnsi="標楷體" w:hint="eastAsia"/>
          <w:color w:val="000000" w:themeColor="text1"/>
          <w:kern w:val="0"/>
        </w:rPr>
        <w:t>灣Google搜尋量最高的關鍵字排名第22名。</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四</w:t>
      </w: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D2C在臺灣的案例</w:t>
      </w:r>
    </w:p>
    <w:p w:rsidR="0035690A" w:rsidRPr="004F0202" w:rsidRDefault="0035690A" w:rsidP="0035690A">
      <w:pPr>
        <w:pStyle w:val="affffe"/>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bCs/>
          <w:color w:val="000000" w:themeColor="text1"/>
          <w:kern w:val="0"/>
        </w:rPr>
        <w:t>觀察臺灣在地的D2C知名品牌，主要有</w:t>
      </w:r>
      <w:r w:rsidRPr="004F0202">
        <w:rPr>
          <w:rFonts w:ascii="標楷體" w:hAnsi="標楷體" w:hint="eastAsia"/>
          <w:color w:val="000000" w:themeColor="text1"/>
          <w:kern w:val="0"/>
        </w:rPr>
        <w:t>臺灣寵物用品品牌臭味滾，純淨保養</w:t>
      </w:r>
      <w:proofErr w:type="gramStart"/>
      <w:r w:rsidRPr="004F0202">
        <w:rPr>
          <w:rFonts w:ascii="標楷體" w:hAnsi="標楷體" w:hint="eastAsia"/>
          <w:color w:val="000000" w:themeColor="text1"/>
          <w:kern w:val="0"/>
        </w:rPr>
        <w:t>品牌綠藤生機</w:t>
      </w:r>
      <w:proofErr w:type="gramEnd"/>
      <w:r w:rsidRPr="004F0202">
        <w:rPr>
          <w:rFonts w:ascii="標楷體" w:hAnsi="標楷體"/>
          <w:color w:val="000000" w:themeColor="text1"/>
          <w:kern w:val="0"/>
        </w:rPr>
        <w:t>greenvines</w:t>
      </w:r>
      <w:r w:rsidRPr="004F0202">
        <w:rPr>
          <w:rFonts w:ascii="標楷體" w:hAnsi="標楷體" w:hint="eastAsia"/>
          <w:color w:val="000000" w:themeColor="text1"/>
          <w:kern w:val="0"/>
        </w:rPr>
        <w:t>、研發設計生活產品的品牌Unipapa有理百物、手工床墊的眠豆腐、設計家具</w:t>
      </w:r>
      <w:r w:rsidRPr="004F0202">
        <w:rPr>
          <w:rFonts w:ascii="標楷體" w:hAnsi="標楷體" w:hint="eastAsia"/>
          <w:color w:val="000000" w:themeColor="text1"/>
          <w:kern w:val="0"/>
        </w:rPr>
        <w:lastRenderedPageBreak/>
        <w:t>品牌Patya打鐵仔、客製化</w:t>
      </w:r>
      <w:proofErr w:type="gramStart"/>
      <w:r w:rsidRPr="004F0202">
        <w:rPr>
          <w:rFonts w:ascii="標楷體" w:hAnsi="標楷體" w:hint="eastAsia"/>
          <w:color w:val="000000" w:themeColor="text1"/>
          <w:kern w:val="0"/>
        </w:rPr>
        <w:t>水果箱宅配</w:t>
      </w:r>
      <w:proofErr w:type="gramEnd"/>
      <w:r w:rsidRPr="004F0202">
        <w:rPr>
          <w:rFonts w:ascii="標楷體" w:hAnsi="標楷體" w:hint="eastAsia"/>
          <w:color w:val="000000" w:themeColor="text1"/>
          <w:kern w:val="0"/>
        </w:rPr>
        <w:t>的</w:t>
      </w:r>
      <w:proofErr w:type="gramStart"/>
      <w:r w:rsidRPr="004F0202">
        <w:rPr>
          <w:rFonts w:ascii="標楷體" w:hAnsi="標楷體" w:hint="eastAsia"/>
          <w:color w:val="000000" w:themeColor="text1"/>
          <w:kern w:val="0"/>
        </w:rPr>
        <w:t>果物配</w:t>
      </w:r>
      <w:proofErr w:type="gramEnd"/>
      <w:r w:rsidRPr="004F0202">
        <w:rPr>
          <w:rFonts w:ascii="標楷體" w:hAnsi="標楷體" w:hint="eastAsia"/>
          <w:color w:val="000000" w:themeColor="text1"/>
          <w:kern w:val="0"/>
        </w:rPr>
        <w:t>、女性飾品網路商店的女主角飾品、木工市集</w:t>
      </w:r>
      <w:proofErr w:type="gramStart"/>
      <w:r w:rsidRPr="004F0202">
        <w:rPr>
          <w:rFonts w:ascii="標楷體" w:hAnsi="標楷體" w:hint="eastAsia"/>
          <w:color w:val="000000" w:themeColor="text1"/>
          <w:kern w:val="0"/>
        </w:rPr>
        <w:t>萊富屋</w:t>
      </w:r>
      <w:proofErr w:type="gramEnd"/>
      <w:r w:rsidRPr="004F0202">
        <w:rPr>
          <w:rFonts w:ascii="標楷體" w:hAnsi="標楷體" w:hint="eastAsia"/>
          <w:color w:val="000000" w:themeColor="text1"/>
          <w:kern w:val="0"/>
        </w:rPr>
        <w:t>等。</w:t>
      </w:r>
    </w:p>
    <w:p w:rsidR="0035690A" w:rsidRPr="004F0202" w:rsidRDefault="0035690A" w:rsidP="0035690A">
      <w:pPr>
        <w:pStyle w:val="affffe"/>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其他國際品牌D2C運用在臺灣，如健康食品的白蘭氏、嬰兒奶粉的雀巢、嬰兒紙尿褲幫寶適、美妝保養的碧兒泉，另</w:t>
      </w:r>
      <w:proofErr w:type="gramStart"/>
      <w:r w:rsidRPr="004F0202">
        <w:rPr>
          <w:rFonts w:ascii="標楷體" w:hAnsi="標楷體" w:hint="eastAsia"/>
          <w:color w:val="000000" w:themeColor="text1"/>
          <w:kern w:val="0"/>
        </w:rPr>
        <w:t>通路商屈臣</w:t>
      </w:r>
      <w:proofErr w:type="gramEnd"/>
      <w:r w:rsidRPr="004F0202">
        <w:rPr>
          <w:rFonts w:ascii="標楷體" w:hAnsi="標楷體" w:hint="eastAsia"/>
          <w:color w:val="000000" w:themeColor="text1"/>
          <w:kern w:val="0"/>
        </w:rPr>
        <w:t>氏發展出多個自有品牌，透過官方粉絲團、IG等網路布局，直接面對消費者。</w:t>
      </w:r>
    </w:p>
    <w:p w:rsidR="0035690A" w:rsidRPr="004F0202" w:rsidRDefault="0035690A" w:rsidP="0035690A">
      <w:pPr>
        <w:pStyle w:val="Web"/>
        <w:spacing w:before="480" w:line="500" w:lineRule="exact"/>
        <w:ind w:leftChars="-30" w:left="-72" w:firstLineChars="40" w:firstLine="128"/>
        <w:jc w:val="both"/>
        <w:rPr>
          <w:rFonts w:ascii="標楷體" w:eastAsia="標楷體" w:hAnsi="標楷體"/>
          <w:b/>
          <w:bCs/>
          <w:color w:val="000000" w:themeColor="text1"/>
          <w:sz w:val="32"/>
          <w:szCs w:val="32"/>
        </w:rPr>
      </w:pPr>
      <w:r w:rsidRPr="004F0202">
        <w:rPr>
          <w:rFonts w:ascii="標楷體" w:eastAsia="標楷體" w:hAnsi="標楷體"/>
          <w:b/>
          <w:bCs/>
          <w:color w:val="000000" w:themeColor="text1"/>
          <w:sz w:val="32"/>
          <w:szCs w:val="32"/>
        </w:rPr>
        <w:t>四、</w:t>
      </w:r>
      <w:r w:rsidRPr="004F0202">
        <w:rPr>
          <w:rFonts w:ascii="標楷體" w:eastAsia="標楷體" w:hAnsi="標楷體" w:hint="eastAsia"/>
          <w:b/>
          <w:bCs/>
          <w:color w:val="000000" w:themeColor="text1"/>
          <w:sz w:val="32"/>
          <w:szCs w:val="32"/>
        </w:rPr>
        <w:t>直接</w:t>
      </w:r>
      <w:r w:rsidRPr="004F0202">
        <w:rPr>
          <w:rFonts w:ascii="標楷體" w:eastAsia="標楷體" w:hAnsi="標楷體"/>
          <w:b/>
          <w:bCs/>
          <w:color w:val="000000" w:themeColor="text1"/>
          <w:sz w:val="32"/>
          <w:szCs w:val="32"/>
        </w:rPr>
        <w:t>經濟面臨課題</w:t>
      </w:r>
    </w:p>
    <w:p w:rsidR="0035690A" w:rsidRPr="004F0202" w:rsidRDefault="0035690A" w:rsidP="0035690A">
      <w:pPr>
        <w:pStyle w:val="affffe"/>
        <w:spacing w:before="120" w:after="120" w:line="500" w:lineRule="exact"/>
        <w:ind w:leftChars="30" w:left="72" w:firstLineChars="196" w:firstLine="588"/>
        <w:rPr>
          <w:rFonts w:ascii="標楷體" w:hAnsi="標楷體"/>
          <w:color w:val="000000" w:themeColor="text1"/>
        </w:rPr>
      </w:pPr>
      <w:r w:rsidRPr="004F0202">
        <w:rPr>
          <w:rFonts w:ascii="標楷體" w:hAnsi="標楷體" w:hint="eastAsia"/>
          <w:color w:val="000000" w:themeColor="text1"/>
        </w:rPr>
        <w:t>面對直接經濟發展趨勢，首要工作就是加速數位轉型，提升數位技術的成熟度及數位行銷的靈活性。在去</w:t>
      </w:r>
      <w:proofErr w:type="gramStart"/>
      <w:r w:rsidRPr="004F0202">
        <w:rPr>
          <w:rFonts w:ascii="標楷體" w:hAnsi="標楷體" w:hint="eastAsia"/>
          <w:color w:val="000000" w:themeColor="text1"/>
        </w:rPr>
        <w:t>中間化</w:t>
      </w:r>
      <w:proofErr w:type="gramEnd"/>
      <w:r w:rsidRPr="004F0202">
        <w:rPr>
          <w:rFonts w:ascii="標楷體" w:hAnsi="標楷體" w:hint="eastAsia"/>
          <w:color w:val="000000" w:themeColor="text1"/>
        </w:rPr>
        <w:t>模式下，</w:t>
      </w:r>
      <w:proofErr w:type="gramStart"/>
      <w:r w:rsidRPr="004F0202">
        <w:rPr>
          <w:rFonts w:ascii="標楷體" w:hAnsi="標楷體" w:hint="eastAsia"/>
          <w:color w:val="000000" w:themeColor="text1"/>
        </w:rPr>
        <w:t>欠缺藉</w:t>
      </w:r>
      <w:proofErr w:type="gramEnd"/>
      <w:r w:rsidRPr="004F0202">
        <w:rPr>
          <w:rFonts w:ascii="標楷體" w:hAnsi="標楷體" w:hint="eastAsia"/>
          <w:color w:val="000000" w:themeColor="text1"/>
        </w:rPr>
        <w:t>由通路曝光產品，將會面臨</w:t>
      </w:r>
      <w:r w:rsidRPr="004F0202">
        <w:rPr>
          <w:rFonts w:ascii="標楷體" w:hAnsi="標楷體"/>
          <w:color w:val="000000" w:themeColor="text1"/>
        </w:rPr>
        <w:t>如</w:t>
      </w:r>
      <w:r w:rsidRPr="004F0202">
        <w:rPr>
          <w:rFonts w:ascii="標楷體" w:hAnsi="標楷體" w:hint="eastAsia"/>
          <w:color w:val="000000" w:themeColor="text1"/>
        </w:rPr>
        <w:t>何快速讓消費者看見</w:t>
      </w:r>
      <w:r w:rsidRPr="004F0202">
        <w:rPr>
          <w:rFonts w:ascii="標楷體" w:hAnsi="標楷體"/>
          <w:color w:val="000000" w:themeColor="text1"/>
        </w:rPr>
        <w:t>、</w:t>
      </w:r>
      <w:r w:rsidRPr="004F0202">
        <w:rPr>
          <w:rFonts w:ascii="標楷體" w:hAnsi="標楷體" w:hint="eastAsia"/>
          <w:color w:val="000000" w:themeColor="text1"/>
        </w:rPr>
        <w:t>製造出有別於競爭對手的差異化產品，以及從客戶角度出發，重視客戶與企業的互動、客戶對產品服務的體驗</w:t>
      </w:r>
      <w:r w:rsidRPr="004F0202">
        <w:rPr>
          <w:rFonts w:ascii="標楷體" w:hAnsi="標楷體"/>
          <w:color w:val="000000" w:themeColor="text1"/>
        </w:rPr>
        <w:t>等多項課題。</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（一）</w:t>
      </w:r>
      <w:r w:rsidRPr="004F0202">
        <w:rPr>
          <w:rFonts w:ascii="標楷體" w:eastAsia="標楷體" w:hAnsi="標楷體" w:hint="eastAsia"/>
          <w:bCs/>
          <w:color w:val="000000" w:themeColor="text1"/>
          <w:kern w:val="0"/>
          <w:sz w:val="28"/>
          <w:szCs w:val="28"/>
        </w:rPr>
        <w:t>全球有50</w:t>
      </w:r>
      <w:r w:rsidRPr="004F0202">
        <w:rPr>
          <w:rFonts w:ascii="標楷體" w:eastAsia="標楷體" w:hAnsi="標楷體" w:hint="eastAsia"/>
          <w:color w:val="000000" w:themeColor="text1"/>
          <w:kern w:val="0"/>
          <w:sz w:val="28"/>
          <w:szCs w:val="28"/>
        </w:rPr>
        <w:t>％</w:t>
      </w:r>
      <w:r w:rsidRPr="004F0202">
        <w:rPr>
          <w:rFonts w:ascii="標楷體" w:eastAsia="標楷體" w:hAnsi="標楷體" w:hint="eastAsia"/>
          <w:bCs/>
          <w:color w:val="000000" w:themeColor="text1"/>
          <w:kern w:val="0"/>
          <w:sz w:val="28"/>
          <w:szCs w:val="28"/>
        </w:rPr>
        <w:t>的數位廣告是無效的</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針對有多少廣告真正被消費者看到或被看進去議題，互動廣告協會(IAB)及媒體評估委員會(MRC)提出了</w:t>
      </w:r>
      <w:proofErr w:type="gramStart"/>
      <w:r w:rsidRPr="004F0202">
        <w:rPr>
          <w:rFonts w:ascii="標楷體" w:hAnsi="標楷體" w:hint="eastAsia"/>
          <w:color w:val="000000" w:themeColor="text1"/>
          <w:kern w:val="0"/>
        </w:rPr>
        <w:t>可視度的</w:t>
      </w:r>
      <w:proofErr w:type="gramEnd"/>
      <w:r w:rsidRPr="004F0202">
        <w:rPr>
          <w:rFonts w:ascii="標楷體" w:hAnsi="標楷體" w:hint="eastAsia"/>
          <w:color w:val="000000" w:themeColor="text1"/>
          <w:kern w:val="0"/>
        </w:rPr>
        <w:t>廣告新標準。</w:t>
      </w:r>
      <w:r w:rsidRPr="004F0202">
        <w:rPr>
          <w:rFonts w:ascii="標楷體" w:hAnsi="標楷體"/>
          <w:color w:val="000000" w:themeColor="text1"/>
          <w:kern w:val="0"/>
        </w:rPr>
        <w:t>研究指出，</w:t>
      </w:r>
      <w:r w:rsidRPr="004F0202">
        <w:rPr>
          <w:rFonts w:ascii="標楷體" w:hAnsi="標楷體" w:hint="eastAsia"/>
          <w:color w:val="000000" w:themeColor="text1"/>
          <w:kern w:val="0"/>
        </w:rPr>
        <w:t>全球數位廣告的</w:t>
      </w:r>
      <w:proofErr w:type="gramStart"/>
      <w:r w:rsidRPr="004F0202">
        <w:rPr>
          <w:rFonts w:ascii="標楷體" w:hAnsi="標楷體" w:hint="eastAsia"/>
          <w:color w:val="000000" w:themeColor="text1"/>
          <w:kern w:val="0"/>
        </w:rPr>
        <w:t>可視度僅</w:t>
      </w:r>
      <w:proofErr w:type="gramEnd"/>
      <w:r w:rsidRPr="004F0202">
        <w:rPr>
          <w:rFonts w:ascii="標楷體" w:hAnsi="標楷體" w:hint="eastAsia"/>
          <w:color w:val="000000" w:themeColor="text1"/>
          <w:kern w:val="0"/>
        </w:rPr>
        <w:t>50％，表示只有一半的數位廣告真的被消費者看到，曝光效益僅有一半</w:t>
      </w:r>
      <w:r w:rsidRPr="004F0202">
        <w:rPr>
          <w:rFonts w:ascii="標楷體" w:hAnsi="標楷體"/>
          <w:color w:val="000000" w:themeColor="text1"/>
          <w:kern w:val="0"/>
        </w:rPr>
        <w:t>。</w:t>
      </w:r>
      <w:r w:rsidRPr="004F0202">
        <w:rPr>
          <w:rFonts w:ascii="標楷體" w:hAnsi="標楷體" w:hint="eastAsia"/>
          <w:color w:val="000000" w:themeColor="text1"/>
          <w:kern w:val="0"/>
        </w:rPr>
        <w:t>另臺灣數位媒體應用暨行銷協會(DMA)也表示，有愈來愈多新型的數位行銷公司參與數據認證推廣工作，包括：</w:t>
      </w:r>
      <w:proofErr w:type="gramStart"/>
      <w:r w:rsidRPr="004F0202">
        <w:rPr>
          <w:rFonts w:ascii="標楷體" w:hAnsi="標楷體" w:hint="eastAsia"/>
          <w:color w:val="000000" w:themeColor="text1"/>
          <w:kern w:val="0"/>
        </w:rPr>
        <w:t>可視度觀念</w:t>
      </w:r>
      <w:proofErr w:type="gramEnd"/>
      <w:r w:rsidRPr="004F0202">
        <w:rPr>
          <w:rFonts w:ascii="標楷體" w:hAnsi="標楷體" w:hint="eastAsia"/>
          <w:color w:val="000000" w:themeColor="text1"/>
          <w:kern w:val="0"/>
        </w:rPr>
        <w:t>的建立，為媒體廣告產業打造透明開放的數據環境，推動產業健康發展。</w:t>
      </w:r>
    </w:p>
    <w:p w:rsidR="0035690A" w:rsidRPr="004F0202" w:rsidRDefault="0035690A" w:rsidP="0035690A">
      <w:pPr>
        <w:widowControl/>
        <w:spacing w:beforeLines="50" w:before="180" w:line="500" w:lineRule="exact"/>
        <w:rPr>
          <w:rFonts w:ascii="標楷體" w:eastAsia="標楷體" w:hAnsi="標楷體"/>
          <w:color w:val="000000" w:themeColor="text1"/>
          <w:sz w:val="28"/>
          <w:szCs w:val="28"/>
        </w:rPr>
      </w:pPr>
      <w:r w:rsidRPr="004F0202">
        <w:rPr>
          <w:rFonts w:ascii="標楷體" w:eastAsia="標楷體" w:hAnsi="標楷體"/>
          <w:color w:val="000000" w:themeColor="text1"/>
          <w:sz w:val="28"/>
          <w:szCs w:val="28"/>
        </w:rPr>
        <w:t>（</w:t>
      </w:r>
      <w:r w:rsidRPr="004F0202">
        <w:rPr>
          <w:rFonts w:ascii="標楷體" w:eastAsia="標楷體" w:hAnsi="標楷體" w:hint="eastAsia"/>
          <w:color w:val="000000" w:themeColor="text1"/>
          <w:sz w:val="28"/>
          <w:szCs w:val="28"/>
        </w:rPr>
        <w:t>二</w:t>
      </w:r>
      <w:r w:rsidRPr="004F0202">
        <w:rPr>
          <w:rFonts w:ascii="標楷體" w:eastAsia="標楷體" w:hAnsi="標楷體"/>
          <w:color w:val="000000" w:themeColor="text1"/>
          <w:sz w:val="28"/>
          <w:szCs w:val="28"/>
        </w:rPr>
        <w:t>）</w:t>
      </w:r>
      <w:r w:rsidRPr="004F0202">
        <w:rPr>
          <w:rFonts w:ascii="標楷體" w:eastAsia="標楷體" w:hAnsi="標楷體" w:hint="eastAsia"/>
          <w:color w:val="000000" w:themeColor="text1"/>
          <w:sz w:val="28"/>
          <w:szCs w:val="28"/>
        </w:rPr>
        <w:t>提供差異化商品及服務</w:t>
      </w:r>
    </w:p>
    <w:p w:rsidR="0035690A" w:rsidRPr="004F0202" w:rsidRDefault="0035690A" w:rsidP="0035690A">
      <w:pPr>
        <w:pStyle w:val="affffe"/>
        <w:spacing w:before="120" w:after="120" w:line="500" w:lineRule="exact"/>
        <w:ind w:leftChars="200" w:left="480" w:firstLineChars="205" w:firstLine="615"/>
        <w:rPr>
          <w:rFonts w:ascii="標楷體" w:hAnsi="標楷體"/>
          <w:color w:val="000000" w:themeColor="text1"/>
        </w:rPr>
      </w:pPr>
      <w:r w:rsidRPr="004F0202">
        <w:rPr>
          <w:rFonts w:ascii="標楷體" w:hAnsi="標楷體" w:hint="eastAsia"/>
          <w:color w:val="000000" w:themeColor="text1"/>
        </w:rPr>
        <w:t>根據</w:t>
      </w:r>
      <w:proofErr w:type="gramStart"/>
      <w:r w:rsidRPr="004F0202">
        <w:rPr>
          <w:rFonts w:ascii="標楷體" w:hAnsi="標楷體" w:hint="eastAsia"/>
          <w:color w:val="000000" w:themeColor="text1"/>
        </w:rPr>
        <w:t>勤業眾信</w:t>
      </w:r>
      <w:proofErr w:type="gramEnd"/>
      <w:r w:rsidRPr="004F0202">
        <w:rPr>
          <w:rFonts w:ascii="標楷體" w:hAnsi="標楷體" w:hint="eastAsia"/>
          <w:color w:val="000000" w:themeColor="text1"/>
        </w:rPr>
        <w:t>（Deloitte）研究，零售企業提供差異化的產品及服務可提高營收淨利12.7</w:t>
      </w:r>
      <w:r w:rsidRPr="004F0202">
        <w:rPr>
          <w:rFonts w:ascii="標楷體" w:hAnsi="標楷體" w:cs="Calibri" w:hint="eastAsia"/>
          <w:color w:val="000000" w:themeColor="text1"/>
          <w:kern w:val="0"/>
        </w:rPr>
        <w:t>％</w:t>
      </w:r>
      <w:r w:rsidRPr="004F0202">
        <w:rPr>
          <w:rFonts w:ascii="標楷體" w:hAnsi="標楷體" w:hint="eastAsia"/>
          <w:color w:val="000000" w:themeColor="text1"/>
        </w:rPr>
        <w:t>，其中發展自有品牌為企業銷售策略之</w:t>
      </w:r>
      <w:proofErr w:type="gramStart"/>
      <w:r w:rsidRPr="004F0202">
        <w:rPr>
          <w:rFonts w:ascii="標楷體" w:hAnsi="標楷體" w:hint="eastAsia"/>
          <w:color w:val="000000" w:themeColor="text1"/>
        </w:rPr>
        <w:t>一</w:t>
      </w:r>
      <w:proofErr w:type="gramEnd"/>
      <w:r w:rsidRPr="004F0202">
        <w:rPr>
          <w:rFonts w:ascii="標楷體" w:hAnsi="標楷體" w:hint="eastAsia"/>
          <w:color w:val="000000" w:themeColor="text1"/>
        </w:rPr>
        <w:t>。Deloitte調查顯示，全球零售企業自有品</w:t>
      </w:r>
      <w:r w:rsidRPr="004F0202">
        <w:rPr>
          <w:rFonts w:ascii="標楷體" w:hAnsi="標楷體" w:hint="eastAsia"/>
          <w:color w:val="000000" w:themeColor="text1"/>
        </w:rPr>
        <w:lastRenderedPageBreak/>
        <w:t>牌占零售業銷售額約16.57</w:t>
      </w:r>
      <w:r w:rsidRPr="004F0202">
        <w:rPr>
          <w:rFonts w:ascii="標楷體" w:hAnsi="標楷體" w:cs="Calibri" w:hint="eastAsia"/>
          <w:color w:val="000000" w:themeColor="text1"/>
          <w:kern w:val="0"/>
        </w:rPr>
        <w:t>％</w:t>
      </w:r>
      <w:r w:rsidRPr="004F0202">
        <w:rPr>
          <w:rFonts w:ascii="標楷體" w:hAnsi="標楷體" w:hint="eastAsia"/>
          <w:color w:val="000000" w:themeColor="text1"/>
        </w:rPr>
        <w:t>。自有品牌可讓零售商直接掌握消費數據，快速測試與驗證消費者需求，例如屈臣氏的自有品牌是透過官方粉絲團、Instagram社群網站，直接面對消費者，傳達品牌特色和價值。</w:t>
      </w:r>
    </w:p>
    <w:p w:rsidR="0035690A" w:rsidRPr="004F0202" w:rsidRDefault="0035690A" w:rsidP="0035690A">
      <w:pPr>
        <w:widowControl/>
        <w:spacing w:beforeLines="50" w:before="180" w:line="500" w:lineRule="exact"/>
        <w:rPr>
          <w:rFonts w:ascii="標楷體" w:eastAsia="標楷體" w:hAnsi="標楷體"/>
          <w:bCs/>
          <w:color w:val="000000" w:themeColor="text1"/>
          <w:kern w:val="0"/>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三</w:t>
      </w: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搜尋引擎優化(</w:t>
      </w:r>
      <w:r w:rsidRPr="004F0202">
        <w:rPr>
          <w:rFonts w:ascii="標楷體" w:eastAsia="標楷體" w:hAnsi="標楷體"/>
          <w:bCs/>
          <w:color w:val="000000" w:themeColor="text1"/>
          <w:kern w:val="0"/>
          <w:sz w:val="28"/>
          <w:szCs w:val="28"/>
        </w:rPr>
        <w:t>SEO</w:t>
      </w:r>
      <w:r w:rsidRPr="004F0202">
        <w:rPr>
          <w:rFonts w:ascii="標楷體" w:eastAsia="標楷體" w:hAnsi="標楷體" w:hint="eastAsia"/>
          <w:bCs/>
          <w:color w:val="000000" w:themeColor="text1"/>
          <w:kern w:val="0"/>
          <w:sz w:val="28"/>
          <w:szCs w:val="28"/>
        </w:rPr>
        <w:t>)</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除非已是知名品牌，否則消費者通常會透過搜尋引擎來尋找相關商品及商店。根據以色列觀點聚合平</w:t>
      </w:r>
      <w:proofErr w:type="gramStart"/>
      <w:r w:rsidRPr="004F0202">
        <w:rPr>
          <w:rFonts w:ascii="標楷體" w:hAnsi="標楷體" w:hint="eastAsia"/>
          <w:color w:val="000000" w:themeColor="text1"/>
          <w:kern w:val="0"/>
        </w:rPr>
        <w:t>臺</w:t>
      </w:r>
      <w:proofErr w:type="gramEnd"/>
      <w:r w:rsidRPr="004F0202">
        <w:rPr>
          <w:rFonts w:ascii="標楷體" w:hAnsi="標楷體" w:hint="eastAsia"/>
          <w:color w:val="000000" w:themeColor="text1"/>
          <w:kern w:val="0"/>
        </w:rPr>
        <w:t>YOTPO公司2019年調查發現，SEO對D2C行銷有偌大的助力，有多達51％的業者藉此吸引客戶，SEO是指對網站資訊內容進行調整，提升在搜尋引擎上的排名，使顧客在搜尋產品關鍵字詞時，能快速找到。</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根據Kantar</w:t>
      </w:r>
      <w:proofErr w:type="gramStart"/>
      <w:r w:rsidRPr="004F0202">
        <w:rPr>
          <w:rFonts w:ascii="標楷體" w:hAnsi="標楷體" w:hint="eastAsia"/>
          <w:color w:val="000000" w:themeColor="text1"/>
          <w:kern w:val="0"/>
        </w:rPr>
        <w:t>凱</w:t>
      </w:r>
      <w:proofErr w:type="gramEnd"/>
      <w:r w:rsidRPr="004F0202">
        <w:rPr>
          <w:rFonts w:ascii="標楷體" w:hAnsi="標楷體" w:hint="eastAsia"/>
          <w:color w:val="000000" w:themeColor="text1"/>
          <w:kern w:val="0"/>
        </w:rPr>
        <w:t>度洞察臺灣觀察，品牌商為吸引更多消費者進入</w:t>
      </w:r>
      <w:proofErr w:type="gramStart"/>
      <w:r w:rsidRPr="004F0202">
        <w:rPr>
          <w:rFonts w:ascii="標楷體" w:hAnsi="標楷體" w:hint="eastAsia"/>
          <w:color w:val="000000" w:themeColor="text1"/>
          <w:kern w:val="0"/>
        </w:rPr>
        <w:t>品牌官網</w:t>
      </w:r>
      <w:proofErr w:type="gramEnd"/>
      <w:r w:rsidRPr="004F0202">
        <w:rPr>
          <w:rFonts w:ascii="標楷體" w:hAnsi="標楷體" w:hint="eastAsia"/>
          <w:color w:val="000000" w:themeColor="text1"/>
          <w:kern w:val="0"/>
        </w:rPr>
        <w:t>、使用行動應用程式(APP)，以提高黏著度、直接購買等，而非繞道在其他電商或實體通路消費，亦積極明瞭消費者購物歷程或購買路徑，作為</w:t>
      </w:r>
      <w:proofErr w:type="gramStart"/>
      <w:r w:rsidRPr="004F0202">
        <w:rPr>
          <w:rFonts w:ascii="標楷體" w:hAnsi="標楷體" w:hint="eastAsia"/>
          <w:color w:val="000000" w:themeColor="text1"/>
          <w:kern w:val="0"/>
        </w:rPr>
        <w:t>優化官網</w:t>
      </w:r>
      <w:proofErr w:type="gramEnd"/>
      <w:r w:rsidRPr="004F0202">
        <w:rPr>
          <w:rFonts w:ascii="標楷體" w:hAnsi="標楷體" w:hint="eastAsia"/>
          <w:color w:val="000000" w:themeColor="text1"/>
          <w:kern w:val="0"/>
        </w:rPr>
        <w:t>、APP內容等參考</w:t>
      </w:r>
      <w:r w:rsidRPr="004F0202">
        <w:rPr>
          <w:rFonts w:ascii="標楷體" w:hAnsi="標楷體"/>
          <w:color w:val="000000" w:themeColor="text1"/>
          <w:kern w:val="0"/>
        </w:rPr>
        <w:t>。</w:t>
      </w:r>
    </w:p>
    <w:p w:rsidR="0035690A" w:rsidRPr="004F0202" w:rsidRDefault="0035690A" w:rsidP="0035690A">
      <w:pPr>
        <w:widowControl/>
        <w:spacing w:beforeLines="50" w:before="180" w:line="500" w:lineRule="exact"/>
        <w:rPr>
          <w:rFonts w:ascii="標楷體" w:eastAsia="標楷體" w:hAnsi="標楷體"/>
          <w:color w:val="000000" w:themeColor="text1"/>
          <w:sz w:val="28"/>
          <w:szCs w:val="28"/>
        </w:rPr>
      </w:pP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四</w:t>
      </w:r>
      <w:r w:rsidRPr="004F0202">
        <w:rPr>
          <w:rFonts w:ascii="標楷體" w:eastAsia="標楷體" w:hAnsi="標楷體"/>
          <w:bCs/>
          <w:color w:val="000000" w:themeColor="text1"/>
          <w:kern w:val="0"/>
          <w:sz w:val="28"/>
          <w:szCs w:val="28"/>
        </w:rPr>
        <w:t>）</w:t>
      </w:r>
      <w:r w:rsidRPr="004F0202">
        <w:rPr>
          <w:rFonts w:ascii="標楷體" w:eastAsia="標楷體" w:hAnsi="標楷體" w:hint="eastAsia"/>
          <w:bCs/>
          <w:color w:val="000000" w:themeColor="text1"/>
          <w:kern w:val="0"/>
          <w:sz w:val="28"/>
          <w:szCs w:val="28"/>
        </w:rPr>
        <w:t>融入</w:t>
      </w:r>
      <w:r w:rsidRPr="004F0202">
        <w:rPr>
          <w:rFonts w:ascii="標楷體" w:eastAsia="標楷體" w:hAnsi="標楷體" w:hint="eastAsia"/>
          <w:color w:val="000000" w:themeColor="text1"/>
          <w:sz w:val="28"/>
          <w:szCs w:val="28"/>
        </w:rPr>
        <w:t>訂閱制度</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數位時代來臨，運用網路科技，結合人工智慧（AI）、雲端（Cloud）及大數據（Big Data）的技術，加速零售業數位化。麥肯錫顧問研究報告指出，產業數位化程度每提高1％，該產業生產力就可增加0.7％；英國經濟學人亦表示，未來世界上最珍貴的資源，將不再是石油，而是數據。</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rPr>
      </w:pPr>
      <w:r w:rsidRPr="004F0202">
        <w:rPr>
          <w:rFonts w:ascii="標楷體" w:hAnsi="標楷體" w:hint="eastAsia"/>
          <w:color w:val="000000" w:themeColor="text1"/>
          <w:kern w:val="0"/>
        </w:rPr>
        <w:t>透過訂閱制度建置，蒐集消費者行為資料，運用數據分析掌握消費者需求，持續優化客戶體驗、創造新價值，進一步推出更符合消費者需求與期待的服務，將商業營運模式從以往的產品聚焦轉變為體驗，深化消費者忠誠度，提供多元化的客製</w:t>
      </w:r>
      <w:r w:rsidRPr="004F0202">
        <w:rPr>
          <w:rFonts w:ascii="標楷體" w:hAnsi="標楷體" w:hint="eastAsia"/>
          <w:color w:val="000000" w:themeColor="text1"/>
          <w:kern w:val="0"/>
        </w:rPr>
        <w:lastRenderedPageBreak/>
        <w:t>化產品。</w:t>
      </w:r>
    </w:p>
    <w:p w:rsidR="0035690A" w:rsidRPr="004F0202" w:rsidRDefault="0035690A" w:rsidP="0035690A">
      <w:pPr>
        <w:widowControl/>
        <w:spacing w:beforeLines="50" w:before="180" w:line="500" w:lineRule="exact"/>
        <w:rPr>
          <w:rFonts w:ascii="標楷體" w:eastAsia="標楷體" w:hAnsi="標楷體"/>
          <w:color w:val="000000" w:themeColor="text1"/>
          <w:sz w:val="28"/>
          <w:szCs w:val="28"/>
        </w:rPr>
      </w:pPr>
      <w:r w:rsidRPr="004F0202">
        <w:rPr>
          <w:rFonts w:ascii="標楷體" w:eastAsia="標楷體" w:hAnsi="標楷體"/>
          <w:color w:val="000000" w:themeColor="text1"/>
          <w:sz w:val="28"/>
          <w:szCs w:val="28"/>
        </w:rPr>
        <w:t>（</w:t>
      </w:r>
      <w:r w:rsidRPr="004F0202">
        <w:rPr>
          <w:rFonts w:ascii="標楷體" w:eastAsia="標楷體" w:hAnsi="標楷體" w:hint="eastAsia"/>
          <w:color w:val="000000" w:themeColor="text1"/>
          <w:sz w:val="28"/>
          <w:szCs w:val="28"/>
        </w:rPr>
        <w:t>五</w:t>
      </w:r>
      <w:r w:rsidRPr="004F0202">
        <w:rPr>
          <w:rFonts w:ascii="標楷體" w:eastAsia="標楷體" w:hAnsi="標楷體"/>
          <w:color w:val="000000" w:themeColor="text1"/>
          <w:sz w:val="28"/>
          <w:szCs w:val="28"/>
        </w:rPr>
        <w:t>）</w:t>
      </w:r>
      <w:r w:rsidRPr="004F0202">
        <w:rPr>
          <w:rFonts w:ascii="標楷體" w:eastAsia="標楷體" w:hAnsi="標楷體" w:hint="eastAsia"/>
          <w:color w:val="000000" w:themeColor="text1"/>
          <w:sz w:val="28"/>
          <w:szCs w:val="28"/>
        </w:rPr>
        <w:t>建立分級制度</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szCs w:val="24"/>
        </w:rPr>
      </w:pPr>
      <w:r w:rsidRPr="004F0202">
        <w:rPr>
          <w:rFonts w:ascii="標楷體" w:hAnsi="標楷體" w:hint="eastAsia"/>
          <w:color w:val="000000" w:themeColor="text1"/>
          <w:kern w:val="0"/>
        </w:rPr>
        <w:t>依據柏拉圖的80/20法則，企業80％利潤來自於20％的少數關鍵客戶，也就是最忠誠度的客群，故建立VIP會員分級制度，多維度細緻分群客戶，或</w:t>
      </w:r>
      <w:r w:rsidRPr="004F0202">
        <w:rPr>
          <w:rFonts w:ascii="標楷體" w:hAnsi="標楷體"/>
          <w:color w:val="000000" w:themeColor="text1"/>
          <w:kern w:val="0"/>
        </w:rPr>
        <w:t>客戶關係管理</w:t>
      </w:r>
      <w:r w:rsidRPr="004F0202">
        <w:rPr>
          <w:rFonts w:ascii="標楷體" w:hAnsi="標楷體" w:hint="eastAsia"/>
          <w:color w:val="000000" w:themeColor="text1"/>
          <w:kern w:val="0"/>
        </w:rPr>
        <w:t>(</w:t>
      </w:r>
      <w:r w:rsidRPr="004F0202">
        <w:rPr>
          <w:rFonts w:ascii="標楷體" w:hAnsi="標楷體"/>
          <w:color w:val="000000" w:themeColor="text1"/>
          <w:kern w:val="0"/>
        </w:rPr>
        <w:t>CRM</w:t>
      </w:r>
      <w:r w:rsidRPr="004F0202">
        <w:rPr>
          <w:rFonts w:ascii="標楷體" w:hAnsi="標楷體" w:hint="eastAsia"/>
          <w:color w:val="000000" w:themeColor="text1"/>
          <w:kern w:val="0"/>
        </w:rPr>
        <w:t>)，精</w:t>
      </w:r>
      <w:proofErr w:type="gramStart"/>
      <w:r w:rsidRPr="004F0202">
        <w:rPr>
          <w:rFonts w:ascii="標楷體" w:hAnsi="標楷體" w:hint="eastAsia"/>
          <w:color w:val="000000" w:themeColor="text1"/>
          <w:kern w:val="0"/>
        </w:rPr>
        <w:t>準</w:t>
      </w:r>
      <w:proofErr w:type="gramEnd"/>
      <w:r w:rsidRPr="004F0202">
        <w:rPr>
          <w:rFonts w:ascii="標楷體" w:hAnsi="標楷體" w:hint="eastAsia"/>
          <w:color w:val="000000" w:themeColor="text1"/>
          <w:kern w:val="0"/>
        </w:rPr>
        <w:t>定位出目標消費族群，可創造更</w:t>
      </w:r>
      <w:r w:rsidRPr="004F0202">
        <w:rPr>
          <w:rFonts w:ascii="標楷體" w:hAnsi="標楷體" w:hint="eastAsia"/>
          <w:color w:val="000000" w:themeColor="text1"/>
          <w:kern w:val="0"/>
          <w:szCs w:val="24"/>
        </w:rPr>
        <w:t>高效益。</w:t>
      </w:r>
    </w:p>
    <w:p w:rsidR="0035690A" w:rsidRPr="004F0202" w:rsidRDefault="0035690A" w:rsidP="0035690A">
      <w:pPr>
        <w:pStyle w:val="affffe"/>
        <w:widowControl w:val="0"/>
        <w:snapToGrid w:val="0"/>
        <w:spacing w:before="120" w:after="120" w:line="500" w:lineRule="exact"/>
        <w:ind w:leftChars="200" w:left="480" w:firstLineChars="205" w:firstLine="615"/>
        <w:rPr>
          <w:rFonts w:ascii="標楷體" w:hAnsi="標楷體"/>
          <w:color w:val="000000" w:themeColor="text1"/>
          <w:kern w:val="0"/>
          <w:szCs w:val="24"/>
        </w:rPr>
      </w:pPr>
      <w:r w:rsidRPr="004F0202">
        <w:rPr>
          <w:rFonts w:ascii="標楷體" w:hAnsi="標楷體" w:hint="eastAsia"/>
          <w:color w:val="000000" w:themeColor="text1"/>
          <w:kern w:val="0"/>
          <w:szCs w:val="24"/>
        </w:rPr>
        <w:t>顧客導向的經濟時代，不同顧客群存在需求差距，重點是將客戶引進來主動購買，而非將產品推出去，作法上依不同需求特性進行區隔，可將顧客概分忠實顧客、潛在顧客及新顧客三大類型，針對忠實顧客，以新品、熱銷品為行銷重點，潛在顧客則</w:t>
      </w:r>
      <w:proofErr w:type="gramStart"/>
      <w:r w:rsidRPr="004F0202">
        <w:rPr>
          <w:rFonts w:ascii="標楷體" w:hAnsi="標楷體" w:hint="eastAsia"/>
          <w:color w:val="000000" w:themeColor="text1"/>
          <w:kern w:val="0"/>
          <w:szCs w:val="24"/>
        </w:rPr>
        <w:t>採</w:t>
      </w:r>
      <w:proofErr w:type="gramEnd"/>
      <w:r w:rsidRPr="004F0202">
        <w:rPr>
          <w:rFonts w:ascii="標楷體" w:hAnsi="標楷體" w:hint="eastAsia"/>
          <w:color w:val="000000" w:themeColor="text1"/>
          <w:kern w:val="0"/>
          <w:szCs w:val="24"/>
        </w:rPr>
        <w:t>優惠促銷訊息提供，推升購買意願，新客則強調經典產品，</w:t>
      </w:r>
      <w:proofErr w:type="gramStart"/>
      <w:r w:rsidRPr="004F0202">
        <w:rPr>
          <w:rFonts w:ascii="標楷體" w:hAnsi="標楷體" w:hint="eastAsia"/>
          <w:color w:val="000000" w:themeColor="text1"/>
          <w:kern w:val="0"/>
          <w:szCs w:val="24"/>
        </w:rPr>
        <w:t>凸</w:t>
      </w:r>
      <w:proofErr w:type="gramEnd"/>
      <w:r w:rsidRPr="004F0202">
        <w:rPr>
          <w:rFonts w:ascii="標楷體" w:hAnsi="標楷體" w:hint="eastAsia"/>
          <w:color w:val="000000" w:themeColor="text1"/>
          <w:kern w:val="0"/>
          <w:szCs w:val="24"/>
        </w:rPr>
        <w:t>顯獨特性。</w:t>
      </w:r>
    </w:p>
    <w:p w:rsidR="0035690A" w:rsidRPr="004F0202" w:rsidRDefault="0035690A" w:rsidP="0035690A">
      <w:pPr>
        <w:pStyle w:val="Web"/>
        <w:spacing w:before="480" w:line="500" w:lineRule="exact"/>
        <w:ind w:leftChars="-30" w:left="-72" w:firstLineChars="40" w:firstLine="128"/>
        <w:jc w:val="both"/>
        <w:rPr>
          <w:rFonts w:ascii="標楷體" w:eastAsia="標楷體" w:hAnsi="標楷體"/>
          <w:b/>
          <w:bCs/>
          <w:color w:val="000000" w:themeColor="text1"/>
          <w:sz w:val="32"/>
          <w:szCs w:val="32"/>
        </w:rPr>
      </w:pPr>
      <w:r w:rsidRPr="004F0202">
        <w:rPr>
          <w:rFonts w:ascii="標楷體" w:eastAsia="標楷體" w:hAnsi="標楷體"/>
          <w:b/>
          <w:bCs/>
          <w:color w:val="000000" w:themeColor="text1"/>
          <w:sz w:val="32"/>
          <w:szCs w:val="32"/>
        </w:rPr>
        <w:t>五、結語</w:t>
      </w:r>
    </w:p>
    <w:p w:rsidR="0035690A" w:rsidRPr="004F0202" w:rsidRDefault="0035690A" w:rsidP="0035690A">
      <w:pPr>
        <w:pStyle w:val="affffe"/>
        <w:spacing w:before="120" w:after="120" w:line="500" w:lineRule="exact"/>
        <w:ind w:leftChars="30" w:left="72" w:firstLineChars="196" w:firstLine="608"/>
        <w:rPr>
          <w:rFonts w:ascii="標楷體" w:hAnsi="標楷體"/>
          <w:color w:val="000000" w:themeColor="text1"/>
          <w:spacing w:val="15"/>
          <w:kern w:val="0"/>
          <w:szCs w:val="24"/>
        </w:rPr>
      </w:pPr>
      <w:r w:rsidRPr="004F0202">
        <w:rPr>
          <w:rFonts w:ascii="標楷體" w:hAnsi="標楷體" w:hint="eastAsia"/>
          <w:color w:val="000000" w:themeColor="text1"/>
          <w:spacing w:val="15"/>
          <w:kern w:val="0"/>
          <w:szCs w:val="24"/>
        </w:rPr>
        <w:t>近期受COVID-19</w:t>
      </w:r>
      <w:proofErr w:type="gramStart"/>
      <w:r w:rsidRPr="004F0202">
        <w:rPr>
          <w:rFonts w:ascii="標楷體" w:hAnsi="標楷體" w:hint="eastAsia"/>
          <w:color w:val="000000" w:themeColor="text1"/>
          <w:spacing w:val="15"/>
          <w:kern w:val="0"/>
          <w:szCs w:val="24"/>
        </w:rPr>
        <w:t>疫</w:t>
      </w:r>
      <w:proofErr w:type="gramEnd"/>
      <w:r w:rsidRPr="004F0202">
        <w:rPr>
          <w:rFonts w:ascii="標楷體" w:hAnsi="標楷體" w:hint="eastAsia"/>
          <w:color w:val="000000" w:themeColor="text1"/>
          <w:spacing w:val="15"/>
          <w:kern w:val="0"/>
          <w:szCs w:val="24"/>
        </w:rPr>
        <w:t>情影響，降低民眾外出消費意願，更加速網路購物的發展。面對全球消費市場瞬息萬變，原本小眾、小量經營的年輕創業品牌，亦透過自建網路銷售管道，直接銷售產品給用戶，沒有中間商賺差價的D2C商業模式，在全球網路銷售上取得不錯的成績，全面改寫零售布局趨勢。</w:t>
      </w:r>
    </w:p>
    <w:p w:rsidR="0035690A" w:rsidRPr="004F0202" w:rsidRDefault="0035690A" w:rsidP="0035690A">
      <w:pPr>
        <w:pStyle w:val="affffe"/>
        <w:spacing w:before="120" w:after="120" w:line="500" w:lineRule="exact"/>
        <w:ind w:leftChars="30" w:left="72" w:firstLineChars="196" w:firstLine="608"/>
        <w:rPr>
          <w:rFonts w:ascii="標楷體" w:hAnsi="標楷體"/>
          <w:color w:val="000000" w:themeColor="text1"/>
          <w:spacing w:val="15"/>
          <w:kern w:val="0"/>
          <w:szCs w:val="24"/>
        </w:rPr>
      </w:pPr>
      <w:r w:rsidRPr="004F0202">
        <w:rPr>
          <w:rFonts w:ascii="標楷體" w:hAnsi="標楷體" w:hint="eastAsia"/>
          <w:color w:val="000000" w:themeColor="text1"/>
          <w:spacing w:val="15"/>
          <w:kern w:val="0"/>
          <w:szCs w:val="24"/>
        </w:rPr>
        <w:t>在此趨勢下，小型企業不斷展現商業創新，</w:t>
      </w:r>
      <w:r w:rsidRPr="004F0202">
        <w:rPr>
          <w:rFonts w:ascii="標楷體" w:hAnsi="標楷體" w:hint="eastAsia"/>
          <w:color w:val="000000" w:themeColor="text1"/>
        </w:rPr>
        <w:t>連帶影響供應鏈中的更多品牌，並</w:t>
      </w:r>
      <w:r w:rsidRPr="004F0202">
        <w:rPr>
          <w:rFonts w:ascii="標楷體" w:hAnsi="標楷體" w:hint="eastAsia"/>
          <w:color w:val="000000" w:themeColor="text1"/>
          <w:spacing w:val="15"/>
          <w:kern w:val="0"/>
          <w:szCs w:val="24"/>
        </w:rPr>
        <w:t>讓傳統品牌實體通路商、大型電商平</w:t>
      </w:r>
      <w:proofErr w:type="gramStart"/>
      <w:r w:rsidRPr="004F0202">
        <w:rPr>
          <w:rFonts w:ascii="標楷體" w:hAnsi="標楷體" w:hint="eastAsia"/>
          <w:color w:val="000000" w:themeColor="text1"/>
          <w:spacing w:val="15"/>
          <w:kern w:val="0"/>
          <w:szCs w:val="24"/>
        </w:rPr>
        <w:t>臺</w:t>
      </w:r>
      <w:proofErr w:type="gramEnd"/>
      <w:r w:rsidRPr="004F0202">
        <w:rPr>
          <w:rFonts w:ascii="標楷體" w:hAnsi="標楷體" w:hint="eastAsia"/>
          <w:color w:val="000000" w:themeColor="text1"/>
          <w:spacing w:val="15"/>
          <w:kern w:val="0"/>
          <w:szCs w:val="24"/>
        </w:rPr>
        <w:t>等中間人面臨轉型壓力。為確保競爭優勢，企業內部開始轉型，抑或透過</w:t>
      </w:r>
      <w:proofErr w:type="gramStart"/>
      <w:r w:rsidRPr="004F0202">
        <w:rPr>
          <w:rFonts w:ascii="標楷體" w:hAnsi="標楷體" w:hint="eastAsia"/>
          <w:color w:val="000000" w:themeColor="text1"/>
          <w:spacing w:val="15"/>
          <w:kern w:val="0"/>
          <w:szCs w:val="24"/>
        </w:rPr>
        <w:t>併</w:t>
      </w:r>
      <w:proofErr w:type="gramEnd"/>
      <w:r w:rsidRPr="004F0202">
        <w:rPr>
          <w:rFonts w:ascii="標楷體" w:hAnsi="標楷體" w:hint="eastAsia"/>
          <w:color w:val="000000" w:themeColor="text1"/>
          <w:spacing w:val="15"/>
          <w:kern w:val="0"/>
          <w:szCs w:val="24"/>
        </w:rPr>
        <w:t>購來進行改變。</w:t>
      </w:r>
    </w:p>
    <w:p w:rsidR="009C4DDA" w:rsidRPr="004F0202" w:rsidRDefault="0035690A" w:rsidP="0035690A">
      <w:pPr>
        <w:pStyle w:val="affffe"/>
        <w:spacing w:before="120" w:after="120" w:line="500" w:lineRule="exact"/>
        <w:ind w:leftChars="30" w:left="72" w:firstLineChars="196" w:firstLine="608"/>
        <w:rPr>
          <w:rFonts w:ascii="標楷體" w:hAnsi="標楷體"/>
          <w:color w:val="000000" w:themeColor="text1"/>
          <w:spacing w:val="15"/>
          <w:kern w:val="0"/>
          <w:szCs w:val="24"/>
        </w:rPr>
      </w:pPr>
      <w:r w:rsidRPr="004F0202">
        <w:rPr>
          <w:rFonts w:ascii="標楷體" w:hAnsi="標楷體" w:hint="eastAsia"/>
          <w:color w:val="000000" w:themeColor="text1"/>
          <w:spacing w:val="15"/>
          <w:kern w:val="0"/>
          <w:szCs w:val="24"/>
        </w:rPr>
        <w:t>面對</w:t>
      </w:r>
      <w:proofErr w:type="gramStart"/>
      <w:r w:rsidRPr="004F0202">
        <w:rPr>
          <w:rFonts w:ascii="標楷體" w:hAnsi="標楷體" w:hint="eastAsia"/>
          <w:color w:val="000000" w:themeColor="text1"/>
          <w:spacing w:val="15"/>
          <w:kern w:val="0"/>
          <w:szCs w:val="24"/>
        </w:rPr>
        <w:t>疫</w:t>
      </w:r>
      <w:proofErr w:type="gramEnd"/>
      <w:r w:rsidRPr="004F0202">
        <w:rPr>
          <w:rFonts w:ascii="標楷體" w:hAnsi="標楷體" w:hint="eastAsia"/>
          <w:color w:val="000000" w:themeColor="text1"/>
          <w:spacing w:val="15"/>
          <w:kern w:val="0"/>
          <w:szCs w:val="24"/>
        </w:rPr>
        <w:t>後新經濟及數位經濟時代，企業正處於</w:t>
      </w:r>
      <w:proofErr w:type="gramStart"/>
      <w:r w:rsidRPr="004F0202">
        <w:rPr>
          <w:rFonts w:ascii="標楷體" w:hAnsi="標楷體" w:hint="eastAsia"/>
          <w:color w:val="000000" w:themeColor="text1"/>
          <w:spacing w:val="15"/>
          <w:kern w:val="0"/>
          <w:szCs w:val="24"/>
        </w:rPr>
        <w:t>數位轉骨時刻</w:t>
      </w:r>
      <w:proofErr w:type="gramEnd"/>
      <w:r w:rsidRPr="004F0202">
        <w:rPr>
          <w:rFonts w:ascii="標楷體" w:hAnsi="標楷體" w:hint="eastAsia"/>
          <w:color w:val="000000" w:themeColor="text1"/>
          <w:spacing w:val="15"/>
          <w:kern w:val="0"/>
          <w:szCs w:val="24"/>
        </w:rPr>
        <w:t>，須結合5G、AI、大數據、</w:t>
      </w:r>
      <w:proofErr w:type="gramStart"/>
      <w:r w:rsidRPr="004F0202">
        <w:rPr>
          <w:rFonts w:ascii="標楷體" w:hAnsi="標楷體" w:hint="eastAsia"/>
          <w:color w:val="000000" w:themeColor="text1"/>
          <w:spacing w:val="15"/>
          <w:kern w:val="0"/>
          <w:szCs w:val="24"/>
        </w:rPr>
        <w:t>物聯網</w:t>
      </w:r>
      <w:proofErr w:type="gramEnd"/>
      <w:r w:rsidRPr="004F0202">
        <w:rPr>
          <w:rFonts w:ascii="標楷體" w:hAnsi="標楷體" w:hint="eastAsia"/>
          <w:color w:val="000000" w:themeColor="text1"/>
          <w:spacing w:val="15"/>
          <w:kern w:val="0"/>
          <w:szCs w:val="24"/>
        </w:rPr>
        <w:t>（IOT）等創新技術應用，以持續保有競爭優勢。正如安侯建業聯合會計師事務所(KPMG)</w:t>
      </w:r>
      <w:r w:rsidRPr="004F0202">
        <w:rPr>
          <w:rFonts w:ascii="標楷體" w:hAnsi="標楷體" w:hint="eastAsia"/>
          <w:color w:val="000000" w:themeColor="text1"/>
          <w:spacing w:val="15"/>
          <w:kern w:val="0"/>
          <w:szCs w:val="24"/>
        </w:rPr>
        <w:lastRenderedPageBreak/>
        <w:t>在「COVID-19後的零售業：充滿挑戰的新現實」報告中指出，沒有人知道衰退將持續</w:t>
      </w:r>
      <w:proofErr w:type="gramStart"/>
      <w:r w:rsidRPr="004F0202">
        <w:rPr>
          <w:rFonts w:ascii="標楷體" w:hAnsi="標楷體" w:hint="eastAsia"/>
          <w:color w:val="000000" w:themeColor="text1"/>
          <w:spacing w:val="15"/>
          <w:kern w:val="0"/>
          <w:szCs w:val="24"/>
        </w:rPr>
        <w:t>多久，</w:t>
      </w:r>
      <w:proofErr w:type="gramEnd"/>
      <w:r w:rsidRPr="004F0202">
        <w:rPr>
          <w:rFonts w:ascii="標楷體" w:hAnsi="標楷體" w:hint="eastAsia"/>
          <w:color w:val="000000" w:themeColor="text1"/>
          <w:spacing w:val="15"/>
          <w:kern w:val="0"/>
          <w:szCs w:val="24"/>
        </w:rPr>
        <w:t>業者必須保持彈性、敏捷，對長期的挑戰發展策略性因應。因此，品牌</w:t>
      </w:r>
      <w:proofErr w:type="gramStart"/>
      <w:r w:rsidRPr="004F0202">
        <w:rPr>
          <w:rFonts w:ascii="標楷體" w:hAnsi="標楷體" w:hint="eastAsia"/>
          <w:color w:val="000000" w:themeColor="text1"/>
          <w:spacing w:val="15"/>
          <w:kern w:val="0"/>
          <w:szCs w:val="24"/>
        </w:rPr>
        <w:t>採</w:t>
      </w:r>
      <w:proofErr w:type="gramEnd"/>
      <w:r w:rsidRPr="004F0202">
        <w:rPr>
          <w:rFonts w:ascii="標楷體" w:hAnsi="標楷體" w:hint="eastAsia"/>
          <w:color w:val="000000" w:themeColor="text1"/>
          <w:spacing w:val="15"/>
          <w:kern w:val="0"/>
          <w:szCs w:val="24"/>
        </w:rPr>
        <w:t>D2C銷售模式，無異是提供消費者在購物歷程一個新的接觸管道，將有助於買賣雙方良好雙向關係的建立，搶占新銷售商機。</w:t>
      </w:r>
    </w:p>
    <w:p w:rsidR="00032478" w:rsidRPr="004F0202" w:rsidRDefault="00032478" w:rsidP="0035690A">
      <w:pPr>
        <w:pStyle w:val="af5"/>
        <w:widowControl w:val="0"/>
        <w:tabs>
          <w:tab w:val="left" w:pos="567"/>
          <w:tab w:val="left" w:pos="3828"/>
        </w:tabs>
        <w:overflowPunct w:val="0"/>
        <w:ind w:left="0" w:rightChars="2050" w:right="4920"/>
        <w:jc w:val="both"/>
        <w:rPr>
          <w:color w:val="000000" w:themeColor="text1"/>
          <w:sz w:val="28"/>
          <w:szCs w:val="16"/>
        </w:rPr>
      </w:pPr>
    </w:p>
    <w:sectPr w:rsidR="00032478" w:rsidRPr="004F0202" w:rsidSect="00020CCA">
      <w:footerReference w:type="default" r:id="rId33"/>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D87" w:rsidRDefault="00B35D87">
      <w:r>
        <w:separator/>
      </w:r>
    </w:p>
  </w:endnote>
  <w:endnote w:type="continuationSeparator" w:id="0">
    <w:p w:rsidR="00B35D87" w:rsidRDefault="00B3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Arial Unicode MS"/>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77E" w:rsidRDefault="00BF077E" w:rsidP="00AE413E">
    <w:pPr>
      <w:pStyle w:val="a6"/>
      <w:spacing w:before="48"/>
      <w:ind w:left="1040" w:hanging="320"/>
      <w:jc w:val="center"/>
    </w:pPr>
  </w:p>
  <w:p w:rsidR="00BF077E" w:rsidRDefault="00BF077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77E" w:rsidRDefault="00BF077E">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77E" w:rsidRDefault="00BF077E" w:rsidP="005C6939">
    <w:pPr>
      <w:pStyle w:val="a6"/>
      <w:spacing w:before="48"/>
      <w:ind w:left="1040" w:hanging="320"/>
      <w:jc w:val="center"/>
    </w:pPr>
  </w:p>
  <w:p w:rsidR="00BF077E" w:rsidRDefault="00BF077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rsidR="00BF077E" w:rsidRDefault="00BF077E" w:rsidP="005C6939">
        <w:pPr>
          <w:pStyle w:val="a6"/>
          <w:spacing w:before="48"/>
          <w:ind w:left="1040" w:hanging="320"/>
          <w:jc w:val="center"/>
        </w:pPr>
        <w:r>
          <w:fldChar w:fldCharType="begin"/>
        </w:r>
        <w:r>
          <w:instrText>PAGE   \* MERGEFORMAT</w:instrText>
        </w:r>
        <w:r>
          <w:fldChar w:fldCharType="separate"/>
        </w:r>
        <w:r w:rsidR="00012F2E" w:rsidRPr="00012F2E">
          <w:rPr>
            <w:noProof/>
            <w:lang w:val="zh-TW"/>
          </w:rPr>
          <w:t>26</w:t>
        </w:r>
        <w:r>
          <w:fldChar w:fldCharType="end"/>
        </w:r>
      </w:p>
    </w:sdtContent>
  </w:sdt>
  <w:p w:rsidR="00BF077E" w:rsidRDefault="00BF07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D87" w:rsidRDefault="00B35D87">
      <w:r>
        <w:separator/>
      </w:r>
    </w:p>
  </w:footnote>
  <w:footnote w:type="continuationSeparator" w:id="0">
    <w:p w:rsidR="00B35D87" w:rsidRDefault="00B35D87">
      <w:r>
        <w:continuationSeparator/>
      </w:r>
    </w:p>
  </w:footnote>
  <w:footnote w:id="1">
    <w:p w:rsidR="00BF077E" w:rsidRPr="004761BC" w:rsidRDefault="00BF077E" w:rsidP="004761BC">
      <w:pPr>
        <w:pStyle w:val="af6"/>
        <w:rPr>
          <w:rFonts w:ascii="標楷體" w:eastAsia="標楷體" w:hAnsi="標楷體"/>
        </w:rPr>
      </w:pPr>
      <w:r w:rsidRPr="004761BC">
        <w:rPr>
          <w:rStyle w:val="affa"/>
          <w:rFonts w:ascii="標楷體" w:eastAsia="標楷體" w:hAnsi="標楷體"/>
        </w:rPr>
        <w:footnoteRef/>
      </w:r>
      <w:r w:rsidRPr="004761BC">
        <w:rPr>
          <w:rFonts w:ascii="標楷體" w:eastAsia="標楷體" w:hAnsi="標楷體" w:hint="eastAsia"/>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147453"/>
    <w:multiLevelType w:val="hybridMultilevel"/>
    <w:tmpl w:val="555AF13A"/>
    <w:lvl w:ilvl="0" w:tplc="31A0262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96745E"/>
    <w:multiLevelType w:val="hybridMultilevel"/>
    <w:tmpl w:val="07D857D6"/>
    <w:lvl w:ilvl="0" w:tplc="8F506320">
      <w:start w:val="1"/>
      <w:numFmt w:val="decimalFullWidth"/>
      <w:lvlText w:val="%1、"/>
      <w:lvlJc w:val="left"/>
      <w:pPr>
        <w:ind w:left="1288"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2241E41"/>
    <w:multiLevelType w:val="hybridMultilevel"/>
    <w:tmpl w:val="9238FF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7">
    <w:nsid w:val="1CFE696B"/>
    <w:multiLevelType w:val="hybridMultilevel"/>
    <w:tmpl w:val="DA12A4EE"/>
    <w:lvl w:ilvl="0" w:tplc="04090001">
      <w:start w:val="1"/>
      <w:numFmt w:val="bullet"/>
      <w:lvlText w:val=""/>
      <w:lvlJc w:val="left"/>
      <w:pPr>
        <w:ind w:left="660" w:hanging="480"/>
      </w:pPr>
      <w:rPr>
        <w:rFonts w:ascii="Wingdings" w:hAnsi="Wingdings" w:hint="default"/>
      </w:rPr>
    </w:lvl>
    <w:lvl w:ilvl="1" w:tplc="04090003" w:tentative="1">
      <w:start w:val="1"/>
      <w:numFmt w:val="bullet"/>
      <w:lvlText w:val=""/>
      <w:lvlJc w:val="left"/>
      <w:pPr>
        <w:ind w:left="1140" w:hanging="480"/>
      </w:pPr>
      <w:rPr>
        <w:rFonts w:ascii="Wingdings" w:hAnsi="Wingdings" w:hint="default"/>
      </w:rPr>
    </w:lvl>
    <w:lvl w:ilvl="2" w:tplc="04090005" w:tentative="1">
      <w:start w:val="1"/>
      <w:numFmt w:val="bullet"/>
      <w:lvlText w:val=""/>
      <w:lvlJc w:val="left"/>
      <w:pPr>
        <w:ind w:left="1620" w:hanging="480"/>
      </w:pPr>
      <w:rPr>
        <w:rFonts w:ascii="Wingdings" w:hAnsi="Wingdings" w:hint="default"/>
      </w:rPr>
    </w:lvl>
    <w:lvl w:ilvl="3" w:tplc="04090001" w:tentative="1">
      <w:start w:val="1"/>
      <w:numFmt w:val="bullet"/>
      <w:lvlText w:val=""/>
      <w:lvlJc w:val="left"/>
      <w:pPr>
        <w:ind w:left="2100" w:hanging="480"/>
      </w:pPr>
      <w:rPr>
        <w:rFonts w:ascii="Wingdings" w:hAnsi="Wingdings" w:hint="default"/>
      </w:rPr>
    </w:lvl>
    <w:lvl w:ilvl="4" w:tplc="04090003" w:tentative="1">
      <w:start w:val="1"/>
      <w:numFmt w:val="bullet"/>
      <w:lvlText w:val=""/>
      <w:lvlJc w:val="left"/>
      <w:pPr>
        <w:ind w:left="2580" w:hanging="480"/>
      </w:pPr>
      <w:rPr>
        <w:rFonts w:ascii="Wingdings" w:hAnsi="Wingdings" w:hint="default"/>
      </w:rPr>
    </w:lvl>
    <w:lvl w:ilvl="5" w:tplc="04090005" w:tentative="1">
      <w:start w:val="1"/>
      <w:numFmt w:val="bullet"/>
      <w:lvlText w:val=""/>
      <w:lvlJc w:val="left"/>
      <w:pPr>
        <w:ind w:left="3060" w:hanging="480"/>
      </w:pPr>
      <w:rPr>
        <w:rFonts w:ascii="Wingdings" w:hAnsi="Wingdings" w:hint="default"/>
      </w:rPr>
    </w:lvl>
    <w:lvl w:ilvl="6" w:tplc="04090001" w:tentative="1">
      <w:start w:val="1"/>
      <w:numFmt w:val="bullet"/>
      <w:lvlText w:val=""/>
      <w:lvlJc w:val="left"/>
      <w:pPr>
        <w:ind w:left="3540" w:hanging="480"/>
      </w:pPr>
      <w:rPr>
        <w:rFonts w:ascii="Wingdings" w:hAnsi="Wingdings" w:hint="default"/>
      </w:rPr>
    </w:lvl>
    <w:lvl w:ilvl="7" w:tplc="04090003" w:tentative="1">
      <w:start w:val="1"/>
      <w:numFmt w:val="bullet"/>
      <w:lvlText w:val=""/>
      <w:lvlJc w:val="left"/>
      <w:pPr>
        <w:ind w:left="4020" w:hanging="480"/>
      </w:pPr>
      <w:rPr>
        <w:rFonts w:ascii="Wingdings" w:hAnsi="Wingdings" w:hint="default"/>
      </w:rPr>
    </w:lvl>
    <w:lvl w:ilvl="8" w:tplc="04090005" w:tentative="1">
      <w:start w:val="1"/>
      <w:numFmt w:val="bullet"/>
      <w:lvlText w:val=""/>
      <w:lvlJc w:val="left"/>
      <w:pPr>
        <w:ind w:left="4500" w:hanging="480"/>
      </w:pPr>
      <w:rPr>
        <w:rFonts w:ascii="Wingdings" w:hAnsi="Wingdings" w:hint="default"/>
      </w:rPr>
    </w:lvl>
  </w:abstractNum>
  <w:abstractNum w:abstractNumId="8">
    <w:nsid w:val="1D2B2CCE"/>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9">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0">
    <w:nsid w:val="23C0333F"/>
    <w:multiLevelType w:val="hybridMultilevel"/>
    <w:tmpl w:val="60AE7F0A"/>
    <w:lvl w:ilvl="0" w:tplc="383A8B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5">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7E24EC4"/>
    <w:multiLevelType w:val="hybridMultilevel"/>
    <w:tmpl w:val="FA2E45DE"/>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8">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9">
    <w:nsid w:val="59EF68F2"/>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0">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FD64E84"/>
    <w:multiLevelType w:val="hybridMultilevel"/>
    <w:tmpl w:val="21062FB8"/>
    <w:lvl w:ilvl="0" w:tplc="F20EB2A4">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1ED67D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5">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8"/>
  </w:num>
  <w:num w:numId="2">
    <w:abstractNumId w:val="23"/>
  </w:num>
  <w:num w:numId="3">
    <w:abstractNumId w:val="1"/>
  </w:num>
  <w:num w:numId="4">
    <w:abstractNumId w:val="0"/>
  </w:num>
  <w:num w:numId="5">
    <w:abstractNumId w:val="16"/>
  </w:num>
  <w:num w:numId="6">
    <w:abstractNumId w:val="12"/>
  </w:num>
  <w:num w:numId="7">
    <w:abstractNumId w:val="13"/>
  </w:num>
  <w:num w:numId="8">
    <w:abstractNumId w:val="14"/>
  </w:num>
  <w:num w:numId="9">
    <w:abstractNumId w:val="9"/>
  </w:num>
  <w:num w:numId="10">
    <w:abstractNumId w:val="25"/>
  </w:num>
  <w:num w:numId="11">
    <w:abstractNumId w:val="22"/>
  </w:num>
  <w:num w:numId="12">
    <w:abstractNumId w:val="11"/>
  </w:num>
  <w:num w:numId="13">
    <w:abstractNumId w:val="20"/>
  </w:num>
  <w:num w:numId="14">
    <w:abstractNumId w:val="15"/>
  </w:num>
  <w:num w:numId="15">
    <w:abstractNumId w:val="8"/>
  </w:num>
  <w:num w:numId="16">
    <w:abstractNumId w:val="6"/>
  </w:num>
  <w:num w:numId="17">
    <w:abstractNumId w:val="10"/>
  </w:num>
  <w:num w:numId="18">
    <w:abstractNumId w:val="5"/>
  </w:num>
  <w:num w:numId="19">
    <w:abstractNumId w:val="21"/>
  </w:num>
  <w:num w:numId="20">
    <w:abstractNumId w:val="2"/>
  </w:num>
  <w:num w:numId="21">
    <w:abstractNumId w:val="3"/>
  </w:num>
  <w:num w:numId="22">
    <w:abstractNumId w:val="19"/>
  </w:num>
  <w:num w:numId="23">
    <w:abstractNumId w:val="4"/>
  </w:num>
  <w:num w:numId="24">
    <w:abstractNumId w:val="24"/>
  </w:num>
  <w:num w:numId="25">
    <w:abstractNumId w:val="7"/>
  </w:num>
  <w:num w:numId="2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320"/>
    <w:rsid w:val="0000342E"/>
    <w:rsid w:val="000036FC"/>
    <w:rsid w:val="00003784"/>
    <w:rsid w:val="000038A0"/>
    <w:rsid w:val="00003A0D"/>
    <w:rsid w:val="00003B4C"/>
    <w:rsid w:val="00003C23"/>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2E"/>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5AC"/>
    <w:rsid w:val="00043FA5"/>
    <w:rsid w:val="000441CA"/>
    <w:rsid w:val="0004465C"/>
    <w:rsid w:val="0004469C"/>
    <w:rsid w:val="0004469E"/>
    <w:rsid w:val="00044811"/>
    <w:rsid w:val="00044C00"/>
    <w:rsid w:val="00044C6A"/>
    <w:rsid w:val="00044C88"/>
    <w:rsid w:val="0004501B"/>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3FE0"/>
    <w:rsid w:val="0006408F"/>
    <w:rsid w:val="00064766"/>
    <w:rsid w:val="0006497E"/>
    <w:rsid w:val="00064CCD"/>
    <w:rsid w:val="00064D61"/>
    <w:rsid w:val="00065001"/>
    <w:rsid w:val="00065078"/>
    <w:rsid w:val="0006514F"/>
    <w:rsid w:val="00065193"/>
    <w:rsid w:val="0006548D"/>
    <w:rsid w:val="000655EE"/>
    <w:rsid w:val="00065608"/>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0DF"/>
    <w:rsid w:val="0007715A"/>
    <w:rsid w:val="00077194"/>
    <w:rsid w:val="00077227"/>
    <w:rsid w:val="000772A2"/>
    <w:rsid w:val="00077476"/>
    <w:rsid w:val="00077486"/>
    <w:rsid w:val="0007757E"/>
    <w:rsid w:val="0007768E"/>
    <w:rsid w:val="000776A4"/>
    <w:rsid w:val="00077B1A"/>
    <w:rsid w:val="00077C34"/>
    <w:rsid w:val="00077D23"/>
    <w:rsid w:val="00077F9D"/>
    <w:rsid w:val="00080355"/>
    <w:rsid w:val="0008038C"/>
    <w:rsid w:val="00080424"/>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19"/>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21"/>
    <w:rsid w:val="000C2A5E"/>
    <w:rsid w:val="000C2C4B"/>
    <w:rsid w:val="000C315C"/>
    <w:rsid w:val="000C38EB"/>
    <w:rsid w:val="000C40DC"/>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60E"/>
    <w:rsid w:val="000E47FB"/>
    <w:rsid w:val="000E49A4"/>
    <w:rsid w:val="000E4A7E"/>
    <w:rsid w:val="000E4BAE"/>
    <w:rsid w:val="000E4CA6"/>
    <w:rsid w:val="000E5138"/>
    <w:rsid w:val="000E55B4"/>
    <w:rsid w:val="000E5791"/>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D3"/>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8CE"/>
    <w:rsid w:val="00135A8C"/>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CD2"/>
    <w:rsid w:val="00141E34"/>
    <w:rsid w:val="00142025"/>
    <w:rsid w:val="001421D9"/>
    <w:rsid w:val="00142710"/>
    <w:rsid w:val="00142A4D"/>
    <w:rsid w:val="00142DC6"/>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D08"/>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C3E"/>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93A"/>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FAF"/>
    <w:rsid w:val="001E56A5"/>
    <w:rsid w:val="001E5852"/>
    <w:rsid w:val="001E5AB0"/>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762"/>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AF"/>
    <w:rsid w:val="00205F1A"/>
    <w:rsid w:val="0020622C"/>
    <w:rsid w:val="0020646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499"/>
    <w:rsid w:val="00214736"/>
    <w:rsid w:val="002147AE"/>
    <w:rsid w:val="002149F4"/>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23"/>
    <w:rsid w:val="0022757F"/>
    <w:rsid w:val="0022759E"/>
    <w:rsid w:val="00227731"/>
    <w:rsid w:val="0022784E"/>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72"/>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3D0E"/>
    <w:rsid w:val="00254D1C"/>
    <w:rsid w:val="00254D27"/>
    <w:rsid w:val="00254EAB"/>
    <w:rsid w:val="00254FDC"/>
    <w:rsid w:val="00255045"/>
    <w:rsid w:val="0025507E"/>
    <w:rsid w:val="0025510D"/>
    <w:rsid w:val="002556C5"/>
    <w:rsid w:val="002557CD"/>
    <w:rsid w:val="002558CA"/>
    <w:rsid w:val="00255C29"/>
    <w:rsid w:val="00255D87"/>
    <w:rsid w:val="00255EE4"/>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59A"/>
    <w:rsid w:val="002625AC"/>
    <w:rsid w:val="0026263F"/>
    <w:rsid w:val="002626DD"/>
    <w:rsid w:val="00262745"/>
    <w:rsid w:val="002627B6"/>
    <w:rsid w:val="002628AE"/>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172"/>
    <w:rsid w:val="0027130A"/>
    <w:rsid w:val="00271367"/>
    <w:rsid w:val="002716A3"/>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0F4"/>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2E"/>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A3E"/>
    <w:rsid w:val="002E1F6E"/>
    <w:rsid w:val="002E1FCC"/>
    <w:rsid w:val="002E204D"/>
    <w:rsid w:val="002E20C3"/>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5E5"/>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BC"/>
    <w:rsid w:val="00301EF9"/>
    <w:rsid w:val="00301FFB"/>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A"/>
    <w:rsid w:val="0035693D"/>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730"/>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3E3"/>
    <w:rsid w:val="004025A9"/>
    <w:rsid w:val="0040272A"/>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025"/>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5D"/>
    <w:rsid w:val="004911AC"/>
    <w:rsid w:val="00491280"/>
    <w:rsid w:val="004914D8"/>
    <w:rsid w:val="00491873"/>
    <w:rsid w:val="00491BA0"/>
    <w:rsid w:val="00491D17"/>
    <w:rsid w:val="00491FD8"/>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E6B"/>
    <w:rsid w:val="00494F85"/>
    <w:rsid w:val="00495050"/>
    <w:rsid w:val="004952F1"/>
    <w:rsid w:val="00495311"/>
    <w:rsid w:val="0049563D"/>
    <w:rsid w:val="004956E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22"/>
    <w:rsid w:val="004A546A"/>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CEC"/>
    <w:rsid w:val="004A7E91"/>
    <w:rsid w:val="004B04C1"/>
    <w:rsid w:val="004B052F"/>
    <w:rsid w:val="004B059A"/>
    <w:rsid w:val="004B07A9"/>
    <w:rsid w:val="004B10E0"/>
    <w:rsid w:val="004B124F"/>
    <w:rsid w:val="004B1331"/>
    <w:rsid w:val="004B1550"/>
    <w:rsid w:val="004B1608"/>
    <w:rsid w:val="004B1CAF"/>
    <w:rsid w:val="004B1CD2"/>
    <w:rsid w:val="004B1DC9"/>
    <w:rsid w:val="004B2380"/>
    <w:rsid w:val="004B25DD"/>
    <w:rsid w:val="004B2797"/>
    <w:rsid w:val="004B2D0D"/>
    <w:rsid w:val="004B2DB2"/>
    <w:rsid w:val="004B2EAC"/>
    <w:rsid w:val="004B3179"/>
    <w:rsid w:val="004B3197"/>
    <w:rsid w:val="004B3303"/>
    <w:rsid w:val="004B34D0"/>
    <w:rsid w:val="004B3648"/>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702C"/>
    <w:rsid w:val="004B7103"/>
    <w:rsid w:val="004B76D2"/>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10"/>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D"/>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8F"/>
    <w:rsid w:val="005521C3"/>
    <w:rsid w:val="00552375"/>
    <w:rsid w:val="005524A6"/>
    <w:rsid w:val="005528B4"/>
    <w:rsid w:val="00552EAB"/>
    <w:rsid w:val="00552FF6"/>
    <w:rsid w:val="0055305C"/>
    <w:rsid w:val="0055331B"/>
    <w:rsid w:val="0055343E"/>
    <w:rsid w:val="005534C7"/>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17E"/>
    <w:rsid w:val="0055729D"/>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6F6"/>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6CF3"/>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681"/>
    <w:rsid w:val="0059390E"/>
    <w:rsid w:val="00593A65"/>
    <w:rsid w:val="00593E15"/>
    <w:rsid w:val="00593FED"/>
    <w:rsid w:val="005943E9"/>
    <w:rsid w:val="005945D0"/>
    <w:rsid w:val="00594899"/>
    <w:rsid w:val="005948C3"/>
    <w:rsid w:val="005949EE"/>
    <w:rsid w:val="005950F5"/>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59C"/>
    <w:rsid w:val="005B48D2"/>
    <w:rsid w:val="005B4A3C"/>
    <w:rsid w:val="005B4D52"/>
    <w:rsid w:val="005B50C2"/>
    <w:rsid w:val="005B54A7"/>
    <w:rsid w:val="005B550D"/>
    <w:rsid w:val="005B6396"/>
    <w:rsid w:val="005B6424"/>
    <w:rsid w:val="005B647C"/>
    <w:rsid w:val="005B69D8"/>
    <w:rsid w:val="005B6A7C"/>
    <w:rsid w:val="005B6AC7"/>
    <w:rsid w:val="005B6DE6"/>
    <w:rsid w:val="005B6E5E"/>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C70"/>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AA0"/>
    <w:rsid w:val="00613CC1"/>
    <w:rsid w:val="00613EC2"/>
    <w:rsid w:val="00613F5F"/>
    <w:rsid w:val="00614479"/>
    <w:rsid w:val="0061459D"/>
    <w:rsid w:val="00614758"/>
    <w:rsid w:val="006148BB"/>
    <w:rsid w:val="00614926"/>
    <w:rsid w:val="00614A04"/>
    <w:rsid w:val="00614BEB"/>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8EA"/>
    <w:rsid w:val="00617A49"/>
    <w:rsid w:val="00617B16"/>
    <w:rsid w:val="00617E6A"/>
    <w:rsid w:val="00617FD4"/>
    <w:rsid w:val="00620055"/>
    <w:rsid w:val="006201E5"/>
    <w:rsid w:val="00620703"/>
    <w:rsid w:val="00620881"/>
    <w:rsid w:val="00620A6A"/>
    <w:rsid w:val="00620EA7"/>
    <w:rsid w:val="00620ED1"/>
    <w:rsid w:val="00620F58"/>
    <w:rsid w:val="006212D2"/>
    <w:rsid w:val="00621351"/>
    <w:rsid w:val="00621557"/>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ADD"/>
    <w:rsid w:val="00646B7E"/>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0AB"/>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77B6F"/>
    <w:rsid w:val="00680053"/>
    <w:rsid w:val="00680114"/>
    <w:rsid w:val="00680733"/>
    <w:rsid w:val="0068074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7A"/>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68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70E"/>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267"/>
    <w:rsid w:val="00754324"/>
    <w:rsid w:val="0075433D"/>
    <w:rsid w:val="00754A06"/>
    <w:rsid w:val="00754BCF"/>
    <w:rsid w:val="00754BDE"/>
    <w:rsid w:val="007550CE"/>
    <w:rsid w:val="007550FA"/>
    <w:rsid w:val="007552B3"/>
    <w:rsid w:val="0075578B"/>
    <w:rsid w:val="007557C6"/>
    <w:rsid w:val="00755925"/>
    <w:rsid w:val="007559BD"/>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1C63"/>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25"/>
    <w:rsid w:val="007D6839"/>
    <w:rsid w:val="007D68D3"/>
    <w:rsid w:val="007D6959"/>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5D7"/>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AA8"/>
    <w:rsid w:val="007F7B69"/>
    <w:rsid w:val="007F7CF5"/>
    <w:rsid w:val="007F7DCE"/>
    <w:rsid w:val="007F7EBF"/>
    <w:rsid w:val="00800050"/>
    <w:rsid w:val="008000CA"/>
    <w:rsid w:val="00800196"/>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6D3"/>
    <w:rsid w:val="0088184F"/>
    <w:rsid w:val="00881942"/>
    <w:rsid w:val="00881E87"/>
    <w:rsid w:val="00881ECE"/>
    <w:rsid w:val="00881F24"/>
    <w:rsid w:val="00881FAD"/>
    <w:rsid w:val="00882524"/>
    <w:rsid w:val="00882814"/>
    <w:rsid w:val="0088284C"/>
    <w:rsid w:val="00882AD4"/>
    <w:rsid w:val="00882EA9"/>
    <w:rsid w:val="00882EC2"/>
    <w:rsid w:val="008833E1"/>
    <w:rsid w:val="00883511"/>
    <w:rsid w:val="00883576"/>
    <w:rsid w:val="00883594"/>
    <w:rsid w:val="008835ED"/>
    <w:rsid w:val="0088386D"/>
    <w:rsid w:val="008839A8"/>
    <w:rsid w:val="008839C3"/>
    <w:rsid w:val="008839C9"/>
    <w:rsid w:val="00883A0A"/>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B7"/>
    <w:rsid w:val="008966C7"/>
    <w:rsid w:val="0089671C"/>
    <w:rsid w:val="00896811"/>
    <w:rsid w:val="0089690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5DB4"/>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637"/>
    <w:rsid w:val="008C6670"/>
    <w:rsid w:val="008C6752"/>
    <w:rsid w:val="008C684D"/>
    <w:rsid w:val="008C6921"/>
    <w:rsid w:val="008C6F2F"/>
    <w:rsid w:val="008C7434"/>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1FB"/>
    <w:rsid w:val="008D741D"/>
    <w:rsid w:val="008D74DB"/>
    <w:rsid w:val="008D74E0"/>
    <w:rsid w:val="008D77DC"/>
    <w:rsid w:val="008D791F"/>
    <w:rsid w:val="008D7AB1"/>
    <w:rsid w:val="008D7F88"/>
    <w:rsid w:val="008D7FB2"/>
    <w:rsid w:val="008E00CA"/>
    <w:rsid w:val="008E00F4"/>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79C"/>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347"/>
    <w:rsid w:val="00914497"/>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D19"/>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C67"/>
    <w:rsid w:val="00956D5E"/>
    <w:rsid w:val="00956E12"/>
    <w:rsid w:val="0095701B"/>
    <w:rsid w:val="009572D3"/>
    <w:rsid w:val="0095731C"/>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49"/>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9D5"/>
    <w:rsid w:val="00991B0F"/>
    <w:rsid w:val="00991D8F"/>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2019"/>
    <w:rsid w:val="009B204D"/>
    <w:rsid w:val="009B2145"/>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E5F"/>
    <w:rsid w:val="009B60C8"/>
    <w:rsid w:val="009B60D5"/>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B89"/>
    <w:rsid w:val="009C4C46"/>
    <w:rsid w:val="009C4CC3"/>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4F38"/>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536"/>
    <w:rsid w:val="009E5A36"/>
    <w:rsid w:val="009E5AF9"/>
    <w:rsid w:val="009E5B76"/>
    <w:rsid w:val="009E5C07"/>
    <w:rsid w:val="009E5DDB"/>
    <w:rsid w:val="009E6006"/>
    <w:rsid w:val="009E6394"/>
    <w:rsid w:val="009E66CA"/>
    <w:rsid w:val="009E6953"/>
    <w:rsid w:val="009E6ABD"/>
    <w:rsid w:val="009E6EC8"/>
    <w:rsid w:val="009E6F8C"/>
    <w:rsid w:val="009E7047"/>
    <w:rsid w:val="009E713C"/>
    <w:rsid w:val="009E714A"/>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68D"/>
    <w:rsid w:val="00A1792D"/>
    <w:rsid w:val="00A17943"/>
    <w:rsid w:val="00A179EA"/>
    <w:rsid w:val="00A17B69"/>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26"/>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24E"/>
    <w:rsid w:val="00A562B6"/>
    <w:rsid w:val="00A562BA"/>
    <w:rsid w:val="00A5637C"/>
    <w:rsid w:val="00A567D5"/>
    <w:rsid w:val="00A56822"/>
    <w:rsid w:val="00A56926"/>
    <w:rsid w:val="00A569D9"/>
    <w:rsid w:val="00A56C8C"/>
    <w:rsid w:val="00A56E53"/>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94E"/>
    <w:rsid w:val="00A86E80"/>
    <w:rsid w:val="00A87121"/>
    <w:rsid w:val="00A878CB"/>
    <w:rsid w:val="00A87A19"/>
    <w:rsid w:val="00A87AA7"/>
    <w:rsid w:val="00A87FC1"/>
    <w:rsid w:val="00A901DC"/>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A11"/>
    <w:rsid w:val="00AB3A44"/>
    <w:rsid w:val="00AB3BAD"/>
    <w:rsid w:val="00AB3CB1"/>
    <w:rsid w:val="00AB3D32"/>
    <w:rsid w:val="00AB3F65"/>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247"/>
    <w:rsid w:val="00AF34EA"/>
    <w:rsid w:val="00AF39DF"/>
    <w:rsid w:val="00AF3BD0"/>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381"/>
    <w:rsid w:val="00AF64BA"/>
    <w:rsid w:val="00AF6578"/>
    <w:rsid w:val="00AF672F"/>
    <w:rsid w:val="00AF6A1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3030"/>
    <w:rsid w:val="00B0336E"/>
    <w:rsid w:val="00B033C1"/>
    <w:rsid w:val="00B0364A"/>
    <w:rsid w:val="00B038C6"/>
    <w:rsid w:val="00B03A2E"/>
    <w:rsid w:val="00B03C0A"/>
    <w:rsid w:val="00B03D57"/>
    <w:rsid w:val="00B03EEA"/>
    <w:rsid w:val="00B04257"/>
    <w:rsid w:val="00B04306"/>
    <w:rsid w:val="00B0431A"/>
    <w:rsid w:val="00B04497"/>
    <w:rsid w:val="00B046E7"/>
    <w:rsid w:val="00B04CF4"/>
    <w:rsid w:val="00B04F00"/>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D87"/>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292"/>
    <w:rsid w:val="00B616E2"/>
    <w:rsid w:val="00B617D2"/>
    <w:rsid w:val="00B61F50"/>
    <w:rsid w:val="00B6236F"/>
    <w:rsid w:val="00B626E3"/>
    <w:rsid w:val="00B62983"/>
    <w:rsid w:val="00B62B04"/>
    <w:rsid w:val="00B62C8B"/>
    <w:rsid w:val="00B62DCD"/>
    <w:rsid w:val="00B62F6D"/>
    <w:rsid w:val="00B6322E"/>
    <w:rsid w:val="00B639CB"/>
    <w:rsid w:val="00B63A10"/>
    <w:rsid w:val="00B63A82"/>
    <w:rsid w:val="00B63C34"/>
    <w:rsid w:val="00B63CC2"/>
    <w:rsid w:val="00B63E4F"/>
    <w:rsid w:val="00B6414B"/>
    <w:rsid w:val="00B6431C"/>
    <w:rsid w:val="00B64369"/>
    <w:rsid w:val="00B64466"/>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5B7"/>
    <w:rsid w:val="00B856A9"/>
    <w:rsid w:val="00B8587B"/>
    <w:rsid w:val="00B85914"/>
    <w:rsid w:val="00B85A53"/>
    <w:rsid w:val="00B85B32"/>
    <w:rsid w:val="00B85C3D"/>
    <w:rsid w:val="00B85F91"/>
    <w:rsid w:val="00B8637B"/>
    <w:rsid w:val="00B866E1"/>
    <w:rsid w:val="00B86958"/>
    <w:rsid w:val="00B86971"/>
    <w:rsid w:val="00B869DA"/>
    <w:rsid w:val="00B86B7F"/>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8E"/>
    <w:rsid w:val="00BB28CC"/>
    <w:rsid w:val="00BB29D2"/>
    <w:rsid w:val="00BB2B58"/>
    <w:rsid w:val="00BB2B5D"/>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72"/>
    <w:rsid w:val="00C25EE9"/>
    <w:rsid w:val="00C25FE3"/>
    <w:rsid w:val="00C2601E"/>
    <w:rsid w:val="00C26124"/>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D7"/>
    <w:rsid w:val="00C3348F"/>
    <w:rsid w:val="00C335E8"/>
    <w:rsid w:val="00C33716"/>
    <w:rsid w:val="00C3388A"/>
    <w:rsid w:val="00C339E9"/>
    <w:rsid w:val="00C33B59"/>
    <w:rsid w:val="00C33B68"/>
    <w:rsid w:val="00C33BC1"/>
    <w:rsid w:val="00C33BF6"/>
    <w:rsid w:val="00C33D15"/>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78C"/>
    <w:rsid w:val="00C44952"/>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10"/>
    <w:rsid w:val="00C5336D"/>
    <w:rsid w:val="00C5378D"/>
    <w:rsid w:val="00C53926"/>
    <w:rsid w:val="00C5398B"/>
    <w:rsid w:val="00C53A63"/>
    <w:rsid w:val="00C53CA9"/>
    <w:rsid w:val="00C53E45"/>
    <w:rsid w:val="00C541DB"/>
    <w:rsid w:val="00C54347"/>
    <w:rsid w:val="00C54459"/>
    <w:rsid w:val="00C544E8"/>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BF0"/>
    <w:rsid w:val="00C67D84"/>
    <w:rsid w:val="00C67F35"/>
    <w:rsid w:val="00C7078B"/>
    <w:rsid w:val="00C70CEC"/>
    <w:rsid w:val="00C70D42"/>
    <w:rsid w:val="00C70D89"/>
    <w:rsid w:val="00C70E13"/>
    <w:rsid w:val="00C71180"/>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D4"/>
    <w:rsid w:val="00C737CA"/>
    <w:rsid w:val="00C73988"/>
    <w:rsid w:val="00C739BD"/>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7CA"/>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D94"/>
    <w:rsid w:val="00CA4E76"/>
    <w:rsid w:val="00CA4F72"/>
    <w:rsid w:val="00CA4FA9"/>
    <w:rsid w:val="00CA51F1"/>
    <w:rsid w:val="00CA540C"/>
    <w:rsid w:val="00CA560E"/>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3ED"/>
    <w:rsid w:val="00CA7897"/>
    <w:rsid w:val="00CB030F"/>
    <w:rsid w:val="00CB0472"/>
    <w:rsid w:val="00CB055E"/>
    <w:rsid w:val="00CB07B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6FCB"/>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6FD"/>
    <w:rsid w:val="00D008FB"/>
    <w:rsid w:val="00D00940"/>
    <w:rsid w:val="00D00A69"/>
    <w:rsid w:val="00D00B4E"/>
    <w:rsid w:val="00D00BCA"/>
    <w:rsid w:val="00D0101A"/>
    <w:rsid w:val="00D012FB"/>
    <w:rsid w:val="00D014C9"/>
    <w:rsid w:val="00D01534"/>
    <w:rsid w:val="00D019AD"/>
    <w:rsid w:val="00D01BA8"/>
    <w:rsid w:val="00D01C12"/>
    <w:rsid w:val="00D01C33"/>
    <w:rsid w:val="00D01D7A"/>
    <w:rsid w:val="00D01E0C"/>
    <w:rsid w:val="00D021FB"/>
    <w:rsid w:val="00D022EB"/>
    <w:rsid w:val="00D022F2"/>
    <w:rsid w:val="00D02378"/>
    <w:rsid w:val="00D034EB"/>
    <w:rsid w:val="00D035B1"/>
    <w:rsid w:val="00D035C4"/>
    <w:rsid w:val="00D036C1"/>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8E7"/>
    <w:rsid w:val="00D11B24"/>
    <w:rsid w:val="00D11E94"/>
    <w:rsid w:val="00D11EB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F73"/>
    <w:rsid w:val="00D13F79"/>
    <w:rsid w:val="00D13FE4"/>
    <w:rsid w:val="00D144E2"/>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10B"/>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F98"/>
    <w:rsid w:val="00D57515"/>
    <w:rsid w:val="00D5758D"/>
    <w:rsid w:val="00D577A1"/>
    <w:rsid w:val="00D57AC8"/>
    <w:rsid w:val="00D57C74"/>
    <w:rsid w:val="00D57DAA"/>
    <w:rsid w:val="00D600FD"/>
    <w:rsid w:val="00D6052A"/>
    <w:rsid w:val="00D60627"/>
    <w:rsid w:val="00D6064E"/>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C99"/>
    <w:rsid w:val="00D93CC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AF2"/>
    <w:rsid w:val="00DA3D17"/>
    <w:rsid w:val="00DA3F58"/>
    <w:rsid w:val="00DA4047"/>
    <w:rsid w:val="00DA40FF"/>
    <w:rsid w:val="00DA4277"/>
    <w:rsid w:val="00DA45EB"/>
    <w:rsid w:val="00DA4613"/>
    <w:rsid w:val="00DA46E1"/>
    <w:rsid w:val="00DA47B4"/>
    <w:rsid w:val="00DA4909"/>
    <w:rsid w:val="00DA4B40"/>
    <w:rsid w:val="00DA4B7C"/>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8F9"/>
    <w:rsid w:val="00DB0A9A"/>
    <w:rsid w:val="00DB0AD6"/>
    <w:rsid w:val="00DB0B47"/>
    <w:rsid w:val="00DB0BDF"/>
    <w:rsid w:val="00DB0BF0"/>
    <w:rsid w:val="00DB0CF3"/>
    <w:rsid w:val="00DB0D05"/>
    <w:rsid w:val="00DB0E24"/>
    <w:rsid w:val="00DB0E72"/>
    <w:rsid w:val="00DB13B4"/>
    <w:rsid w:val="00DB146C"/>
    <w:rsid w:val="00DB15D6"/>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37"/>
    <w:rsid w:val="00DD7569"/>
    <w:rsid w:val="00DD7BF6"/>
    <w:rsid w:val="00DD7F62"/>
    <w:rsid w:val="00DE039E"/>
    <w:rsid w:val="00DE04E7"/>
    <w:rsid w:val="00DE0698"/>
    <w:rsid w:val="00DE086E"/>
    <w:rsid w:val="00DE0874"/>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10"/>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7B0"/>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035"/>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EF0"/>
    <w:rsid w:val="00E60F31"/>
    <w:rsid w:val="00E612D0"/>
    <w:rsid w:val="00E6132C"/>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A6E"/>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405E"/>
    <w:rsid w:val="00EA41C5"/>
    <w:rsid w:val="00EA45E4"/>
    <w:rsid w:val="00EA468C"/>
    <w:rsid w:val="00EA47FC"/>
    <w:rsid w:val="00EA48D9"/>
    <w:rsid w:val="00EA4DB6"/>
    <w:rsid w:val="00EA4E4F"/>
    <w:rsid w:val="00EA4F23"/>
    <w:rsid w:val="00EA4F3F"/>
    <w:rsid w:val="00EA50BB"/>
    <w:rsid w:val="00EA5477"/>
    <w:rsid w:val="00EA5600"/>
    <w:rsid w:val="00EA591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CCC"/>
    <w:rsid w:val="00EC0DAC"/>
    <w:rsid w:val="00EC0DE6"/>
    <w:rsid w:val="00EC0E2F"/>
    <w:rsid w:val="00EC180D"/>
    <w:rsid w:val="00EC1AC3"/>
    <w:rsid w:val="00EC1B24"/>
    <w:rsid w:val="00EC1DA9"/>
    <w:rsid w:val="00EC1F5D"/>
    <w:rsid w:val="00EC2211"/>
    <w:rsid w:val="00EC22B5"/>
    <w:rsid w:val="00EC24E6"/>
    <w:rsid w:val="00EC287C"/>
    <w:rsid w:val="00EC2C72"/>
    <w:rsid w:val="00EC2EAA"/>
    <w:rsid w:val="00EC2EE0"/>
    <w:rsid w:val="00EC2EFE"/>
    <w:rsid w:val="00EC362B"/>
    <w:rsid w:val="00EC3884"/>
    <w:rsid w:val="00EC3A11"/>
    <w:rsid w:val="00EC3B82"/>
    <w:rsid w:val="00EC3BB0"/>
    <w:rsid w:val="00EC3C93"/>
    <w:rsid w:val="00EC3CDE"/>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302"/>
    <w:rsid w:val="00ED1525"/>
    <w:rsid w:val="00ED1672"/>
    <w:rsid w:val="00ED1EB1"/>
    <w:rsid w:val="00ED218E"/>
    <w:rsid w:val="00ED2388"/>
    <w:rsid w:val="00ED2512"/>
    <w:rsid w:val="00ED26F1"/>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81"/>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219"/>
    <w:rsid w:val="00F1038A"/>
    <w:rsid w:val="00F10437"/>
    <w:rsid w:val="00F10615"/>
    <w:rsid w:val="00F10732"/>
    <w:rsid w:val="00F10898"/>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6E2"/>
    <w:rsid w:val="00F2375D"/>
    <w:rsid w:val="00F23D03"/>
    <w:rsid w:val="00F2426A"/>
    <w:rsid w:val="00F24375"/>
    <w:rsid w:val="00F24431"/>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03"/>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3B"/>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27E"/>
    <w:rsid w:val="00F918D9"/>
    <w:rsid w:val="00F9192B"/>
    <w:rsid w:val="00F91D44"/>
    <w:rsid w:val="00F91E87"/>
    <w:rsid w:val="00F91ED2"/>
    <w:rsid w:val="00F91F11"/>
    <w:rsid w:val="00F91F80"/>
    <w:rsid w:val="00F91FE7"/>
    <w:rsid w:val="00F92487"/>
    <w:rsid w:val="00F92B65"/>
    <w:rsid w:val="00F92CC3"/>
    <w:rsid w:val="00F92D1D"/>
    <w:rsid w:val="00F93682"/>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6D8"/>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F82"/>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F86D8F"/>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D36EA9"/>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F86D8F"/>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D36EA9"/>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8814340972153294E-2"/>
                  <c:y val="-3.3459594058720267E-2"/>
                </c:manualLayout>
              </c:layout>
              <c:showLegendKey val="0"/>
              <c:showVal val="1"/>
              <c:showCatName val="0"/>
              <c:showSerName val="0"/>
              <c:showPercent val="0"/>
              <c:showBubbleSize val="0"/>
            </c:dLbl>
            <c:dLbl>
              <c:idx val="63"/>
              <c:layout>
                <c:manualLayout>
                  <c:x val="5.8763950802445994E-2"/>
                  <c:y val="-4.3297114742377636E-2"/>
                </c:manualLayout>
              </c:layout>
              <c:tx>
                <c:rich>
                  <a:bodyPr/>
                  <a:lstStyle/>
                  <a:p>
                    <a:endParaRPr lang="en-US" altLang="zh-TW"/>
                  </a:p>
                  <a:p>
                    <a:r>
                      <a:rPr lang="en-US" altLang="zh-TW"/>
                      <a:t>1.07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Sheet1!$A$196:$A$256</c:f>
              <c:strCache>
                <c:ptCount val="61"/>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strCache>
            </c:strRef>
          </c:cat>
          <c:val>
            <c:numRef>
              <c:f>Sheet1!$C$196:$C$256</c:f>
              <c:numCache>
                <c:formatCode>0.00_ </c:formatCode>
                <c:ptCount val="61"/>
                <c:pt idx="0">
                  <c:v>-1.3915395842167833E-2</c:v>
                </c:pt>
                <c:pt idx="1">
                  <c:v>6.1809995192430023E-2</c:v>
                </c:pt>
                <c:pt idx="2">
                  <c:v>0.16877847351095543</c:v>
                </c:pt>
                <c:pt idx="3">
                  <c:v>0.24947950659541807</c:v>
                </c:pt>
                <c:pt idx="4">
                  <c:v>0.33649359214769081</c:v>
                </c:pt>
                <c:pt idx="5">
                  <c:v>0.4114519919533377</c:v>
                </c:pt>
                <c:pt idx="6">
                  <c:v>0.47196667222273447</c:v>
                </c:pt>
                <c:pt idx="7">
                  <c:v>0.46503193686466826</c:v>
                </c:pt>
                <c:pt idx="8">
                  <c:v>0.41833565928834915</c:v>
                </c:pt>
                <c:pt idx="9">
                  <c:v>0.32291166527658177</c:v>
                </c:pt>
                <c:pt idx="10">
                  <c:v>0.20169265087082167</c:v>
                </c:pt>
                <c:pt idx="11">
                  <c:v>0.12866155040969218</c:v>
                </c:pt>
                <c:pt idx="12">
                  <c:v>0.1080247603104878</c:v>
                </c:pt>
                <c:pt idx="13">
                  <c:v>3.579256565986455E-2</c:v>
                </c:pt>
                <c:pt idx="14">
                  <c:v>-7.3653775934656718E-2</c:v>
                </c:pt>
                <c:pt idx="15">
                  <c:v>-0.13476372917859969</c:v>
                </c:pt>
                <c:pt idx="16">
                  <c:v>-9.9351765261468383E-2</c:v>
                </c:pt>
                <c:pt idx="17">
                  <c:v>-4.882353282167351E-2</c:v>
                </c:pt>
                <c:pt idx="18">
                  <c:v>-1.4185720588333339E-2</c:v>
                </c:pt>
                <c:pt idx="19">
                  <c:v>1.5499710980670933E-2</c:v>
                </c:pt>
                <c:pt idx="20">
                  <c:v>3.8989890256568849E-2</c:v>
                </c:pt>
                <c:pt idx="21">
                  <c:v>8.0352260741056725E-2</c:v>
                </c:pt>
                <c:pt idx="22">
                  <c:v>9.26897099731816E-2</c:v>
                </c:pt>
                <c:pt idx="23">
                  <c:v>4.1630969596617717E-2</c:v>
                </c:pt>
                <c:pt idx="24">
                  <c:v>-4.360694621283745E-2</c:v>
                </c:pt>
                <c:pt idx="25">
                  <c:v>-7.668634953655884E-2</c:v>
                </c:pt>
                <c:pt idx="26">
                  <c:v>-4.9553860278128692E-2</c:v>
                </c:pt>
                <c:pt idx="27">
                  <c:v>6.6932439680256195E-3</c:v>
                </c:pt>
                <c:pt idx="28">
                  <c:v>-3.7694243271935157E-2</c:v>
                </c:pt>
                <c:pt idx="29">
                  <c:v>-0.17098192592803763</c:v>
                </c:pt>
                <c:pt idx="30">
                  <c:v>-0.30408658088407758</c:v>
                </c:pt>
                <c:pt idx="31">
                  <c:v>-0.42810973735990521</c:v>
                </c:pt>
                <c:pt idx="32">
                  <c:v>-0.48977173647606342</c:v>
                </c:pt>
                <c:pt idx="33">
                  <c:v>-0.4561184387417816</c:v>
                </c:pt>
                <c:pt idx="34">
                  <c:v>-0.27356071957307382</c:v>
                </c:pt>
                <c:pt idx="35">
                  <c:v>-1.4218718768721494E-3</c:v>
                </c:pt>
                <c:pt idx="36">
                  <c:v>0.28530570973226421</c:v>
                </c:pt>
                <c:pt idx="37">
                  <c:v>0.45853066117338415</c:v>
                </c:pt>
                <c:pt idx="38">
                  <c:v>0.40734197891234558</c:v>
                </c:pt>
                <c:pt idx="39">
                  <c:v>0.23300639481051988</c:v>
                </c:pt>
                <c:pt idx="40">
                  <c:v>5.2506777726746279E-2</c:v>
                </c:pt>
                <c:pt idx="41">
                  <c:v>-4.5578998425799266E-2</c:v>
                </c:pt>
                <c:pt idx="42">
                  <c:v>-7.37083307290054E-2</c:v>
                </c:pt>
                <c:pt idx="43">
                  <c:v>-8.1118076390729321E-2</c:v>
                </c:pt>
                <c:pt idx="44">
                  <c:v>-0.10713748193506012</c:v>
                </c:pt>
                <c:pt idx="45">
                  <c:v>-0.23234534223950387</c:v>
                </c:pt>
                <c:pt idx="46">
                  <c:v>-0.42030836334355781</c:v>
                </c:pt>
                <c:pt idx="47">
                  <c:v>-0.68343003888612364</c:v>
                </c:pt>
                <c:pt idx="48">
                  <c:v>-0.89878455481033903</c:v>
                </c:pt>
                <c:pt idx="49">
                  <c:v>-0.96372435889585661</c:v>
                </c:pt>
                <c:pt idx="50">
                  <c:v>-0.76886022786233355</c:v>
                </c:pt>
                <c:pt idx="51">
                  <c:v>-6.9042629366589114E-2</c:v>
                </c:pt>
                <c:pt idx="52">
                  <c:v>0.71672945954328604</c:v>
                </c:pt>
                <c:pt idx="53">
                  <c:v>1.2384354932930774</c:v>
                </c:pt>
                <c:pt idx="54">
                  <c:v>1.4379951272123437</c:v>
                </c:pt>
                <c:pt idx="55">
                  <c:v>1.4383285665675594</c:v>
                </c:pt>
                <c:pt idx="56">
                  <c:v>1.3010050291996311</c:v>
                </c:pt>
                <c:pt idx="57">
                  <c:v>1.1396523347984466</c:v>
                </c:pt>
                <c:pt idx="58">
                  <c:v>0.96442191204624272</c:v>
                </c:pt>
                <c:pt idx="59">
                  <c:v>0.83488470916373014</c:v>
                </c:pt>
                <c:pt idx="60">
                  <c:v>0.77880268838523836</c:v>
                </c:pt>
              </c:numCache>
            </c:numRef>
          </c:val>
        </c:ser>
        <c:dLbls>
          <c:showLegendKey val="0"/>
          <c:showVal val="0"/>
          <c:showCatName val="0"/>
          <c:showSerName val="0"/>
          <c:showPercent val="0"/>
          <c:showBubbleSize val="0"/>
        </c:dLbls>
        <c:gapWidth val="150"/>
        <c:axId val="411915392"/>
        <c:axId val="41191769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5850193402536533E-2"/>
                  <c:y val="-2.3899710041943051E-2"/>
                </c:manualLayout>
              </c:layout>
              <c:showLegendKey val="0"/>
              <c:showVal val="1"/>
              <c:showCatName val="0"/>
              <c:showSerName val="0"/>
              <c:showPercent val="0"/>
              <c:showBubbleSize val="0"/>
            </c:dLbl>
            <c:dLbl>
              <c:idx val="63"/>
              <c:layout>
                <c:manualLayout>
                  <c:x val="-1.4181560638253552E-2"/>
                  <c:y val="-0.19600222015258845"/>
                </c:manualLayout>
              </c:layout>
              <c:tx>
                <c:rich>
                  <a:bodyPr/>
                  <a:lstStyle/>
                  <a:p>
                    <a:r>
                      <a:rPr lang="en-US" altLang="zh-TW"/>
                      <a:t>107.33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Sheet1!$A$196:$A$256</c:f>
              <c:strCache>
                <c:ptCount val="61"/>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strCache>
            </c:strRef>
          </c:cat>
          <c:val>
            <c:numRef>
              <c:f>Sheet1!$B$196:$B$256</c:f>
              <c:numCache>
                <c:formatCode>0.00</c:formatCode>
                <c:ptCount val="61"/>
                <c:pt idx="0">
                  <c:v>99.025400849835421</c:v>
                </c:pt>
                <c:pt idx="1">
                  <c:v>99.086608445339991</c:v>
                </c:pt>
                <c:pt idx="2">
                  <c:v>99.253845310527822</c:v>
                </c:pt>
                <c:pt idx="3">
                  <c:v>99.501463314085512</c:v>
                </c:pt>
                <c:pt idx="4">
                  <c:v>99.836279362230599</c:v>
                </c:pt>
                <c:pt idx="5">
                  <c:v>100.24705772235859</c:v>
                </c:pt>
                <c:pt idx="6">
                  <c:v>100.72019042469202</c:v>
                </c:pt>
                <c:pt idx="7">
                  <c:v>101.18857147703774</c:v>
                </c:pt>
                <c:pt idx="8">
                  <c:v>101.61187935465067</c:v>
                </c:pt>
                <c:pt idx="9">
                  <c:v>101.9399959663936</c:v>
                </c:pt>
                <c:pt idx="10">
                  <c:v>102.14560144655583</c:v>
                </c:pt>
                <c:pt idx="11">
                  <c:v>102.27702356105227</c:v>
                </c:pt>
                <c:pt idx="12">
                  <c:v>102.38750807060681</c:v>
                </c:pt>
                <c:pt idx="13">
                  <c:v>102.42415518666049</c:v>
                </c:pt>
                <c:pt idx="14">
                  <c:v>102.34871592889634</c:v>
                </c:pt>
                <c:pt idx="15">
                  <c:v>102.21078698254415</c:v>
                </c:pt>
                <c:pt idx="16">
                  <c:v>102.10923876138935</c:v>
                </c:pt>
                <c:pt idx="17">
                  <c:v>102.05938542368872</c:v>
                </c:pt>
                <c:pt idx="18">
                  <c:v>102.04490756443835</c:v>
                </c:pt>
                <c:pt idx="19">
                  <c:v>102.06072423018132</c:v>
                </c:pt>
                <c:pt idx="20">
                  <c:v>102.10051759455372</c:v>
                </c:pt>
                <c:pt idx="21">
                  <c:v>102.18255766866928</c:v>
                </c:pt>
                <c:pt idx="22">
                  <c:v>102.27727038501556</c:v>
                </c:pt>
                <c:pt idx="23">
                  <c:v>102.31984940435379</c:v>
                </c:pt>
                <c:pt idx="24">
                  <c:v>102.27523084265897</c:v>
                </c:pt>
                <c:pt idx="25">
                  <c:v>102.19679970164565</c:v>
                </c:pt>
                <c:pt idx="26">
                  <c:v>102.14615724231277</c:v>
                </c:pt>
                <c:pt idx="27">
                  <c:v>102.15299413382095</c:v>
                </c:pt>
                <c:pt idx="28">
                  <c:v>102.11448833570259</c:v>
                </c:pt>
                <c:pt idx="29">
                  <c:v>101.93989101689465</c:v>
                </c:pt>
                <c:pt idx="30">
                  <c:v>101.62990548774442</c:v>
                </c:pt>
                <c:pt idx="31">
                  <c:v>101.19481796628172</c:v>
                </c:pt>
                <c:pt idx="32">
                  <c:v>100.69919434910447</c:v>
                </c:pt>
                <c:pt idx="33">
                  <c:v>100.23988675601379</c:v>
                </c:pt>
                <c:pt idx="34">
                  <c:v>99.965669800504799</c:v>
                </c:pt>
                <c:pt idx="35">
                  <c:v>99.964248416759375</c:v>
                </c:pt>
                <c:pt idx="36">
                  <c:v>100.24945212518334</c:v>
                </c:pt>
                <c:pt idx="37">
                  <c:v>100.70912660083565</c:v>
                </c:pt>
                <c:pt idx="38">
                  <c:v>101.11935715007682</c:v>
                </c:pt>
                <c:pt idx="39">
                  <c:v>101.35497171862778</c:v>
                </c:pt>
                <c:pt idx="40">
                  <c:v>101.40818994834308</c:v>
                </c:pt>
                <c:pt idx="41">
                  <c:v>101.3619691110429</c:v>
                </c:pt>
                <c:pt idx="42">
                  <c:v>101.28725689561709</c:v>
                </c:pt>
                <c:pt idx="43">
                  <c:v>101.20509462119443</c:v>
                </c:pt>
                <c:pt idx="44">
                  <c:v>101.09666603122729</c:v>
                </c:pt>
                <c:pt idx="45">
                  <c:v>100.8617726365443</c:v>
                </c:pt>
                <c:pt idx="46">
                  <c:v>100.43784217073635</c:v>
                </c:pt>
                <c:pt idx="47">
                  <c:v>99.751419786932502</c:v>
                </c:pt>
                <c:pt idx="48">
                  <c:v>98.854869432683529</c:v>
                </c:pt>
                <c:pt idx="49">
                  <c:v>97.902180976006065</c:v>
                </c:pt>
                <c:pt idx="50">
                  <c:v>97.149450044271745</c:v>
                </c:pt>
                <c:pt idx="51">
                  <c:v>97.082375509545997</c:v>
                </c:pt>
                <c:pt idx="52">
                  <c:v>97.778193494847343</c:v>
                </c:pt>
                <c:pt idx="53">
                  <c:v>98.989113347788319</c:v>
                </c:pt>
                <c:pt idx="54">
                  <c:v>100.41257197420022</c:v>
                </c:pt>
                <c:pt idx="55">
                  <c:v>101.85683468133035</c:v>
                </c:pt>
                <c:pt idx="56">
                  <c:v>103.18199722311802</c:v>
                </c:pt>
                <c:pt idx="57">
                  <c:v>104.35791326356295</c:v>
                </c:pt>
                <c:pt idx="58">
                  <c:v>105.36436384603095</c:v>
                </c:pt>
                <c:pt idx="59">
                  <c:v>106.24403480868911</c:v>
                </c:pt>
                <c:pt idx="60" formatCode="0.00_ ">
                  <c:v>107.07146620802813</c:v>
                </c:pt>
              </c:numCache>
            </c:numRef>
          </c:val>
          <c:smooth val="0"/>
        </c:ser>
        <c:dLbls>
          <c:showLegendKey val="0"/>
          <c:showVal val="0"/>
          <c:showCatName val="0"/>
          <c:showSerName val="0"/>
          <c:showPercent val="0"/>
          <c:showBubbleSize val="0"/>
        </c:dLbls>
        <c:marker val="1"/>
        <c:smooth val="0"/>
        <c:axId val="411163648"/>
        <c:axId val="411743360"/>
      </c:lineChart>
      <c:catAx>
        <c:axId val="41116364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0.00"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11743360"/>
        <c:crossesAt val="60"/>
        <c:auto val="0"/>
        <c:lblAlgn val="ctr"/>
        <c:lblOffset val="100"/>
        <c:tickLblSkip val="2"/>
        <c:tickMarkSkip val="1"/>
        <c:noMultiLvlLbl val="0"/>
      </c:catAx>
      <c:valAx>
        <c:axId val="41174336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1163648"/>
        <c:crosses val="autoZero"/>
        <c:crossBetween val="between"/>
        <c:majorUnit val="10"/>
        <c:minorUnit val="5"/>
      </c:valAx>
      <c:catAx>
        <c:axId val="411915392"/>
        <c:scaling>
          <c:orientation val="minMax"/>
        </c:scaling>
        <c:delete val="1"/>
        <c:axPos val="b"/>
        <c:numFmt formatCode="General" sourceLinked="1"/>
        <c:majorTickMark val="out"/>
        <c:minorTickMark val="none"/>
        <c:tickLblPos val="nextTo"/>
        <c:crossAx val="411917696"/>
        <c:crosses val="autoZero"/>
        <c:auto val="0"/>
        <c:lblAlgn val="ctr"/>
        <c:lblOffset val="100"/>
        <c:noMultiLvlLbl val="0"/>
      </c:catAx>
      <c:valAx>
        <c:axId val="41191769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19153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Sheet1!$A$248:$B$308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Sheet1!$E$248:$E$308</c:f>
              <c:numCache>
                <c:formatCode>0.00_ </c:formatCode>
                <c:ptCount val="61"/>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Sheet1!$A$248:$B$308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Sheet1!$F$248:$F$308</c:f>
              <c:numCache>
                <c:formatCode>0.00_ </c:formatCode>
                <c:ptCount val="61"/>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6.86</c:v>
                </c:pt>
              </c:numCache>
            </c:numRef>
          </c:val>
          <c:smooth val="1"/>
        </c:ser>
        <c:dLbls>
          <c:showLegendKey val="0"/>
          <c:showVal val="0"/>
          <c:showCatName val="0"/>
          <c:showSerName val="0"/>
          <c:showPercent val="0"/>
          <c:showBubbleSize val="0"/>
        </c:dLbls>
        <c:marker val="1"/>
        <c:smooth val="0"/>
        <c:axId val="383177088"/>
        <c:axId val="38317862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Sheet1!$A$236:$B$308</c:f>
              <c:multiLvlStrCache>
                <c:ptCount val="7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lvl>
                <c:lvl>
                  <c:pt idx="0">
                    <c:v>104年</c:v>
                  </c:pt>
                  <c:pt idx="12">
                    <c:v>105年</c:v>
                  </c:pt>
                  <c:pt idx="24">
                    <c:v>106年</c:v>
                  </c:pt>
                  <c:pt idx="36">
                    <c:v>107年</c:v>
                  </c:pt>
                  <c:pt idx="48">
                    <c:v>108年</c:v>
                  </c:pt>
                  <c:pt idx="60">
                    <c:v>109年</c:v>
                  </c:pt>
                  <c:pt idx="72">
                    <c:v>110年</c:v>
                  </c:pt>
                </c:lvl>
              </c:multiLvlStrCache>
            </c:multiLvlStrRef>
          </c:cat>
          <c:val>
            <c:numRef>
              <c:f>Sheet1!$C$248:$C$308</c:f>
              <c:numCache>
                <c:formatCode>General</c:formatCode>
                <c:ptCount val="61"/>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numCache>
            </c:numRef>
          </c:val>
          <c:smooth val="0"/>
        </c:ser>
        <c:dLbls>
          <c:showLegendKey val="0"/>
          <c:showVal val="0"/>
          <c:showCatName val="0"/>
          <c:showSerName val="0"/>
          <c:showPercent val="0"/>
          <c:showBubbleSize val="0"/>
        </c:dLbls>
        <c:marker val="1"/>
        <c:smooth val="0"/>
        <c:axId val="383180160"/>
        <c:axId val="383231104"/>
      </c:lineChart>
      <c:catAx>
        <c:axId val="38317708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83178624"/>
        <c:crosses val="autoZero"/>
        <c:auto val="0"/>
        <c:lblAlgn val="ctr"/>
        <c:lblOffset val="100"/>
        <c:tickLblSkip val="3"/>
        <c:tickMarkSkip val="3"/>
        <c:noMultiLvlLbl val="1"/>
      </c:catAx>
      <c:valAx>
        <c:axId val="38317862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83177088"/>
        <c:crosses val="autoZero"/>
        <c:crossBetween val="midCat"/>
        <c:majorUnit val="2"/>
      </c:valAx>
      <c:catAx>
        <c:axId val="383180160"/>
        <c:scaling>
          <c:orientation val="minMax"/>
        </c:scaling>
        <c:delete val="1"/>
        <c:axPos val="b"/>
        <c:numFmt formatCode="General" sourceLinked="1"/>
        <c:majorTickMark val="out"/>
        <c:minorTickMark val="none"/>
        <c:tickLblPos val="nextTo"/>
        <c:crossAx val="383231104"/>
        <c:crossesAt val="13"/>
        <c:auto val="1"/>
        <c:lblAlgn val="ctr"/>
        <c:lblOffset val="100"/>
        <c:noMultiLvlLbl val="0"/>
      </c:catAx>
      <c:valAx>
        <c:axId val="38323110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8318016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貨幣!$A$141:$B$201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貨幣!$C$141:$C$201</c:f>
              <c:numCache>
                <c:formatCode>General</c:formatCode>
                <c:ptCount val="61"/>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numCache>
            </c:numRef>
          </c:val>
        </c:ser>
        <c:dLbls>
          <c:showLegendKey val="0"/>
          <c:showVal val="0"/>
          <c:showCatName val="0"/>
          <c:showSerName val="0"/>
          <c:showPercent val="0"/>
          <c:showBubbleSize val="0"/>
        </c:dLbls>
        <c:gapWidth val="50"/>
        <c:axId val="383470592"/>
        <c:axId val="383480576"/>
      </c:barChart>
      <c:catAx>
        <c:axId val="38347059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83480576"/>
        <c:crosses val="autoZero"/>
        <c:auto val="1"/>
        <c:lblAlgn val="ctr"/>
        <c:lblOffset val="100"/>
        <c:tickLblSkip val="3"/>
        <c:tickMarkSkip val="3"/>
        <c:noMultiLvlLbl val="1"/>
      </c:catAx>
      <c:valAx>
        <c:axId val="38348057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8347059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工作表1!$B$109:$C$169</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105年</c:v>
                  </c:pt>
                  <c:pt idx="12">
                    <c:v>106年</c:v>
                  </c:pt>
                  <c:pt idx="24">
                    <c:v>107年</c:v>
                  </c:pt>
                  <c:pt idx="36">
                    <c:v>108年</c:v>
                  </c:pt>
                  <c:pt idx="48">
                    <c:v>109年</c:v>
                  </c:pt>
                  <c:pt idx="60">
                    <c:v>110年</c:v>
                  </c:pt>
                </c:lvl>
              </c:multiLvlStrCache>
            </c:multiLvlStrRef>
          </c:cat>
          <c:val>
            <c:numRef>
              <c:f>工作表1!$A$109:$A$169</c:f>
              <c:numCache>
                <c:formatCode>#,##0.00</c:formatCode>
                <c:ptCount val="61"/>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numCache>
            </c:numRef>
          </c:val>
          <c:smooth val="0"/>
        </c:ser>
        <c:dLbls>
          <c:showLegendKey val="0"/>
          <c:showVal val="0"/>
          <c:showCatName val="0"/>
          <c:showSerName val="0"/>
          <c:showPercent val="0"/>
          <c:showBubbleSize val="0"/>
        </c:dLbls>
        <c:marker val="1"/>
        <c:smooth val="0"/>
        <c:axId val="383677568"/>
        <c:axId val="383679104"/>
      </c:lineChart>
      <c:catAx>
        <c:axId val="38367756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83679104"/>
        <c:crossesAt val="5000"/>
        <c:auto val="1"/>
        <c:lblAlgn val="ctr"/>
        <c:lblOffset val="50"/>
        <c:tickLblSkip val="3"/>
        <c:tickMarkSkip val="3"/>
        <c:noMultiLvlLbl val="1"/>
      </c:catAx>
      <c:valAx>
        <c:axId val="383679104"/>
        <c:scaling>
          <c:orientation val="minMax"/>
          <c:min val="6000"/>
        </c:scaling>
        <c:delete val="0"/>
        <c:axPos val="l"/>
        <c:numFmt formatCode="#,##0_);[Red]\(#,##0\)" sourceLinked="0"/>
        <c:majorTickMark val="out"/>
        <c:minorTickMark val="none"/>
        <c:tickLblPos val="nextTo"/>
        <c:spPr>
          <a:ln w="28575"/>
        </c:spPr>
        <c:crossAx val="38367756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518907</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83792640"/>
        <c:axId val="38379456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2.9</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83804544"/>
        <c:axId val="383806464"/>
      </c:lineChart>
      <c:catAx>
        <c:axId val="38379264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83794560"/>
        <c:crossesAt val="0"/>
        <c:auto val="0"/>
        <c:lblAlgn val="ctr"/>
        <c:lblOffset val="100"/>
        <c:tickMarkSkip val="1"/>
        <c:noMultiLvlLbl val="0"/>
      </c:catAx>
      <c:valAx>
        <c:axId val="38379456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83792640"/>
        <c:crosses val="autoZero"/>
        <c:crossBetween val="between"/>
      </c:valAx>
      <c:catAx>
        <c:axId val="38380454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83806464"/>
        <c:crosses val="autoZero"/>
        <c:auto val="0"/>
        <c:lblAlgn val="ctr"/>
        <c:lblOffset val="100"/>
        <c:noMultiLvlLbl val="0"/>
      </c:catAx>
      <c:valAx>
        <c:axId val="383806464"/>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8380454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(1月)</c:v>
                </c:pt>
              </c:strCache>
            </c:strRef>
          </c:cat>
          <c:val>
            <c:numRef>
              <c:f>Sheet1!$C$5:$C$11</c:f>
              <c:numCache>
                <c:formatCode>General</c:formatCode>
                <c:ptCount val="7"/>
                <c:pt idx="0">
                  <c:v>1262.7</c:v>
                </c:pt>
                <c:pt idx="1">
                  <c:v>1260.0999999999999</c:v>
                </c:pt>
                <c:pt idx="2">
                  <c:v>1310.4000000000001</c:v>
                </c:pt>
                <c:pt idx="3">
                  <c:v>1349.7</c:v>
                </c:pt>
                <c:pt idx="4">
                  <c:v>1381.4</c:v>
                </c:pt>
                <c:pt idx="5">
                  <c:v>1443.7</c:v>
                </c:pt>
                <c:pt idx="6">
                  <c:v>134.69999999999999</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83826560"/>
        <c:axId val="38385331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(1月)</c:v>
                </c:pt>
              </c:strCache>
            </c:strRef>
          </c:cat>
          <c:val>
            <c:numRef>
              <c:f>Sheet1!$D$5:$D$11</c:f>
              <c:numCache>
                <c:formatCode>#,##0.0_ </c:formatCode>
                <c:ptCount val="7"/>
                <c:pt idx="0">
                  <c:v>5.6</c:v>
                </c:pt>
                <c:pt idx="1">
                  <c:v>-0.2</c:v>
                </c:pt>
                <c:pt idx="2">
                  <c:v>4</c:v>
                </c:pt>
                <c:pt idx="3">
                  <c:v>3</c:v>
                </c:pt>
                <c:pt idx="4">
                  <c:v>2.4</c:v>
                </c:pt>
                <c:pt idx="5">
                  <c:v>4.5</c:v>
                </c:pt>
                <c:pt idx="6">
                  <c:v>6.2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83854848"/>
        <c:axId val="383922560"/>
      </c:lineChart>
      <c:catAx>
        <c:axId val="38382656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83853312"/>
        <c:crossesAt val="0"/>
        <c:auto val="0"/>
        <c:lblAlgn val="ctr"/>
        <c:lblOffset val="100"/>
        <c:tickMarkSkip val="1"/>
        <c:noMultiLvlLbl val="0"/>
      </c:catAx>
      <c:valAx>
        <c:axId val="38385331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83826560"/>
        <c:crosses val="autoZero"/>
        <c:crossBetween val="between"/>
      </c:valAx>
      <c:catAx>
        <c:axId val="38385484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83922560"/>
        <c:crosses val="autoZero"/>
        <c:auto val="0"/>
        <c:lblAlgn val="ctr"/>
        <c:lblOffset val="100"/>
        <c:noMultiLvlLbl val="0"/>
      </c:catAx>
      <c:valAx>
        <c:axId val="383922560"/>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8385484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Sheet1!$G$14:$G$19</c:f>
              <c:numCache>
                <c:formatCode>#,##0.00</c:formatCode>
                <c:ptCount val="6"/>
                <c:pt idx="0">
                  <c:v>22765.7</c:v>
                </c:pt>
                <c:pt idx="1">
                  <c:v>20974.400000000001</c:v>
                </c:pt>
                <c:pt idx="2">
                  <c:v>22634.9</c:v>
                </c:pt>
                <c:pt idx="3">
                  <c:v>24874</c:v>
                </c:pt>
                <c:pt idx="4">
                  <c:v>24984.1</c:v>
                </c:pt>
                <c:pt idx="5">
                  <c:v>25906.5</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tx>
                <c:rich>
                  <a:bodyPr/>
                  <a:lstStyle/>
                  <a:p>
                    <a:r>
                      <a:rPr lang="en-US" altLang="zh-TW"/>
                      <a:t>14.85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Sheet1!$H$14:$H$19</c:f>
              <c:numCache>
                <c:formatCode>#,##0.00</c:formatCode>
                <c:ptCount val="6"/>
                <c:pt idx="0">
                  <c:v>16820.7</c:v>
                </c:pt>
                <c:pt idx="1">
                  <c:v>15874.8</c:v>
                </c:pt>
                <c:pt idx="2">
                  <c:v>18409.8</c:v>
                </c:pt>
                <c:pt idx="3">
                  <c:v>21356.400000000001</c:v>
                </c:pt>
                <c:pt idx="4">
                  <c:v>20768.900000000001</c:v>
                </c:pt>
                <c:pt idx="5">
                  <c:v>20556.099999999999</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84038784"/>
        <c:axId val="38404032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1112649282576589"/>
                  <c:y val="-6.7155578045814665E-2"/>
                </c:manualLayout>
              </c:layout>
              <c:tx>
                <c:rich>
                  <a:bodyPr/>
                  <a:lstStyle/>
                  <a:p>
                    <a:r>
                      <a:rPr lang="en-US" altLang="en-US"/>
                      <a:t>-</a:t>
                    </a:r>
                    <a:r>
                      <a:rPr lang="en-US" altLang="zh-TW"/>
                      <a:t>0.8</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Sheet1!$I$14:$I$19</c:f>
              <c:numCache>
                <c:formatCode>General</c:formatCode>
                <c:ptCount val="6"/>
                <c:pt idx="0">
                  <c:v>-2.8</c:v>
                </c:pt>
                <c:pt idx="1">
                  <c:v>-7.7</c:v>
                </c:pt>
                <c:pt idx="2" formatCode="0.0_ ">
                  <c:v>7.9</c:v>
                </c:pt>
                <c:pt idx="3">
                  <c:v>9.9</c:v>
                </c:pt>
                <c:pt idx="4">
                  <c:v>0.5</c:v>
                </c:pt>
                <c:pt idx="5" formatCode="#,##0.0">
                  <c:v>3.6</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2337268542636778E-2"/>
                  <c:y val="4.79936255220803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2015</c:v>
                </c:pt>
                <c:pt idx="1">
                  <c:v>2016</c:v>
                </c:pt>
                <c:pt idx="2">
                  <c:v>2017</c:v>
                </c:pt>
                <c:pt idx="3">
                  <c:v>2018</c:v>
                </c:pt>
                <c:pt idx="4">
                  <c:v>2019</c:v>
                </c:pt>
                <c:pt idx="5">
                  <c:v>2020</c:v>
                </c:pt>
              </c:numCache>
            </c:numRef>
          </c:cat>
          <c:val>
            <c:numRef>
              <c:f>Sheet1!$J$14:$J$19</c:f>
              <c:numCache>
                <c:formatCode>General</c:formatCode>
                <c:ptCount val="6"/>
                <c:pt idx="0">
                  <c:v>-14.1</c:v>
                </c:pt>
                <c:pt idx="1">
                  <c:v>-5.5</c:v>
                </c:pt>
                <c:pt idx="2">
                  <c:v>15.9</c:v>
                </c:pt>
                <c:pt idx="3">
                  <c:v>15.8</c:v>
                </c:pt>
                <c:pt idx="4">
                  <c:v>-2.8</c:v>
                </c:pt>
                <c:pt idx="5" formatCode="0.0">
                  <c:v>-1.1000000000000001</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84345984"/>
        <c:axId val="384347520"/>
      </c:lineChart>
      <c:catAx>
        <c:axId val="38403878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84040320"/>
        <c:crosses val="autoZero"/>
        <c:auto val="0"/>
        <c:lblAlgn val="ctr"/>
        <c:lblOffset val="100"/>
        <c:tickLblSkip val="1"/>
        <c:tickMarkSkip val="1"/>
        <c:noMultiLvlLbl val="0"/>
      </c:catAx>
      <c:valAx>
        <c:axId val="384040320"/>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84038784"/>
        <c:crosses val="autoZero"/>
        <c:crossBetween val="between"/>
        <c:dispUnits>
          <c:builtInUnit val="thousands"/>
        </c:dispUnits>
      </c:valAx>
      <c:catAx>
        <c:axId val="384345984"/>
        <c:scaling>
          <c:orientation val="minMax"/>
        </c:scaling>
        <c:delete val="1"/>
        <c:axPos val="b"/>
        <c:numFmt formatCode="General" sourceLinked="1"/>
        <c:majorTickMark val="out"/>
        <c:minorTickMark val="none"/>
        <c:tickLblPos val="nextTo"/>
        <c:crossAx val="384347520"/>
        <c:crossesAt val="0"/>
        <c:auto val="0"/>
        <c:lblAlgn val="ctr"/>
        <c:lblOffset val="100"/>
        <c:noMultiLvlLbl val="0"/>
      </c:catAx>
      <c:valAx>
        <c:axId val="384347520"/>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8434598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48" b="1" i="0" u="none" strike="noStrike" baseline="0">
                <a:solidFill>
                  <a:srgbClr val="000000"/>
                </a:solidFill>
                <a:latin typeface="標楷體"/>
                <a:ea typeface="標楷體"/>
                <a:cs typeface="標楷體"/>
              </a:defRPr>
            </a:pPr>
            <a:r>
              <a:rPr lang="zh-TW" altLang="en-US" sz="1153"/>
              <a:t>圖</a:t>
            </a:r>
            <a:r>
              <a:rPr lang="en-US" altLang="zh-TW" sz="1153"/>
              <a:t>4-3</a:t>
            </a:r>
            <a:r>
              <a:rPr lang="zh-TW" altLang="en-US" sz="1153"/>
              <a:t> 我國對中國大陸出進口變動</a:t>
            </a:r>
          </a:p>
        </c:rich>
      </c:tx>
      <c:layout>
        <c:manualLayout>
          <c:xMode val="edge"/>
          <c:yMode val="edge"/>
          <c:x val="0.25153690073345647"/>
          <c:y val="1.4606803919252237E-2"/>
        </c:manualLayout>
      </c:layout>
      <c:overlay val="0"/>
      <c:spPr>
        <a:noFill/>
        <a:ln w="2662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10">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148.53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10">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69.650000000000006</c:v>
                </c:pt>
              </c:numCache>
            </c:numRef>
          </c:val>
        </c:ser>
        <c:dLbls>
          <c:showLegendKey val="0"/>
          <c:showVal val="0"/>
          <c:showCatName val="0"/>
          <c:showSerName val="0"/>
          <c:showPercent val="0"/>
          <c:showBubbleSize val="0"/>
        </c:dLbls>
        <c:gapWidth val="150"/>
        <c:axId val="384417792"/>
        <c:axId val="384419712"/>
      </c:barChart>
      <c:lineChart>
        <c:grouping val="standard"/>
        <c:varyColors val="0"/>
        <c:ser>
          <c:idx val="2"/>
          <c:order val="2"/>
          <c:tx>
            <c:strRef>
              <c:f>Sheet1!$D$1</c:f>
              <c:strCache>
                <c:ptCount val="1"/>
                <c:pt idx="0">
                  <c:v>出口成長率</c:v>
                </c:pt>
              </c:strCache>
            </c:strRef>
          </c:tx>
          <c:spPr>
            <a:ln w="39931">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57</c:v>
                </c:pt>
              </c:numCache>
            </c:numRef>
          </c:val>
          <c:smooth val="0"/>
        </c:ser>
        <c:ser>
          <c:idx val="3"/>
          <c:order val="3"/>
          <c:tx>
            <c:strRef>
              <c:f>Sheet1!$E$1</c:f>
              <c:strCache>
                <c:ptCount val="1"/>
                <c:pt idx="0">
                  <c:v>進口成長率</c:v>
                </c:pt>
              </c:strCache>
            </c:strRef>
          </c:tx>
          <c:spPr>
            <a:ln w="26621">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46.9</c:v>
                </c:pt>
              </c:numCache>
            </c:numRef>
          </c:val>
          <c:smooth val="0"/>
        </c:ser>
        <c:dLbls>
          <c:showLegendKey val="0"/>
          <c:showVal val="0"/>
          <c:showCatName val="0"/>
          <c:showSerName val="0"/>
          <c:showPercent val="0"/>
          <c:showBubbleSize val="0"/>
        </c:dLbls>
        <c:marker val="1"/>
        <c:smooth val="0"/>
        <c:axId val="384425984"/>
        <c:axId val="384427520"/>
      </c:lineChart>
      <c:catAx>
        <c:axId val="384417792"/>
        <c:scaling>
          <c:orientation val="minMax"/>
        </c:scaling>
        <c:delete val="0"/>
        <c:axPos val="b"/>
        <c:numFmt formatCode="General" sourceLinked="0"/>
        <c:majorTickMark val="in"/>
        <c:minorTickMark val="none"/>
        <c:tickLblPos val="nextTo"/>
        <c:spPr>
          <a:ln w="3328">
            <a:solidFill>
              <a:srgbClr val="000000"/>
            </a:solidFill>
            <a:prstDash val="solid"/>
          </a:ln>
        </c:spPr>
        <c:txPr>
          <a:bodyPr rot="0" vert="horz"/>
          <a:lstStyle/>
          <a:p>
            <a:pPr>
              <a:defRPr sz="943" b="0" i="0" u="none" strike="noStrike" baseline="0">
                <a:solidFill>
                  <a:srgbClr val="000000"/>
                </a:solidFill>
                <a:latin typeface="Times New Roman"/>
                <a:ea typeface="Times New Roman"/>
                <a:cs typeface="Times New Roman"/>
              </a:defRPr>
            </a:pPr>
            <a:endParaRPr lang="zh-TW"/>
          </a:p>
        </c:txPr>
        <c:crossAx val="384419712"/>
        <c:crosses val="autoZero"/>
        <c:auto val="0"/>
        <c:lblAlgn val="ctr"/>
        <c:lblOffset val="100"/>
        <c:tickLblSkip val="1"/>
        <c:tickMarkSkip val="1"/>
        <c:noMultiLvlLbl val="0"/>
      </c:catAx>
      <c:valAx>
        <c:axId val="384419712"/>
        <c:scaling>
          <c:orientation val="minMax"/>
        </c:scaling>
        <c:delete val="0"/>
        <c:axPos val="l"/>
        <c:title>
          <c:tx>
            <c:rich>
              <a:bodyPr rot="0" vert="horz"/>
              <a:lstStyle/>
              <a:p>
                <a:pPr algn="ctr">
                  <a:defRPr sz="94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38290305983"/>
              <c:y val="3.1581698223305733E-2"/>
            </c:manualLayout>
          </c:layout>
          <c:overlay val="0"/>
          <c:spPr>
            <a:noFill/>
            <a:ln w="26621">
              <a:noFill/>
            </a:ln>
          </c:spPr>
        </c:title>
        <c:numFmt formatCode="0_ " sourceLinked="0"/>
        <c:majorTickMark val="in"/>
        <c:minorTickMark val="none"/>
        <c:tickLblPos val="nextTo"/>
        <c:spPr>
          <a:ln w="3328">
            <a:solidFill>
              <a:srgbClr val="000000"/>
            </a:solidFill>
            <a:prstDash val="solid"/>
          </a:ln>
        </c:spPr>
        <c:txPr>
          <a:bodyPr rot="0" vert="horz"/>
          <a:lstStyle/>
          <a:p>
            <a:pPr>
              <a:defRPr sz="943" b="0" i="0" u="none" strike="noStrike" baseline="0">
                <a:solidFill>
                  <a:srgbClr val="000000"/>
                </a:solidFill>
                <a:latin typeface="Times New Roman"/>
                <a:ea typeface="Times New Roman"/>
                <a:cs typeface="Times New Roman"/>
              </a:defRPr>
            </a:pPr>
            <a:endParaRPr lang="zh-TW"/>
          </a:p>
        </c:txPr>
        <c:crossAx val="384417792"/>
        <c:crosses val="autoZero"/>
        <c:crossBetween val="between"/>
      </c:valAx>
      <c:catAx>
        <c:axId val="384425984"/>
        <c:scaling>
          <c:orientation val="minMax"/>
        </c:scaling>
        <c:delete val="1"/>
        <c:axPos val="b"/>
        <c:numFmt formatCode="General" sourceLinked="1"/>
        <c:majorTickMark val="out"/>
        <c:minorTickMark val="none"/>
        <c:tickLblPos val="nextTo"/>
        <c:crossAx val="384427520"/>
        <c:crosses val="autoZero"/>
        <c:auto val="0"/>
        <c:lblAlgn val="ctr"/>
        <c:lblOffset val="100"/>
        <c:noMultiLvlLbl val="0"/>
      </c:catAx>
      <c:valAx>
        <c:axId val="384427520"/>
        <c:scaling>
          <c:orientation val="minMax"/>
          <c:max val="60"/>
        </c:scaling>
        <c:delete val="0"/>
        <c:axPos val="r"/>
        <c:title>
          <c:tx>
            <c:rich>
              <a:bodyPr rot="0" vert="horz"/>
              <a:lstStyle/>
              <a:p>
                <a:pPr algn="ctr">
                  <a:defRPr sz="94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9921843698"/>
              <c:y val="3.0806206795327543E-2"/>
            </c:manualLayout>
          </c:layout>
          <c:overlay val="0"/>
          <c:spPr>
            <a:noFill/>
            <a:ln w="26621">
              <a:noFill/>
            </a:ln>
          </c:spPr>
        </c:title>
        <c:numFmt formatCode="0_ " sourceLinked="0"/>
        <c:majorTickMark val="in"/>
        <c:minorTickMark val="none"/>
        <c:tickLblPos val="nextTo"/>
        <c:spPr>
          <a:ln w="3328">
            <a:solidFill>
              <a:srgbClr val="000000"/>
            </a:solidFill>
            <a:prstDash val="solid"/>
          </a:ln>
        </c:spPr>
        <c:txPr>
          <a:bodyPr rot="0" vert="horz"/>
          <a:lstStyle/>
          <a:p>
            <a:pPr>
              <a:defRPr sz="943" b="0" i="0" u="none" strike="noStrike" baseline="0">
                <a:solidFill>
                  <a:srgbClr val="000000"/>
                </a:solidFill>
                <a:latin typeface="Times New Roman"/>
                <a:ea typeface="Times New Roman"/>
                <a:cs typeface="Times New Roman"/>
              </a:defRPr>
            </a:pPr>
            <a:endParaRPr lang="zh-TW"/>
          </a:p>
        </c:txPr>
        <c:crossAx val="384425984"/>
        <c:crosses val="max"/>
        <c:crossBetween val="between"/>
      </c:valAx>
      <c:spPr>
        <a:solidFill>
          <a:srgbClr val="FFFFFF"/>
        </a:solidFill>
        <a:ln w="13310">
          <a:solidFill>
            <a:srgbClr val="333333"/>
          </a:solidFill>
          <a:prstDash val="solid"/>
        </a:ln>
      </c:spPr>
    </c:plotArea>
    <c:legend>
      <c:legendPos val="r"/>
      <c:layout>
        <c:manualLayout>
          <c:xMode val="edge"/>
          <c:yMode val="edge"/>
          <c:x val="5.4293463317085372E-2"/>
          <c:y val="0.85762684408550183"/>
          <c:w val="0.91016356029858092"/>
          <c:h val="0.13925284331940757"/>
        </c:manualLayout>
      </c:layout>
      <c:overlay val="0"/>
      <c:spPr>
        <a:solidFill>
          <a:srgbClr val="FFFFFF"/>
        </a:solidFill>
        <a:ln w="3328">
          <a:solidFill>
            <a:srgbClr val="000000"/>
          </a:solidFill>
          <a:prstDash val="solid"/>
        </a:ln>
      </c:spPr>
      <c:txPr>
        <a:bodyPr/>
        <a:lstStyle/>
        <a:p>
          <a:pPr>
            <a:defRPr sz="964"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48"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646151071927955E-2"/>
                  <c:y val="-5.2206462995689059E-3"/>
                </c:manualLayout>
              </c:layout>
              <c:showLegendKey val="0"/>
              <c:showVal val="1"/>
              <c:showCatName val="0"/>
              <c:showSerName val="0"/>
              <c:showPercent val="0"/>
              <c:showBubbleSize val="0"/>
            </c:dLbl>
            <c:dLbl>
              <c:idx val="64"/>
              <c:layout>
                <c:manualLayout>
                  <c:x val="5.0547390962411287E-2"/>
                  <c:y val="0.21922783181514074"/>
                </c:manualLayout>
              </c:layout>
              <c:tx>
                <c:rich>
                  <a:bodyPr/>
                  <a:lstStyle/>
                  <a:p>
                    <a:r>
                      <a:rPr lang="en-US" altLang="zh-TW"/>
                      <a:t>1.11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Sheet1!$A$196:$A$256</c:f>
              <c:strCache>
                <c:ptCount val="61"/>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strCache>
            </c:strRef>
          </c:cat>
          <c:val>
            <c:numRef>
              <c:f>Sheet1!$C$196:$C$256</c:f>
              <c:numCache>
                <c:formatCode>0.00_ </c:formatCode>
                <c:ptCount val="61"/>
                <c:pt idx="0">
                  <c:v>-0.21291496453608172</c:v>
                </c:pt>
                <c:pt idx="1">
                  <c:v>7.5545391124443029E-2</c:v>
                </c:pt>
                <c:pt idx="2">
                  <c:v>0.4194819502727043</c:v>
                </c:pt>
                <c:pt idx="3">
                  <c:v>0.72098648259562026</c:v>
                </c:pt>
                <c:pt idx="4">
                  <c:v>0.83245038052039977</c:v>
                </c:pt>
                <c:pt idx="5">
                  <c:v>0.84267927247192453</c:v>
                </c:pt>
                <c:pt idx="6">
                  <c:v>0.78498635052433041</c:v>
                </c:pt>
                <c:pt idx="7">
                  <c:v>0.66786651125114727</c:v>
                </c:pt>
                <c:pt idx="8">
                  <c:v>0.59646355050930744</c:v>
                </c:pt>
                <c:pt idx="9">
                  <c:v>0.52463705659060444</c:v>
                </c:pt>
                <c:pt idx="10">
                  <c:v>0.31251553840938584</c:v>
                </c:pt>
                <c:pt idx="11">
                  <c:v>6.2046436854945597E-2</c:v>
                </c:pt>
                <c:pt idx="12">
                  <c:v>-0.22196995042610412</c:v>
                </c:pt>
                <c:pt idx="13">
                  <c:v>-0.39256112615121408</c:v>
                </c:pt>
                <c:pt idx="14">
                  <c:v>-0.42202711307138818</c:v>
                </c:pt>
                <c:pt idx="15">
                  <c:v>-0.27937972132207056</c:v>
                </c:pt>
                <c:pt idx="16">
                  <c:v>-3.2509590718210468E-3</c:v>
                </c:pt>
                <c:pt idx="17">
                  <c:v>0.30162249228471438</c:v>
                </c:pt>
                <c:pt idx="18">
                  <c:v>0.46519600742260803</c:v>
                </c:pt>
                <c:pt idx="19">
                  <c:v>0.52222317534464935</c:v>
                </c:pt>
                <c:pt idx="20">
                  <c:v>0.46172385283977935</c:v>
                </c:pt>
                <c:pt idx="21">
                  <c:v>0.28960167283971217</c:v>
                </c:pt>
                <c:pt idx="22">
                  <c:v>0.22214074169870646</c:v>
                </c:pt>
                <c:pt idx="23">
                  <c:v>0.12672751784370551</c:v>
                </c:pt>
                <c:pt idx="24">
                  <c:v>2.6614492692877967E-2</c:v>
                </c:pt>
                <c:pt idx="25">
                  <c:v>1.9630678009963098E-2</c:v>
                </c:pt>
                <c:pt idx="26">
                  <c:v>-5.2542514337639012E-2</c:v>
                </c:pt>
                <c:pt idx="27">
                  <c:v>-0.13292883307244319</c:v>
                </c:pt>
                <c:pt idx="28">
                  <c:v>-0.13584823920859135</c:v>
                </c:pt>
                <c:pt idx="29">
                  <c:v>-0.17996842700581661</c:v>
                </c:pt>
                <c:pt idx="30">
                  <c:v>-0.21516330525570559</c:v>
                </c:pt>
                <c:pt idx="31">
                  <c:v>-0.25234984764057611</c:v>
                </c:pt>
                <c:pt idx="32">
                  <c:v>-0.34843057171223268</c:v>
                </c:pt>
                <c:pt idx="33">
                  <c:v>-0.49307811123795453</c:v>
                </c:pt>
                <c:pt idx="34">
                  <c:v>-0.56361980786613364</c:v>
                </c:pt>
                <c:pt idx="35">
                  <c:v>-0.55043475251128626</c:v>
                </c:pt>
                <c:pt idx="36">
                  <c:v>-0.47686819928631774</c:v>
                </c:pt>
                <c:pt idx="37">
                  <c:v>-0.36523824387943993</c:v>
                </c:pt>
                <c:pt idx="38">
                  <c:v>-0.13025697184793072</c:v>
                </c:pt>
                <c:pt idx="39">
                  <c:v>6.4326083781773846E-2</c:v>
                </c:pt>
                <c:pt idx="40">
                  <c:v>0.2020046202267034</c:v>
                </c:pt>
                <c:pt idx="41">
                  <c:v>0.26805882146103688</c:v>
                </c:pt>
                <c:pt idx="42">
                  <c:v>0.23763849064921683</c:v>
                </c:pt>
                <c:pt idx="43">
                  <c:v>0.17294538162555551</c:v>
                </c:pt>
                <c:pt idx="44">
                  <c:v>8.0458046963816088E-2</c:v>
                </c:pt>
                <c:pt idx="45">
                  <c:v>1.9031824850168633E-2</c:v>
                </c:pt>
                <c:pt idx="46">
                  <c:v>-3.5412601186501913E-2</c:v>
                </c:pt>
                <c:pt idx="47">
                  <c:v>-0.1558412955928512</c:v>
                </c:pt>
                <c:pt idx="48">
                  <c:v>-0.32354779955428015</c:v>
                </c:pt>
                <c:pt idx="49">
                  <c:v>-0.46491493055125233</c:v>
                </c:pt>
                <c:pt idx="50">
                  <c:v>-0.5605097425450456</c:v>
                </c:pt>
                <c:pt idx="51">
                  <c:v>-0.46124569439901508</c:v>
                </c:pt>
                <c:pt idx="52">
                  <c:v>-0.12623167027351334</c:v>
                </c:pt>
                <c:pt idx="53">
                  <c:v>0.33863991404201599</c:v>
                </c:pt>
                <c:pt idx="54">
                  <c:v>0.7673900643533571</c:v>
                </c:pt>
                <c:pt idx="55">
                  <c:v>1.0326809194919351</c:v>
                </c:pt>
                <c:pt idx="56">
                  <c:v>1.1347529898493081</c:v>
                </c:pt>
                <c:pt idx="57">
                  <c:v>1.134989280239429</c:v>
                </c:pt>
                <c:pt idx="58">
                  <c:v>1.1224375964584921</c:v>
                </c:pt>
                <c:pt idx="59">
                  <c:v>1.0830802042642862</c:v>
                </c:pt>
                <c:pt idx="60">
                  <c:v>1.0653452246387696</c:v>
                </c:pt>
              </c:numCache>
            </c:numRef>
          </c:val>
        </c:ser>
        <c:dLbls>
          <c:showLegendKey val="0"/>
          <c:showVal val="0"/>
          <c:showCatName val="0"/>
          <c:showSerName val="0"/>
          <c:showPercent val="0"/>
          <c:showBubbleSize val="0"/>
        </c:dLbls>
        <c:gapWidth val="150"/>
        <c:axId val="293954304"/>
        <c:axId val="2939558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762164623555181E-2"/>
                  <c:y val="-5.7427109295257968E-2"/>
                </c:manualLayout>
              </c:layout>
              <c:showLegendKey val="0"/>
              <c:showVal val="1"/>
              <c:showCatName val="0"/>
              <c:showSerName val="0"/>
              <c:showPercent val="0"/>
              <c:showBubbleSize val="0"/>
            </c:dLbl>
            <c:dLbl>
              <c:idx val="64"/>
              <c:layout>
                <c:manualLayout>
                  <c:x val="-1.2014175123416432E-2"/>
                  <c:y val="-0.1830592352426535"/>
                </c:manualLayout>
              </c:layout>
              <c:tx>
                <c:rich>
                  <a:bodyPr/>
                  <a:lstStyle/>
                  <a:p>
                    <a:r>
                      <a:rPr lang="en-US" altLang="zh-TW"/>
                      <a:t>104.96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Sheet1!$A$196:$A$256</c:f>
              <c:strCache>
                <c:ptCount val="61"/>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strCache>
            </c:strRef>
          </c:cat>
          <c:val>
            <c:numRef>
              <c:f>Sheet1!$B$196:$B$256</c:f>
              <c:numCache>
                <c:formatCode>0.00_);[Red]\(0.00\)</c:formatCode>
                <c:ptCount val="61"/>
                <c:pt idx="0">
                  <c:v>95.869333136483306</c:v>
                </c:pt>
                <c:pt idx="1">
                  <c:v>95.941757999169667</c:v>
                </c:pt>
                <c:pt idx="2">
                  <c:v>96.344216356750493</c:v>
                </c:pt>
                <c:pt idx="3">
                  <c:v>97.038845133445335</c:v>
                </c:pt>
                <c:pt idx="4">
                  <c:v>97.846645369011298</c:v>
                </c:pt>
                <c:pt idx="5">
                  <c:v>98.671178768345058</c:v>
                </c:pt>
                <c:pt idx="6">
                  <c:v>99.445734053578022</c:v>
                </c:pt>
                <c:pt idx="7">
                  <c:v>100.10989880818974</c:v>
                </c:pt>
                <c:pt idx="8">
                  <c:v>100.70701786503234</c:v>
                </c:pt>
                <c:pt idx="9">
                  <c:v>101.23536419933961</c:v>
                </c:pt>
                <c:pt idx="10">
                  <c:v>101.55174044282788</c:v>
                </c:pt>
                <c:pt idx="11">
                  <c:v>101.61474967933682</c:v>
                </c:pt>
                <c:pt idx="12">
                  <c:v>101.38919546984799</c:v>
                </c:pt>
                <c:pt idx="13">
                  <c:v>100.9911809023159</c:v>
                </c:pt>
                <c:pt idx="14">
                  <c:v>100.56497073709716</c:v>
                </c:pt>
                <c:pt idx="15">
                  <c:v>100.28401260210423</c:v>
                </c:pt>
                <c:pt idx="16">
                  <c:v>100.28075240989895</c:v>
                </c:pt>
                <c:pt idx="17">
                  <c:v>100.58322171459956</c:v>
                </c:pt>
                <c:pt idx="18">
                  <c:v>101.0511308461529</c:v>
                </c:pt>
                <c:pt idx="19">
                  <c:v>101.57884327037937</c:v>
                </c:pt>
                <c:pt idx="20">
                  <c:v>102.04785701919744</c:v>
                </c:pt>
                <c:pt idx="21">
                  <c:v>102.3433893202221</c:v>
                </c:pt>
                <c:pt idx="22">
                  <c:v>102.57073568433765</c:v>
                </c:pt>
                <c:pt idx="23">
                  <c:v>102.70072103170443</c:v>
                </c:pt>
                <c:pt idx="24">
                  <c:v>102.72805430759894</c:v>
                </c:pt>
                <c:pt idx="25">
                  <c:v>102.74822052116596</c:v>
                </c:pt>
                <c:pt idx="26">
                  <c:v>102.69423402266696</c:v>
                </c:pt>
                <c:pt idx="27">
                  <c:v>102.55772377574795</c:v>
                </c:pt>
                <c:pt idx="28">
                  <c:v>102.41840091382618</c:v>
                </c:pt>
                <c:pt idx="29">
                  <c:v>102.23408012873705</c:v>
                </c:pt>
                <c:pt idx="30">
                  <c:v>102.01410990283429</c:v>
                </c:pt>
                <c:pt idx="31">
                  <c:v>101.7566774519226</c:v>
                </c:pt>
                <c:pt idx="32">
                  <c:v>101.4021260789215</c:v>
                </c:pt>
                <c:pt idx="33">
                  <c:v>100.90213439089642</c:v>
                </c:pt>
                <c:pt idx="34">
                  <c:v>100.33342997490962</c:v>
                </c:pt>
                <c:pt idx="35">
                  <c:v>99.781159907941145</c:v>
                </c:pt>
                <c:pt idx="36">
                  <c:v>99.305335287461148</c:v>
                </c:pt>
                <c:pt idx="37">
                  <c:v>98.942634224778629</c:v>
                </c:pt>
                <c:pt idx="38">
                  <c:v>98.813754545570859</c:v>
                </c:pt>
                <c:pt idx="39">
                  <c:v>98.877317564107756</c:v>
                </c:pt>
                <c:pt idx="40">
                  <c:v>99.077054313943492</c:v>
                </c:pt>
                <c:pt idx="41">
                  <c:v>99.34263909807575</c:v>
                </c:pt>
                <c:pt idx="42">
                  <c:v>99.578715446199524</c:v>
                </c:pt>
                <c:pt idx="43">
                  <c:v>99.750932235645777</c:v>
                </c:pt>
                <c:pt idx="44">
                  <c:v>99.831189887550778</c:v>
                </c:pt>
                <c:pt idx="45">
                  <c:v>99.850189584756009</c:v>
                </c:pt>
                <c:pt idx="46">
                  <c:v>99.814830035334396</c:v>
                </c:pt>
                <c:pt idx="47">
                  <c:v>99.659277311013525</c:v>
                </c:pt>
                <c:pt idx="48">
                  <c:v>99.336831912222038</c:v>
                </c:pt>
                <c:pt idx="49">
                  <c:v>98.875000149125512</c:v>
                </c:pt>
                <c:pt idx="50">
                  <c:v>98.320796140348236</c:v>
                </c:pt>
                <c:pt idx="51">
                  <c:v>97.867295701452051</c:v>
                </c:pt>
                <c:pt idx="52">
                  <c:v>97.743756179436588</c:v>
                </c:pt>
                <c:pt idx="53">
                  <c:v>98.074755551344069</c:v>
                </c:pt>
                <c:pt idx="54">
                  <c:v>98.827371481083915</c:v>
                </c:pt>
                <c:pt idx="55">
                  <c:v>99.847942889604482</c:v>
                </c:pt>
                <c:pt idx="56">
                  <c:v>100.98097040684731</c:v>
                </c:pt>
                <c:pt idx="57">
                  <c:v>102.12709359604676</c:v>
                </c:pt>
                <c:pt idx="58">
                  <c:v>103.27340649073915</c:v>
                </c:pt>
                <c:pt idx="59">
                  <c:v>104.39194031270972</c:v>
                </c:pt>
                <c:pt idx="60">
                  <c:v>105.50407486373894</c:v>
                </c:pt>
              </c:numCache>
            </c:numRef>
          </c:val>
          <c:smooth val="0"/>
        </c:ser>
        <c:dLbls>
          <c:showLegendKey val="0"/>
          <c:showVal val="0"/>
          <c:showCatName val="0"/>
          <c:showSerName val="0"/>
          <c:showPercent val="0"/>
          <c:showBubbleSize val="0"/>
        </c:dLbls>
        <c:marker val="1"/>
        <c:smooth val="0"/>
        <c:axId val="413732224"/>
        <c:axId val="293952128"/>
      </c:lineChart>
      <c:catAx>
        <c:axId val="41373222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93952128"/>
        <c:crossesAt val="60"/>
        <c:auto val="0"/>
        <c:lblAlgn val="ctr"/>
        <c:lblOffset val="100"/>
        <c:tickLblSkip val="2"/>
        <c:tickMarkSkip val="1"/>
        <c:noMultiLvlLbl val="0"/>
      </c:catAx>
      <c:valAx>
        <c:axId val="2939521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3732224"/>
        <c:crosses val="autoZero"/>
        <c:crossBetween val="between"/>
        <c:majorUnit val="10"/>
        <c:minorUnit val="5"/>
      </c:valAx>
      <c:catAx>
        <c:axId val="293954304"/>
        <c:scaling>
          <c:orientation val="minMax"/>
        </c:scaling>
        <c:delete val="1"/>
        <c:axPos val="b"/>
        <c:numFmt formatCode="General" sourceLinked="1"/>
        <c:majorTickMark val="out"/>
        <c:minorTickMark val="none"/>
        <c:tickLblPos val="nextTo"/>
        <c:crossAx val="293955840"/>
        <c:crosses val="autoZero"/>
        <c:auto val="0"/>
        <c:lblAlgn val="ctr"/>
        <c:lblOffset val="100"/>
        <c:noMultiLvlLbl val="0"/>
      </c:catAx>
      <c:valAx>
        <c:axId val="29395584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39543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Sheet1!$A$105:$A$177</c:f>
              <c:strCache>
                <c:ptCount val="73"/>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strCache>
            </c:strRef>
          </c:cat>
          <c:val>
            <c:numRef>
              <c:f>Sheet1!$B$105:$B$177</c:f>
              <c:numCache>
                <c:formatCode>General</c:formatCode>
                <c:ptCount val="73"/>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105.55</c:v>
                </c:pt>
                <c:pt idx="61">
                  <c:v>103.76</c:v>
                </c:pt>
                <c:pt idx="62">
                  <c:v>116.6</c:v>
                </c:pt>
                <c:pt idx="63" formatCode="0.00">
                  <c:v>108.08</c:v>
                </c:pt>
                <c:pt idx="64" formatCode="0.00">
                  <c:v>110.4</c:v>
                </c:pt>
                <c:pt idx="65" formatCode="0.00">
                  <c:v>114.32</c:v>
                </c:pt>
                <c:pt idx="66" formatCode="0.00">
                  <c:v>117.08</c:v>
                </c:pt>
                <c:pt idx="67" formatCode="0.00">
                  <c:v>120.29</c:v>
                </c:pt>
                <c:pt idx="68" formatCode="0.00">
                  <c:v>123.81</c:v>
                </c:pt>
                <c:pt idx="69" formatCode="0.00">
                  <c:v>121.29</c:v>
                </c:pt>
                <c:pt idx="70" formatCode="0.00">
                  <c:v>122.88</c:v>
                </c:pt>
                <c:pt idx="71" formatCode="0.00">
                  <c:v>129.52000000000001</c:v>
                </c:pt>
                <c:pt idx="72">
                  <c:v>125.4</c:v>
                </c:pt>
              </c:numCache>
            </c:numRef>
          </c:val>
        </c:ser>
        <c:dLbls>
          <c:showLegendKey val="0"/>
          <c:showVal val="0"/>
          <c:showCatName val="0"/>
          <c:showSerName val="0"/>
          <c:showPercent val="0"/>
          <c:showBubbleSize val="0"/>
        </c:dLbls>
        <c:gapWidth val="150"/>
        <c:axId val="374947200"/>
        <c:axId val="374949760"/>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Sheet1!$A$105:$A$177</c:f>
              <c:strCache>
                <c:ptCount val="73"/>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strCache>
            </c:strRef>
          </c:cat>
          <c:val>
            <c:numRef>
              <c:f>Sheet1!$C$105:$C$177</c:f>
              <c:numCache>
                <c:formatCode>0.00_ </c:formatCode>
                <c:ptCount val="73"/>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-1.54</c:v>
                </c:pt>
                <c:pt idx="61">
                  <c:v>21.23</c:v>
                </c:pt>
                <c:pt idx="62">
                  <c:v>11.87</c:v>
                </c:pt>
                <c:pt idx="63" formatCode="0.00">
                  <c:v>4.26</c:v>
                </c:pt>
                <c:pt idx="64" formatCode="0.00">
                  <c:v>1.71</c:v>
                </c:pt>
                <c:pt idx="65" formatCode="0.00">
                  <c:v>7.2</c:v>
                </c:pt>
                <c:pt idx="66" formatCode="0.00">
                  <c:v>2.98</c:v>
                </c:pt>
                <c:pt idx="67" formatCode="0.00">
                  <c:v>4.08</c:v>
                </c:pt>
                <c:pt idx="68" formatCode="0.00">
                  <c:v>11.69</c:v>
                </c:pt>
                <c:pt idx="69" formatCode="0.00">
                  <c:v>6.44</c:v>
                </c:pt>
                <c:pt idx="70" formatCode="0.00">
                  <c:v>7.74</c:v>
                </c:pt>
                <c:pt idx="71" formatCode="0.00">
                  <c:v>10.29</c:v>
                </c:pt>
                <c:pt idx="72">
                  <c:v>18.809999999999999</c:v>
                </c:pt>
              </c:numCache>
            </c:numRef>
          </c:val>
          <c:smooth val="0"/>
        </c:ser>
        <c:dLbls>
          <c:showLegendKey val="0"/>
          <c:showVal val="0"/>
          <c:showCatName val="0"/>
          <c:showSerName val="0"/>
          <c:showPercent val="0"/>
          <c:showBubbleSize val="0"/>
        </c:dLbls>
        <c:marker val="1"/>
        <c:smooth val="0"/>
        <c:axId val="374951936"/>
        <c:axId val="374953472"/>
      </c:lineChart>
      <c:catAx>
        <c:axId val="37494720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74949760"/>
        <c:crosses val="autoZero"/>
        <c:auto val="0"/>
        <c:lblAlgn val="ctr"/>
        <c:lblOffset val="100"/>
        <c:tickLblSkip val="3"/>
        <c:tickMarkSkip val="1"/>
        <c:noMultiLvlLbl val="0"/>
      </c:catAx>
      <c:valAx>
        <c:axId val="37494976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4947200"/>
        <c:crosses val="autoZero"/>
        <c:crossBetween val="between"/>
        <c:majorUnit val="10"/>
      </c:valAx>
      <c:catAx>
        <c:axId val="374951936"/>
        <c:scaling>
          <c:orientation val="minMax"/>
        </c:scaling>
        <c:delete val="1"/>
        <c:axPos val="b"/>
        <c:numFmt formatCode="General" sourceLinked="1"/>
        <c:majorTickMark val="out"/>
        <c:minorTickMark val="none"/>
        <c:tickLblPos val="nextTo"/>
        <c:crossAx val="374953472"/>
        <c:crosses val="autoZero"/>
        <c:auto val="0"/>
        <c:lblAlgn val="ctr"/>
        <c:lblOffset val="100"/>
        <c:noMultiLvlLbl val="0"/>
      </c:catAx>
      <c:valAx>
        <c:axId val="37495347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495193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工作表1!$A$111:$A$171</c:f>
              <c:strCache>
                <c:ptCount val="61"/>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strCache>
            </c:strRef>
          </c:cat>
          <c:val>
            <c:numRef>
              <c:f>工作表1!$B$111:$B$171</c:f>
              <c:numCache>
                <c:formatCode>General</c:formatCode>
                <c:ptCount val="61"/>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-12.23</c:v>
                </c:pt>
                <c:pt idx="53">
                  <c:v>-10.39</c:v>
                </c:pt>
                <c:pt idx="54">
                  <c:v>-9.15</c:v>
                </c:pt>
                <c:pt idx="55">
                  <c:v>-8.81</c:v>
                </c:pt>
                <c:pt idx="56">
                  <c:v>-8.14</c:v>
                </c:pt>
                <c:pt idx="57">
                  <c:v>-7.31</c:v>
                </c:pt>
                <c:pt idx="58">
                  <c:v>-5.94</c:v>
                </c:pt>
                <c:pt idx="59">
                  <c:v>-5.0999999999999996</c:v>
                </c:pt>
                <c:pt idx="60">
                  <c:v>-2.86</c:v>
                </c:pt>
              </c:numCache>
            </c:numRef>
          </c:val>
          <c:smooth val="0"/>
        </c:ser>
        <c:ser>
          <c:idx val="1"/>
          <c:order val="1"/>
          <c:tx>
            <c:strRef>
              <c:f>工作表1!$C$2</c:f>
              <c:strCache>
                <c:ptCount val="1"/>
                <c:pt idx="0">
                  <c:v>CPI年增率(%)</c:v>
                </c:pt>
              </c:strCache>
            </c:strRef>
          </c:tx>
          <c:marker>
            <c:symbol val="triangle"/>
            <c:size val="4"/>
          </c:marker>
          <c:cat>
            <c:strRef>
              <c:f>工作表1!$A$111:$A$171</c:f>
              <c:strCache>
                <c:ptCount val="61"/>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strCache>
            </c:strRef>
          </c:cat>
          <c:val>
            <c:numRef>
              <c:f>工作表1!$C$111:$C$171</c:f>
              <c:numCache>
                <c:formatCode>General</c:formatCode>
                <c:ptCount val="61"/>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-0.77</c:v>
                </c:pt>
                <c:pt idx="54">
                  <c:v>-0.52</c:v>
                </c:pt>
                <c:pt idx="55">
                  <c:v>-0.33</c:v>
                </c:pt>
                <c:pt idx="56">
                  <c:v>-0.57999999999999996</c:v>
                </c:pt>
                <c:pt idx="57">
                  <c:v>-0.26</c:v>
                </c:pt>
                <c:pt idx="58">
                  <c:v>0.09</c:v>
                </c:pt>
                <c:pt idx="59">
                  <c:v>0.06</c:v>
                </c:pt>
                <c:pt idx="60">
                  <c:v>-0.16</c:v>
                </c:pt>
              </c:numCache>
            </c:numRef>
          </c:val>
          <c:smooth val="0"/>
        </c:ser>
        <c:dLbls>
          <c:showLegendKey val="0"/>
          <c:showVal val="0"/>
          <c:showCatName val="0"/>
          <c:showSerName val="0"/>
          <c:showPercent val="0"/>
          <c:showBubbleSize val="0"/>
        </c:dLbls>
        <c:marker val="1"/>
        <c:smooth val="0"/>
        <c:axId val="293982208"/>
        <c:axId val="293983744"/>
      </c:lineChart>
      <c:dateAx>
        <c:axId val="293982208"/>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3983744"/>
        <c:crosses val="autoZero"/>
        <c:auto val="0"/>
        <c:lblOffset val="100"/>
        <c:baseTimeUnit val="days"/>
        <c:majorUnit val="3"/>
      </c:dateAx>
      <c:valAx>
        <c:axId val="293983744"/>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9398220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9.4134285152021307E-3"/>
                  <c:y val="-2.3271453256445918E-2"/>
                </c:manualLayout>
              </c:layout>
              <c:showLegendKey val="0"/>
              <c:showVal val="1"/>
              <c:showCatName val="0"/>
              <c:showSerName val="0"/>
              <c:showPercent val="0"/>
              <c:showBubbleSize val="0"/>
            </c:dLbl>
            <c:dLbl>
              <c:idx val="71"/>
              <c:layout>
                <c:manualLayout>
                  <c:x val="1.6470958777211671E-2"/>
                  <c:y val="-5.242674181690752E-2"/>
                </c:manualLayout>
              </c:layout>
              <c:tx>
                <c:rich>
                  <a:bodyPr/>
                  <a:lstStyle/>
                  <a:p>
                    <a:r>
                      <a:rPr lang="en-US" altLang="zh-TW"/>
                      <a:t>0.29</a:t>
                    </a:r>
                    <a:endParaRPr lang="en-US" altLang="en-US"/>
                  </a:p>
                </c:rich>
              </c:tx>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物價圖!$B$168:$C$228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物價圖!$D$168:$D$228</c:f>
              <c:numCache>
                <c:formatCode>0.00_ </c:formatCode>
                <c:ptCount val="61"/>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-2.3199999999999998</c:v>
                </c:pt>
                <c:pt idx="60" formatCode="General">
                  <c:v>0.28999999999999998</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2.3533571288005327E-3"/>
                  <c:y val="1.7453589942334438E-2"/>
                </c:manualLayout>
              </c:layout>
              <c:showLegendKey val="0"/>
              <c:showVal val="1"/>
              <c:showCatName val="0"/>
              <c:showSerName val="0"/>
              <c:showPercent val="0"/>
              <c:showBubbleSize val="0"/>
            </c:dLbl>
            <c:dLbl>
              <c:idx val="71"/>
              <c:layout>
                <c:manualLayout>
                  <c:x val="9.4121352477999076E-3"/>
                  <c:y val="-4.6603790720523119E-2"/>
                </c:manualLayout>
              </c:layout>
              <c:tx>
                <c:rich>
                  <a:bodyPr/>
                  <a:lstStyle/>
                  <a:p>
                    <a:r>
                      <a:rPr lang="en-US" altLang="en-US"/>
                      <a:t>-</a:t>
                    </a:r>
                    <a:r>
                      <a:rPr lang="en-US" altLang="zh-TW"/>
                      <a:t>5.07</a:t>
                    </a:r>
                    <a:endParaRPr lang="en-US" altLang="en-US"/>
                  </a:p>
                </c:rich>
              </c:tx>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物價圖!$B$168:$C$228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物價圖!$E$168:$E$228</c:f>
              <c:numCache>
                <c:formatCode>0.00_ </c:formatCode>
                <c:ptCount val="61"/>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-8</c:v>
                </c:pt>
                <c:pt idx="60" formatCode="General">
                  <c:v>-5.07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9.4134285152021307E-3"/>
                  <c:y val="-5.8178633141114794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物價圖!$B$168:$C$228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物價圖!$F$168:$F$228</c:f>
              <c:numCache>
                <c:formatCode>0.00_ </c:formatCode>
                <c:ptCount val="61"/>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1.46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2.3533571288005327E-3"/>
                  <c:y val="-4.0725043198780411E-2"/>
                </c:manualLayout>
              </c:layout>
              <c:showLegendKey val="0"/>
              <c:showVal val="1"/>
              <c:showCatName val="0"/>
              <c:showSerName val="0"/>
              <c:showPercent val="0"/>
              <c:showBubbleSize val="0"/>
            </c:dLbl>
            <c:dLbl>
              <c:idx val="71"/>
              <c:layout>
                <c:manualLayout>
                  <c:x val="9.4121352477999076E-3"/>
                  <c:y val="-5.2499672043321469E-2"/>
                </c:manualLayout>
              </c:layout>
              <c:tx>
                <c:rich>
                  <a:bodyPr/>
                  <a:lstStyle/>
                  <a:p>
                    <a:r>
                      <a:rPr lang="en-US" altLang="en-US"/>
                      <a:t>-</a:t>
                    </a:r>
                    <a:r>
                      <a:rPr lang="en-US" altLang="zh-TW"/>
                      <a:t>3.94</a:t>
                    </a:r>
                    <a:endParaRPr lang="en-US" altLang="en-US"/>
                  </a:p>
                </c:rich>
              </c:tx>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物價圖!$B$168:$C$228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物價圖!$G$168:$G$228</c:f>
              <c:numCache>
                <c:formatCode>0.00_ </c:formatCode>
                <c:ptCount val="61"/>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-3.94</c:v>
                </c:pt>
              </c:numCache>
            </c:numRef>
          </c:val>
          <c:smooth val="0"/>
        </c:ser>
        <c:dLbls>
          <c:showLegendKey val="0"/>
          <c:showVal val="0"/>
          <c:showCatName val="0"/>
          <c:showSerName val="0"/>
          <c:showPercent val="0"/>
          <c:showBubbleSize val="0"/>
        </c:dLbls>
        <c:marker val="1"/>
        <c:smooth val="0"/>
        <c:axId val="380086144"/>
        <c:axId val="380087680"/>
      </c:lineChart>
      <c:catAx>
        <c:axId val="38008614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80087680"/>
        <c:crosses val="autoZero"/>
        <c:auto val="1"/>
        <c:lblAlgn val="ctr"/>
        <c:lblOffset val="0"/>
        <c:tickLblSkip val="3"/>
        <c:tickMarkSkip val="1"/>
        <c:noMultiLvlLbl val="1"/>
      </c:catAx>
      <c:valAx>
        <c:axId val="38008768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8008614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原油價格!$A$151:$B$211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原油價格!$C$151:$C$211</c:f>
              <c:numCache>
                <c:formatCode>General</c:formatCode>
                <c:ptCount val="61"/>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原油價格!$A$151:$B$211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原油價格!$E$151:$E$211</c:f>
              <c:numCache>
                <c:formatCode>General</c:formatCode>
                <c:ptCount val="61"/>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numCache>
            </c:numRef>
          </c:val>
          <c:smooth val="0"/>
        </c:ser>
        <c:ser>
          <c:idx val="0"/>
          <c:order val="2"/>
          <c:tx>
            <c:strRef>
              <c:f>原油價格!$D$6</c:f>
              <c:strCache>
                <c:ptCount val="1"/>
                <c:pt idx="0">
                  <c:v>北海布蘭特</c:v>
                </c:pt>
              </c:strCache>
            </c:strRef>
          </c:tx>
          <c:cat>
            <c:multiLvlStrRef>
              <c:f>原油價格!$A$151:$B$211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原油價格!$D$151:$D$211</c:f>
              <c:numCache>
                <c:formatCode>General</c:formatCode>
                <c:ptCount val="61"/>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numCache>
            </c:numRef>
          </c:val>
          <c:smooth val="0"/>
        </c:ser>
        <c:dLbls>
          <c:showLegendKey val="0"/>
          <c:showVal val="0"/>
          <c:showCatName val="0"/>
          <c:showSerName val="0"/>
          <c:showPercent val="0"/>
          <c:showBubbleSize val="0"/>
        </c:dLbls>
        <c:marker val="1"/>
        <c:smooth val="0"/>
        <c:axId val="380075008"/>
        <c:axId val="380076800"/>
      </c:lineChart>
      <c:catAx>
        <c:axId val="38007500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80076800"/>
        <c:crosses val="autoZero"/>
        <c:auto val="1"/>
        <c:lblAlgn val="ctr"/>
        <c:lblOffset val="100"/>
        <c:tickLblSkip val="2"/>
        <c:tickMarkSkip val="2"/>
        <c:noMultiLvlLbl val="1"/>
      </c:catAx>
      <c:valAx>
        <c:axId val="380076800"/>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80075008"/>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Sheet1!$C$111:$C$171</c:f>
              <c:numCache>
                <c:formatCode>General</c:formatCode>
                <c:ptCount val="61"/>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Sheet1!$D$111:$D$171</c:f>
              <c:numCache>
                <c:formatCode>General</c:formatCode>
                <c:ptCount val="61"/>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105年</c:v>
                  </c:pt>
                  <c:pt idx="12">
                    <c:v>106年</c:v>
                  </c:pt>
                  <c:pt idx="24">
                    <c:v>107年</c:v>
                  </c:pt>
                  <c:pt idx="36">
                    <c:v>108年</c:v>
                  </c:pt>
                  <c:pt idx="48">
                    <c:v>109年</c:v>
                  </c:pt>
                  <c:pt idx="60">
                    <c:v>110年</c:v>
                  </c:pt>
                </c:lvl>
              </c:multiLvlStrCache>
            </c:multiLvlStrRef>
          </c:cat>
          <c:val>
            <c:numRef>
              <c:f>Sheet1!$E$111:$E$171</c:f>
              <c:numCache>
                <c:formatCode>General</c:formatCode>
                <c:ptCount val="61"/>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numCache>
            </c:numRef>
          </c:val>
          <c:smooth val="0"/>
        </c:ser>
        <c:dLbls>
          <c:showLegendKey val="0"/>
          <c:showVal val="0"/>
          <c:showCatName val="0"/>
          <c:showSerName val="0"/>
          <c:showPercent val="0"/>
          <c:showBubbleSize val="0"/>
        </c:dLbls>
        <c:marker val="1"/>
        <c:smooth val="0"/>
        <c:axId val="382769408"/>
        <c:axId val="382771584"/>
      </c:lineChart>
      <c:catAx>
        <c:axId val="38276940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82771584"/>
        <c:crosses val="autoZero"/>
        <c:auto val="1"/>
        <c:lblAlgn val="ctr"/>
        <c:lblOffset val="50"/>
        <c:tickLblSkip val="2"/>
        <c:tickMarkSkip val="1"/>
        <c:noMultiLvlLbl val="1"/>
      </c:catAx>
      <c:valAx>
        <c:axId val="382771584"/>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8276940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7167690833897989"/>
                  <c:y val="-0.5124321959755030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17.81</a:t>
                    </a:r>
                    <a:r>
                      <a:rPr lang="en-US" altLang="zh-TW">
                        <a:latin typeface="Times New Roman" panose="02020603050405020304" pitchFamily="18" charset="0"/>
                        <a:cs typeface="Times New Roman" panose="02020603050405020304" pitchFamily="18" charset="0"/>
                      </a:rPr>
                      <a:t>
(110/1)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'M2&amp;M1B'!$B$247:$B$307</c:f>
              <c:strCache>
                <c:ptCount val="61"/>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strCache>
            </c:strRef>
          </c:cat>
          <c:val>
            <c:numRef>
              <c:f>'M2&amp;M1B'!$C$247:$C$307</c:f>
              <c:numCache>
                <c:formatCode>0.00_ </c:formatCode>
                <c:ptCount val="61"/>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2113289251306495"/>
                  <c:y val="-4.997295792571383E-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8.84</a:t>
                    </a:r>
                    <a:r>
                      <a:rPr lang="en-US" altLang="zh-TW">
                        <a:latin typeface="Times New Roman" panose="02020603050405020304" pitchFamily="18" charset="0"/>
                        <a:cs typeface="Times New Roman" panose="02020603050405020304" pitchFamily="18" charset="0"/>
                      </a:rPr>
                      <a:t>
(110/1)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'M2&amp;M1B'!$B$247:$B$307</c:f>
              <c:strCache>
                <c:ptCount val="61"/>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strCache>
            </c:strRef>
          </c:cat>
          <c:val>
            <c:numRef>
              <c:f>'M2&amp;M1B'!$D$247:$D$307</c:f>
              <c:numCache>
                <c:formatCode>0.00_ </c:formatCode>
                <c:ptCount val="61"/>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numCache>
            </c:numRef>
          </c:val>
          <c:smooth val="0"/>
        </c:ser>
        <c:dLbls>
          <c:showLegendKey val="0"/>
          <c:showVal val="0"/>
          <c:showCatName val="0"/>
          <c:showSerName val="0"/>
          <c:showPercent val="0"/>
          <c:showBubbleSize val="0"/>
        </c:dLbls>
        <c:marker val="1"/>
        <c:smooth val="0"/>
        <c:axId val="382640896"/>
        <c:axId val="382642432"/>
      </c:lineChart>
      <c:catAx>
        <c:axId val="38264089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82642432"/>
        <c:crossesAt val="0"/>
        <c:auto val="1"/>
        <c:lblAlgn val="ctr"/>
        <c:lblOffset val="100"/>
        <c:tickLblSkip val="3"/>
        <c:tickMarkSkip val="5"/>
        <c:noMultiLvlLbl val="0"/>
      </c:catAx>
      <c:valAx>
        <c:axId val="382642432"/>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8264089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Sheet5!$H$158:$I$231</c:f>
              <c:multiLvlStrCache>
                <c:ptCount val="7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lvl>
                <c:lvl>
                  <c:pt idx="0">
                    <c:v>104年</c:v>
                  </c:pt>
                  <c:pt idx="12">
                    <c:v>105年</c:v>
                  </c:pt>
                  <c:pt idx="24">
                    <c:v>106年</c:v>
                  </c:pt>
                  <c:pt idx="36">
                    <c:v>107年</c:v>
                  </c:pt>
                  <c:pt idx="48">
                    <c:v>108年</c:v>
                  </c:pt>
                  <c:pt idx="60">
                    <c:v>109年</c:v>
                  </c:pt>
                  <c:pt idx="72">
                    <c:v>110年</c:v>
                  </c:pt>
                </c:lvl>
              </c:multiLvlStrCache>
            </c:multiLvlStrRef>
          </c:cat>
          <c:val>
            <c:numRef>
              <c:f>Sheet5!$J$158:$J$231</c:f>
              <c:numCache>
                <c:formatCode>0.000_ </c:formatCode>
                <c:ptCount val="74"/>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pt idx="64">
                  <c:v>7.9000000000000001E-2</c:v>
                </c:pt>
                <c:pt idx="65">
                  <c:v>8.2000000000000003E-2</c:v>
                </c:pt>
                <c:pt idx="66">
                  <c:v>8.3000000000000004E-2</c:v>
                </c:pt>
                <c:pt idx="67">
                  <c:v>8.2000000000000003E-2</c:v>
                </c:pt>
                <c:pt idx="68">
                  <c:v>8.2000000000000003E-2</c:v>
                </c:pt>
                <c:pt idx="69">
                  <c:v>8.2000000000000003E-2</c:v>
                </c:pt>
                <c:pt idx="70">
                  <c:v>0.08</c:v>
                </c:pt>
                <c:pt idx="71">
                  <c:v>0.08</c:v>
                </c:pt>
                <c:pt idx="72">
                  <c:v>7.9000000000000001E-2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Sheet5!$H$158:$I$231</c:f>
              <c:multiLvlStrCache>
                <c:ptCount val="7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lvl>
                <c:lvl>
                  <c:pt idx="0">
                    <c:v>104年</c:v>
                  </c:pt>
                  <c:pt idx="12">
                    <c:v>105年</c:v>
                  </c:pt>
                  <c:pt idx="24">
                    <c:v>106年</c:v>
                  </c:pt>
                  <c:pt idx="36">
                    <c:v>107年</c:v>
                  </c:pt>
                  <c:pt idx="48">
                    <c:v>108年</c:v>
                  </c:pt>
                  <c:pt idx="60">
                    <c:v>109年</c:v>
                  </c:pt>
                  <c:pt idx="72">
                    <c:v>110年</c:v>
                  </c:pt>
                </c:lvl>
              </c:multiLvlStrCache>
            </c:multiLvlStrRef>
          </c:cat>
          <c:val>
            <c:numRef>
              <c:f>Sheet5!$K$158:$K$231</c:f>
              <c:numCache>
                <c:formatCode>0.00_ </c:formatCode>
                <c:ptCount val="74"/>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0.56000000000000005</c:v>
                </c:pt>
                <c:pt idx="64">
                  <c:v>0.52</c:v>
                </c:pt>
                <c:pt idx="65">
                  <c:v>0.51</c:v>
                </c:pt>
                <c:pt idx="66">
                  <c:v>0.45</c:v>
                </c:pt>
                <c:pt idx="67">
                  <c:v>0.45</c:v>
                </c:pt>
                <c:pt idx="68">
                  <c:v>0.43</c:v>
                </c:pt>
                <c:pt idx="69">
                  <c:v>0.41</c:v>
                </c:pt>
                <c:pt idx="70">
                  <c:v>0.4</c:v>
                </c:pt>
                <c:pt idx="71">
                  <c:v>0.42</c:v>
                </c:pt>
                <c:pt idx="72">
                  <c:v>0.46</c:v>
                </c:pt>
              </c:numCache>
            </c:numRef>
          </c:val>
          <c:smooth val="0"/>
        </c:ser>
        <c:dLbls>
          <c:showLegendKey val="0"/>
          <c:showVal val="0"/>
          <c:showCatName val="0"/>
          <c:showSerName val="0"/>
          <c:showPercent val="0"/>
          <c:showBubbleSize val="0"/>
        </c:dLbls>
        <c:marker val="1"/>
        <c:smooth val="0"/>
        <c:axId val="383047936"/>
        <c:axId val="383127936"/>
      </c:lineChart>
      <c:catAx>
        <c:axId val="38304793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83127936"/>
        <c:crosses val="autoZero"/>
        <c:auto val="1"/>
        <c:lblAlgn val="ctr"/>
        <c:lblOffset val="100"/>
        <c:tickLblSkip val="3"/>
        <c:tickMarkSkip val="3"/>
        <c:noMultiLvlLbl val="1"/>
      </c:catAx>
      <c:valAx>
        <c:axId val="38312793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8304793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0.73411</cdr:x>
      <cdr:y>0.07094</cdr:y>
    </cdr:from>
    <cdr:to>
      <cdr:x>0.94298</cdr:x>
      <cdr:y>0.21295</cdr:y>
    </cdr:to>
    <cdr:sp macro="" textlink="">
      <cdr:nvSpPr>
        <cdr:cNvPr id="2" name="文字方塊 1"/>
        <cdr:cNvSpPr txBox="1"/>
      </cdr:nvSpPr>
      <cdr:spPr>
        <a:xfrm xmlns:a="http://schemas.openxmlformats.org/drawingml/2006/main">
          <a:off x="2242217" y="182480"/>
          <a:ext cx="637962" cy="3653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5,414.81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0.60677</cdr:x>
      <cdr:y>0.16061</cdr:y>
    </cdr:from>
    <cdr:to>
      <cdr:x>0.82306</cdr:x>
      <cdr:y>0.34856</cdr:y>
    </cdr:to>
    <cdr:sp macro="" textlink="">
      <cdr:nvSpPr>
        <cdr:cNvPr id="2" name="橢圓形圖說文字 1"/>
        <cdr:cNvSpPr/>
      </cdr:nvSpPr>
      <cdr:spPr>
        <a:xfrm xmlns:a="http://schemas.openxmlformats.org/drawingml/2006/main">
          <a:off x="3276599" y="504736"/>
          <a:ext cx="1167957" cy="590640"/>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15,552.2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125.40</a:t>
          </a:r>
        </a:p>
      </cdr:txBody>
    </cdr:sp>
  </cdr:relSizeAnchor>
  <cdr:relSizeAnchor xmlns:cdr="http://schemas.openxmlformats.org/drawingml/2006/chartDrawing">
    <cdr:from>
      <cdr:x>0.89364</cdr:x>
      <cdr:y>0.26142</cdr:y>
    </cdr:from>
    <cdr:to>
      <cdr:x>0.96718</cdr:x>
      <cdr:y>0.38548</cdr:y>
    </cdr:to>
    <cdr:sp macro="" textlink="">
      <cdr:nvSpPr>
        <cdr:cNvPr id="4" name="文字方塊 3"/>
        <cdr:cNvSpPr txBox="1"/>
      </cdr:nvSpPr>
      <cdr:spPr>
        <a:xfrm xmlns:a="http://schemas.openxmlformats.org/drawingml/2006/main">
          <a:off x="5719981" y="525396"/>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18.81</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0.101</cdr:y>
    </cdr:from>
    <cdr:to>
      <cdr:x>1</cdr:x>
      <cdr:y>0.19049</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828" y="355957"/>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13.70</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0.54605</cdr:y>
    </cdr:from>
    <cdr:to>
      <cdr:x>1</cdr:x>
      <cdr:y>0.64246</cdr:y>
    </cdr:to>
    <cdr:sp macro="" textlink="">
      <cdr:nvSpPr>
        <cdr:cNvPr id="1026" name="Text Box 2"/>
        <cdr:cNvSpPr txBox="1">
          <a:spLocks xmlns:a="http://schemas.openxmlformats.org/drawingml/2006/main" noChangeArrowheads="1"/>
        </cdr:cNvSpPr>
      </cdr:nvSpPr>
      <cdr:spPr bwMode="auto">
        <a:xfrm xmlns:a="http://schemas.openxmlformats.org/drawingml/2006/main">
          <a:off x="5706198" y="192443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5.47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a:t>
          </a:r>
          <a:endParaRPr lang="zh-TW" altLang="en-US">
            <a:solidFill>
              <a:schemeClr val="accent1">
                <a:lumMod val="50000"/>
              </a:schemeClr>
            </a:solidFill>
          </a:endParaRPr>
        </a:p>
      </cdr:txBody>
    </cdr:sp>
  </cdr:relSizeAnchor>
  <cdr:relSizeAnchor xmlns:cdr="http://schemas.openxmlformats.org/drawingml/2006/chartDrawing">
    <cdr:from>
      <cdr:x>0.92759</cdr:x>
      <cdr:y>0.45109</cdr:y>
    </cdr:from>
    <cdr:to>
      <cdr:x>1</cdr:x>
      <cdr:y>0.54196</cdr:y>
    </cdr:to>
    <cdr:sp macro="" textlink="">
      <cdr:nvSpPr>
        <cdr:cNvPr id="6" name="Text Box 3"/>
        <cdr:cNvSpPr txBox="1">
          <a:spLocks xmlns:a="http://schemas.openxmlformats.org/drawingml/2006/main" noChangeArrowheads="1"/>
        </cdr:cNvSpPr>
      </cdr:nvSpPr>
      <cdr:spPr bwMode="auto">
        <a:xfrm xmlns:a="http://schemas.openxmlformats.org/drawingml/2006/main">
          <a:off x="5717168" y="1589756"/>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6.63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0.29424</cdr:y>
    </cdr:from>
    <cdr:to>
      <cdr:x>1</cdr:x>
      <cdr:y>0.43172</cdr:y>
    </cdr:to>
    <cdr:sp macro="" textlink="">
      <cdr:nvSpPr>
        <cdr:cNvPr id="2" name="文字方塊 1"/>
        <cdr:cNvSpPr txBox="1"/>
      </cdr:nvSpPr>
      <cdr:spPr>
        <a:xfrm xmlns:a="http://schemas.openxmlformats.org/drawingml/2006/main">
          <a:off x="3271321" y="74251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0.60757</cdr:y>
    </cdr:from>
    <cdr:to>
      <cdr:x>1</cdr:x>
      <cdr:y>0.74604</cdr:y>
    </cdr:to>
    <cdr:sp macro="" textlink="">
      <cdr:nvSpPr>
        <cdr:cNvPr id="4" name="文字方塊 3"/>
        <cdr:cNvSpPr txBox="1"/>
      </cdr:nvSpPr>
      <cdr:spPr>
        <a:xfrm xmlns:a="http://schemas.openxmlformats.org/drawingml/2006/main">
          <a:off x="3253155" y="1533197"/>
          <a:ext cx="563196"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0.079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0.78389</cdr:x>
      <cdr:y>0.0981</cdr:y>
    </cdr:from>
    <cdr:to>
      <cdr:x>0.94167</cdr:x>
      <cdr:y>0.2281</cdr:y>
    </cdr:to>
    <cdr:sp macro="" textlink="">
      <cdr:nvSpPr>
        <cdr:cNvPr id="2" name="文字方塊 1"/>
        <cdr:cNvSpPr txBox="1"/>
      </cdr:nvSpPr>
      <cdr:spPr>
        <a:xfrm xmlns:a="http://schemas.openxmlformats.org/drawingml/2006/main">
          <a:off x="3218100" y="28044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38.22</a:t>
          </a:r>
        </a:p>
        <a:p xmlns:a="http://schemas.openxmlformats.org/drawingml/2006/main">
          <a:pPr algn="ctr">
            <a:lnSpc>
              <a:spcPts val="960"/>
            </a:lnSpc>
          </a:pPr>
          <a:r>
            <a:rPr lang="en-US" altLang="zh-TW" sz="800">
              <a:latin typeface="Arial" pitchFamily="34" charset="0"/>
              <a:cs typeface="Arial" pitchFamily="34" charset="0"/>
            </a:rPr>
            <a:t>(110/1)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0.80454</cdr:x>
      <cdr:y>0.3277</cdr:y>
    </cdr:from>
    <cdr:to>
      <cdr:x>0.94167</cdr:x>
      <cdr:y>0.45103</cdr:y>
    </cdr:to>
    <cdr:sp macro="" textlink="">
      <cdr:nvSpPr>
        <cdr:cNvPr id="4" name="文字方塊 3"/>
        <cdr:cNvSpPr txBox="1"/>
      </cdr:nvSpPr>
      <cdr:spPr>
        <a:xfrm xmlns:a="http://schemas.openxmlformats.org/drawingml/2006/main">
          <a:off x="3302874" y="936819"/>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6.94</a:t>
          </a:r>
        </a:p>
        <a:p xmlns:a="http://schemas.openxmlformats.org/drawingml/2006/main">
          <a:pPr algn="ctr">
            <a:lnSpc>
              <a:spcPts val="960"/>
            </a:lnSpc>
          </a:pPr>
          <a:r>
            <a:rPr lang="en-US" altLang="zh-TW" sz="800">
              <a:latin typeface="Arial" pitchFamily="34" charset="0"/>
              <a:cs typeface="Arial" pitchFamily="34" charset="0"/>
            </a:rPr>
            <a:t>(110/1)</a:t>
          </a:r>
          <a:endParaRPr lang="zh-TW" altLang="en-US" sz="800">
            <a:latin typeface="Arial" pitchFamily="34" charset="0"/>
            <a:cs typeface="Arial" pitchFamily="34" charset="0"/>
          </a:endParaRPr>
        </a:p>
      </cdr:txBody>
    </cdr:sp>
  </cdr:relSizeAnchor>
  <cdr:relSizeAnchor xmlns:cdr="http://schemas.openxmlformats.org/drawingml/2006/chartDrawing">
    <cdr:from>
      <cdr:x>0.81008</cdr:x>
      <cdr:y>0.52029</cdr:y>
    </cdr:from>
    <cdr:to>
      <cdr:x>0.97144</cdr:x>
      <cdr:y>0.65029</cdr:y>
    </cdr:to>
    <cdr:sp macro="" textlink="">
      <cdr:nvSpPr>
        <cdr:cNvPr id="5" name="文字方塊 4"/>
        <cdr:cNvSpPr txBox="1"/>
      </cdr:nvSpPr>
      <cdr:spPr>
        <a:xfrm xmlns:a="http://schemas.openxmlformats.org/drawingml/2006/main">
          <a:off x="3325597" y="1487390"/>
          <a:ext cx="662427"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6.86</a:t>
          </a:r>
        </a:p>
        <a:p xmlns:a="http://schemas.openxmlformats.org/drawingml/2006/main">
          <a:pPr algn="ctr"/>
          <a:r>
            <a:rPr lang="en-US" altLang="zh-TW" sz="800">
              <a:latin typeface="Arial" pitchFamily="34" charset="0"/>
              <a:cs typeface="Arial" pitchFamily="34" charset="0"/>
            </a:rPr>
            <a:t>(110/1)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01120-5B62-46F1-B70A-D8CD27DD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69</Pages>
  <Words>7848</Words>
  <Characters>44739</Characters>
  <Application>Microsoft Office Word</Application>
  <DocSecurity>0</DocSecurity>
  <Lines>372</Lines>
  <Paragraphs>104</Paragraphs>
  <ScaleCrop>false</ScaleCrop>
  <Company>Ministry of Economic Affairs,R.O.C</Company>
  <LinksUpToDate>false</LinksUpToDate>
  <CharactersWithSpaces>52483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223</cp:revision>
  <cp:lastPrinted>2021-03-31T02:12:00Z</cp:lastPrinted>
  <dcterms:created xsi:type="dcterms:W3CDTF">2021-01-14T01:37:00Z</dcterms:created>
  <dcterms:modified xsi:type="dcterms:W3CDTF">2021-03-31T02:13:00Z</dcterms:modified>
</cp:coreProperties>
</file>