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EA" w:rsidRPr="00EF28DC" w:rsidRDefault="00682B25" w:rsidP="000B6444">
      <w:pPr>
        <w:tabs>
          <w:tab w:val="left" w:pos="1843"/>
        </w:tabs>
        <w:rPr>
          <w:rFonts w:eastAsia="標楷體"/>
          <w:b/>
          <w:sz w:val="36"/>
          <w:szCs w:val="36"/>
        </w:rPr>
      </w:pPr>
      <w:r w:rsidRPr="00682B25">
        <w:rPr>
          <w:rFonts w:eastAsia="標楷體" w:hAnsi="標楷體" w:hint="eastAsia"/>
        </w:rPr>
        <w:t>附表</w:t>
      </w:r>
      <w:r>
        <w:rPr>
          <w:rFonts w:eastAsia="標楷體" w:hAnsi="標楷體" w:hint="eastAsia"/>
          <w:b/>
          <w:sz w:val="36"/>
          <w:szCs w:val="36"/>
        </w:rPr>
        <w:t xml:space="preserve">   </w:t>
      </w:r>
      <w:r w:rsidRPr="00EF28DC">
        <w:rPr>
          <w:rFonts w:eastAsia="標楷體" w:hAnsi="標楷體" w:hint="eastAsia"/>
          <w:b/>
          <w:sz w:val="36"/>
          <w:szCs w:val="36"/>
        </w:rPr>
        <w:t xml:space="preserve">           </w:t>
      </w:r>
      <w:r w:rsidR="00C934EA" w:rsidRPr="00EF28DC">
        <w:rPr>
          <w:rFonts w:eastAsia="標楷體" w:hAnsi="標楷體"/>
          <w:b/>
          <w:sz w:val="36"/>
          <w:szCs w:val="36"/>
        </w:rPr>
        <w:t>中油公司汽柴油價格調幅比較表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1786"/>
        <w:gridCol w:w="1375"/>
        <w:gridCol w:w="2302"/>
        <w:gridCol w:w="2510"/>
      </w:tblGrid>
      <w:tr w:rsidR="00C934EA" w:rsidRPr="007E377C" w:rsidTr="007F779E">
        <w:trPr>
          <w:trHeight w:val="627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前</w:t>
            </w: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087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本</w:t>
            </w: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185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考量匯率後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         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指標油</w:t>
            </w:r>
            <w:r w:rsidRPr="007E377C">
              <w:rPr>
                <w:rFonts w:eastAsia="標楷體"/>
                <w:color w:val="000000"/>
                <w:kern w:val="0"/>
              </w:rPr>
              <w:t>80%</w:t>
            </w:r>
            <w:r w:rsidRPr="007E377C">
              <w:rPr>
                <w:rFonts w:eastAsia="標楷體" w:hAnsi="標楷體"/>
                <w:color w:val="000000"/>
                <w:kern w:val="0"/>
              </w:rPr>
              <w:t>變動幅度</w:t>
            </w:r>
          </w:p>
        </w:tc>
      </w:tr>
      <w:tr w:rsidR="00220E93" w:rsidRPr="007E377C" w:rsidTr="007F779E">
        <w:trPr>
          <w:trHeight w:val="58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指標油價</w:t>
            </w:r>
            <w:r w:rsidRPr="007E377C">
              <w:rPr>
                <w:rFonts w:eastAsia="標楷體" w:hAnsi="標楷體"/>
                <w:bCs/>
                <w:color w:val="000000"/>
                <w:kern w:val="0"/>
              </w:rPr>
              <w:t>日期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6011B8" w:rsidP="00DB7F0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="0025057C">
              <w:rPr>
                <w:color w:val="000000"/>
                <w:sz w:val="28"/>
              </w:rPr>
              <w:t>9</w:t>
            </w:r>
            <w:r w:rsidR="002C0302">
              <w:rPr>
                <w:rFonts w:hint="eastAsia"/>
                <w:color w:val="000000"/>
                <w:sz w:val="28"/>
              </w:rPr>
              <w:t>110</w:t>
            </w:r>
            <w:r w:rsidR="00DB7F02">
              <w:rPr>
                <w:color w:val="000000"/>
                <w:sz w:val="28"/>
              </w:rPr>
              <w:t>9</w:t>
            </w:r>
            <w:r w:rsidR="00220E93" w:rsidRPr="007E377C">
              <w:rPr>
                <w:color w:val="000000"/>
                <w:sz w:val="28"/>
              </w:rPr>
              <w:t>-</w:t>
            </w:r>
            <w:r w:rsidR="002C0302">
              <w:rPr>
                <w:rFonts w:hint="eastAsia"/>
                <w:color w:val="000000"/>
                <w:sz w:val="28"/>
              </w:rPr>
              <w:t>11</w:t>
            </w:r>
            <w:r w:rsidR="00DB7F02">
              <w:rPr>
                <w:color w:val="000000"/>
                <w:sz w:val="28"/>
              </w:rPr>
              <w:t>13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20E93" w:rsidRPr="007E377C" w:rsidRDefault="00220E93" w:rsidP="00DB7F02">
            <w:pPr>
              <w:jc w:val="center"/>
              <w:rPr>
                <w:color w:val="000000"/>
                <w:sz w:val="28"/>
              </w:rPr>
            </w:pPr>
            <w:r w:rsidRPr="007E377C">
              <w:rPr>
                <w:color w:val="000000"/>
                <w:sz w:val="28"/>
              </w:rPr>
              <w:t>10</w:t>
            </w:r>
            <w:r w:rsidR="0025057C">
              <w:rPr>
                <w:color w:val="000000"/>
                <w:sz w:val="28"/>
              </w:rPr>
              <w:t>9</w:t>
            </w:r>
            <w:r w:rsidR="00F37A36">
              <w:rPr>
                <w:rFonts w:hint="eastAsia"/>
                <w:color w:val="000000"/>
                <w:sz w:val="28"/>
              </w:rPr>
              <w:t>1</w:t>
            </w:r>
            <w:r w:rsidR="002C0302">
              <w:rPr>
                <w:color w:val="000000"/>
                <w:sz w:val="28"/>
              </w:rPr>
              <w:t>1</w:t>
            </w:r>
            <w:r w:rsidR="00DB7F02">
              <w:rPr>
                <w:color w:val="000000"/>
                <w:sz w:val="28"/>
              </w:rPr>
              <w:t>16</w:t>
            </w:r>
            <w:r w:rsidRPr="007E377C">
              <w:rPr>
                <w:color w:val="000000"/>
                <w:sz w:val="28"/>
              </w:rPr>
              <w:t>-</w:t>
            </w:r>
            <w:r w:rsidR="00F37A36">
              <w:rPr>
                <w:rFonts w:hint="eastAsia"/>
                <w:color w:val="000000"/>
                <w:sz w:val="28"/>
              </w:rPr>
              <w:t>1</w:t>
            </w:r>
            <w:r w:rsidR="002C0302">
              <w:rPr>
                <w:color w:val="000000"/>
                <w:sz w:val="28"/>
              </w:rPr>
              <w:t>1</w:t>
            </w:r>
            <w:r w:rsidR="00DB7F02">
              <w:rPr>
                <w:color w:val="000000"/>
                <w:sz w:val="28"/>
              </w:rPr>
              <w:t>20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220E93" w:rsidRPr="007E377C" w:rsidTr="007F779E">
        <w:trPr>
          <w:trHeight w:val="72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70%Dubai+30%Brent   (</w:t>
            </w:r>
            <w:r w:rsidRPr="007E377C">
              <w:rPr>
                <w:rFonts w:eastAsia="標楷體" w:hAnsi="標楷體"/>
                <w:color w:val="000000"/>
                <w:kern w:val="0"/>
              </w:rPr>
              <w:t>美元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桶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DB7F02" w:rsidP="003300BD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42.64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3D5854" w:rsidRPr="00220E93" w:rsidRDefault="002C0302" w:rsidP="00DB7F02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4</w:t>
            </w:r>
            <w:r w:rsidR="00DB7F02">
              <w:rPr>
                <w:color w:val="FF0000"/>
                <w:sz w:val="28"/>
              </w:rPr>
              <w:t>3</w:t>
            </w:r>
            <w:r w:rsidR="003144A3">
              <w:rPr>
                <w:rFonts w:hint="eastAsia"/>
                <w:color w:val="FF0000"/>
                <w:sz w:val="28"/>
              </w:rPr>
              <w:t>.</w:t>
            </w:r>
            <w:r>
              <w:rPr>
                <w:rFonts w:hint="eastAsia"/>
                <w:color w:val="FF0000"/>
                <w:sz w:val="28"/>
              </w:rPr>
              <w:t>6</w:t>
            </w:r>
            <w:r w:rsidR="00DB7F02">
              <w:rPr>
                <w:color w:val="FF0000"/>
                <w:sz w:val="28"/>
              </w:rPr>
              <w:t>3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20E93" w:rsidRPr="007E377C" w:rsidTr="007F779E">
        <w:trPr>
          <w:trHeight w:val="579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匯率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EA1678" w:rsidP="00DB7F0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F37A36">
              <w:rPr>
                <w:rFonts w:hint="eastAsia"/>
                <w:color w:val="000000"/>
                <w:sz w:val="28"/>
              </w:rPr>
              <w:t>8.</w:t>
            </w:r>
            <w:r w:rsidR="00DB7F02">
              <w:rPr>
                <w:color w:val="000000"/>
                <w:sz w:val="28"/>
              </w:rPr>
              <w:t>844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20E93" w:rsidRPr="00220E93" w:rsidRDefault="00D518C7" w:rsidP="00DB7F02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2</w:t>
            </w:r>
            <w:r w:rsidR="000C756E">
              <w:rPr>
                <w:rFonts w:hint="eastAsia"/>
                <w:color w:val="FF0000"/>
                <w:sz w:val="28"/>
              </w:rPr>
              <w:t>8</w:t>
            </w:r>
            <w:r w:rsidR="002C0302">
              <w:rPr>
                <w:rFonts w:hint="eastAsia"/>
                <w:color w:val="FF0000"/>
                <w:sz w:val="28"/>
              </w:rPr>
              <w:t>.8</w:t>
            </w:r>
            <w:r w:rsidR="00DB7F02">
              <w:rPr>
                <w:color w:val="FF0000"/>
                <w:sz w:val="28"/>
              </w:rPr>
              <w:t>0</w:t>
            </w:r>
            <w:r w:rsidR="002C0302">
              <w:rPr>
                <w:rFonts w:hint="eastAsia"/>
                <w:color w:val="FF0000"/>
                <w:sz w:val="28"/>
              </w:rPr>
              <w:t>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220E93" w:rsidRDefault="002C0302" w:rsidP="00DB7F02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+</w:t>
            </w:r>
            <w:r w:rsidR="00DB7F02"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1</w:t>
            </w:r>
            <w:r w:rsidR="003144A3">
              <w:rPr>
                <w:rFonts w:eastAsia="標楷體" w:hint="eastAsia"/>
                <w:bCs/>
                <w:color w:val="FF0000"/>
                <w:kern w:val="0"/>
                <w:sz w:val="28"/>
                <w:szCs w:val="28"/>
              </w:rPr>
              <w:t>.</w:t>
            </w:r>
            <w:r w:rsidR="00DB7F02"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74</w:t>
            </w:r>
            <w:r w:rsidR="00220E93" w:rsidRPr="00220E93"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%</w:t>
            </w:r>
          </w:p>
        </w:tc>
      </w:tr>
      <w:tr w:rsidR="00D82260" w:rsidRPr="007E377C" w:rsidTr="007F779E">
        <w:trPr>
          <w:trHeight w:val="64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還原依機制計算應調整價格之稅前批售價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82260" w:rsidRPr="007E377C" w:rsidRDefault="00D518C7" w:rsidP="00DB7F02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DB7F02">
              <w:rPr>
                <w:rFonts w:eastAsia="標楷體"/>
                <w:bCs/>
                <w:color w:val="000000"/>
                <w:sz w:val="28"/>
                <w:szCs w:val="28"/>
              </w:rPr>
              <w:t>1.74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依變動幅度計算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之稅前批售價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D82260" w:rsidRPr="00220E93" w:rsidRDefault="008F36F7" w:rsidP="00DB7F02">
            <w:pPr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="002C0302"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="003144A3">
              <w:rPr>
                <w:rFonts w:eastAsia="標楷體" w:hint="eastAsia"/>
                <w:bCs/>
                <w:color w:val="FF0000"/>
                <w:sz w:val="28"/>
                <w:szCs w:val="28"/>
              </w:rPr>
              <w:t>.</w:t>
            </w:r>
            <w:r w:rsidR="00DB7F02">
              <w:rPr>
                <w:rFonts w:eastAsia="標楷體"/>
                <w:bCs/>
                <w:color w:val="FF0000"/>
                <w:sz w:val="28"/>
                <w:szCs w:val="28"/>
              </w:rPr>
              <w:t>9</w:t>
            </w:r>
            <w:r w:rsidR="002C0302">
              <w:rPr>
                <w:rFonts w:eastAsia="標楷體" w:hint="eastAsia"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D82260" w:rsidRPr="007E377C" w:rsidTr="007F779E">
        <w:trPr>
          <w:trHeight w:val="55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超柴</w:t>
            </w:r>
            <w:proofErr w:type="gramEnd"/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/>
            <w:shd w:val="clear" w:color="auto" w:fill="auto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82260" w:rsidRPr="007E377C" w:rsidRDefault="00D518C7" w:rsidP="00DB7F02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DB7F02">
              <w:rPr>
                <w:rFonts w:eastAsia="標楷體"/>
                <w:bCs/>
                <w:color w:val="000000"/>
                <w:sz w:val="28"/>
                <w:szCs w:val="28"/>
              </w:rPr>
              <w:t>2.76</w:t>
            </w:r>
          </w:p>
        </w:tc>
        <w:tc>
          <w:tcPr>
            <w:tcW w:w="1087" w:type="pct"/>
            <w:vMerge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D82260" w:rsidRPr="00220E93" w:rsidRDefault="008F36F7" w:rsidP="00DB7F02">
            <w:pPr>
              <w:jc w:val="center"/>
              <w:rPr>
                <w:rFonts w:eastAsia="標楷體" w:hint="eastAsia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="002C0302">
              <w:rPr>
                <w:rFonts w:eastAsia="標楷體" w:hint="eastAsia"/>
                <w:bCs/>
                <w:color w:val="FF0000"/>
                <w:sz w:val="28"/>
                <w:szCs w:val="28"/>
              </w:rPr>
              <w:t>2</w:t>
            </w:r>
            <w:r w:rsidR="003144A3">
              <w:rPr>
                <w:rFonts w:eastAsia="標楷體" w:hint="eastAsia"/>
                <w:bCs/>
                <w:color w:val="FF0000"/>
                <w:sz w:val="28"/>
                <w:szCs w:val="28"/>
              </w:rPr>
              <w:t>.</w:t>
            </w:r>
            <w:r w:rsidR="00DB7F02">
              <w:rPr>
                <w:rFonts w:eastAsia="標楷體"/>
                <w:bCs/>
                <w:color w:val="FF0000"/>
                <w:sz w:val="28"/>
                <w:szCs w:val="28"/>
              </w:rPr>
              <w:t>98</w:t>
            </w:r>
          </w:p>
        </w:tc>
      </w:tr>
    </w:tbl>
    <w:p w:rsidR="00C934EA" w:rsidRPr="007E377C" w:rsidRDefault="00C934EA" w:rsidP="00BA4CCC">
      <w:pPr>
        <w:spacing w:line="240" w:lineRule="exact"/>
        <w:ind w:left="808" w:hangingChars="385" w:hanging="808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每週調價時，以當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平均價格乘以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匯率均價與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前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</w:t>
      </w:r>
    </w:p>
    <w:p w:rsidR="00C934EA" w:rsidRPr="007E377C" w:rsidRDefault="00C934EA" w:rsidP="00BA4CCC">
      <w:pPr>
        <w:spacing w:line="240" w:lineRule="exact"/>
        <w:ind w:leftChars="321" w:left="770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乘以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匯率均價之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80%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變動幅度計算調整價格。</w:t>
      </w:r>
    </w:p>
    <w:p w:rsidR="00C934EA" w:rsidRPr="007E377C" w:rsidRDefault="00C934EA" w:rsidP="00BA4CCC">
      <w:pPr>
        <w:spacing w:line="240" w:lineRule="exact"/>
        <w:ind w:firstLineChars="300" w:firstLine="630"/>
        <w:rPr>
          <w:rFonts w:eastAsia="標楷體"/>
          <w:color w:val="000000"/>
          <w:sz w:val="21"/>
          <w:szCs w:val="21"/>
        </w:rPr>
      </w:pPr>
      <w:r w:rsidRPr="007E377C">
        <w:rPr>
          <w:rFonts w:eastAsia="標楷體"/>
          <w:color w:val="000000"/>
          <w:kern w:val="0"/>
          <w:sz w:val="21"/>
          <w:szCs w:val="21"/>
        </w:rPr>
        <w:t>2.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還原依機制計算應調整價格係為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不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考量政府及中油負擔，依機制計算應調整之價格。</w:t>
      </w:r>
    </w:p>
    <w:p w:rsidR="00C934EA" w:rsidRPr="007E377C" w:rsidRDefault="00C934EA" w:rsidP="005D0FEE">
      <w:pPr>
        <w:snapToGrid w:val="0"/>
        <w:spacing w:line="3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7E377C">
        <w:rPr>
          <w:rFonts w:eastAsia="標楷體" w:hAnsi="標楷體"/>
          <w:b/>
          <w:color w:val="000000"/>
          <w:sz w:val="36"/>
          <w:szCs w:val="36"/>
        </w:rPr>
        <w:t>中油公司汽柴油各油品調整金額計算表</w:t>
      </w:r>
    </w:p>
    <w:p w:rsidR="00235212" w:rsidRPr="007E377C" w:rsidRDefault="00235212" w:rsidP="005D0FEE">
      <w:pPr>
        <w:snapToGrid w:val="0"/>
        <w:jc w:val="right"/>
        <w:rPr>
          <w:rFonts w:eastAsia="標楷體" w:hint="eastAsia"/>
          <w:color w:val="000000"/>
        </w:rPr>
      </w:pPr>
      <w:r w:rsidRPr="007E377C">
        <w:rPr>
          <w:rFonts w:eastAsia="標楷體" w:hAnsi="標楷體" w:hint="eastAsia"/>
          <w:color w:val="000000"/>
        </w:rPr>
        <w:t>單位：元</w:t>
      </w:r>
      <w:r w:rsidRPr="007E377C">
        <w:rPr>
          <w:rFonts w:eastAsia="標楷體" w:hAnsi="標楷體" w:hint="eastAsia"/>
          <w:color w:val="000000"/>
        </w:rPr>
        <w:t>/</w:t>
      </w:r>
      <w:r w:rsidRPr="007E377C">
        <w:rPr>
          <w:rFonts w:eastAsia="標楷體" w:hAnsi="標楷體" w:hint="eastAsia"/>
          <w:color w:val="000000"/>
        </w:rPr>
        <w:t>公升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278"/>
        <w:gridCol w:w="1133"/>
        <w:gridCol w:w="1072"/>
        <w:gridCol w:w="1275"/>
        <w:gridCol w:w="1136"/>
        <w:gridCol w:w="1053"/>
        <w:gridCol w:w="934"/>
        <w:gridCol w:w="1129"/>
      </w:tblGrid>
      <w:tr w:rsidR="007D2EBC" w:rsidRPr="007E377C" w:rsidTr="007D2EBC">
        <w:trPr>
          <w:trHeight w:val="510"/>
          <w:jc w:val="center"/>
        </w:trPr>
        <w:tc>
          <w:tcPr>
            <w:tcW w:w="747" w:type="pct"/>
            <w:vMerge w:val="restart"/>
            <w:shd w:val="clear" w:color="auto" w:fill="auto"/>
            <w:vAlign w:val="center"/>
          </w:tcPr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調價生效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日期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7D2EBC" w:rsidP="00DB7F02">
            <w:pPr>
              <w:snapToGrid w:val="0"/>
              <w:spacing w:line="30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  <w:r w:rsidR="0025057C">
              <w:rPr>
                <w:rFonts w:eastAsia="標楷體"/>
                <w:color w:val="000000"/>
                <w:kern w:val="0"/>
                <w:sz w:val="22"/>
                <w:szCs w:val="22"/>
              </w:rPr>
              <w:t>9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F37A3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 w:rsidR="003300BD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DB7F02">
              <w:rPr>
                <w:rFonts w:eastAsia="標楷體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DB7F02">
            <w:pPr>
              <w:snapToGrid w:val="0"/>
              <w:spacing w:line="300" w:lineRule="exac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  <w:r w:rsidR="0025057C">
              <w:rPr>
                <w:rFonts w:eastAsia="標楷體"/>
                <w:color w:val="000000"/>
                <w:kern w:val="0"/>
                <w:sz w:val="22"/>
                <w:szCs w:val="22"/>
              </w:rPr>
              <w:t>9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F37A3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 w:rsidR="0083258F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="006F158D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.</w:t>
            </w:r>
            <w:r w:rsidR="00DB7F02">
              <w:rPr>
                <w:rFonts w:eastAsia="標楷體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proofErr w:type="gramStart"/>
            <w:r w:rsidRPr="007E377C">
              <w:rPr>
                <w:rFonts w:eastAsia="標楷體" w:hAnsi="標楷體" w:hint="eastAsia"/>
                <w:color w:val="000000"/>
                <w:szCs w:val="36"/>
              </w:rPr>
              <w:t>考量亞鄰競爭</w:t>
            </w:r>
            <w:proofErr w:type="gramEnd"/>
            <w:r w:rsidRPr="007E377C">
              <w:rPr>
                <w:rFonts w:eastAsia="標楷體" w:hAnsi="標楷體" w:hint="eastAsia"/>
                <w:color w:val="000000"/>
                <w:szCs w:val="36"/>
              </w:rPr>
              <w:t>國可調零售價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C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本</w:t>
            </w:r>
            <w:proofErr w:type="gramStart"/>
            <w:r w:rsidRPr="007E377C">
              <w:rPr>
                <w:rFonts w:eastAsia="標楷體" w:hAnsi="標楷體" w:hint="eastAsia"/>
                <w:color w:val="000000"/>
                <w:kern w:val="0"/>
              </w:rPr>
              <w:t>週</w:t>
            </w:r>
            <w:proofErr w:type="gramEnd"/>
            <w:r w:rsidRPr="007E377C">
              <w:rPr>
                <w:rFonts w:eastAsia="標楷體" w:hAnsi="標楷體" w:hint="eastAsia"/>
                <w:color w:val="000000"/>
                <w:kern w:val="0"/>
              </w:rPr>
              <w:t>計算吸收金額基準價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D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吸收金額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E=D*</w:t>
            </w:r>
            <w:r w:rsidRPr="007E377C">
              <w:rPr>
                <w:rFonts w:eastAsia="標楷體" w:hAnsi="標楷體" w:hint="eastAsia"/>
                <w:color w:val="000000"/>
                <w:kern w:val="0"/>
              </w:rPr>
              <w:t>吸收比例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可調零售價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F=C-E</w:t>
            </w:r>
          </w:p>
        </w:tc>
        <w:tc>
          <w:tcPr>
            <w:tcW w:w="441" w:type="pct"/>
            <w:vMerge w:val="restart"/>
            <w:vAlign w:val="center"/>
          </w:tcPr>
          <w:p w:rsidR="007D2EBC" w:rsidRPr="007E377C" w:rsidRDefault="007D2EBC" w:rsidP="0003137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實調</w:t>
            </w:r>
          </w:p>
          <w:p w:rsidR="007D2EBC" w:rsidRPr="007E377C" w:rsidRDefault="007D2EBC" w:rsidP="0003137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金額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G</w:t>
            </w:r>
            <w:r w:rsidRPr="007E377C">
              <w:rPr>
                <w:rFonts w:eastAsia="標楷體" w:hAnsi="標楷體"/>
                <w:color w:val="000000"/>
                <w:szCs w:val="36"/>
              </w:rPr>
              <w:t>=</w:t>
            </w:r>
            <w:r w:rsidRPr="007E377C">
              <w:rPr>
                <w:rFonts w:eastAsia="標楷體" w:hAnsi="標楷體" w:hint="eastAsia"/>
                <w:color w:val="000000"/>
                <w:szCs w:val="36"/>
              </w:rPr>
              <w:t>F</w:t>
            </w:r>
            <w:r w:rsidRPr="007E377C">
              <w:rPr>
                <w:rFonts w:eastAsia="標楷體" w:hAnsi="標楷體"/>
                <w:color w:val="000000"/>
                <w:szCs w:val="36"/>
              </w:rPr>
              <w:t>-A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調整後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零售價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int="eastAsia"/>
                <w:color w:val="000000"/>
                <w:szCs w:val="36"/>
              </w:rPr>
              <w:t>G</w:t>
            </w:r>
            <w:r w:rsidRPr="007E377C">
              <w:rPr>
                <w:rFonts w:eastAsia="標楷體"/>
                <w:color w:val="000000"/>
                <w:szCs w:val="36"/>
              </w:rPr>
              <w:t>=A+G</w:t>
            </w:r>
          </w:p>
        </w:tc>
      </w:tr>
      <w:tr w:rsidR="007D2EBC" w:rsidRPr="007E377C" w:rsidTr="007D2EBC">
        <w:trPr>
          <w:trHeight w:val="800"/>
          <w:jc w:val="center"/>
        </w:trPr>
        <w:tc>
          <w:tcPr>
            <w:tcW w:w="747" w:type="pct"/>
            <w:vMerge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公告參考零售價</w:t>
            </w:r>
          </w:p>
          <w:p w:rsidR="007D2EBC" w:rsidRPr="007E377C" w:rsidRDefault="007D2EBC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換算零售價</w:t>
            </w:r>
          </w:p>
          <w:p w:rsidR="007D2EBC" w:rsidRPr="007E377C" w:rsidRDefault="007D2EBC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B</w:t>
            </w:r>
          </w:p>
        </w:tc>
        <w:tc>
          <w:tcPr>
            <w:tcW w:w="506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441" w:type="pct"/>
            <w:vMerge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300BD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 w:rsidR="00DB7F02">
              <w:rPr>
                <w:color w:val="000000"/>
              </w:rPr>
              <w:t>9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DB7F02">
            <w:pPr>
              <w:widowControl/>
              <w:spacing w:line="480" w:lineRule="exact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</w:t>
            </w:r>
            <w:r w:rsidR="002C0302"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.</w:t>
            </w:r>
            <w:r w:rsidR="00DB7F02">
              <w:rPr>
                <w:color w:val="000000"/>
              </w:rPr>
              <w:t>7</w:t>
            </w:r>
            <w:r w:rsidR="007D2EBC" w:rsidRPr="007E377C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E12A75" w:rsidRDefault="008F36F7" w:rsidP="003300BD">
            <w:pPr>
              <w:widowControl/>
              <w:spacing w:line="480" w:lineRule="exact"/>
              <w:ind w:left="616" w:hanging="628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83258F">
              <w:rPr>
                <w:rFonts w:eastAsia="標楷體"/>
                <w:color w:val="000000"/>
                <w:kern w:val="0"/>
              </w:rPr>
              <w:t>1</w:t>
            </w:r>
            <w:r w:rsidR="003144A3">
              <w:rPr>
                <w:rFonts w:eastAsia="標楷體" w:hint="eastAsia"/>
                <w:color w:val="000000"/>
                <w:kern w:val="0"/>
              </w:rPr>
              <w:t>.</w:t>
            </w:r>
            <w:r w:rsidR="002C0302">
              <w:rPr>
                <w:rFonts w:eastAsia="標楷體" w:hint="eastAsia"/>
                <w:color w:val="000000"/>
                <w:kern w:val="0"/>
              </w:rPr>
              <w:t>9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spacing w:line="480" w:lineRule="exact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7125D1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 w:rsidR="00DB7F02">
              <w:rPr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83258F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 w:rsidR="002C0302">
              <w:rPr>
                <w:rFonts w:hint="eastAsia"/>
                <w:color w:val="000000"/>
              </w:rPr>
              <w:t>9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95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F37A36">
              <w:rPr>
                <w:rFonts w:hint="eastAsia"/>
                <w:color w:val="000000"/>
              </w:rPr>
              <w:t>3.</w:t>
            </w:r>
            <w:r w:rsidR="00DB7F02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DB7F02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2</w:t>
            </w:r>
            <w:r w:rsidR="00DB7F02">
              <w:rPr>
                <w:rFonts w:eastAsia="標楷體"/>
                <w:bCs/>
                <w:color w:val="000000"/>
                <w:kern w:val="0"/>
              </w:rPr>
              <w:t>4</w:t>
            </w:r>
            <w:r w:rsidR="003144A3">
              <w:rPr>
                <w:rFonts w:eastAsia="標楷體" w:hint="eastAsia"/>
                <w:bCs/>
                <w:color w:val="000000"/>
                <w:kern w:val="0"/>
              </w:rPr>
              <w:t>.</w:t>
            </w:r>
            <w:r w:rsidR="00DB7F02">
              <w:rPr>
                <w:rFonts w:eastAsia="標楷體"/>
                <w:bCs/>
                <w:color w:val="000000"/>
                <w:kern w:val="0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8F36F7" w:rsidP="003300BD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3144A3">
              <w:rPr>
                <w:rFonts w:eastAsia="標楷體" w:hint="eastAsia"/>
                <w:color w:val="000000"/>
                <w:kern w:val="0"/>
              </w:rPr>
              <w:t>3.</w:t>
            </w:r>
            <w:r w:rsidR="002C0302">
              <w:rPr>
                <w:rFonts w:eastAsia="標楷體" w:hint="eastAsia"/>
                <w:color w:val="000000"/>
                <w:kern w:val="0"/>
              </w:rPr>
              <w:t>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D341C0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0</w:t>
            </w:r>
            <w:r w:rsidR="00630D11" w:rsidRPr="007E377C">
              <w:rPr>
                <w:rFonts w:eastAsia="標楷體"/>
                <w:color w:val="000000"/>
                <w:kern w:val="0"/>
              </w:rPr>
              <w:t>.0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D341C0" w:rsidP="007D2EBC">
            <w:pPr>
              <w:jc w:val="center"/>
              <w:rPr>
                <w:color w:val="000000"/>
              </w:rPr>
            </w:pPr>
            <w:r w:rsidRPr="007E377C">
              <w:rPr>
                <w:color w:val="000000"/>
              </w:rPr>
              <w:t>0</w:t>
            </w:r>
            <w:r w:rsidR="00630D11" w:rsidRPr="007E377C">
              <w:rPr>
                <w:color w:val="000000"/>
              </w:rPr>
              <w:t>.0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3.</w:t>
            </w:r>
            <w:r w:rsidR="002C0302">
              <w:rPr>
                <w:rFonts w:hint="eastAsia"/>
                <w:color w:val="000000"/>
              </w:rPr>
              <w:t>4</w:t>
            </w:r>
          </w:p>
        </w:tc>
        <w:tc>
          <w:tcPr>
            <w:tcW w:w="441" w:type="pct"/>
            <w:vAlign w:val="center"/>
          </w:tcPr>
          <w:p w:rsidR="007D2EBC" w:rsidRPr="007E377C" w:rsidRDefault="007125D1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 w:rsidR="00DB7F02">
              <w:rPr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3.</w:t>
            </w:r>
            <w:r w:rsidR="002C0302">
              <w:rPr>
                <w:rFonts w:hint="eastAsia"/>
                <w:color w:val="000000"/>
              </w:rPr>
              <w:t>4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酒精汽油</w:t>
            </w:r>
          </w:p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F37A36">
              <w:rPr>
                <w:rFonts w:hint="eastAsia"/>
                <w:color w:val="000000"/>
              </w:rPr>
              <w:t>3.</w:t>
            </w:r>
            <w:r w:rsidR="00DB7F02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7125D1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 w:rsidR="00DB7F02">
              <w:rPr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3.</w:t>
            </w:r>
            <w:r w:rsidR="002C0302">
              <w:rPr>
                <w:rFonts w:hint="eastAsia"/>
                <w:color w:val="000000"/>
              </w:rPr>
              <w:t>4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98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F37A36">
              <w:rPr>
                <w:rFonts w:hint="eastAsia"/>
                <w:color w:val="000000"/>
              </w:rPr>
              <w:t>5.</w:t>
            </w:r>
            <w:r w:rsidR="00DB7F02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7125D1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 w:rsidR="00DB7F02">
              <w:rPr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5.</w:t>
            </w:r>
            <w:r w:rsidR="002C0302">
              <w:rPr>
                <w:rFonts w:hint="eastAsia"/>
                <w:color w:val="000000"/>
              </w:rPr>
              <w:t>4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超</w:t>
            </w:r>
            <w:r w:rsidRPr="007E377C">
              <w:rPr>
                <w:rFonts w:eastAsia="標楷體" w:hAnsi="標楷體"/>
                <w:color w:val="000000"/>
                <w:kern w:val="0"/>
              </w:rPr>
              <w:t>級柴油</w:t>
            </w:r>
          </w:p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C0302" w:rsidRPr="007E377C" w:rsidRDefault="00C16026" w:rsidP="00DB7F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300BD">
              <w:rPr>
                <w:color w:val="000000"/>
              </w:rPr>
              <w:t>9</w:t>
            </w:r>
            <w:r w:rsidR="002C0302">
              <w:rPr>
                <w:rFonts w:hint="eastAsia"/>
                <w:color w:val="000000"/>
              </w:rPr>
              <w:t>.</w:t>
            </w:r>
            <w:r w:rsidR="00DB7F02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DB7F02" w:rsidP="00DB7F02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20</w:t>
            </w:r>
            <w:r w:rsidR="003144A3">
              <w:rPr>
                <w:rFonts w:eastAsia="標楷體" w:hint="eastAsia"/>
                <w:bCs/>
                <w:color w:val="000000"/>
                <w:kern w:val="0"/>
              </w:rPr>
              <w:t>.</w:t>
            </w:r>
            <w:r>
              <w:rPr>
                <w:rFonts w:eastAsia="標楷體"/>
                <w:bCs/>
                <w:color w:val="000000"/>
                <w:kern w:val="0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8F36F7" w:rsidP="003300BD">
            <w:pPr>
              <w:widowControl/>
              <w:ind w:left="616" w:hanging="628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="003300BD">
              <w:rPr>
                <w:rFonts w:eastAsia="標楷體"/>
                <w:color w:val="000000"/>
                <w:kern w:val="0"/>
              </w:rPr>
              <w:t>9</w:t>
            </w:r>
            <w:r>
              <w:rPr>
                <w:rFonts w:eastAsia="標楷體" w:hint="eastAsia"/>
                <w:color w:val="000000"/>
                <w:kern w:val="0"/>
              </w:rPr>
              <w:t>.</w:t>
            </w:r>
            <w:r w:rsidR="002C0302">
              <w:rPr>
                <w:rFonts w:eastAsia="標楷體" w:hint="eastAsia"/>
                <w:color w:val="000000"/>
                <w:kern w:val="0"/>
              </w:rPr>
              <w:t>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D341C0" w:rsidP="007D2EBC">
            <w:pPr>
              <w:jc w:val="center"/>
              <w:rPr>
                <w:color w:val="000000"/>
              </w:rPr>
            </w:pPr>
            <w:r w:rsidRPr="007E377C">
              <w:rPr>
                <w:rFonts w:eastAsia="標楷體"/>
                <w:bCs/>
                <w:color w:val="000000"/>
                <w:kern w:val="0"/>
              </w:rPr>
              <w:t>0</w:t>
            </w:r>
            <w:r w:rsidR="00630D11" w:rsidRPr="007E377C">
              <w:rPr>
                <w:rFonts w:eastAsia="標楷體"/>
                <w:bCs/>
                <w:color w:val="000000"/>
                <w:kern w:val="0"/>
              </w:rPr>
              <w:t>.0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300BD"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.</w:t>
            </w:r>
            <w:r w:rsidR="002C0302">
              <w:rPr>
                <w:rFonts w:hint="eastAsia"/>
                <w:color w:val="000000"/>
              </w:rPr>
              <w:t>2</w:t>
            </w:r>
          </w:p>
        </w:tc>
        <w:tc>
          <w:tcPr>
            <w:tcW w:w="441" w:type="pct"/>
            <w:vAlign w:val="center"/>
          </w:tcPr>
          <w:p w:rsidR="007D2EBC" w:rsidRPr="007E377C" w:rsidRDefault="007125D1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 w:rsidR="00DB7F02">
              <w:rPr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300BD"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.</w:t>
            </w:r>
            <w:r w:rsidR="002C0302">
              <w:rPr>
                <w:rFonts w:hint="eastAsia"/>
                <w:color w:val="000000"/>
              </w:rPr>
              <w:t>2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海運重柴油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9F30C5" w:rsidP="00DB7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7A36">
              <w:rPr>
                <w:rFonts w:hint="eastAsia"/>
                <w:color w:val="000000"/>
              </w:rPr>
              <w:t>8</w:t>
            </w:r>
            <w:r w:rsidR="00EA1678">
              <w:rPr>
                <w:color w:val="000000"/>
              </w:rPr>
              <w:t>,</w:t>
            </w:r>
            <w:r w:rsidR="00DB7F02">
              <w:rPr>
                <w:color w:val="000000"/>
              </w:rPr>
              <w:t>7</w:t>
            </w:r>
            <w:r w:rsidR="00EA1678">
              <w:rPr>
                <w:color w:val="000000"/>
              </w:rPr>
              <w:t>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934A8C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44A3">
              <w:rPr>
                <w:rFonts w:hint="eastAsia"/>
                <w:color w:val="000000"/>
              </w:rPr>
              <w:t>8,</w:t>
            </w:r>
            <w:r w:rsidR="002C0302">
              <w:rPr>
                <w:rFonts w:hint="eastAsia"/>
                <w:color w:val="000000"/>
              </w:rPr>
              <w:t>7</w:t>
            </w:r>
            <w:r w:rsidR="003144A3">
              <w:rPr>
                <w:rFonts w:hint="eastAsia"/>
                <w:color w:val="000000"/>
              </w:rPr>
              <w:t>00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甲種漁船油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DB7F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300BD">
              <w:rPr>
                <w:color w:val="000000"/>
              </w:rPr>
              <w:t>1</w:t>
            </w:r>
            <w:r w:rsidR="00EA1678">
              <w:rPr>
                <w:color w:val="000000"/>
              </w:rPr>
              <w:t>,</w:t>
            </w:r>
            <w:r w:rsidR="00DB7F02">
              <w:rPr>
                <w:color w:val="000000"/>
              </w:rPr>
              <w:t>9</w:t>
            </w:r>
            <w:r w:rsidR="00EA1678">
              <w:rPr>
                <w:color w:val="000000"/>
              </w:rPr>
              <w:t>93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83258F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BE5B98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3258F">
              <w:rPr>
                <w:color w:val="000000"/>
              </w:rPr>
              <w:t>1</w:t>
            </w:r>
            <w:r w:rsidR="00934A8C">
              <w:rPr>
                <w:color w:val="000000"/>
              </w:rPr>
              <w:t>,</w:t>
            </w:r>
            <w:r w:rsidR="002C0302">
              <w:rPr>
                <w:rFonts w:hint="eastAsia"/>
                <w:color w:val="000000"/>
              </w:rPr>
              <w:t>9</w:t>
            </w:r>
            <w:r w:rsidR="00934A8C">
              <w:rPr>
                <w:color w:val="000000"/>
              </w:rPr>
              <w:t>93</w:t>
            </w:r>
          </w:p>
        </w:tc>
      </w:tr>
    </w:tbl>
    <w:p w:rsidR="00C934EA" w:rsidRPr="007E377C" w:rsidRDefault="00C934EA" w:rsidP="00BA4CCC">
      <w:pPr>
        <w:spacing w:line="240" w:lineRule="exact"/>
        <w:ind w:left="841" w:hangingChars="400" w:hanging="841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b/>
          <w:bCs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bCs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換算零售價係依變動幅度計算之稅前批售價加計稅費。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另石油基金及</w:t>
      </w:r>
      <w:proofErr w:type="gramStart"/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空土污</w:t>
      </w:r>
      <w:proofErr w:type="gramEnd"/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費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合併為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環境負擔。</w:t>
      </w:r>
    </w:p>
    <w:p w:rsidR="001D7AFF" w:rsidRPr="007E377C" w:rsidRDefault="0068762B" w:rsidP="00BA4CCC">
      <w:pPr>
        <w:spacing w:line="240" w:lineRule="exact"/>
        <w:ind w:leftChars="145" w:left="348" w:firstLineChars="87" w:firstLine="183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*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2.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本</w:t>
      </w:r>
      <w:proofErr w:type="gramStart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週</w:t>
      </w:r>
      <w:proofErr w:type="gramEnd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92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無鉛汽油換算零售價已扣除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101.4.2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因擴大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與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95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價</w:t>
      </w:r>
      <w:proofErr w:type="gramStart"/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差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少調</w:t>
      </w:r>
      <w:proofErr w:type="gramEnd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之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0.8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元。</w:t>
      </w:r>
    </w:p>
    <w:p w:rsidR="00D2590A" w:rsidRPr="007E377C" w:rsidRDefault="001D7AFF" w:rsidP="00BA4CCC">
      <w:pPr>
        <w:spacing w:line="240" w:lineRule="exact"/>
        <w:ind w:leftChars="264" w:left="844" w:hangingChars="100" w:hanging="210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3.</w:t>
      </w:r>
      <w:r w:rsidR="00DA66AB" w:rsidRPr="007E377C">
        <w:rPr>
          <w:rFonts w:eastAsia="標楷體" w:hint="eastAsia"/>
          <w:bCs/>
          <w:color w:val="000000"/>
          <w:kern w:val="0"/>
          <w:sz w:val="21"/>
          <w:szCs w:val="21"/>
        </w:rPr>
        <w:t>換算零售價</w:t>
      </w:r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係</w:t>
      </w:r>
      <w:proofErr w:type="gramStart"/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不</w:t>
      </w:r>
      <w:proofErr w:type="gramEnd"/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考量中油配合政策吸收或降價回饋，依機制計算應調整金額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。</w:t>
      </w:r>
    </w:p>
    <w:p w:rsidR="00C934EA" w:rsidRPr="007E377C" w:rsidRDefault="001D7AFF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4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.</w:t>
      </w:r>
      <w:r w:rsidR="004B316A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海運重柴油及甲種漁船油調整金額比照超級柴油之調整金額。</w:t>
      </w:r>
    </w:p>
    <w:p w:rsidR="00AE2FE6" w:rsidRPr="007E377C" w:rsidRDefault="00AE2FE6" w:rsidP="00BA4CCC">
      <w:pPr>
        <w:spacing w:line="240" w:lineRule="exact"/>
        <w:ind w:leftChars="264" w:left="844" w:hangingChars="100" w:hanging="210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5.103.7.11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起本公司供應之超級柴油為</w:t>
      </w:r>
      <w:proofErr w:type="gramStart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不含生質</w:t>
      </w:r>
      <w:proofErr w:type="gramEnd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燃料之柴油，原高級柴油取消不再供應。</w:t>
      </w:r>
    </w:p>
    <w:p w:rsidR="00C934EA" w:rsidRPr="007E377C" w:rsidRDefault="00AE2FE6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6</w:t>
      </w:r>
      <w:r w:rsidR="00C934EA" w:rsidRPr="007E377C">
        <w:rPr>
          <w:rFonts w:eastAsia="標楷體"/>
          <w:bCs/>
          <w:color w:val="000000"/>
          <w:kern w:val="0"/>
          <w:sz w:val="21"/>
          <w:szCs w:val="21"/>
        </w:rPr>
        <w:t>.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本</w:t>
      </w:r>
      <w:proofErr w:type="gramStart"/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表汽、</w:t>
      </w:r>
      <w:proofErr w:type="gramEnd"/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柴油調整後零售價內含貨物稅、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及營業稅等稅額，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其中</w:t>
      </w:r>
      <w:r w:rsidR="00C934EA" w:rsidRPr="006C3D76">
        <w:rPr>
          <w:rFonts w:eastAsia="標楷體"/>
          <w:bCs/>
          <w:color w:val="FF0000"/>
          <w:kern w:val="0"/>
          <w:sz w:val="21"/>
          <w:szCs w:val="21"/>
        </w:rPr>
        <w:t>95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無鉛汽油稅額合計每公升</w:t>
      </w:r>
      <w:r w:rsidR="006E156A" w:rsidRPr="006C3D76">
        <w:rPr>
          <w:rFonts w:eastAsia="標楷體"/>
          <w:bCs/>
          <w:color w:val="FF0000"/>
          <w:kern w:val="0"/>
          <w:sz w:val="21"/>
          <w:szCs w:val="21"/>
        </w:rPr>
        <w:t>8.</w:t>
      </w:r>
      <w:r w:rsidR="003144A3">
        <w:rPr>
          <w:rFonts w:eastAsia="標楷體"/>
          <w:bCs/>
          <w:color w:val="FF0000"/>
          <w:kern w:val="0"/>
          <w:sz w:val="21"/>
          <w:szCs w:val="21"/>
        </w:rPr>
        <w:t>3</w:t>
      </w:r>
      <w:r w:rsidR="002C0302">
        <w:rPr>
          <w:rFonts w:eastAsia="標楷體" w:hint="eastAsia"/>
          <w:bCs/>
          <w:color w:val="FF0000"/>
          <w:kern w:val="0"/>
          <w:sz w:val="21"/>
          <w:szCs w:val="21"/>
        </w:rPr>
        <w:t>8</w:t>
      </w:r>
      <w:r w:rsidR="006C3D76" w:rsidRPr="006C3D76">
        <w:rPr>
          <w:rFonts w:eastAsia="標楷體" w:hint="eastAsia"/>
          <w:bCs/>
          <w:color w:val="FF0000"/>
          <w:kern w:val="0"/>
          <w:sz w:val="21"/>
          <w:szCs w:val="21"/>
        </w:rPr>
        <w:t>元、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超級柴油稅額合計每公升</w:t>
      </w:r>
      <w:r w:rsidR="00CC55CB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5.</w:t>
      </w:r>
      <w:r w:rsidR="008F36F7">
        <w:rPr>
          <w:rFonts w:eastAsia="標楷體" w:hAnsi="標楷體" w:hint="eastAsia"/>
          <w:bCs/>
          <w:color w:val="FF0000"/>
          <w:kern w:val="0"/>
          <w:sz w:val="21"/>
          <w:szCs w:val="21"/>
        </w:rPr>
        <w:t>4</w:t>
      </w:r>
      <w:r w:rsidR="002C0302">
        <w:rPr>
          <w:rFonts w:eastAsia="標楷體" w:hAnsi="標楷體" w:hint="eastAsia"/>
          <w:bCs/>
          <w:color w:val="FF0000"/>
          <w:kern w:val="0"/>
          <w:sz w:val="21"/>
          <w:szCs w:val="21"/>
        </w:rPr>
        <w:t>5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元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。</w:t>
      </w:r>
    </w:p>
    <w:p w:rsidR="00AE2FE6" w:rsidRPr="007E377C" w:rsidRDefault="00B41363" w:rsidP="00BA4CCC">
      <w:pPr>
        <w:spacing w:line="240" w:lineRule="exact"/>
        <w:ind w:leftChars="264" w:left="783" w:hangingChars="71" w:hanging="149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7</w:t>
      </w:r>
      <w:r w:rsidR="00E55DB7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.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經濟部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107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年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月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11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日記者會宣布</w:t>
      </w:r>
      <w:proofErr w:type="gramStart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採</w:t>
      </w:r>
      <w:proofErr w:type="gramEnd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行油價平穩措施，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無鉛汽油每公升大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於</w:t>
      </w:r>
      <w:r w:rsidR="00F2670F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等於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、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32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.5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及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元時，上漲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(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下跌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)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時</w:t>
      </w:r>
      <w:proofErr w:type="gramStart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分別少漲</w:t>
      </w:r>
      <w:proofErr w:type="gramEnd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(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少跌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)25%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、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50%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及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75%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。</w:t>
      </w:r>
    </w:p>
    <w:p w:rsidR="00EA1678" w:rsidRDefault="005D0FEE" w:rsidP="00462112">
      <w:pPr>
        <w:spacing w:line="240" w:lineRule="exact"/>
        <w:ind w:leftChars="264" w:left="783" w:hangingChars="71" w:hanging="149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8.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本表本</w:t>
      </w:r>
      <w:proofErr w:type="gramStart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計算汽油吸收金額之基準為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換算零售價</w:t>
      </w:r>
      <w:r w:rsidR="0074456C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與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之價差，如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換算零售價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低於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以下，則列計為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，柴油吸收金額則比照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無鉛汽油。</w:t>
      </w:r>
    </w:p>
    <w:p w:rsidR="002C0302" w:rsidRPr="002C0302" w:rsidRDefault="002C0302" w:rsidP="002C0302">
      <w:pPr>
        <w:spacing w:line="240" w:lineRule="exact"/>
        <w:ind w:leftChars="264" w:left="783" w:hangingChars="71" w:hanging="149"/>
        <w:rPr>
          <w:rFonts w:eastAsia="標楷體" w:hAnsi="標楷體" w:hint="eastAsia"/>
          <w:bCs/>
          <w:color w:val="000000"/>
          <w:kern w:val="0"/>
          <w:sz w:val="21"/>
          <w:szCs w:val="21"/>
        </w:rPr>
      </w:pPr>
      <w:r>
        <w:rPr>
          <w:rFonts w:eastAsia="標楷體" w:hAnsi="標楷體" w:hint="eastAsia"/>
          <w:bCs/>
          <w:color w:val="000000"/>
          <w:kern w:val="0"/>
          <w:sz w:val="21"/>
          <w:szCs w:val="21"/>
        </w:rPr>
        <w:t>9.</w:t>
      </w:r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依據浮動油價調整作業原則本</w:t>
      </w:r>
      <w:proofErr w:type="gramStart"/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週</w:t>
      </w:r>
      <w:proofErr w:type="gramEnd"/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汽、柴油每公升應各調漲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0.8</w:t>
      </w:r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元與</w:t>
      </w:r>
      <w:r w:rsidR="00DB7F02">
        <w:rPr>
          <w:rFonts w:eastAsia="標楷體" w:hAnsi="標楷體" w:hint="eastAsia"/>
          <w:bCs/>
          <w:color w:val="FF0000"/>
          <w:kern w:val="0"/>
          <w:sz w:val="21"/>
          <w:szCs w:val="21"/>
        </w:rPr>
        <w:t>1</w:t>
      </w:r>
      <w:r>
        <w:rPr>
          <w:rFonts w:eastAsia="標楷體" w:hAnsi="標楷體"/>
          <w:bCs/>
          <w:color w:val="FF0000"/>
          <w:kern w:val="0"/>
          <w:sz w:val="21"/>
          <w:szCs w:val="21"/>
        </w:rPr>
        <w:t>.</w:t>
      </w:r>
      <w:r w:rsidR="00DB7F02">
        <w:rPr>
          <w:rFonts w:eastAsia="標楷體" w:hAnsi="標楷體"/>
          <w:bCs/>
          <w:color w:val="FF0000"/>
          <w:kern w:val="0"/>
          <w:sz w:val="21"/>
          <w:szCs w:val="21"/>
        </w:rPr>
        <w:t>0</w:t>
      </w:r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元，惟</w:t>
      </w:r>
      <w:proofErr w:type="gramStart"/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以亞鄰競爭</w:t>
      </w:r>
      <w:proofErr w:type="gramEnd"/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國最低價為調整上限，本</w:t>
      </w:r>
      <w:proofErr w:type="gramStart"/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週</w:t>
      </w:r>
      <w:proofErr w:type="gramEnd"/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汽、柴油價格</w:t>
      </w:r>
      <w:r w:rsidR="00DB7F02">
        <w:rPr>
          <w:rFonts w:eastAsia="標楷體" w:hAnsi="標楷體" w:hint="eastAsia"/>
          <w:bCs/>
          <w:color w:val="FF0000"/>
          <w:kern w:val="0"/>
          <w:sz w:val="21"/>
          <w:szCs w:val="21"/>
          <w:lang w:eastAsia="zh-HK"/>
        </w:rPr>
        <w:t>不予調整</w:t>
      </w:r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。</w:t>
      </w:r>
    </w:p>
    <w:p w:rsidR="00C17542" w:rsidRPr="007E377C" w:rsidRDefault="00E55DB7" w:rsidP="00BA4CCC">
      <w:pPr>
        <w:spacing w:line="240" w:lineRule="exact"/>
        <w:ind w:leftChars="2" w:left="7" w:hangingChars="1" w:hanging="2"/>
        <w:rPr>
          <w:rFonts w:eastAsia="標楷體" w:hAnsi="標楷體" w:hint="eastAsia"/>
          <w:b/>
          <w:color w:val="000000"/>
          <w:sz w:val="36"/>
          <w:szCs w:val="36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以上各項資料僅供參考若有誤植，以本公司網頁浮動油價專區「汽柴油浮動油價調整機制」公告之「調幅比較表」及「調整金額試算表」資料為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準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。</w:t>
      </w:r>
    </w:p>
    <w:sectPr w:rsidR="00C17542" w:rsidRPr="007E377C" w:rsidSect="00CE2324">
      <w:pgSz w:w="11906" w:h="16838" w:code="9"/>
      <w:pgMar w:top="227" w:right="624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C7" w:rsidRDefault="00FF19C7" w:rsidP="00023199">
      <w:r>
        <w:separator/>
      </w:r>
    </w:p>
  </w:endnote>
  <w:endnote w:type="continuationSeparator" w:id="0">
    <w:p w:rsidR="00FF19C7" w:rsidRDefault="00FF19C7" w:rsidP="0002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C7" w:rsidRDefault="00FF19C7" w:rsidP="00023199">
      <w:r>
        <w:separator/>
      </w:r>
    </w:p>
  </w:footnote>
  <w:footnote w:type="continuationSeparator" w:id="0">
    <w:p w:rsidR="00FF19C7" w:rsidRDefault="00FF19C7" w:rsidP="00023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D19"/>
    <w:rsid w:val="0000227A"/>
    <w:rsid w:val="00002FDE"/>
    <w:rsid w:val="00004F6F"/>
    <w:rsid w:val="00005AE2"/>
    <w:rsid w:val="0000712E"/>
    <w:rsid w:val="000078D3"/>
    <w:rsid w:val="00007D54"/>
    <w:rsid w:val="000166DE"/>
    <w:rsid w:val="00017000"/>
    <w:rsid w:val="0002047C"/>
    <w:rsid w:val="00023154"/>
    <w:rsid w:val="00023199"/>
    <w:rsid w:val="00023695"/>
    <w:rsid w:val="0002413B"/>
    <w:rsid w:val="000274A9"/>
    <w:rsid w:val="0003055A"/>
    <w:rsid w:val="0003137E"/>
    <w:rsid w:val="00032869"/>
    <w:rsid w:val="00032ECA"/>
    <w:rsid w:val="00032EE4"/>
    <w:rsid w:val="00032F7B"/>
    <w:rsid w:val="0003473E"/>
    <w:rsid w:val="00036EF2"/>
    <w:rsid w:val="00037DBE"/>
    <w:rsid w:val="00040BC3"/>
    <w:rsid w:val="000430E4"/>
    <w:rsid w:val="00045B0D"/>
    <w:rsid w:val="00052BEF"/>
    <w:rsid w:val="000534CF"/>
    <w:rsid w:val="00053DC2"/>
    <w:rsid w:val="00054A80"/>
    <w:rsid w:val="00054F25"/>
    <w:rsid w:val="000572F2"/>
    <w:rsid w:val="00057379"/>
    <w:rsid w:val="00064DEA"/>
    <w:rsid w:val="00066BCE"/>
    <w:rsid w:val="0007031E"/>
    <w:rsid w:val="0007479A"/>
    <w:rsid w:val="00075634"/>
    <w:rsid w:val="00075F9C"/>
    <w:rsid w:val="00076530"/>
    <w:rsid w:val="00076993"/>
    <w:rsid w:val="00081C5E"/>
    <w:rsid w:val="0008300C"/>
    <w:rsid w:val="000854EB"/>
    <w:rsid w:val="00085CAB"/>
    <w:rsid w:val="00090C01"/>
    <w:rsid w:val="00091293"/>
    <w:rsid w:val="000961B7"/>
    <w:rsid w:val="0009693E"/>
    <w:rsid w:val="00097308"/>
    <w:rsid w:val="00097B6B"/>
    <w:rsid w:val="000A5989"/>
    <w:rsid w:val="000A6C36"/>
    <w:rsid w:val="000B294D"/>
    <w:rsid w:val="000B2D46"/>
    <w:rsid w:val="000B4D15"/>
    <w:rsid w:val="000B51B3"/>
    <w:rsid w:val="000B6017"/>
    <w:rsid w:val="000B6444"/>
    <w:rsid w:val="000C0251"/>
    <w:rsid w:val="000C453D"/>
    <w:rsid w:val="000C5F08"/>
    <w:rsid w:val="000C7442"/>
    <w:rsid w:val="000C756E"/>
    <w:rsid w:val="000C7D74"/>
    <w:rsid w:val="000D195A"/>
    <w:rsid w:val="000D23E8"/>
    <w:rsid w:val="000D4429"/>
    <w:rsid w:val="000D5165"/>
    <w:rsid w:val="000D59DB"/>
    <w:rsid w:val="000D71DC"/>
    <w:rsid w:val="000D7521"/>
    <w:rsid w:val="000E4299"/>
    <w:rsid w:val="000E44C8"/>
    <w:rsid w:val="000E4ED7"/>
    <w:rsid w:val="000E5F33"/>
    <w:rsid w:val="000E751A"/>
    <w:rsid w:val="000E7BBB"/>
    <w:rsid w:val="000F30CD"/>
    <w:rsid w:val="000F3ABB"/>
    <w:rsid w:val="000F40FA"/>
    <w:rsid w:val="000F4819"/>
    <w:rsid w:val="000F560C"/>
    <w:rsid w:val="00100E88"/>
    <w:rsid w:val="001036B2"/>
    <w:rsid w:val="00107730"/>
    <w:rsid w:val="00107B20"/>
    <w:rsid w:val="00116355"/>
    <w:rsid w:val="00120761"/>
    <w:rsid w:val="00121FF3"/>
    <w:rsid w:val="001227C0"/>
    <w:rsid w:val="001235EE"/>
    <w:rsid w:val="001239A4"/>
    <w:rsid w:val="00124297"/>
    <w:rsid w:val="00124847"/>
    <w:rsid w:val="00131498"/>
    <w:rsid w:val="00131FCA"/>
    <w:rsid w:val="0013214D"/>
    <w:rsid w:val="001348B5"/>
    <w:rsid w:val="00144812"/>
    <w:rsid w:val="00147957"/>
    <w:rsid w:val="00155D47"/>
    <w:rsid w:val="001577E3"/>
    <w:rsid w:val="00163335"/>
    <w:rsid w:val="00164181"/>
    <w:rsid w:val="0016500C"/>
    <w:rsid w:val="00165C8E"/>
    <w:rsid w:val="001678E2"/>
    <w:rsid w:val="0017041C"/>
    <w:rsid w:val="0017123A"/>
    <w:rsid w:val="00174F64"/>
    <w:rsid w:val="00175A46"/>
    <w:rsid w:val="00180860"/>
    <w:rsid w:val="00183682"/>
    <w:rsid w:val="00183AD3"/>
    <w:rsid w:val="00186385"/>
    <w:rsid w:val="00190455"/>
    <w:rsid w:val="00194B00"/>
    <w:rsid w:val="001957F5"/>
    <w:rsid w:val="001A1542"/>
    <w:rsid w:val="001A1E7D"/>
    <w:rsid w:val="001A61FF"/>
    <w:rsid w:val="001B0189"/>
    <w:rsid w:val="001B2FF5"/>
    <w:rsid w:val="001B3E14"/>
    <w:rsid w:val="001B6174"/>
    <w:rsid w:val="001B6A20"/>
    <w:rsid w:val="001C4C52"/>
    <w:rsid w:val="001C5361"/>
    <w:rsid w:val="001C7278"/>
    <w:rsid w:val="001C7A50"/>
    <w:rsid w:val="001D29F6"/>
    <w:rsid w:val="001D2A4E"/>
    <w:rsid w:val="001D2B8F"/>
    <w:rsid w:val="001D3ABF"/>
    <w:rsid w:val="001D3D77"/>
    <w:rsid w:val="001D4377"/>
    <w:rsid w:val="001D4D25"/>
    <w:rsid w:val="001D5250"/>
    <w:rsid w:val="001D6D78"/>
    <w:rsid w:val="001D7AFF"/>
    <w:rsid w:val="001E0499"/>
    <w:rsid w:val="001E378B"/>
    <w:rsid w:val="001E38CF"/>
    <w:rsid w:val="001E3978"/>
    <w:rsid w:val="001E3B93"/>
    <w:rsid w:val="001E5A94"/>
    <w:rsid w:val="001F2851"/>
    <w:rsid w:val="001F2ACB"/>
    <w:rsid w:val="001F3AC7"/>
    <w:rsid w:val="001F6A55"/>
    <w:rsid w:val="002028CA"/>
    <w:rsid w:val="002042C2"/>
    <w:rsid w:val="002107AF"/>
    <w:rsid w:val="00212420"/>
    <w:rsid w:val="00212BA2"/>
    <w:rsid w:val="00213A62"/>
    <w:rsid w:val="00215EED"/>
    <w:rsid w:val="00220E93"/>
    <w:rsid w:val="002211C3"/>
    <w:rsid w:val="002253A0"/>
    <w:rsid w:val="00226E46"/>
    <w:rsid w:val="00226EAA"/>
    <w:rsid w:val="00232BC9"/>
    <w:rsid w:val="0023487C"/>
    <w:rsid w:val="002348B2"/>
    <w:rsid w:val="00235212"/>
    <w:rsid w:val="00235276"/>
    <w:rsid w:val="00240042"/>
    <w:rsid w:val="0024180E"/>
    <w:rsid w:val="00241B9F"/>
    <w:rsid w:val="00242CA6"/>
    <w:rsid w:val="0025057C"/>
    <w:rsid w:val="00252288"/>
    <w:rsid w:val="00253186"/>
    <w:rsid w:val="0025377C"/>
    <w:rsid w:val="00254213"/>
    <w:rsid w:val="00254710"/>
    <w:rsid w:val="00254FA2"/>
    <w:rsid w:val="00256C0E"/>
    <w:rsid w:val="00256DC7"/>
    <w:rsid w:val="00257FD0"/>
    <w:rsid w:val="0026116B"/>
    <w:rsid w:val="002630BE"/>
    <w:rsid w:val="002679E3"/>
    <w:rsid w:val="00272205"/>
    <w:rsid w:val="0027376F"/>
    <w:rsid w:val="002758BB"/>
    <w:rsid w:val="00280559"/>
    <w:rsid w:val="00281595"/>
    <w:rsid w:val="0028219C"/>
    <w:rsid w:val="00283E69"/>
    <w:rsid w:val="00283F6B"/>
    <w:rsid w:val="00284A4A"/>
    <w:rsid w:val="00291670"/>
    <w:rsid w:val="00294260"/>
    <w:rsid w:val="00294948"/>
    <w:rsid w:val="00296F6F"/>
    <w:rsid w:val="002A0B48"/>
    <w:rsid w:val="002A22F1"/>
    <w:rsid w:val="002A4482"/>
    <w:rsid w:val="002A470C"/>
    <w:rsid w:val="002A5C76"/>
    <w:rsid w:val="002A71A7"/>
    <w:rsid w:val="002B01EB"/>
    <w:rsid w:val="002B122D"/>
    <w:rsid w:val="002B1719"/>
    <w:rsid w:val="002B41ED"/>
    <w:rsid w:val="002B478D"/>
    <w:rsid w:val="002B563C"/>
    <w:rsid w:val="002B74EC"/>
    <w:rsid w:val="002C0302"/>
    <w:rsid w:val="002C1F3A"/>
    <w:rsid w:val="002C1FD4"/>
    <w:rsid w:val="002C2FCE"/>
    <w:rsid w:val="002C322D"/>
    <w:rsid w:val="002C4698"/>
    <w:rsid w:val="002C519E"/>
    <w:rsid w:val="002C67D1"/>
    <w:rsid w:val="002D025E"/>
    <w:rsid w:val="002D05EE"/>
    <w:rsid w:val="002D591C"/>
    <w:rsid w:val="002E159D"/>
    <w:rsid w:val="002E282D"/>
    <w:rsid w:val="002E5BC2"/>
    <w:rsid w:val="002E69AD"/>
    <w:rsid w:val="002E75DF"/>
    <w:rsid w:val="002F2E15"/>
    <w:rsid w:val="002F53DD"/>
    <w:rsid w:val="002F6B18"/>
    <w:rsid w:val="002F7542"/>
    <w:rsid w:val="003037E6"/>
    <w:rsid w:val="003059AD"/>
    <w:rsid w:val="00306980"/>
    <w:rsid w:val="00306F98"/>
    <w:rsid w:val="0030753C"/>
    <w:rsid w:val="00307FB0"/>
    <w:rsid w:val="003115D0"/>
    <w:rsid w:val="00313D58"/>
    <w:rsid w:val="003144A3"/>
    <w:rsid w:val="00317B04"/>
    <w:rsid w:val="003234DC"/>
    <w:rsid w:val="003300BD"/>
    <w:rsid w:val="00330B2A"/>
    <w:rsid w:val="00330CAB"/>
    <w:rsid w:val="00333C3C"/>
    <w:rsid w:val="00335060"/>
    <w:rsid w:val="003356CA"/>
    <w:rsid w:val="003359C1"/>
    <w:rsid w:val="00336630"/>
    <w:rsid w:val="00336729"/>
    <w:rsid w:val="00340154"/>
    <w:rsid w:val="003413C5"/>
    <w:rsid w:val="00344912"/>
    <w:rsid w:val="00346A43"/>
    <w:rsid w:val="0034707C"/>
    <w:rsid w:val="003534BD"/>
    <w:rsid w:val="003612F1"/>
    <w:rsid w:val="003613DB"/>
    <w:rsid w:val="00361992"/>
    <w:rsid w:val="0036408B"/>
    <w:rsid w:val="0036583C"/>
    <w:rsid w:val="003667CF"/>
    <w:rsid w:val="00366878"/>
    <w:rsid w:val="00370DE8"/>
    <w:rsid w:val="00371BB0"/>
    <w:rsid w:val="00373AC1"/>
    <w:rsid w:val="00373D9C"/>
    <w:rsid w:val="003740EA"/>
    <w:rsid w:val="00375AC4"/>
    <w:rsid w:val="003800ED"/>
    <w:rsid w:val="0038462B"/>
    <w:rsid w:val="00385AA3"/>
    <w:rsid w:val="00394BD7"/>
    <w:rsid w:val="00397D78"/>
    <w:rsid w:val="003A00A7"/>
    <w:rsid w:val="003A0686"/>
    <w:rsid w:val="003A06F2"/>
    <w:rsid w:val="003A4B1D"/>
    <w:rsid w:val="003A4BB4"/>
    <w:rsid w:val="003A6624"/>
    <w:rsid w:val="003A6A68"/>
    <w:rsid w:val="003A7305"/>
    <w:rsid w:val="003B0129"/>
    <w:rsid w:val="003B3D24"/>
    <w:rsid w:val="003B42CA"/>
    <w:rsid w:val="003B4AD1"/>
    <w:rsid w:val="003B6B3A"/>
    <w:rsid w:val="003C0D13"/>
    <w:rsid w:val="003C22D3"/>
    <w:rsid w:val="003C28D7"/>
    <w:rsid w:val="003C4934"/>
    <w:rsid w:val="003C5B4C"/>
    <w:rsid w:val="003C7A27"/>
    <w:rsid w:val="003D1084"/>
    <w:rsid w:val="003D2AD0"/>
    <w:rsid w:val="003D317C"/>
    <w:rsid w:val="003D5854"/>
    <w:rsid w:val="003D5C49"/>
    <w:rsid w:val="003D618D"/>
    <w:rsid w:val="003E078C"/>
    <w:rsid w:val="003E0E8F"/>
    <w:rsid w:val="003E1D8E"/>
    <w:rsid w:val="003E2484"/>
    <w:rsid w:val="003E27CE"/>
    <w:rsid w:val="003E3BB4"/>
    <w:rsid w:val="003E76A4"/>
    <w:rsid w:val="003F0B54"/>
    <w:rsid w:val="003F27C0"/>
    <w:rsid w:val="003F6B32"/>
    <w:rsid w:val="003F7212"/>
    <w:rsid w:val="003F75BE"/>
    <w:rsid w:val="004053E3"/>
    <w:rsid w:val="00406F86"/>
    <w:rsid w:val="00407AEC"/>
    <w:rsid w:val="00412F4A"/>
    <w:rsid w:val="00414622"/>
    <w:rsid w:val="00417417"/>
    <w:rsid w:val="00420D11"/>
    <w:rsid w:val="00422BA4"/>
    <w:rsid w:val="00425A08"/>
    <w:rsid w:val="00430335"/>
    <w:rsid w:val="00434000"/>
    <w:rsid w:val="00435EE3"/>
    <w:rsid w:val="004364F9"/>
    <w:rsid w:val="00436E51"/>
    <w:rsid w:val="00444D56"/>
    <w:rsid w:val="00444D75"/>
    <w:rsid w:val="0044658E"/>
    <w:rsid w:val="004467EE"/>
    <w:rsid w:val="00446B6F"/>
    <w:rsid w:val="00450EE6"/>
    <w:rsid w:val="00451377"/>
    <w:rsid w:val="0045161E"/>
    <w:rsid w:val="00460730"/>
    <w:rsid w:val="00461B05"/>
    <w:rsid w:val="00462112"/>
    <w:rsid w:val="00465C89"/>
    <w:rsid w:val="00465D22"/>
    <w:rsid w:val="00467670"/>
    <w:rsid w:val="00472CD4"/>
    <w:rsid w:val="00474C0B"/>
    <w:rsid w:val="00475027"/>
    <w:rsid w:val="00480A68"/>
    <w:rsid w:val="0048355A"/>
    <w:rsid w:val="0049452E"/>
    <w:rsid w:val="00495341"/>
    <w:rsid w:val="00496DA5"/>
    <w:rsid w:val="0049734A"/>
    <w:rsid w:val="00497740"/>
    <w:rsid w:val="00497873"/>
    <w:rsid w:val="004A12D5"/>
    <w:rsid w:val="004A20D1"/>
    <w:rsid w:val="004A2509"/>
    <w:rsid w:val="004A58CB"/>
    <w:rsid w:val="004A5B9B"/>
    <w:rsid w:val="004A7B33"/>
    <w:rsid w:val="004B2064"/>
    <w:rsid w:val="004B316A"/>
    <w:rsid w:val="004B37AB"/>
    <w:rsid w:val="004B6E36"/>
    <w:rsid w:val="004B717E"/>
    <w:rsid w:val="004B7321"/>
    <w:rsid w:val="004B769D"/>
    <w:rsid w:val="004C1821"/>
    <w:rsid w:val="004C1C9C"/>
    <w:rsid w:val="004C70F6"/>
    <w:rsid w:val="004C7B5C"/>
    <w:rsid w:val="004D03AA"/>
    <w:rsid w:val="004D2CF5"/>
    <w:rsid w:val="004E0834"/>
    <w:rsid w:val="004E12E2"/>
    <w:rsid w:val="004E397A"/>
    <w:rsid w:val="004E4DE2"/>
    <w:rsid w:val="004F269C"/>
    <w:rsid w:val="005033D1"/>
    <w:rsid w:val="00504032"/>
    <w:rsid w:val="005115C0"/>
    <w:rsid w:val="0051257C"/>
    <w:rsid w:val="00516D15"/>
    <w:rsid w:val="00516FDE"/>
    <w:rsid w:val="00525B07"/>
    <w:rsid w:val="0053711F"/>
    <w:rsid w:val="00537480"/>
    <w:rsid w:val="005402C7"/>
    <w:rsid w:val="00543E89"/>
    <w:rsid w:val="00546070"/>
    <w:rsid w:val="00546486"/>
    <w:rsid w:val="00552792"/>
    <w:rsid w:val="005543B0"/>
    <w:rsid w:val="00556A64"/>
    <w:rsid w:val="0056131A"/>
    <w:rsid w:val="00563845"/>
    <w:rsid w:val="00563D79"/>
    <w:rsid w:val="00566040"/>
    <w:rsid w:val="00571BCE"/>
    <w:rsid w:val="00577173"/>
    <w:rsid w:val="005772C2"/>
    <w:rsid w:val="00577AAC"/>
    <w:rsid w:val="00577E9B"/>
    <w:rsid w:val="00580CFC"/>
    <w:rsid w:val="00581A50"/>
    <w:rsid w:val="00582550"/>
    <w:rsid w:val="00585A43"/>
    <w:rsid w:val="00591F9C"/>
    <w:rsid w:val="00597A19"/>
    <w:rsid w:val="005A7D2D"/>
    <w:rsid w:val="005B2891"/>
    <w:rsid w:val="005B2B41"/>
    <w:rsid w:val="005B2D28"/>
    <w:rsid w:val="005B5F18"/>
    <w:rsid w:val="005C10D4"/>
    <w:rsid w:val="005C3141"/>
    <w:rsid w:val="005C3DF4"/>
    <w:rsid w:val="005D0FEE"/>
    <w:rsid w:val="005D1A75"/>
    <w:rsid w:val="005D1E9C"/>
    <w:rsid w:val="005D2735"/>
    <w:rsid w:val="005D7568"/>
    <w:rsid w:val="005E0403"/>
    <w:rsid w:val="005E05F4"/>
    <w:rsid w:val="005E1BCC"/>
    <w:rsid w:val="005E324C"/>
    <w:rsid w:val="005E3832"/>
    <w:rsid w:val="005F11C8"/>
    <w:rsid w:val="005F1BA3"/>
    <w:rsid w:val="005F2B06"/>
    <w:rsid w:val="005F3D07"/>
    <w:rsid w:val="005F4890"/>
    <w:rsid w:val="005F70C4"/>
    <w:rsid w:val="006011B8"/>
    <w:rsid w:val="006032DB"/>
    <w:rsid w:val="00605765"/>
    <w:rsid w:val="006060D4"/>
    <w:rsid w:val="006101A6"/>
    <w:rsid w:val="00610B47"/>
    <w:rsid w:val="00610D32"/>
    <w:rsid w:val="006153CF"/>
    <w:rsid w:val="00616881"/>
    <w:rsid w:val="006210E1"/>
    <w:rsid w:val="00621EBD"/>
    <w:rsid w:val="00623E91"/>
    <w:rsid w:val="0062440A"/>
    <w:rsid w:val="00624A33"/>
    <w:rsid w:val="006274D2"/>
    <w:rsid w:val="00630D11"/>
    <w:rsid w:val="006336E9"/>
    <w:rsid w:val="006344BD"/>
    <w:rsid w:val="00634EDF"/>
    <w:rsid w:val="006357E2"/>
    <w:rsid w:val="006358A3"/>
    <w:rsid w:val="00635916"/>
    <w:rsid w:val="00635A77"/>
    <w:rsid w:val="00637D13"/>
    <w:rsid w:val="006455E5"/>
    <w:rsid w:val="006565AB"/>
    <w:rsid w:val="00661D5D"/>
    <w:rsid w:val="006658F3"/>
    <w:rsid w:val="00666263"/>
    <w:rsid w:val="00666D25"/>
    <w:rsid w:val="006729FF"/>
    <w:rsid w:val="00673D35"/>
    <w:rsid w:val="006751F8"/>
    <w:rsid w:val="006807F7"/>
    <w:rsid w:val="006810F2"/>
    <w:rsid w:val="0068279B"/>
    <w:rsid w:val="00682B25"/>
    <w:rsid w:val="00683C69"/>
    <w:rsid w:val="0068762B"/>
    <w:rsid w:val="00691208"/>
    <w:rsid w:val="00692259"/>
    <w:rsid w:val="00694A85"/>
    <w:rsid w:val="00695F2B"/>
    <w:rsid w:val="006969B9"/>
    <w:rsid w:val="00696BD7"/>
    <w:rsid w:val="00697012"/>
    <w:rsid w:val="006A10B1"/>
    <w:rsid w:val="006A15DD"/>
    <w:rsid w:val="006A624F"/>
    <w:rsid w:val="006B079A"/>
    <w:rsid w:val="006B1254"/>
    <w:rsid w:val="006B18E9"/>
    <w:rsid w:val="006B1E71"/>
    <w:rsid w:val="006B732F"/>
    <w:rsid w:val="006B7B38"/>
    <w:rsid w:val="006C20CE"/>
    <w:rsid w:val="006C2C22"/>
    <w:rsid w:val="006C3D76"/>
    <w:rsid w:val="006C4B76"/>
    <w:rsid w:val="006C4F58"/>
    <w:rsid w:val="006C66CF"/>
    <w:rsid w:val="006C6801"/>
    <w:rsid w:val="006C7E74"/>
    <w:rsid w:val="006D13D6"/>
    <w:rsid w:val="006D15C2"/>
    <w:rsid w:val="006D1D00"/>
    <w:rsid w:val="006D25E1"/>
    <w:rsid w:val="006D4AE0"/>
    <w:rsid w:val="006D57F6"/>
    <w:rsid w:val="006D62F1"/>
    <w:rsid w:val="006E14C5"/>
    <w:rsid w:val="006E156A"/>
    <w:rsid w:val="006E2FBD"/>
    <w:rsid w:val="006E3ECD"/>
    <w:rsid w:val="006E60AA"/>
    <w:rsid w:val="006F104F"/>
    <w:rsid w:val="006F158D"/>
    <w:rsid w:val="006F31A7"/>
    <w:rsid w:val="006F4C4E"/>
    <w:rsid w:val="00700104"/>
    <w:rsid w:val="00700C62"/>
    <w:rsid w:val="0070223E"/>
    <w:rsid w:val="00702F1D"/>
    <w:rsid w:val="00703F20"/>
    <w:rsid w:val="007041D4"/>
    <w:rsid w:val="0071041B"/>
    <w:rsid w:val="00710BA8"/>
    <w:rsid w:val="00711525"/>
    <w:rsid w:val="007125D1"/>
    <w:rsid w:val="00713EFA"/>
    <w:rsid w:val="007143A9"/>
    <w:rsid w:val="00714BC4"/>
    <w:rsid w:val="00715F4D"/>
    <w:rsid w:val="00716DFB"/>
    <w:rsid w:val="00722668"/>
    <w:rsid w:val="00722E3F"/>
    <w:rsid w:val="00723345"/>
    <w:rsid w:val="00725810"/>
    <w:rsid w:val="00727B0B"/>
    <w:rsid w:val="00730791"/>
    <w:rsid w:val="00730B59"/>
    <w:rsid w:val="00733EDE"/>
    <w:rsid w:val="00733F79"/>
    <w:rsid w:val="00736784"/>
    <w:rsid w:val="00743553"/>
    <w:rsid w:val="00743C4D"/>
    <w:rsid w:val="0074456C"/>
    <w:rsid w:val="00744639"/>
    <w:rsid w:val="007459EF"/>
    <w:rsid w:val="00745F9C"/>
    <w:rsid w:val="00746043"/>
    <w:rsid w:val="007470AA"/>
    <w:rsid w:val="00752741"/>
    <w:rsid w:val="00753A41"/>
    <w:rsid w:val="00760D63"/>
    <w:rsid w:val="007668F6"/>
    <w:rsid w:val="007671F0"/>
    <w:rsid w:val="007715A7"/>
    <w:rsid w:val="00772205"/>
    <w:rsid w:val="00774E6E"/>
    <w:rsid w:val="00775C0C"/>
    <w:rsid w:val="00777424"/>
    <w:rsid w:val="007833E8"/>
    <w:rsid w:val="00783B01"/>
    <w:rsid w:val="00785078"/>
    <w:rsid w:val="00785E1A"/>
    <w:rsid w:val="00786384"/>
    <w:rsid w:val="00790306"/>
    <w:rsid w:val="007917E2"/>
    <w:rsid w:val="007922DE"/>
    <w:rsid w:val="007932D4"/>
    <w:rsid w:val="007947A6"/>
    <w:rsid w:val="0079783B"/>
    <w:rsid w:val="007A18CD"/>
    <w:rsid w:val="007A49DD"/>
    <w:rsid w:val="007A54A8"/>
    <w:rsid w:val="007A5A4C"/>
    <w:rsid w:val="007B143D"/>
    <w:rsid w:val="007B3F13"/>
    <w:rsid w:val="007B50F3"/>
    <w:rsid w:val="007B63B5"/>
    <w:rsid w:val="007B7D55"/>
    <w:rsid w:val="007C269B"/>
    <w:rsid w:val="007C2FF8"/>
    <w:rsid w:val="007C619D"/>
    <w:rsid w:val="007C7055"/>
    <w:rsid w:val="007D1F38"/>
    <w:rsid w:val="007D2EBC"/>
    <w:rsid w:val="007D625B"/>
    <w:rsid w:val="007D6DB1"/>
    <w:rsid w:val="007D7BD5"/>
    <w:rsid w:val="007E350E"/>
    <w:rsid w:val="007E377C"/>
    <w:rsid w:val="007E3AC5"/>
    <w:rsid w:val="007E52CD"/>
    <w:rsid w:val="007F3EAE"/>
    <w:rsid w:val="007F4A3C"/>
    <w:rsid w:val="007F5E1B"/>
    <w:rsid w:val="007F779E"/>
    <w:rsid w:val="00800EA4"/>
    <w:rsid w:val="00801983"/>
    <w:rsid w:val="00802CA9"/>
    <w:rsid w:val="0080441E"/>
    <w:rsid w:val="00804BF8"/>
    <w:rsid w:val="00807207"/>
    <w:rsid w:val="008103D9"/>
    <w:rsid w:val="00811730"/>
    <w:rsid w:val="008123EC"/>
    <w:rsid w:val="0081320A"/>
    <w:rsid w:val="008147A2"/>
    <w:rsid w:val="00815D76"/>
    <w:rsid w:val="00816D15"/>
    <w:rsid w:val="00821C1D"/>
    <w:rsid w:val="00822218"/>
    <w:rsid w:val="00822A78"/>
    <w:rsid w:val="00822E16"/>
    <w:rsid w:val="008232B4"/>
    <w:rsid w:val="00826FCE"/>
    <w:rsid w:val="0083177C"/>
    <w:rsid w:val="00832504"/>
    <w:rsid w:val="0083258F"/>
    <w:rsid w:val="0083386D"/>
    <w:rsid w:val="00834DAC"/>
    <w:rsid w:val="008367A1"/>
    <w:rsid w:val="00837E61"/>
    <w:rsid w:val="008412A4"/>
    <w:rsid w:val="00842445"/>
    <w:rsid w:val="00843DDC"/>
    <w:rsid w:val="00850244"/>
    <w:rsid w:val="00851C3C"/>
    <w:rsid w:val="0085241A"/>
    <w:rsid w:val="00854241"/>
    <w:rsid w:val="0085689A"/>
    <w:rsid w:val="008605E1"/>
    <w:rsid w:val="008700E3"/>
    <w:rsid w:val="0087038F"/>
    <w:rsid w:val="008705D8"/>
    <w:rsid w:val="00870ACE"/>
    <w:rsid w:val="00872E17"/>
    <w:rsid w:val="00872FE1"/>
    <w:rsid w:val="008741A2"/>
    <w:rsid w:val="008746AE"/>
    <w:rsid w:val="00884E34"/>
    <w:rsid w:val="00886B10"/>
    <w:rsid w:val="00887D53"/>
    <w:rsid w:val="00893EA5"/>
    <w:rsid w:val="00894D76"/>
    <w:rsid w:val="00895DE8"/>
    <w:rsid w:val="008A349D"/>
    <w:rsid w:val="008A5D6E"/>
    <w:rsid w:val="008A7F7E"/>
    <w:rsid w:val="008B0731"/>
    <w:rsid w:val="008B528B"/>
    <w:rsid w:val="008B5B8B"/>
    <w:rsid w:val="008C1BF0"/>
    <w:rsid w:val="008C22FA"/>
    <w:rsid w:val="008C634C"/>
    <w:rsid w:val="008C68AC"/>
    <w:rsid w:val="008D124F"/>
    <w:rsid w:val="008D171F"/>
    <w:rsid w:val="008D4331"/>
    <w:rsid w:val="008D6FE9"/>
    <w:rsid w:val="008E12C7"/>
    <w:rsid w:val="008E20CD"/>
    <w:rsid w:val="008E2615"/>
    <w:rsid w:val="008E7D13"/>
    <w:rsid w:val="008F05B8"/>
    <w:rsid w:val="008F1C7A"/>
    <w:rsid w:val="008F2C33"/>
    <w:rsid w:val="008F36F7"/>
    <w:rsid w:val="008F42A9"/>
    <w:rsid w:val="008F595D"/>
    <w:rsid w:val="008F7EF8"/>
    <w:rsid w:val="00901023"/>
    <w:rsid w:val="009011B6"/>
    <w:rsid w:val="0091090D"/>
    <w:rsid w:val="00911537"/>
    <w:rsid w:val="00912444"/>
    <w:rsid w:val="009142F1"/>
    <w:rsid w:val="0091488C"/>
    <w:rsid w:val="00914D42"/>
    <w:rsid w:val="00915DA8"/>
    <w:rsid w:val="00916987"/>
    <w:rsid w:val="00920200"/>
    <w:rsid w:val="009202AE"/>
    <w:rsid w:val="009268D2"/>
    <w:rsid w:val="00934A8C"/>
    <w:rsid w:val="009360A4"/>
    <w:rsid w:val="009373D2"/>
    <w:rsid w:val="009376EB"/>
    <w:rsid w:val="009415FC"/>
    <w:rsid w:val="00942599"/>
    <w:rsid w:val="00943552"/>
    <w:rsid w:val="0094537D"/>
    <w:rsid w:val="00947A6D"/>
    <w:rsid w:val="0095021E"/>
    <w:rsid w:val="00952BA2"/>
    <w:rsid w:val="00953C60"/>
    <w:rsid w:val="00955413"/>
    <w:rsid w:val="00956511"/>
    <w:rsid w:val="00963157"/>
    <w:rsid w:val="00963B46"/>
    <w:rsid w:val="00965808"/>
    <w:rsid w:val="00974B67"/>
    <w:rsid w:val="009750F6"/>
    <w:rsid w:val="00980630"/>
    <w:rsid w:val="00983290"/>
    <w:rsid w:val="009833AC"/>
    <w:rsid w:val="00990630"/>
    <w:rsid w:val="009935E3"/>
    <w:rsid w:val="009936FA"/>
    <w:rsid w:val="009A2259"/>
    <w:rsid w:val="009A3657"/>
    <w:rsid w:val="009A3737"/>
    <w:rsid w:val="009B0463"/>
    <w:rsid w:val="009B535F"/>
    <w:rsid w:val="009C148F"/>
    <w:rsid w:val="009C2C3B"/>
    <w:rsid w:val="009C339F"/>
    <w:rsid w:val="009C3A71"/>
    <w:rsid w:val="009C5291"/>
    <w:rsid w:val="009D0BEA"/>
    <w:rsid w:val="009D5094"/>
    <w:rsid w:val="009D6BBD"/>
    <w:rsid w:val="009D6C24"/>
    <w:rsid w:val="009E127F"/>
    <w:rsid w:val="009E3A85"/>
    <w:rsid w:val="009E415A"/>
    <w:rsid w:val="009E4F87"/>
    <w:rsid w:val="009F01F9"/>
    <w:rsid w:val="009F30C5"/>
    <w:rsid w:val="009F4319"/>
    <w:rsid w:val="009F6D5F"/>
    <w:rsid w:val="009F71C9"/>
    <w:rsid w:val="00A041B0"/>
    <w:rsid w:val="00A06F37"/>
    <w:rsid w:val="00A12C71"/>
    <w:rsid w:val="00A22271"/>
    <w:rsid w:val="00A23700"/>
    <w:rsid w:val="00A23A71"/>
    <w:rsid w:val="00A23DEE"/>
    <w:rsid w:val="00A23F62"/>
    <w:rsid w:val="00A24CDD"/>
    <w:rsid w:val="00A327F2"/>
    <w:rsid w:val="00A33286"/>
    <w:rsid w:val="00A369C2"/>
    <w:rsid w:val="00A402D3"/>
    <w:rsid w:val="00A4110F"/>
    <w:rsid w:val="00A4174F"/>
    <w:rsid w:val="00A42DBE"/>
    <w:rsid w:val="00A5085D"/>
    <w:rsid w:val="00A548AC"/>
    <w:rsid w:val="00A6032E"/>
    <w:rsid w:val="00A61D25"/>
    <w:rsid w:val="00A63F6C"/>
    <w:rsid w:val="00A70798"/>
    <w:rsid w:val="00A70943"/>
    <w:rsid w:val="00A70ACE"/>
    <w:rsid w:val="00A718A5"/>
    <w:rsid w:val="00A73610"/>
    <w:rsid w:val="00A74C2F"/>
    <w:rsid w:val="00A8002F"/>
    <w:rsid w:val="00A827BE"/>
    <w:rsid w:val="00A8380D"/>
    <w:rsid w:val="00A83B48"/>
    <w:rsid w:val="00A84C71"/>
    <w:rsid w:val="00A873A5"/>
    <w:rsid w:val="00A9013F"/>
    <w:rsid w:val="00A9553D"/>
    <w:rsid w:val="00A95599"/>
    <w:rsid w:val="00AA06BA"/>
    <w:rsid w:val="00AA24B7"/>
    <w:rsid w:val="00AA32AC"/>
    <w:rsid w:val="00AA3925"/>
    <w:rsid w:val="00AA3E67"/>
    <w:rsid w:val="00AA5365"/>
    <w:rsid w:val="00AA6990"/>
    <w:rsid w:val="00AA6EC3"/>
    <w:rsid w:val="00AB6B00"/>
    <w:rsid w:val="00AC0C0C"/>
    <w:rsid w:val="00AC1917"/>
    <w:rsid w:val="00AD01D9"/>
    <w:rsid w:val="00AD1483"/>
    <w:rsid w:val="00AD6115"/>
    <w:rsid w:val="00AD63ED"/>
    <w:rsid w:val="00AD6489"/>
    <w:rsid w:val="00AD7479"/>
    <w:rsid w:val="00AE009B"/>
    <w:rsid w:val="00AE18B0"/>
    <w:rsid w:val="00AE2FE6"/>
    <w:rsid w:val="00AF07DF"/>
    <w:rsid w:val="00AF315B"/>
    <w:rsid w:val="00AF58E1"/>
    <w:rsid w:val="00AF7A5F"/>
    <w:rsid w:val="00B0010B"/>
    <w:rsid w:val="00B01E7A"/>
    <w:rsid w:val="00B03651"/>
    <w:rsid w:val="00B04B67"/>
    <w:rsid w:val="00B05A19"/>
    <w:rsid w:val="00B0711F"/>
    <w:rsid w:val="00B103F9"/>
    <w:rsid w:val="00B13865"/>
    <w:rsid w:val="00B13B7A"/>
    <w:rsid w:val="00B148E8"/>
    <w:rsid w:val="00B17C23"/>
    <w:rsid w:val="00B21F24"/>
    <w:rsid w:val="00B22EA9"/>
    <w:rsid w:val="00B24B23"/>
    <w:rsid w:val="00B24DB6"/>
    <w:rsid w:val="00B26F3A"/>
    <w:rsid w:val="00B33DC7"/>
    <w:rsid w:val="00B33EAC"/>
    <w:rsid w:val="00B35677"/>
    <w:rsid w:val="00B35729"/>
    <w:rsid w:val="00B41363"/>
    <w:rsid w:val="00B41DDC"/>
    <w:rsid w:val="00B42C9D"/>
    <w:rsid w:val="00B4469D"/>
    <w:rsid w:val="00B4797C"/>
    <w:rsid w:val="00B51327"/>
    <w:rsid w:val="00B52276"/>
    <w:rsid w:val="00B567C0"/>
    <w:rsid w:val="00B5740D"/>
    <w:rsid w:val="00B61296"/>
    <w:rsid w:val="00B61A1E"/>
    <w:rsid w:val="00B61EC5"/>
    <w:rsid w:val="00B64B65"/>
    <w:rsid w:val="00B70531"/>
    <w:rsid w:val="00B709EB"/>
    <w:rsid w:val="00B719DA"/>
    <w:rsid w:val="00B72002"/>
    <w:rsid w:val="00B74752"/>
    <w:rsid w:val="00B74C44"/>
    <w:rsid w:val="00B756E7"/>
    <w:rsid w:val="00B77A11"/>
    <w:rsid w:val="00B859D3"/>
    <w:rsid w:val="00B8630D"/>
    <w:rsid w:val="00B90180"/>
    <w:rsid w:val="00B925BE"/>
    <w:rsid w:val="00B94883"/>
    <w:rsid w:val="00BA1557"/>
    <w:rsid w:val="00BA2C56"/>
    <w:rsid w:val="00BA3453"/>
    <w:rsid w:val="00BA34A6"/>
    <w:rsid w:val="00BA3920"/>
    <w:rsid w:val="00BA49DB"/>
    <w:rsid w:val="00BA4CCC"/>
    <w:rsid w:val="00BA5373"/>
    <w:rsid w:val="00BA6806"/>
    <w:rsid w:val="00BA7378"/>
    <w:rsid w:val="00BA78EE"/>
    <w:rsid w:val="00BB16DA"/>
    <w:rsid w:val="00BB68D6"/>
    <w:rsid w:val="00BC03CC"/>
    <w:rsid w:val="00BC13FE"/>
    <w:rsid w:val="00BC3413"/>
    <w:rsid w:val="00BC4547"/>
    <w:rsid w:val="00BC7E66"/>
    <w:rsid w:val="00BD419D"/>
    <w:rsid w:val="00BE044F"/>
    <w:rsid w:val="00BE0757"/>
    <w:rsid w:val="00BE27D8"/>
    <w:rsid w:val="00BE3A64"/>
    <w:rsid w:val="00BE48F9"/>
    <w:rsid w:val="00BE4EE1"/>
    <w:rsid w:val="00BE5B98"/>
    <w:rsid w:val="00BE629F"/>
    <w:rsid w:val="00BE6B6A"/>
    <w:rsid w:val="00BE7E56"/>
    <w:rsid w:val="00BF121B"/>
    <w:rsid w:val="00BF37ED"/>
    <w:rsid w:val="00BF40B4"/>
    <w:rsid w:val="00BF41BA"/>
    <w:rsid w:val="00BF53D5"/>
    <w:rsid w:val="00BF716E"/>
    <w:rsid w:val="00C007AA"/>
    <w:rsid w:val="00C0282B"/>
    <w:rsid w:val="00C046F4"/>
    <w:rsid w:val="00C05A95"/>
    <w:rsid w:val="00C05D86"/>
    <w:rsid w:val="00C05DDE"/>
    <w:rsid w:val="00C07DA4"/>
    <w:rsid w:val="00C11133"/>
    <w:rsid w:val="00C154F7"/>
    <w:rsid w:val="00C1562A"/>
    <w:rsid w:val="00C16026"/>
    <w:rsid w:val="00C17542"/>
    <w:rsid w:val="00C20640"/>
    <w:rsid w:val="00C211EC"/>
    <w:rsid w:val="00C2162C"/>
    <w:rsid w:val="00C2176C"/>
    <w:rsid w:val="00C21BE0"/>
    <w:rsid w:val="00C239EF"/>
    <w:rsid w:val="00C24043"/>
    <w:rsid w:val="00C244C4"/>
    <w:rsid w:val="00C25428"/>
    <w:rsid w:val="00C27D71"/>
    <w:rsid w:val="00C30772"/>
    <w:rsid w:val="00C313B3"/>
    <w:rsid w:val="00C32A63"/>
    <w:rsid w:val="00C3318F"/>
    <w:rsid w:val="00C33442"/>
    <w:rsid w:val="00C34303"/>
    <w:rsid w:val="00C34A93"/>
    <w:rsid w:val="00C423E7"/>
    <w:rsid w:val="00C43F73"/>
    <w:rsid w:val="00C442D0"/>
    <w:rsid w:val="00C45BFF"/>
    <w:rsid w:val="00C46490"/>
    <w:rsid w:val="00C469BA"/>
    <w:rsid w:val="00C46C3A"/>
    <w:rsid w:val="00C50595"/>
    <w:rsid w:val="00C50DE9"/>
    <w:rsid w:val="00C51E44"/>
    <w:rsid w:val="00C5308E"/>
    <w:rsid w:val="00C55B11"/>
    <w:rsid w:val="00C62669"/>
    <w:rsid w:val="00C63094"/>
    <w:rsid w:val="00C6489E"/>
    <w:rsid w:val="00C65AEE"/>
    <w:rsid w:val="00C701C7"/>
    <w:rsid w:val="00C7175E"/>
    <w:rsid w:val="00C71F44"/>
    <w:rsid w:val="00C73094"/>
    <w:rsid w:val="00C7557C"/>
    <w:rsid w:val="00C7634C"/>
    <w:rsid w:val="00C765EB"/>
    <w:rsid w:val="00C819AE"/>
    <w:rsid w:val="00C82A08"/>
    <w:rsid w:val="00C82DEB"/>
    <w:rsid w:val="00C82F51"/>
    <w:rsid w:val="00C928C3"/>
    <w:rsid w:val="00C934EA"/>
    <w:rsid w:val="00C94061"/>
    <w:rsid w:val="00C95F7A"/>
    <w:rsid w:val="00CA1B00"/>
    <w:rsid w:val="00CA1C32"/>
    <w:rsid w:val="00CA64A9"/>
    <w:rsid w:val="00CA7C6D"/>
    <w:rsid w:val="00CB3780"/>
    <w:rsid w:val="00CC2699"/>
    <w:rsid w:val="00CC55CB"/>
    <w:rsid w:val="00CD0AA6"/>
    <w:rsid w:val="00CD24EB"/>
    <w:rsid w:val="00CD478B"/>
    <w:rsid w:val="00CD4FEF"/>
    <w:rsid w:val="00CE0204"/>
    <w:rsid w:val="00CE1485"/>
    <w:rsid w:val="00CE1A7F"/>
    <w:rsid w:val="00CE2324"/>
    <w:rsid w:val="00CE7F48"/>
    <w:rsid w:val="00CF2007"/>
    <w:rsid w:val="00CF3084"/>
    <w:rsid w:val="00CF4265"/>
    <w:rsid w:val="00CF4338"/>
    <w:rsid w:val="00CF7128"/>
    <w:rsid w:val="00CF7969"/>
    <w:rsid w:val="00CF7B1B"/>
    <w:rsid w:val="00CF7D66"/>
    <w:rsid w:val="00CF7E3D"/>
    <w:rsid w:val="00D1206C"/>
    <w:rsid w:val="00D12654"/>
    <w:rsid w:val="00D13484"/>
    <w:rsid w:val="00D1406C"/>
    <w:rsid w:val="00D16B46"/>
    <w:rsid w:val="00D16DA1"/>
    <w:rsid w:val="00D22577"/>
    <w:rsid w:val="00D22AA7"/>
    <w:rsid w:val="00D2388B"/>
    <w:rsid w:val="00D23E7F"/>
    <w:rsid w:val="00D2590A"/>
    <w:rsid w:val="00D25FF8"/>
    <w:rsid w:val="00D300F8"/>
    <w:rsid w:val="00D30DCE"/>
    <w:rsid w:val="00D30E6C"/>
    <w:rsid w:val="00D310F6"/>
    <w:rsid w:val="00D31873"/>
    <w:rsid w:val="00D341C0"/>
    <w:rsid w:val="00D366B9"/>
    <w:rsid w:val="00D36964"/>
    <w:rsid w:val="00D42C48"/>
    <w:rsid w:val="00D462E6"/>
    <w:rsid w:val="00D50504"/>
    <w:rsid w:val="00D50B30"/>
    <w:rsid w:val="00D518C7"/>
    <w:rsid w:val="00D52A75"/>
    <w:rsid w:val="00D52F0C"/>
    <w:rsid w:val="00D57EB2"/>
    <w:rsid w:val="00D61A52"/>
    <w:rsid w:val="00D61BF2"/>
    <w:rsid w:val="00D6445A"/>
    <w:rsid w:val="00D64A67"/>
    <w:rsid w:val="00D64B75"/>
    <w:rsid w:val="00D66CC4"/>
    <w:rsid w:val="00D67B97"/>
    <w:rsid w:val="00D67CB3"/>
    <w:rsid w:val="00D70B39"/>
    <w:rsid w:val="00D71C6D"/>
    <w:rsid w:val="00D735A3"/>
    <w:rsid w:val="00D77E58"/>
    <w:rsid w:val="00D805C5"/>
    <w:rsid w:val="00D82260"/>
    <w:rsid w:val="00D85386"/>
    <w:rsid w:val="00D8715B"/>
    <w:rsid w:val="00D8723B"/>
    <w:rsid w:val="00D94324"/>
    <w:rsid w:val="00D94EEF"/>
    <w:rsid w:val="00D952B2"/>
    <w:rsid w:val="00DA0D09"/>
    <w:rsid w:val="00DA1355"/>
    <w:rsid w:val="00DA23E8"/>
    <w:rsid w:val="00DA5F3A"/>
    <w:rsid w:val="00DA66AB"/>
    <w:rsid w:val="00DB16E7"/>
    <w:rsid w:val="00DB7F02"/>
    <w:rsid w:val="00DC4726"/>
    <w:rsid w:val="00DC6663"/>
    <w:rsid w:val="00DC7B3E"/>
    <w:rsid w:val="00DD5863"/>
    <w:rsid w:val="00DD633B"/>
    <w:rsid w:val="00DD7287"/>
    <w:rsid w:val="00DE0133"/>
    <w:rsid w:val="00DE2003"/>
    <w:rsid w:val="00DE2013"/>
    <w:rsid w:val="00DE2EA5"/>
    <w:rsid w:val="00DE346A"/>
    <w:rsid w:val="00DE3A4C"/>
    <w:rsid w:val="00DE53AD"/>
    <w:rsid w:val="00DE61E4"/>
    <w:rsid w:val="00DE6B82"/>
    <w:rsid w:val="00DF22DA"/>
    <w:rsid w:val="00DF501A"/>
    <w:rsid w:val="00DF6450"/>
    <w:rsid w:val="00DF668F"/>
    <w:rsid w:val="00E0319C"/>
    <w:rsid w:val="00E042EB"/>
    <w:rsid w:val="00E047B2"/>
    <w:rsid w:val="00E057FB"/>
    <w:rsid w:val="00E069BA"/>
    <w:rsid w:val="00E11319"/>
    <w:rsid w:val="00E12A75"/>
    <w:rsid w:val="00E13F0E"/>
    <w:rsid w:val="00E210FA"/>
    <w:rsid w:val="00E21EEE"/>
    <w:rsid w:val="00E2386B"/>
    <w:rsid w:val="00E27E01"/>
    <w:rsid w:val="00E32274"/>
    <w:rsid w:val="00E3246A"/>
    <w:rsid w:val="00E32E34"/>
    <w:rsid w:val="00E34655"/>
    <w:rsid w:val="00E41BF1"/>
    <w:rsid w:val="00E50E38"/>
    <w:rsid w:val="00E548C5"/>
    <w:rsid w:val="00E55271"/>
    <w:rsid w:val="00E55DB7"/>
    <w:rsid w:val="00E6241E"/>
    <w:rsid w:val="00E703AD"/>
    <w:rsid w:val="00E73DE0"/>
    <w:rsid w:val="00E753AA"/>
    <w:rsid w:val="00E75863"/>
    <w:rsid w:val="00E75AAD"/>
    <w:rsid w:val="00E76841"/>
    <w:rsid w:val="00E80963"/>
    <w:rsid w:val="00E80E72"/>
    <w:rsid w:val="00E82CFE"/>
    <w:rsid w:val="00E86444"/>
    <w:rsid w:val="00E94F19"/>
    <w:rsid w:val="00EA00A6"/>
    <w:rsid w:val="00EA1678"/>
    <w:rsid w:val="00EA28D7"/>
    <w:rsid w:val="00EA2D93"/>
    <w:rsid w:val="00EA72F1"/>
    <w:rsid w:val="00EA7E66"/>
    <w:rsid w:val="00EB046F"/>
    <w:rsid w:val="00EB0DA6"/>
    <w:rsid w:val="00EB1841"/>
    <w:rsid w:val="00EB23B6"/>
    <w:rsid w:val="00EB2A38"/>
    <w:rsid w:val="00EB5B98"/>
    <w:rsid w:val="00EB6559"/>
    <w:rsid w:val="00EC26A9"/>
    <w:rsid w:val="00EC6DB6"/>
    <w:rsid w:val="00ED45BE"/>
    <w:rsid w:val="00EE397D"/>
    <w:rsid w:val="00EE676B"/>
    <w:rsid w:val="00EE6A83"/>
    <w:rsid w:val="00EF13EB"/>
    <w:rsid w:val="00EF28DC"/>
    <w:rsid w:val="00EF486A"/>
    <w:rsid w:val="00F00586"/>
    <w:rsid w:val="00F027A7"/>
    <w:rsid w:val="00F03DF3"/>
    <w:rsid w:val="00F06724"/>
    <w:rsid w:val="00F1146D"/>
    <w:rsid w:val="00F11F16"/>
    <w:rsid w:val="00F12DA1"/>
    <w:rsid w:val="00F14100"/>
    <w:rsid w:val="00F15D65"/>
    <w:rsid w:val="00F16BB2"/>
    <w:rsid w:val="00F211B7"/>
    <w:rsid w:val="00F2215B"/>
    <w:rsid w:val="00F2339D"/>
    <w:rsid w:val="00F2670F"/>
    <w:rsid w:val="00F323FC"/>
    <w:rsid w:val="00F35E78"/>
    <w:rsid w:val="00F36996"/>
    <w:rsid w:val="00F37A36"/>
    <w:rsid w:val="00F4548B"/>
    <w:rsid w:val="00F460D2"/>
    <w:rsid w:val="00F52444"/>
    <w:rsid w:val="00F5295D"/>
    <w:rsid w:val="00F553A9"/>
    <w:rsid w:val="00F55B00"/>
    <w:rsid w:val="00F55EE0"/>
    <w:rsid w:val="00F66FAB"/>
    <w:rsid w:val="00F67A40"/>
    <w:rsid w:val="00F72E9A"/>
    <w:rsid w:val="00F743EE"/>
    <w:rsid w:val="00F74F12"/>
    <w:rsid w:val="00F750D7"/>
    <w:rsid w:val="00F76743"/>
    <w:rsid w:val="00F76D54"/>
    <w:rsid w:val="00F837EE"/>
    <w:rsid w:val="00F842F2"/>
    <w:rsid w:val="00F8522E"/>
    <w:rsid w:val="00F860E0"/>
    <w:rsid w:val="00FA0667"/>
    <w:rsid w:val="00FA0D17"/>
    <w:rsid w:val="00FA1920"/>
    <w:rsid w:val="00FA668B"/>
    <w:rsid w:val="00FA7EC2"/>
    <w:rsid w:val="00FB03AD"/>
    <w:rsid w:val="00FB20D3"/>
    <w:rsid w:val="00FB2605"/>
    <w:rsid w:val="00FB4432"/>
    <w:rsid w:val="00FB4553"/>
    <w:rsid w:val="00FB5C17"/>
    <w:rsid w:val="00FB61AE"/>
    <w:rsid w:val="00FC26B4"/>
    <w:rsid w:val="00FC2C9E"/>
    <w:rsid w:val="00FC4796"/>
    <w:rsid w:val="00FC4D19"/>
    <w:rsid w:val="00FC754F"/>
    <w:rsid w:val="00FD5D71"/>
    <w:rsid w:val="00FE0DD8"/>
    <w:rsid w:val="00FE2471"/>
    <w:rsid w:val="00FE42B7"/>
    <w:rsid w:val="00FF07D8"/>
    <w:rsid w:val="00FF19C7"/>
    <w:rsid w:val="00FF1ED5"/>
    <w:rsid w:val="00FF4AB7"/>
    <w:rsid w:val="00FF4C4D"/>
    <w:rsid w:val="00FF5478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4D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F7B1B"/>
    <w:pPr>
      <w:spacing w:line="480" w:lineRule="exact"/>
      <w:ind w:leftChars="-5" w:left="615" w:hangingChars="196" w:hanging="627"/>
    </w:pPr>
    <w:rPr>
      <w:rFonts w:eastAsia="標楷體"/>
      <w:sz w:val="32"/>
    </w:rPr>
  </w:style>
  <w:style w:type="paragraph" w:styleId="a5">
    <w:name w:val="Salutation"/>
    <w:basedOn w:val="a"/>
    <w:next w:val="a"/>
    <w:rsid w:val="00CA7C6D"/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6">
    <w:name w:val="Closing"/>
    <w:basedOn w:val="a"/>
    <w:rsid w:val="00CA7C6D"/>
    <w:pPr>
      <w:ind w:leftChars="1800" w:left="100"/>
    </w:pPr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7">
    <w:name w:val="header"/>
    <w:basedOn w:val="a"/>
    <w:link w:val="a8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023199"/>
    <w:rPr>
      <w:kern w:val="2"/>
    </w:rPr>
  </w:style>
  <w:style w:type="paragraph" w:styleId="a9">
    <w:name w:val="footer"/>
    <w:basedOn w:val="a"/>
    <w:link w:val="aa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023199"/>
    <w:rPr>
      <w:kern w:val="2"/>
    </w:rPr>
  </w:style>
  <w:style w:type="paragraph" w:styleId="ab">
    <w:name w:val="Balloon Text"/>
    <w:basedOn w:val="a"/>
    <w:link w:val="ac"/>
    <w:rsid w:val="009D0BEA"/>
    <w:rPr>
      <w:rFonts w:ascii="Calibri Light" w:hAnsi="Calibri Light"/>
      <w:sz w:val="18"/>
      <w:szCs w:val="18"/>
      <w:lang/>
    </w:rPr>
  </w:style>
  <w:style w:type="character" w:customStyle="1" w:styleId="ac">
    <w:name w:val="註解方塊文字 字元"/>
    <w:link w:val="ab"/>
    <w:rsid w:val="009D0BE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中油公司汽柴油價格調幅比較表</dc:title>
  <dc:creator>088242</dc:creator>
  <cp:lastModifiedBy>632449</cp:lastModifiedBy>
  <cp:revision>2</cp:revision>
  <cp:lastPrinted>2020-08-22T01:24:00Z</cp:lastPrinted>
  <dcterms:created xsi:type="dcterms:W3CDTF">2020-11-21T01:37:00Z</dcterms:created>
  <dcterms:modified xsi:type="dcterms:W3CDTF">2020-11-21T01:37:00Z</dcterms:modified>
</cp:coreProperties>
</file>