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EA" w:rsidRPr="00EF28DC" w:rsidRDefault="00682B25" w:rsidP="000B6444">
      <w:pPr>
        <w:tabs>
          <w:tab w:val="left" w:pos="1843"/>
        </w:tabs>
        <w:rPr>
          <w:rFonts w:eastAsia="標楷體"/>
          <w:b/>
          <w:sz w:val="36"/>
          <w:szCs w:val="36"/>
        </w:rPr>
      </w:pPr>
      <w:r w:rsidRPr="00682B25">
        <w:rPr>
          <w:rFonts w:eastAsia="標楷體" w:hAnsi="標楷體" w:hint="eastAsia"/>
        </w:rPr>
        <w:t>附表</w:t>
      </w:r>
      <w:r>
        <w:rPr>
          <w:rFonts w:eastAsia="標楷體" w:hAnsi="標楷體" w:hint="eastAsia"/>
          <w:b/>
          <w:sz w:val="36"/>
          <w:szCs w:val="36"/>
        </w:rPr>
        <w:t xml:space="preserve">   </w:t>
      </w:r>
      <w:r w:rsidRPr="00EF28DC">
        <w:rPr>
          <w:rFonts w:eastAsia="標楷體" w:hAnsi="標楷體" w:hint="eastAsia"/>
          <w:b/>
          <w:sz w:val="36"/>
          <w:szCs w:val="36"/>
        </w:rPr>
        <w:t xml:space="preserve">           </w:t>
      </w:r>
      <w:r w:rsidR="00C934EA" w:rsidRPr="00EF28DC">
        <w:rPr>
          <w:rFonts w:eastAsia="標楷體" w:hAnsi="標楷體"/>
          <w:b/>
          <w:sz w:val="36"/>
          <w:szCs w:val="36"/>
        </w:rPr>
        <w:t>中油公司汽柴油價格調幅比較表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8"/>
        <w:gridCol w:w="1786"/>
        <w:gridCol w:w="1375"/>
        <w:gridCol w:w="2302"/>
        <w:gridCol w:w="2510"/>
      </w:tblGrid>
      <w:tr w:rsidR="00C934EA" w:rsidRPr="007E377C" w:rsidTr="007F779E">
        <w:trPr>
          <w:trHeight w:val="627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前</w:t>
            </w:r>
            <w:proofErr w:type="gramStart"/>
            <w:r w:rsidRPr="007E377C">
              <w:rPr>
                <w:rFonts w:eastAsia="標楷體" w:hAnsi="標楷體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087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本</w:t>
            </w:r>
            <w:proofErr w:type="gramStart"/>
            <w:r w:rsidRPr="007E377C">
              <w:rPr>
                <w:rFonts w:eastAsia="標楷體" w:hAnsi="標楷體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185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考量匯率後</w:t>
            </w:r>
            <w:r w:rsidRPr="007E377C">
              <w:rPr>
                <w:rFonts w:eastAsia="標楷體"/>
                <w:color w:val="000000"/>
                <w:kern w:val="0"/>
              </w:rPr>
              <w:t xml:space="preserve">                     </w:t>
            </w:r>
            <w:r w:rsidRPr="007E377C">
              <w:rPr>
                <w:rFonts w:eastAsia="標楷體" w:hAnsi="標楷體"/>
                <w:color w:val="000000"/>
                <w:kern w:val="0"/>
              </w:rPr>
              <w:t>指標油</w:t>
            </w:r>
            <w:r w:rsidRPr="007E377C">
              <w:rPr>
                <w:rFonts w:eastAsia="標楷體"/>
                <w:color w:val="000000"/>
                <w:kern w:val="0"/>
              </w:rPr>
              <w:t>80%</w:t>
            </w:r>
            <w:r w:rsidRPr="007E377C">
              <w:rPr>
                <w:rFonts w:eastAsia="標楷體" w:hAnsi="標楷體"/>
                <w:color w:val="000000"/>
                <w:kern w:val="0"/>
              </w:rPr>
              <w:t>變動幅度</w:t>
            </w:r>
          </w:p>
        </w:tc>
      </w:tr>
      <w:tr w:rsidR="00220E93" w:rsidRPr="007E377C" w:rsidTr="007F779E">
        <w:trPr>
          <w:trHeight w:val="580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指標油價</w:t>
            </w:r>
            <w:r w:rsidRPr="007E377C">
              <w:rPr>
                <w:rFonts w:eastAsia="標楷體" w:hAnsi="標楷體"/>
                <w:bCs/>
                <w:color w:val="000000"/>
                <w:kern w:val="0"/>
              </w:rPr>
              <w:t>日期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220E93" w:rsidRPr="007E377C" w:rsidRDefault="006011B8" w:rsidP="00E54E4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E54E4D">
              <w:rPr>
                <w:rFonts w:hint="eastAsia"/>
                <w:color w:val="000000"/>
                <w:sz w:val="28"/>
              </w:rPr>
              <w:t>1001</w:t>
            </w:r>
            <w:r w:rsidR="002F645A">
              <w:rPr>
                <w:rFonts w:hint="eastAsia"/>
                <w:color w:val="000000"/>
                <w:sz w:val="28"/>
              </w:rPr>
              <w:t>25</w:t>
            </w:r>
            <w:r w:rsidR="00220E93" w:rsidRPr="007E377C">
              <w:rPr>
                <w:color w:val="000000"/>
                <w:sz w:val="28"/>
              </w:rPr>
              <w:t>-</w:t>
            </w:r>
            <w:r w:rsidR="00603A05">
              <w:rPr>
                <w:rFonts w:hint="eastAsia"/>
                <w:color w:val="000000"/>
                <w:sz w:val="28"/>
              </w:rPr>
              <w:t>01</w:t>
            </w:r>
            <w:r w:rsidR="002F645A">
              <w:rPr>
                <w:rFonts w:hint="eastAsia"/>
                <w:color w:val="000000"/>
                <w:sz w:val="28"/>
              </w:rPr>
              <w:t>29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220E93" w:rsidRPr="007E377C" w:rsidRDefault="00220E93" w:rsidP="00EA1678">
            <w:pPr>
              <w:jc w:val="center"/>
              <w:rPr>
                <w:color w:val="000000"/>
                <w:sz w:val="28"/>
              </w:rPr>
            </w:pPr>
            <w:r w:rsidRPr="007E377C">
              <w:rPr>
                <w:color w:val="000000"/>
                <w:sz w:val="28"/>
              </w:rPr>
              <w:t>1</w:t>
            </w:r>
            <w:r w:rsidR="00603A05">
              <w:rPr>
                <w:rFonts w:hint="eastAsia"/>
                <w:color w:val="000000"/>
                <w:sz w:val="28"/>
              </w:rPr>
              <w:t>100</w:t>
            </w:r>
            <w:r w:rsidR="002F645A">
              <w:rPr>
                <w:rFonts w:hint="eastAsia"/>
                <w:color w:val="000000"/>
                <w:sz w:val="28"/>
              </w:rPr>
              <w:t>201</w:t>
            </w:r>
            <w:r w:rsidRPr="007E377C">
              <w:rPr>
                <w:color w:val="000000"/>
                <w:sz w:val="28"/>
              </w:rPr>
              <w:t>-</w:t>
            </w:r>
            <w:r w:rsidR="00603A05">
              <w:rPr>
                <w:rFonts w:hint="eastAsia"/>
                <w:color w:val="000000"/>
                <w:sz w:val="28"/>
              </w:rPr>
              <w:t>0</w:t>
            </w:r>
            <w:r w:rsidR="00E54E4D">
              <w:rPr>
                <w:rFonts w:hint="eastAsia"/>
                <w:color w:val="000000"/>
                <w:sz w:val="28"/>
              </w:rPr>
              <w:t>2</w:t>
            </w:r>
            <w:r w:rsidR="002F645A">
              <w:rPr>
                <w:rFonts w:hint="eastAsia"/>
                <w:color w:val="000000"/>
                <w:sz w:val="28"/>
              </w:rPr>
              <w:t>05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</w:tr>
      <w:tr w:rsidR="00220E93" w:rsidRPr="007E377C" w:rsidTr="007F779E">
        <w:trPr>
          <w:trHeight w:val="725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70%Dubai+30%Brent   (</w:t>
            </w:r>
            <w:r w:rsidRPr="007E377C">
              <w:rPr>
                <w:rFonts w:eastAsia="標楷體" w:hAnsi="標楷體"/>
                <w:color w:val="000000"/>
                <w:kern w:val="0"/>
              </w:rPr>
              <w:t>美元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桶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220E93" w:rsidRPr="007E377C" w:rsidRDefault="00603A05" w:rsidP="007A5A4C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5</w:t>
            </w:r>
            <w:r w:rsidR="00E54E4D">
              <w:rPr>
                <w:rFonts w:hint="eastAsia"/>
                <w:color w:val="000000"/>
                <w:sz w:val="28"/>
              </w:rPr>
              <w:t>5.</w:t>
            </w:r>
            <w:r w:rsidR="002F645A">
              <w:rPr>
                <w:rFonts w:hint="eastAsia"/>
                <w:color w:val="000000"/>
                <w:sz w:val="28"/>
              </w:rPr>
              <w:t>18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3D5854" w:rsidRPr="00220E93" w:rsidRDefault="001E697C" w:rsidP="008F36F7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5</w:t>
            </w:r>
            <w:r w:rsidR="009C28FB">
              <w:rPr>
                <w:rFonts w:hint="eastAsia"/>
                <w:color w:val="FF0000"/>
                <w:sz w:val="28"/>
              </w:rPr>
              <w:t>7.55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20E93" w:rsidRPr="007E377C" w:rsidTr="007F779E">
        <w:trPr>
          <w:trHeight w:val="579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匯率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220E93" w:rsidRPr="007E377C" w:rsidRDefault="00603A05" w:rsidP="009F01F9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28.4</w:t>
            </w:r>
            <w:r w:rsidR="002F645A">
              <w:rPr>
                <w:rFonts w:hint="eastAsia"/>
                <w:color w:val="000000"/>
                <w:sz w:val="28"/>
              </w:rPr>
              <w:t>03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220E93" w:rsidRPr="00220E93" w:rsidRDefault="00D518C7" w:rsidP="007125D1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2</w:t>
            </w:r>
            <w:r w:rsidR="000C756E">
              <w:rPr>
                <w:rFonts w:hint="eastAsia"/>
                <w:color w:val="FF0000"/>
                <w:sz w:val="28"/>
              </w:rPr>
              <w:t>8</w:t>
            </w:r>
            <w:r w:rsidR="003144A3">
              <w:rPr>
                <w:rFonts w:hint="eastAsia"/>
                <w:color w:val="FF0000"/>
                <w:sz w:val="28"/>
              </w:rPr>
              <w:t>.</w:t>
            </w:r>
            <w:r w:rsidR="002F645A">
              <w:rPr>
                <w:rFonts w:hint="eastAsia"/>
                <w:color w:val="FF0000"/>
                <w:sz w:val="28"/>
              </w:rPr>
              <w:t>38</w:t>
            </w:r>
            <w:r w:rsidR="009C28FB">
              <w:rPr>
                <w:rFonts w:hint="eastAsia"/>
                <w:color w:val="FF0000"/>
                <w:sz w:val="28"/>
              </w:rPr>
              <w:t>4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20E93" w:rsidRPr="00220E93" w:rsidRDefault="002F645A" w:rsidP="00934A8C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FF0000"/>
                <w:kern w:val="0"/>
                <w:sz w:val="28"/>
                <w:szCs w:val="28"/>
              </w:rPr>
              <w:t>+</w:t>
            </w:r>
            <w:r w:rsidR="009C28FB">
              <w:rPr>
                <w:rFonts w:eastAsia="標楷體" w:hint="eastAsia"/>
                <w:bCs/>
                <w:color w:val="FF0000"/>
                <w:kern w:val="0"/>
                <w:sz w:val="28"/>
                <w:szCs w:val="28"/>
              </w:rPr>
              <w:t>3.38</w:t>
            </w:r>
            <w:r w:rsidR="00220E93" w:rsidRPr="00220E93"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  <w:t>%</w:t>
            </w:r>
          </w:p>
        </w:tc>
      </w:tr>
      <w:tr w:rsidR="00D82260" w:rsidRPr="007E377C" w:rsidTr="007F779E">
        <w:trPr>
          <w:trHeight w:val="640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92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還原依機制計算應調整價格之稅前批售價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82260" w:rsidRPr="007E377C" w:rsidRDefault="00D518C7" w:rsidP="002F6B18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E54E4D">
              <w:rPr>
                <w:rFonts w:eastAsia="標楷體" w:hint="eastAsia"/>
                <w:bCs/>
                <w:color w:val="000000"/>
                <w:sz w:val="28"/>
                <w:szCs w:val="28"/>
              </w:rPr>
              <w:t>4.</w:t>
            </w:r>
            <w:r w:rsidR="002F645A">
              <w:rPr>
                <w:rFonts w:eastAsia="標楷體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87" w:type="pct"/>
            <w:vMerge w:val="restar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依變動幅度計算</w:t>
            </w:r>
            <w:r w:rsidRPr="007E377C">
              <w:rPr>
                <w:rFonts w:eastAsia="標楷體"/>
                <w:color w:val="000000"/>
                <w:kern w:val="0"/>
              </w:rPr>
              <w:t xml:space="preserve">      </w:t>
            </w:r>
            <w:r w:rsidRPr="007E377C">
              <w:rPr>
                <w:rFonts w:eastAsia="標楷體" w:hAnsi="標楷體"/>
                <w:color w:val="000000"/>
                <w:kern w:val="0"/>
              </w:rPr>
              <w:t>之稅前批售價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D82260" w:rsidRPr="00220E93" w:rsidRDefault="008F36F7" w:rsidP="0008703B">
            <w:pPr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  <w:szCs w:val="28"/>
              </w:rPr>
              <w:t>1</w:t>
            </w:r>
            <w:r w:rsidR="00E54E4D">
              <w:rPr>
                <w:rFonts w:eastAsia="標楷體"/>
                <w:bCs/>
                <w:color w:val="FF0000"/>
                <w:sz w:val="28"/>
                <w:szCs w:val="28"/>
              </w:rPr>
              <w:t>4.</w:t>
            </w:r>
            <w:r w:rsidR="009C28FB">
              <w:rPr>
                <w:rFonts w:eastAsia="標楷體" w:hint="eastAsia"/>
                <w:bCs/>
                <w:color w:val="FF0000"/>
                <w:sz w:val="28"/>
                <w:szCs w:val="28"/>
              </w:rPr>
              <w:t>76</w:t>
            </w:r>
          </w:p>
        </w:tc>
      </w:tr>
      <w:tr w:rsidR="00D82260" w:rsidRPr="007E377C" w:rsidTr="007F779E">
        <w:trPr>
          <w:trHeight w:val="555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szCs w:val="36"/>
              </w:rPr>
            </w:pPr>
            <w:proofErr w:type="gramStart"/>
            <w:r w:rsidRPr="007E377C">
              <w:rPr>
                <w:rFonts w:eastAsia="標楷體" w:hAnsi="標楷體"/>
                <w:color w:val="000000"/>
                <w:kern w:val="0"/>
              </w:rPr>
              <w:t>超柴</w:t>
            </w:r>
            <w:proofErr w:type="gramEnd"/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vMerge/>
            <w:shd w:val="clear" w:color="auto" w:fill="auto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D82260" w:rsidRPr="007E377C" w:rsidRDefault="00D518C7" w:rsidP="002F6B18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E54E4D">
              <w:rPr>
                <w:rFonts w:eastAsia="標楷體" w:hint="eastAsia"/>
                <w:bCs/>
                <w:color w:val="000000"/>
                <w:sz w:val="28"/>
                <w:szCs w:val="28"/>
              </w:rPr>
              <w:t>5.</w:t>
            </w:r>
            <w:r w:rsidR="002F645A">
              <w:rPr>
                <w:rFonts w:eastAsia="標楷體" w:hint="eastAsia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87" w:type="pct"/>
            <w:vMerge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D82260" w:rsidRPr="00220E93" w:rsidRDefault="008F36F7" w:rsidP="0008703B">
            <w:pPr>
              <w:jc w:val="center"/>
              <w:rPr>
                <w:rFonts w:eastAsia="標楷體" w:hint="eastAsia"/>
                <w:bCs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  <w:szCs w:val="28"/>
              </w:rPr>
              <w:t>1</w:t>
            </w:r>
            <w:r w:rsidR="009C28FB">
              <w:rPr>
                <w:rFonts w:eastAsia="標楷體" w:hint="eastAsia"/>
                <w:bCs/>
                <w:color w:val="FF0000"/>
                <w:sz w:val="28"/>
                <w:szCs w:val="28"/>
              </w:rPr>
              <w:t>6.03</w:t>
            </w:r>
          </w:p>
        </w:tc>
      </w:tr>
    </w:tbl>
    <w:p w:rsidR="00C934EA" w:rsidRPr="007E377C" w:rsidRDefault="00C934EA" w:rsidP="00BA4CCC">
      <w:pPr>
        <w:spacing w:line="240" w:lineRule="exact"/>
        <w:ind w:left="808" w:hangingChars="385" w:hanging="808"/>
        <w:rPr>
          <w:rFonts w:eastAsia="標楷體"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備註：</w:t>
      </w:r>
      <w:r w:rsidRPr="007E377C">
        <w:rPr>
          <w:rFonts w:eastAsia="標楷體"/>
          <w:color w:val="000000"/>
          <w:kern w:val="0"/>
          <w:sz w:val="21"/>
          <w:szCs w:val="21"/>
        </w:rPr>
        <w:t>1.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每週調價時，以當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週</w:t>
      </w:r>
      <w:proofErr w:type="gramEnd"/>
      <w:r w:rsidRPr="007E377C">
        <w:rPr>
          <w:rFonts w:eastAsia="標楷體"/>
          <w:color w:val="000000"/>
          <w:kern w:val="0"/>
          <w:sz w:val="21"/>
          <w:szCs w:val="21"/>
        </w:rPr>
        <w:t>70%Dubai+30%Brent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平均價格乘以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匯率均價與</w:t>
      </w:r>
      <w:proofErr w:type="gramEnd"/>
      <w:r w:rsidRPr="007E377C">
        <w:rPr>
          <w:rFonts w:eastAsia="標楷體" w:hAnsi="標楷體"/>
          <w:color w:val="000000"/>
          <w:kern w:val="0"/>
          <w:sz w:val="21"/>
          <w:szCs w:val="21"/>
        </w:rPr>
        <w:t>前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週</w:t>
      </w:r>
      <w:proofErr w:type="gramEnd"/>
      <w:r w:rsidRPr="007E377C">
        <w:rPr>
          <w:rFonts w:eastAsia="標楷體"/>
          <w:color w:val="000000"/>
          <w:kern w:val="0"/>
          <w:sz w:val="21"/>
          <w:szCs w:val="21"/>
        </w:rPr>
        <w:t>70%Dubai+30%Brent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平均價格</w:t>
      </w:r>
    </w:p>
    <w:p w:rsidR="00C934EA" w:rsidRPr="007E377C" w:rsidRDefault="00C934EA" w:rsidP="00BA4CCC">
      <w:pPr>
        <w:spacing w:line="240" w:lineRule="exact"/>
        <w:ind w:leftChars="321" w:left="770"/>
        <w:rPr>
          <w:rFonts w:eastAsia="標楷體"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乘以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匯率均價之</w:t>
      </w:r>
      <w:proofErr w:type="gramEnd"/>
      <w:r w:rsidRPr="007E377C">
        <w:rPr>
          <w:rFonts w:eastAsia="標楷體"/>
          <w:color w:val="000000"/>
          <w:kern w:val="0"/>
          <w:sz w:val="21"/>
          <w:szCs w:val="21"/>
        </w:rPr>
        <w:t>80%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變動幅度計算調整價格。</w:t>
      </w:r>
    </w:p>
    <w:p w:rsidR="00C934EA" w:rsidRPr="007E377C" w:rsidRDefault="00C934EA" w:rsidP="00BA4CCC">
      <w:pPr>
        <w:spacing w:line="240" w:lineRule="exact"/>
        <w:ind w:firstLineChars="300" w:firstLine="630"/>
        <w:rPr>
          <w:rFonts w:eastAsia="標楷體"/>
          <w:color w:val="000000"/>
          <w:sz w:val="21"/>
          <w:szCs w:val="21"/>
        </w:rPr>
      </w:pPr>
      <w:r w:rsidRPr="007E377C">
        <w:rPr>
          <w:rFonts w:eastAsia="標楷體"/>
          <w:color w:val="000000"/>
          <w:kern w:val="0"/>
          <w:sz w:val="21"/>
          <w:szCs w:val="21"/>
        </w:rPr>
        <w:t>2.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還原依機制計算應調整價格係為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不</w:t>
      </w:r>
      <w:proofErr w:type="gramEnd"/>
      <w:r w:rsidRPr="007E377C">
        <w:rPr>
          <w:rFonts w:eastAsia="標楷體" w:hAnsi="標楷體"/>
          <w:color w:val="000000"/>
          <w:kern w:val="0"/>
          <w:sz w:val="21"/>
          <w:szCs w:val="21"/>
        </w:rPr>
        <w:t>考量政府及中油負擔，依機制計算應調整之價格。</w:t>
      </w:r>
    </w:p>
    <w:p w:rsidR="00C934EA" w:rsidRPr="007E377C" w:rsidRDefault="00C934EA" w:rsidP="005D0FEE">
      <w:pPr>
        <w:snapToGrid w:val="0"/>
        <w:spacing w:line="3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7E377C">
        <w:rPr>
          <w:rFonts w:eastAsia="標楷體" w:hAnsi="標楷體"/>
          <w:b/>
          <w:color w:val="000000"/>
          <w:sz w:val="36"/>
          <w:szCs w:val="36"/>
        </w:rPr>
        <w:t>中油公司汽柴油各油品調整金額計算表</w:t>
      </w:r>
    </w:p>
    <w:p w:rsidR="00235212" w:rsidRPr="007E377C" w:rsidRDefault="00235212" w:rsidP="005D0FEE">
      <w:pPr>
        <w:snapToGrid w:val="0"/>
        <w:jc w:val="right"/>
        <w:rPr>
          <w:rFonts w:eastAsia="標楷體" w:hint="eastAsia"/>
          <w:color w:val="000000"/>
        </w:rPr>
      </w:pPr>
      <w:r w:rsidRPr="007E377C">
        <w:rPr>
          <w:rFonts w:eastAsia="標楷體" w:hAnsi="標楷體" w:hint="eastAsia"/>
          <w:color w:val="000000"/>
        </w:rPr>
        <w:t>單位：元</w:t>
      </w:r>
      <w:r w:rsidRPr="007E377C">
        <w:rPr>
          <w:rFonts w:eastAsia="標楷體" w:hAnsi="標楷體" w:hint="eastAsia"/>
          <w:color w:val="000000"/>
        </w:rPr>
        <w:t>/</w:t>
      </w:r>
      <w:r w:rsidRPr="007E377C">
        <w:rPr>
          <w:rFonts w:eastAsia="標楷體" w:hAnsi="標楷體" w:hint="eastAsia"/>
          <w:color w:val="000000"/>
        </w:rPr>
        <w:t>公升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1278"/>
        <w:gridCol w:w="1133"/>
        <w:gridCol w:w="1072"/>
        <w:gridCol w:w="1275"/>
        <w:gridCol w:w="1136"/>
        <w:gridCol w:w="1053"/>
        <w:gridCol w:w="934"/>
        <w:gridCol w:w="1129"/>
      </w:tblGrid>
      <w:tr w:rsidR="007D2EBC" w:rsidRPr="007E377C" w:rsidTr="007D2EBC">
        <w:trPr>
          <w:trHeight w:val="510"/>
          <w:jc w:val="center"/>
        </w:trPr>
        <w:tc>
          <w:tcPr>
            <w:tcW w:w="747" w:type="pct"/>
            <w:vMerge w:val="restart"/>
            <w:shd w:val="clear" w:color="auto" w:fill="auto"/>
            <w:vAlign w:val="center"/>
          </w:tcPr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調價生效</w:t>
            </w:r>
          </w:p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日期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7D2EBC" w:rsidP="00E54E4D">
            <w:pPr>
              <w:snapToGrid w:val="0"/>
              <w:spacing w:line="30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7E377C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  <w:r w:rsidR="00603A0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10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603A0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</w:t>
            </w:r>
            <w:r w:rsidR="002F645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2F645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E54E4D">
            <w:pPr>
              <w:snapToGrid w:val="0"/>
              <w:spacing w:line="300" w:lineRule="exact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7E377C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  <w:r w:rsidR="00603A0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10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603A0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</w:t>
            </w:r>
            <w:r w:rsidR="002F645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="006F158D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.</w:t>
            </w:r>
            <w:r w:rsidR="002F645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proofErr w:type="gramStart"/>
            <w:r w:rsidRPr="007E377C">
              <w:rPr>
                <w:rFonts w:eastAsia="標楷體" w:hAnsi="標楷體" w:hint="eastAsia"/>
                <w:color w:val="000000"/>
                <w:szCs w:val="36"/>
              </w:rPr>
              <w:t>考量亞鄰競爭</w:t>
            </w:r>
            <w:proofErr w:type="gramEnd"/>
            <w:r w:rsidRPr="007E377C">
              <w:rPr>
                <w:rFonts w:eastAsia="標楷體" w:hAnsi="標楷體" w:hint="eastAsia"/>
                <w:color w:val="000000"/>
                <w:szCs w:val="36"/>
              </w:rPr>
              <w:t>國可調零售價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C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本</w:t>
            </w:r>
            <w:proofErr w:type="gramStart"/>
            <w:r w:rsidRPr="007E377C">
              <w:rPr>
                <w:rFonts w:eastAsia="標楷體" w:hAnsi="標楷體" w:hint="eastAsia"/>
                <w:color w:val="000000"/>
                <w:kern w:val="0"/>
              </w:rPr>
              <w:t>週</w:t>
            </w:r>
            <w:proofErr w:type="gramEnd"/>
            <w:r w:rsidRPr="007E377C">
              <w:rPr>
                <w:rFonts w:eastAsia="標楷體" w:hAnsi="標楷體" w:hint="eastAsia"/>
                <w:color w:val="000000"/>
                <w:kern w:val="0"/>
              </w:rPr>
              <w:t>計算吸收金額基準價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D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吸收金額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E=D*</w:t>
            </w:r>
            <w:r w:rsidRPr="007E377C">
              <w:rPr>
                <w:rFonts w:eastAsia="標楷體" w:hAnsi="標楷體" w:hint="eastAsia"/>
                <w:color w:val="000000"/>
                <w:kern w:val="0"/>
              </w:rPr>
              <w:t>吸收比例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可調零售價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F=C-E</w:t>
            </w:r>
          </w:p>
        </w:tc>
        <w:tc>
          <w:tcPr>
            <w:tcW w:w="441" w:type="pct"/>
            <w:vMerge w:val="restart"/>
            <w:vAlign w:val="center"/>
          </w:tcPr>
          <w:p w:rsidR="007D2EBC" w:rsidRPr="007E377C" w:rsidRDefault="007D2EBC" w:rsidP="0003137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實調</w:t>
            </w:r>
          </w:p>
          <w:p w:rsidR="007D2EBC" w:rsidRPr="007E377C" w:rsidRDefault="007D2EBC" w:rsidP="0003137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金額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G</w:t>
            </w:r>
            <w:r w:rsidRPr="007E377C">
              <w:rPr>
                <w:rFonts w:eastAsia="標楷體" w:hAnsi="標楷體"/>
                <w:color w:val="000000"/>
                <w:szCs w:val="36"/>
              </w:rPr>
              <w:t>=</w:t>
            </w:r>
            <w:r w:rsidRPr="007E377C">
              <w:rPr>
                <w:rFonts w:eastAsia="標楷體" w:hAnsi="標楷體" w:hint="eastAsia"/>
                <w:color w:val="000000"/>
                <w:szCs w:val="36"/>
              </w:rPr>
              <w:t>F</w:t>
            </w:r>
            <w:r w:rsidRPr="007E377C">
              <w:rPr>
                <w:rFonts w:eastAsia="標楷體" w:hAnsi="標楷體"/>
                <w:color w:val="000000"/>
                <w:szCs w:val="36"/>
              </w:rPr>
              <w:t>-A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調整後</w:t>
            </w:r>
          </w:p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零售價</w:t>
            </w:r>
          </w:p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int="eastAsia"/>
                <w:color w:val="000000"/>
                <w:szCs w:val="36"/>
              </w:rPr>
              <w:t>G</w:t>
            </w:r>
            <w:r w:rsidRPr="007E377C">
              <w:rPr>
                <w:rFonts w:eastAsia="標楷體"/>
                <w:color w:val="000000"/>
                <w:szCs w:val="36"/>
              </w:rPr>
              <w:t>=A+G</w:t>
            </w:r>
          </w:p>
        </w:tc>
      </w:tr>
      <w:tr w:rsidR="007D2EBC" w:rsidRPr="007E377C" w:rsidTr="007D2EBC">
        <w:trPr>
          <w:trHeight w:val="800"/>
          <w:jc w:val="center"/>
        </w:trPr>
        <w:tc>
          <w:tcPr>
            <w:tcW w:w="747" w:type="pct"/>
            <w:vMerge/>
            <w:shd w:val="clear" w:color="auto" w:fill="auto"/>
            <w:vAlign w:val="center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7D2EBC" w:rsidP="00760D63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公告參考零售價</w:t>
            </w:r>
          </w:p>
          <w:p w:rsidR="007D2EBC" w:rsidRPr="007E377C" w:rsidRDefault="007D2EBC" w:rsidP="00235212">
            <w:pPr>
              <w:jc w:val="center"/>
              <w:rPr>
                <w:rFonts w:eastAsia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60D63">
            <w:pPr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換算零售價</w:t>
            </w:r>
          </w:p>
          <w:p w:rsidR="007D2EBC" w:rsidRPr="007E377C" w:rsidRDefault="007D2EBC" w:rsidP="00235212">
            <w:pPr>
              <w:jc w:val="center"/>
              <w:rPr>
                <w:rFonts w:eastAsia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B</w:t>
            </w:r>
          </w:p>
        </w:tc>
        <w:tc>
          <w:tcPr>
            <w:tcW w:w="506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36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441" w:type="pct"/>
            <w:vMerge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92</w:t>
            </w:r>
            <w:r w:rsidRPr="007E377C">
              <w:rPr>
                <w:rFonts w:eastAsia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E54E4D">
              <w:rPr>
                <w:color w:val="000000"/>
              </w:rPr>
              <w:t>5.0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8F36F7" w:rsidP="00E54E4D">
            <w:pPr>
              <w:widowControl/>
              <w:spacing w:line="480" w:lineRule="exact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</w:t>
            </w:r>
            <w:r w:rsidR="00E54E4D">
              <w:rPr>
                <w:color w:val="000000"/>
              </w:rPr>
              <w:t>5.</w:t>
            </w:r>
            <w:r w:rsidR="009C28FB">
              <w:rPr>
                <w:rFonts w:hint="eastAsia"/>
                <w:color w:val="000000"/>
              </w:rPr>
              <w:t>6</w:t>
            </w:r>
            <w:r w:rsidR="007D2EBC" w:rsidRPr="007E377C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E12A75" w:rsidRDefault="008F36F7" w:rsidP="00E54E4D">
            <w:pPr>
              <w:widowControl/>
              <w:spacing w:line="480" w:lineRule="exact"/>
              <w:ind w:left="616" w:hanging="628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="00E54E4D">
              <w:rPr>
                <w:rFonts w:eastAsia="標楷體"/>
                <w:color w:val="000000"/>
                <w:kern w:val="0"/>
              </w:rPr>
              <w:t>5.</w:t>
            </w:r>
            <w:r w:rsidR="002F645A">
              <w:rPr>
                <w:rFonts w:eastAsia="標楷體" w:hint="eastAsia"/>
                <w:color w:val="000000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spacing w:line="480" w:lineRule="exact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9C28FB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E54E4D">
              <w:rPr>
                <w:color w:val="000000"/>
              </w:rPr>
              <w:t>5.</w:t>
            </w:r>
            <w:r w:rsidR="009C28FB">
              <w:rPr>
                <w:rFonts w:hint="eastAsia"/>
                <w:color w:val="000000"/>
              </w:rPr>
              <w:t>0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95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E54E4D">
              <w:rPr>
                <w:color w:val="000000"/>
              </w:rPr>
              <w:t>6.5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8F36F7" w:rsidP="00E54E4D">
            <w:pPr>
              <w:widowControl/>
              <w:ind w:left="616" w:hanging="628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2</w:t>
            </w:r>
            <w:r w:rsidR="009C28FB">
              <w:rPr>
                <w:rFonts w:eastAsia="標楷體" w:hint="eastAsia"/>
                <w:bCs/>
                <w:color w:val="000000"/>
                <w:kern w:val="0"/>
              </w:rPr>
              <w:t>7.1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8F36F7" w:rsidP="00E54E4D">
            <w:pPr>
              <w:widowControl/>
              <w:ind w:left="616" w:hanging="628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="00603A05">
              <w:rPr>
                <w:rFonts w:eastAsia="標楷體" w:hint="eastAsia"/>
                <w:color w:val="000000"/>
                <w:kern w:val="0"/>
              </w:rPr>
              <w:t>6.</w:t>
            </w:r>
            <w:r w:rsidR="002F645A">
              <w:rPr>
                <w:rFonts w:eastAsia="標楷體" w:hint="eastAsia"/>
                <w:color w:val="000000"/>
                <w:kern w:val="0"/>
              </w:rPr>
              <w:t>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D341C0" w:rsidP="007D2EBC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0</w:t>
            </w:r>
            <w:r w:rsidR="00630D11" w:rsidRPr="007E377C">
              <w:rPr>
                <w:rFonts w:eastAsia="標楷體"/>
                <w:color w:val="000000"/>
                <w:kern w:val="0"/>
              </w:rPr>
              <w:t>.0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D341C0" w:rsidP="007D2EBC">
            <w:pPr>
              <w:jc w:val="center"/>
              <w:rPr>
                <w:color w:val="000000"/>
              </w:rPr>
            </w:pPr>
            <w:r w:rsidRPr="007E377C">
              <w:rPr>
                <w:color w:val="000000"/>
              </w:rPr>
              <w:t>0</w:t>
            </w:r>
            <w:r w:rsidR="00630D11" w:rsidRPr="007E377C">
              <w:rPr>
                <w:color w:val="000000"/>
              </w:rPr>
              <w:t>.0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8F36F7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603A05">
              <w:rPr>
                <w:rFonts w:hint="eastAsia"/>
                <w:color w:val="000000"/>
              </w:rPr>
              <w:t>6.</w:t>
            </w:r>
            <w:r w:rsidR="002F645A">
              <w:rPr>
                <w:rFonts w:hint="eastAsia"/>
                <w:color w:val="000000"/>
              </w:rPr>
              <w:t>5</w:t>
            </w:r>
          </w:p>
        </w:tc>
        <w:tc>
          <w:tcPr>
            <w:tcW w:w="441" w:type="pct"/>
            <w:vAlign w:val="center"/>
          </w:tcPr>
          <w:p w:rsidR="007D2EBC" w:rsidRPr="007E377C" w:rsidRDefault="009C28FB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055752">
              <w:rPr>
                <w:rFonts w:hint="eastAsia"/>
                <w:color w:val="000000"/>
              </w:rPr>
              <w:t>6.</w:t>
            </w:r>
            <w:r w:rsidR="009C28FB">
              <w:rPr>
                <w:rFonts w:hint="eastAsia"/>
                <w:color w:val="000000"/>
              </w:rPr>
              <w:t>5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酒精汽油</w:t>
            </w:r>
          </w:p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szCs w:val="36"/>
              </w:rPr>
              <w:t>(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元</w:t>
            </w:r>
            <w:r w:rsidRPr="007E377C">
              <w:rPr>
                <w:rFonts w:eastAsia="標楷體"/>
                <w:color w:val="000000"/>
                <w:szCs w:val="36"/>
              </w:rPr>
              <w:t>/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公升</w:t>
            </w:r>
            <w:r w:rsidRPr="007E377C">
              <w:rPr>
                <w:rFonts w:eastAsia="標楷體"/>
                <w:color w:val="000000"/>
                <w:szCs w:val="3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E54E4D">
              <w:rPr>
                <w:color w:val="000000"/>
              </w:rPr>
              <w:t>6.5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9C28FB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055752">
              <w:rPr>
                <w:rFonts w:hint="eastAsia"/>
                <w:color w:val="000000"/>
              </w:rPr>
              <w:t>6</w:t>
            </w:r>
            <w:r w:rsidR="009C28FB">
              <w:rPr>
                <w:rFonts w:hint="eastAsia"/>
                <w:color w:val="000000"/>
              </w:rPr>
              <w:t>.5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98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603A05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E54E4D">
              <w:rPr>
                <w:color w:val="000000"/>
              </w:rPr>
              <w:t>8.5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9C28FB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042BF3">
              <w:rPr>
                <w:rFonts w:hint="eastAsia"/>
                <w:color w:val="000000"/>
              </w:rPr>
              <w:t>8</w:t>
            </w:r>
            <w:r w:rsidR="00055752">
              <w:rPr>
                <w:rFonts w:hint="eastAsia"/>
                <w:color w:val="000000"/>
              </w:rPr>
              <w:t>.</w:t>
            </w:r>
            <w:r w:rsidR="009C28FB">
              <w:rPr>
                <w:rFonts w:hint="eastAsia"/>
                <w:color w:val="000000"/>
              </w:rPr>
              <w:t>5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超</w:t>
            </w:r>
            <w:r w:rsidRPr="007E377C">
              <w:rPr>
                <w:rFonts w:eastAsia="標楷體" w:hAnsi="標楷體"/>
                <w:color w:val="000000"/>
                <w:kern w:val="0"/>
              </w:rPr>
              <w:t>級柴油</w:t>
            </w:r>
          </w:p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szCs w:val="36"/>
              </w:rPr>
              <w:t>(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元</w:t>
            </w:r>
            <w:r w:rsidRPr="007E377C">
              <w:rPr>
                <w:rFonts w:eastAsia="標楷體"/>
                <w:color w:val="000000"/>
                <w:szCs w:val="36"/>
              </w:rPr>
              <w:t>/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公升</w:t>
            </w:r>
            <w:r w:rsidRPr="007E377C">
              <w:rPr>
                <w:rFonts w:eastAsia="標楷體"/>
                <w:color w:val="000000"/>
                <w:szCs w:val="3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603A05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E54E4D">
              <w:rPr>
                <w:color w:val="000000"/>
              </w:rPr>
              <w:t>2.</w:t>
            </w:r>
            <w:r w:rsidR="002F645A">
              <w:rPr>
                <w:rFonts w:hint="eastAsia"/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E96A76" w:rsidP="00E54E4D">
            <w:pPr>
              <w:widowControl/>
              <w:ind w:left="616" w:hanging="628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2</w:t>
            </w:r>
            <w:r w:rsidR="002F645A">
              <w:rPr>
                <w:rFonts w:eastAsia="標楷體" w:hint="eastAsia"/>
                <w:bCs/>
                <w:color w:val="000000"/>
                <w:kern w:val="0"/>
              </w:rPr>
              <w:t>3.</w:t>
            </w:r>
            <w:r w:rsidR="009C28FB">
              <w:rPr>
                <w:rFonts w:eastAsia="標楷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E57FEC" w:rsidP="00E54E4D">
            <w:pPr>
              <w:widowControl/>
              <w:ind w:left="616" w:hanging="628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="00603A05">
              <w:rPr>
                <w:rFonts w:eastAsia="標楷體" w:hint="eastAsia"/>
                <w:color w:val="000000"/>
                <w:kern w:val="0"/>
              </w:rPr>
              <w:t>2.</w:t>
            </w:r>
            <w:r w:rsidR="002F645A">
              <w:rPr>
                <w:rFonts w:eastAsia="標楷體" w:hint="eastAsia"/>
                <w:color w:val="000000"/>
                <w:kern w:val="0"/>
              </w:rPr>
              <w:t>3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D341C0" w:rsidP="007D2EBC">
            <w:pPr>
              <w:jc w:val="center"/>
              <w:rPr>
                <w:color w:val="000000"/>
              </w:rPr>
            </w:pPr>
            <w:r w:rsidRPr="007E377C">
              <w:rPr>
                <w:rFonts w:eastAsia="標楷體"/>
                <w:bCs/>
                <w:color w:val="000000"/>
                <w:kern w:val="0"/>
              </w:rPr>
              <w:t>0</w:t>
            </w:r>
            <w:r w:rsidR="00630D11" w:rsidRPr="007E377C">
              <w:rPr>
                <w:rFonts w:eastAsia="標楷體"/>
                <w:bCs/>
                <w:color w:val="000000"/>
                <w:kern w:val="0"/>
              </w:rPr>
              <w:t>.0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E57FEC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603A05">
              <w:rPr>
                <w:rFonts w:hint="eastAsia"/>
                <w:color w:val="000000"/>
              </w:rPr>
              <w:t>2.</w:t>
            </w:r>
            <w:r w:rsidR="002F645A">
              <w:rPr>
                <w:rFonts w:hint="eastAsia"/>
                <w:color w:val="000000"/>
              </w:rPr>
              <w:t>3</w:t>
            </w:r>
          </w:p>
        </w:tc>
        <w:tc>
          <w:tcPr>
            <w:tcW w:w="441" w:type="pct"/>
            <w:vAlign w:val="center"/>
          </w:tcPr>
          <w:p w:rsidR="007D2EBC" w:rsidRPr="007E377C" w:rsidRDefault="00E54E4D" w:rsidP="00E54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E57FEC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055752">
              <w:rPr>
                <w:rFonts w:hint="eastAsia"/>
                <w:color w:val="000000"/>
              </w:rPr>
              <w:t>2.</w:t>
            </w:r>
            <w:r w:rsidR="009C28FB">
              <w:rPr>
                <w:rFonts w:hint="eastAsia"/>
                <w:color w:val="000000"/>
              </w:rPr>
              <w:t>3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海運重柴油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公秉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603A05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  <w:r w:rsidR="00EA1678">
              <w:rPr>
                <w:color w:val="000000"/>
              </w:rPr>
              <w:t>,</w:t>
            </w:r>
            <w:r w:rsidR="002F645A">
              <w:rPr>
                <w:rFonts w:hint="eastAsia"/>
                <w:color w:val="000000"/>
              </w:rPr>
              <w:t>8</w:t>
            </w:r>
            <w:r w:rsidR="00EA1678">
              <w:rPr>
                <w:color w:val="000000"/>
              </w:rPr>
              <w:t>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E96A76" w:rsidP="00E54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E57FEC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055752">
              <w:rPr>
                <w:rFonts w:hint="eastAsia"/>
                <w:color w:val="000000"/>
              </w:rPr>
              <w:t>1,</w:t>
            </w:r>
            <w:r w:rsidR="009C28FB">
              <w:rPr>
                <w:rFonts w:hint="eastAsia"/>
                <w:color w:val="000000"/>
              </w:rPr>
              <w:t>8</w:t>
            </w:r>
            <w:r w:rsidR="00055752">
              <w:rPr>
                <w:rFonts w:hint="eastAsia"/>
                <w:color w:val="000000"/>
              </w:rPr>
              <w:t>00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甲種漁船油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公秉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E54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E54E4D">
              <w:rPr>
                <w:color w:val="000000"/>
              </w:rPr>
              <w:t>5,</w:t>
            </w:r>
            <w:r w:rsidR="002F645A">
              <w:rPr>
                <w:rFonts w:hint="eastAsia"/>
                <w:color w:val="000000"/>
              </w:rPr>
              <w:t>0</w:t>
            </w:r>
            <w:r w:rsidR="00E54E4D">
              <w:rPr>
                <w:color w:val="000000"/>
              </w:rPr>
              <w:t>93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8F36F7" w:rsidP="00887D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BE5B98" w:rsidP="00E54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3146C">
              <w:rPr>
                <w:rFonts w:hint="eastAsia"/>
                <w:color w:val="000000"/>
              </w:rPr>
              <w:t>5</w:t>
            </w:r>
            <w:r w:rsidR="00A3146C">
              <w:rPr>
                <w:color w:val="000000"/>
              </w:rPr>
              <w:t>,</w:t>
            </w:r>
            <w:r w:rsidR="009C28FB">
              <w:rPr>
                <w:rFonts w:hint="eastAsia"/>
                <w:color w:val="000000"/>
              </w:rPr>
              <w:t>0</w:t>
            </w:r>
            <w:r w:rsidR="00A3146C">
              <w:rPr>
                <w:color w:val="000000"/>
              </w:rPr>
              <w:t>93</w:t>
            </w:r>
          </w:p>
        </w:tc>
      </w:tr>
    </w:tbl>
    <w:p w:rsidR="00C934EA" w:rsidRPr="007E377C" w:rsidRDefault="00C934EA" w:rsidP="00BA4CCC">
      <w:pPr>
        <w:spacing w:line="240" w:lineRule="exact"/>
        <w:ind w:left="841" w:hangingChars="400" w:hanging="841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b/>
          <w:bCs/>
          <w:color w:val="000000"/>
          <w:kern w:val="0"/>
          <w:sz w:val="21"/>
          <w:szCs w:val="21"/>
        </w:rPr>
        <w:t>備註：</w:t>
      </w:r>
      <w:r w:rsidRPr="007E377C">
        <w:rPr>
          <w:rFonts w:eastAsia="標楷體"/>
          <w:bCs/>
          <w:color w:val="000000"/>
          <w:kern w:val="0"/>
          <w:sz w:val="21"/>
          <w:szCs w:val="21"/>
        </w:rPr>
        <w:t>1.</w:t>
      </w:r>
      <w:r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換算零售價係依變動幅度計算之稅前批售價加計稅費。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另石油基金及</w:t>
      </w:r>
      <w:proofErr w:type="gramStart"/>
      <w:r w:rsidR="000B2D46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空土污</w:t>
      </w:r>
      <w:proofErr w:type="gramEnd"/>
      <w:r w:rsidR="000B2D46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費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合併為</w:t>
      </w:r>
      <w:r w:rsidR="00FE2471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能源及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環境負擔。</w:t>
      </w:r>
    </w:p>
    <w:p w:rsidR="001D7AFF" w:rsidRPr="007E377C" w:rsidRDefault="0068762B" w:rsidP="00BA4CCC">
      <w:pPr>
        <w:spacing w:line="240" w:lineRule="exact"/>
        <w:ind w:leftChars="145" w:left="348" w:firstLineChars="87" w:firstLine="183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*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2.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本</w:t>
      </w:r>
      <w:proofErr w:type="gramStart"/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週</w:t>
      </w:r>
      <w:proofErr w:type="gramEnd"/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92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無鉛汽油換算零售價已扣除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101.4.2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因擴大</w:t>
      </w:r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與</w:t>
      </w:r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95</w:t>
      </w:r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價</w:t>
      </w:r>
      <w:proofErr w:type="gramStart"/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差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少調</w:t>
      </w:r>
      <w:proofErr w:type="gramEnd"/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之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0.8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元。</w:t>
      </w:r>
    </w:p>
    <w:p w:rsidR="00D2590A" w:rsidRPr="007E377C" w:rsidRDefault="001D7AFF" w:rsidP="00BA4CCC">
      <w:pPr>
        <w:spacing w:line="240" w:lineRule="exact"/>
        <w:ind w:leftChars="264" w:left="844" w:hangingChars="100" w:hanging="210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3.</w:t>
      </w:r>
      <w:r w:rsidR="00DA66AB" w:rsidRPr="007E377C">
        <w:rPr>
          <w:rFonts w:eastAsia="標楷體" w:hint="eastAsia"/>
          <w:bCs/>
          <w:color w:val="000000"/>
          <w:kern w:val="0"/>
          <w:sz w:val="21"/>
          <w:szCs w:val="21"/>
        </w:rPr>
        <w:t>換算零售價</w:t>
      </w:r>
      <w:r w:rsidR="001C4C52" w:rsidRPr="007E377C">
        <w:rPr>
          <w:rFonts w:eastAsia="標楷體" w:hint="eastAsia"/>
          <w:bCs/>
          <w:color w:val="000000"/>
          <w:kern w:val="0"/>
          <w:sz w:val="21"/>
          <w:szCs w:val="21"/>
        </w:rPr>
        <w:t>係</w:t>
      </w:r>
      <w:proofErr w:type="gramStart"/>
      <w:r w:rsidR="001C4C52" w:rsidRPr="007E377C">
        <w:rPr>
          <w:rFonts w:eastAsia="標楷體" w:hint="eastAsia"/>
          <w:bCs/>
          <w:color w:val="000000"/>
          <w:kern w:val="0"/>
          <w:sz w:val="21"/>
          <w:szCs w:val="21"/>
        </w:rPr>
        <w:t>不</w:t>
      </w:r>
      <w:proofErr w:type="gramEnd"/>
      <w:r w:rsidR="001C4C52" w:rsidRPr="007E377C">
        <w:rPr>
          <w:rFonts w:eastAsia="標楷體" w:hint="eastAsia"/>
          <w:bCs/>
          <w:color w:val="000000"/>
          <w:kern w:val="0"/>
          <w:sz w:val="21"/>
          <w:szCs w:val="21"/>
        </w:rPr>
        <w:t>考量中油配合政策吸收或降價回饋，依機制計算應調整金額</w:t>
      </w:r>
      <w:r w:rsidR="00D2590A" w:rsidRPr="007E377C">
        <w:rPr>
          <w:rFonts w:eastAsia="標楷體" w:hint="eastAsia"/>
          <w:bCs/>
          <w:color w:val="000000"/>
          <w:kern w:val="0"/>
          <w:sz w:val="21"/>
          <w:szCs w:val="21"/>
        </w:rPr>
        <w:t>。</w:t>
      </w:r>
    </w:p>
    <w:p w:rsidR="00C934EA" w:rsidRPr="007E377C" w:rsidRDefault="001D7AFF" w:rsidP="00BA4CCC">
      <w:pPr>
        <w:spacing w:line="240" w:lineRule="exact"/>
        <w:ind w:leftChars="264" w:left="844" w:hangingChars="100" w:hanging="210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4</w:t>
      </w:r>
      <w:r w:rsidR="00D2590A" w:rsidRPr="007E377C">
        <w:rPr>
          <w:rFonts w:eastAsia="標楷體" w:hint="eastAsia"/>
          <w:bCs/>
          <w:color w:val="000000"/>
          <w:kern w:val="0"/>
          <w:sz w:val="21"/>
          <w:szCs w:val="21"/>
        </w:rPr>
        <w:t>.</w:t>
      </w:r>
      <w:r w:rsidR="004B316A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海運重柴油及甲種漁船油調整金額比照超級柴油之調整金額。</w:t>
      </w:r>
    </w:p>
    <w:p w:rsidR="00AE2FE6" w:rsidRPr="007E377C" w:rsidRDefault="00AE2FE6" w:rsidP="00BA4CCC">
      <w:pPr>
        <w:spacing w:line="240" w:lineRule="exact"/>
        <w:ind w:leftChars="264" w:left="844" w:hangingChars="100" w:hanging="210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5.103.7.11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起本公司供應之超級柴油為</w:t>
      </w:r>
      <w:proofErr w:type="gramStart"/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不含生質</w:t>
      </w:r>
      <w:proofErr w:type="gramEnd"/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燃料之柴油，原高級柴油取消不再供應。</w:t>
      </w:r>
    </w:p>
    <w:p w:rsidR="00C934EA" w:rsidRPr="007E377C" w:rsidRDefault="00AE2FE6" w:rsidP="00BA4CCC">
      <w:pPr>
        <w:spacing w:line="240" w:lineRule="exact"/>
        <w:ind w:leftChars="264" w:left="844" w:hangingChars="100" w:hanging="210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6</w:t>
      </w:r>
      <w:r w:rsidR="00C934EA" w:rsidRPr="007E377C">
        <w:rPr>
          <w:rFonts w:eastAsia="標楷體"/>
          <w:bCs/>
          <w:color w:val="000000"/>
          <w:kern w:val="0"/>
          <w:sz w:val="21"/>
          <w:szCs w:val="21"/>
        </w:rPr>
        <w:t>.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本</w:t>
      </w:r>
      <w:proofErr w:type="gramStart"/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表汽、</w:t>
      </w:r>
      <w:proofErr w:type="gramEnd"/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柴油調整後零售價內含貨物稅、</w:t>
      </w:r>
      <w:r w:rsidR="00FE2471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能源及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環境負擔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及營業稅等稅額，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其中</w:t>
      </w:r>
      <w:r w:rsidR="00C934EA" w:rsidRPr="006C3D76">
        <w:rPr>
          <w:rFonts w:eastAsia="標楷體"/>
          <w:bCs/>
          <w:color w:val="FF0000"/>
          <w:kern w:val="0"/>
          <w:sz w:val="21"/>
          <w:szCs w:val="21"/>
        </w:rPr>
        <w:t>95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無鉛汽油稅額合計每公升</w:t>
      </w:r>
      <w:r w:rsidR="006E156A" w:rsidRPr="006C3D76">
        <w:rPr>
          <w:rFonts w:eastAsia="標楷體"/>
          <w:bCs/>
          <w:color w:val="FF0000"/>
          <w:kern w:val="0"/>
          <w:sz w:val="21"/>
          <w:szCs w:val="21"/>
        </w:rPr>
        <w:t>8.</w:t>
      </w:r>
      <w:r w:rsidR="00A3146C">
        <w:rPr>
          <w:rFonts w:eastAsia="標楷體"/>
          <w:bCs/>
          <w:color w:val="FF0000"/>
          <w:kern w:val="0"/>
          <w:sz w:val="21"/>
          <w:szCs w:val="21"/>
        </w:rPr>
        <w:t>5</w:t>
      </w:r>
      <w:r w:rsidR="009C28FB">
        <w:rPr>
          <w:rFonts w:eastAsia="標楷體" w:hint="eastAsia"/>
          <w:bCs/>
          <w:color w:val="FF0000"/>
          <w:kern w:val="0"/>
          <w:sz w:val="21"/>
          <w:szCs w:val="21"/>
        </w:rPr>
        <w:t>3</w:t>
      </w:r>
      <w:r w:rsidR="006C3D76" w:rsidRPr="006C3D76">
        <w:rPr>
          <w:rFonts w:eastAsia="標楷體" w:hint="eastAsia"/>
          <w:bCs/>
          <w:color w:val="FF0000"/>
          <w:kern w:val="0"/>
          <w:sz w:val="21"/>
          <w:szCs w:val="21"/>
        </w:rPr>
        <w:t>元、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超級柴油稅額合計每公升</w:t>
      </w:r>
      <w:r w:rsidR="00CC55CB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5.</w:t>
      </w:r>
      <w:r w:rsidR="009C28FB">
        <w:rPr>
          <w:rFonts w:eastAsia="標楷體" w:hAnsi="標楷體" w:hint="eastAsia"/>
          <w:bCs/>
          <w:color w:val="FF0000"/>
          <w:kern w:val="0"/>
          <w:sz w:val="21"/>
          <w:szCs w:val="21"/>
        </w:rPr>
        <w:t>59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元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。</w:t>
      </w:r>
    </w:p>
    <w:p w:rsidR="00AE2FE6" w:rsidRPr="007E377C" w:rsidRDefault="00B41363" w:rsidP="00BA4CCC">
      <w:pPr>
        <w:spacing w:line="240" w:lineRule="exact"/>
        <w:ind w:leftChars="264" w:left="783" w:hangingChars="71" w:hanging="149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7</w:t>
      </w:r>
      <w:r w:rsidR="00E55DB7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.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經濟部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107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年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月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11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日記者會宣布</w:t>
      </w:r>
      <w:proofErr w:type="gramStart"/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採</w:t>
      </w:r>
      <w:proofErr w:type="gramEnd"/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行油價平穩措施，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無鉛汽油每公升大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於</w:t>
      </w:r>
      <w:r w:rsidR="00F2670F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等於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30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、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32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.5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及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元時，上漲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(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下跌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)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時</w:t>
      </w:r>
      <w:proofErr w:type="gramStart"/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分別少漲</w:t>
      </w:r>
      <w:proofErr w:type="gramEnd"/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(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少跌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)25%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、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50%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及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75%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。</w:t>
      </w:r>
    </w:p>
    <w:p w:rsidR="003D5854" w:rsidRDefault="005D0FEE" w:rsidP="00462112">
      <w:pPr>
        <w:spacing w:line="240" w:lineRule="exact"/>
        <w:ind w:leftChars="264" w:left="783" w:hangingChars="71" w:hanging="149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8.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本表本</w:t>
      </w:r>
      <w:proofErr w:type="gramStart"/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週</w:t>
      </w:r>
      <w:proofErr w:type="gramEnd"/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計算汽油吸收金額之基準為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換算零售價</w:t>
      </w:r>
      <w:r w:rsidR="0074456C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與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30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之價差，如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換算零售價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低於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30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以下，則列計為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0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，柴油吸收金額則比照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無鉛汽油。</w:t>
      </w:r>
    </w:p>
    <w:p w:rsidR="00380BF6" w:rsidRDefault="00380BF6" w:rsidP="00462112">
      <w:pPr>
        <w:spacing w:line="240" w:lineRule="exact"/>
        <w:ind w:leftChars="264" w:left="783" w:hangingChars="71" w:hanging="149"/>
        <w:rPr>
          <w:rFonts w:eastAsia="標楷體" w:hAnsi="標楷體" w:hint="eastAsia"/>
          <w:bCs/>
          <w:color w:val="000000"/>
          <w:kern w:val="0"/>
          <w:sz w:val="21"/>
          <w:szCs w:val="21"/>
        </w:rPr>
      </w:pPr>
      <w:r w:rsidRPr="00380BF6">
        <w:rPr>
          <w:rFonts w:eastAsia="標楷體" w:hAnsi="標楷體" w:hint="eastAsia"/>
          <w:bCs/>
          <w:color w:val="000000"/>
          <w:kern w:val="0"/>
          <w:sz w:val="21"/>
          <w:szCs w:val="21"/>
        </w:rPr>
        <w:t>9.</w:t>
      </w:r>
      <w:r w:rsidRPr="00380BF6">
        <w:rPr>
          <w:rFonts w:eastAsia="標楷體" w:hAnsi="標楷體" w:hint="eastAsia"/>
          <w:bCs/>
          <w:color w:val="000000"/>
          <w:kern w:val="0"/>
          <w:sz w:val="21"/>
          <w:szCs w:val="21"/>
        </w:rPr>
        <w:t>依據浮動油價調整作業原則本</w:t>
      </w:r>
      <w:proofErr w:type="gramStart"/>
      <w:r w:rsidRPr="00380BF6">
        <w:rPr>
          <w:rFonts w:eastAsia="標楷體" w:hAnsi="標楷體" w:hint="eastAsia"/>
          <w:bCs/>
          <w:color w:val="000000"/>
          <w:kern w:val="0"/>
          <w:sz w:val="21"/>
          <w:szCs w:val="21"/>
        </w:rPr>
        <w:t>週</w:t>
      </w:r>
      <w:proofErr w:type="gramEnd"/>
      <w:r w:rsidRPr="00380BF6">
        <w:rPr>
          <w:rFonts w:eastAsia="標楷體" w:hAnsi="標楷體" w:hint="eastAsia"/>
          <w:bCs/>
          <w:color w:val="000000"/>
          <w:kern w:val="0"/>
          <w:sz w:val="21"/>
          <w:szCs w:val="21"/>
        </w:rPr>
        <w:t>汽、柴油每公升應各調漲</w:t>
      </w:r>
      <w:r w:rsidR="004C51F2">
        <w:rPr>
          <w:rFonts w:eastAsia="標楷體" w:hAnsi="標楷體" w:hint="eastAsia"/>
          <w:bCs/>
          <w:color w:val="000000"/>
          <w:kern w:val="0"/>
          <w:sz w:val="21"/>
          <w:szCs w:val="21"/>
        </w:rPr>
        <w:t>0</w:t>
      </w:r>
      <w:r w:rsidR="009C28FB">
        <w:rPr>
          <w:rFonts w:eastAsia="標楷體" w:hAnsi="標楷體" w:hint="eastAsia"/>
          <w:bCs/>
          <w:color w:val="000000"/>
          <w:kern w:val="0"/>
          <w:sz w:val="21"/>
          <w:szCs w:val="21"/>
        </w:rPr>
        <w:t>.6</w:t>
      </w:r>
      <w:r w:rsidRPr="00380BF6">
        <w:rPr>
          <w:rFonts w:eastAsia="標楷體" w:hAnsi="標楷體" w:hint="eastAsia"/>
          <w:bCs/>
          <w:color w:val="000000"/>
          <w:kern w:val="0"/>
          <w:sz w:val="21"/>
          <w:szCs w:val="21"/>
        </w:rPr>
        <w:t>元與</w:t>
      </w:r>
      <w:r w:rsidR="009C28FB">
        <w:rPr>
          <w:rFonts w:eastAsia="標楷體" w:hAnsi="標楷體" w:hint="eastAsia"/>
          <w:bCs/>
          <w:color w:val="000000"/>
          <w:kern w:val="0"/>
          <w:sz w:val="21"/>
          <w:szCs w:val="21"/>
        </w:rPr>
        <w:t>1.1</w:t>
      </w:r>
      <w:r w:rsidRPr="00380BF6">
        <w:rPr>
          <w:rFonts w:eastAsia="標楷體" w:hAnsi="標楷體" w:hint="eastAsia"/>
          <w:bCs/>
          <w:color w:val="000000"/>
          <w:kern w:val="0"/>
          <w:sz w:val="21"/>
          <w:szCs w:val="21"/>
        </w:rPr>
        <w:t>元，惟</w:t>
      </w:r>
      <w:proofErr w:type="gramStart"/>
      <w:r w:rsidRPr="00380BF6">
        <w:rPr>
          <w:rFonts w:eastAsia="標楷體" w:hAnsi="標楷體" w:hint="eastAsia"/>
          <w:bCs/>
          <w:color w:val="000000"/>
          <w:kern w:val="0"/>
          <w:sz w:val="21"/>
          <w:szCs w:val="21"/>
        </w:rPr>
        <w:t>以亞鄰競爭</w:t>
      </w:r>
      <w:proofErr w:type="gramEnd"/>
      <w:r w:rsidRPr="00380BF6">
        <w:rPr>
          <w:rFonts w:eastAsia="標楷體" w:hAnsi="標楷體" w:hint="eastAsia"/>
          <w:bCs/>
          <w:color w:val="000000"/>
          <w:kern w:val="0"/>
          <w:sz w:val="21"/>
          <w:szCs w:val="21"/>
        </w:rPr>
        <w:t>國最低價為調整上限，本</w:t>
      </w:r>
      <w:proofErr w:type="gramStart"/>
      <w:r w:rsidRPr="00380BF6">
        <w:rPr>
          <w:rFonts w:eastAsia="標楷體" w:hAnsi="標楷體" w:hint="eastAsia"/>
          <w:bCs/>
          <w:color w:val="000000"/>
          <w:kern w:val="0"/>
          <w:sz w:val="21"/>
          <w:szCs w:val="21"/>
        </w:rPr>
        <w:t>週</w:t>
      </w:r>
      <w:proofErr w:type="gramEnd"/>
      <w:r w:rsidRPr="00380BF6">
        <w:rPr>
          <w:rFonts w:eastAsia="標楷體" w:hAnsi="標楷體" w:hint="eastAsia"/>
          <w:bCs/>
          <w:color w:val="000000"/>
          <w:kern w:val="0"/>
          <w:sz w:val="21"/>
          <w:szCs w:val="21"/>
        </w:rPr>
        <w:t>汽、柴油價格僅各調漲</w:t>
      </w:r>
      <w:r w:rsidR="009C28FB">
        <w:rPr>
          <w:rFonts w:eastAsia="標楷體" w:hAnsi="標楷體" w:hint="eastAsia"/>
          <w:bCs/>
          <w:color w:val="000000"/>
          <w:kern w:val="0"/>
          <w:sz w:val="21"/>
          <w:szCs w:val="21"/>
        </w:rPr>
        <w:t>0</w:t>
      </w:r>
      <w:r w:rsidRPr="00380BF6">
        <w:rPr>
          <w:rFonts w:eastAsia="標楷體" w:hAnsi="標楷體" w:hint="eastAsia"/>
          <w:bCs/>
          <w:color w:val="000000"/>
          <w:kern w:val="0"/>
          <w:sz w:val="21"/>
          <w:szCs w:val="21"/>
        </w:rPr>
        <w:t>元及</w:t>
      </w:r>
      <w:r w:rsidRPr="00380BF6">
        <w:rPr>
          <w:rFonts w:eastAsia="標楷體" w:hAnsi="標楷體" w:hint="eastAsia"/>
          <w:bCs/>
          <w:color w:val="000000"/>
          <w:kern w:val="0"/>
          <w:sz w:val="21"/>
          <w:szCs w:val="21"/>
        </w:rPr>
        <w:t>0</w:t>
      </w:r>
      <w:r w:rsidRPr="00380BF6">
        <w:rPr>
          <w:rFonts w:eastAsia="標楷體" w:hAnsi="標楷體" w:hint="eastAsia"/>
          <w:bCs/>
          <w:color w:val="000000"/>
          <w:kern w:val="0"/>
          <w:sz w:val="21"/>
          <w:szCs w:val="21"/>
        </w:rPr>
        <w:t>元。</w:t>
      </w:r>
    </w:p>
    <w:p w:rsidR="00C17542" w:rsidRPr="007E377C" w:rsidRDefault="00E55DB7" w:rsidP="00BA4CCC">
      <w:pPr>
        <w:spacing w:line="240" w:lineRule="exact"/>
        <w:ind w:leftChars="2" w:left="7" w:hangingChars="1" w:hanging="2"/>
        <w:rPr>
          <w:rFonts w:eastAsia="標楷體" w:hAnsi="標楷體" w:hint="eastAsia"/>
          <w:b/>
          <w:color w:val="000000"/>
          <w:sz w:val="36"/>
          <w:szCs w:val="36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以上各項資料僅供參考若有誤植，以本公司網頁浮動油價專區「汽柴油浮動油價調整機制」公告之「調幅比較表」及「調整金額試算表」資料為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準</w:t>
      </w:r>
      <w:proofErr w:type="gramEnd"/>
      <w:r w:rsidRPr="007E377C">
        <w:rPr>
          <w:rFonts w:eastAsia="標楷體" w:hAnsi="標楷體"/>
          <w:color w:val="000000"/>
          <w:kern w:val="0"/>
          <w:sz w:val="21"/>
          <w:szCs w:val="21"/>
        </w:rPr>
        <w:t>。</w:t>
      </w:r>
    </w:p>
    <w:sectPr w:rsidR="00C17542" w:rsidRPr="007E377C" w:rsidSect="00CE2324">
      <w:pgSz w:w="11906" w:h="16838" w:code="9"/>
      <w:pgMar w:top="227" w:right="624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099" w:rsidRDefault="00D72099" w:rsidP="00023199">
      <w:r>
        <w:separator/>
      </w:r>
    </w:p>
  </w:endnote>
  <w:endnote w:type="continuationSeparator" w:id="0">
    <w:p w:rsidR="00D72099" w:rsidRDefault="00D72099" w:rsidP="0002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099" w:rsidRDefault="00D72099" w:rsidP="00023199">
      <w:r>
        <w:separator/>
      </w:r>
    </w:p>
  </w:footnote>
  <w:footnote w:type="continuationSeparator" w:id="0">
    <w:p w:rsidR="00D72099" w:rsidRDefault="00D72099" w:rsidP="00023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D19"/>
    <w:rsid w:val="0000227A"/>
    <w:rsid w:val="00002FDE"/>
    <w:rsid w:val="00004F6F"/>
    <w:rsid w:val="00005AE2"/>
    <w:rsid w:val="0000712E"/>
    <w:rsid w:val="000078D3"/>
    <w:rsid w:val="00007D54"/>
    <w:rsid w:val="000166DE"/>
    <w:rsid w:val="00017000"/>
    <w:rsid w:val="0002047C"/>
    <w:rsid w:val="00023154"/>
    <w:rsid w:val="00023199"/>
    <w:rsid w:val="00023695"/>
    <w:rsid w:val="0002413B"/>
    <w:rsid w:val="0003055A"/>
    <w:rsid w:val="0003137E"/>
    <w:rsid w:val="00032869"/>
    <w:rsid w:val="00032ECA"/>
    <w:rsid w:val="00032EE4"/>
    <w:rsid w:val="00032F7B"/>
    <w:rsid w:val="0003473E"/>
    <w:rsid w:val="00036EF2"/>
    <w:rsid w:val="00037DBE"/>
    <w:rsid w:val="00040BC3"/>
    <w:rsid w:val="00042BF3"/>
    <w:rsid w:val="000430E4"/>
    <w:rsid w:val="00045B0D"/>
    <w:rsid w:val="00052BEF"/>
    <w:rsid w:val="00053DC2"/>
    <w:rsid w:val="00054A80"/>
    <w:rsid w:val="00054F25"/>
    <w:rsid w:val="00055752"/>
    <w:rsid w:val="000572F2"/>
    <w:rsid w:val="00057379"/>
    <w:rsid w:val="00064DEA"/>
    <w:rsid w:val="00066BCE"/>
    <w:rsid w:val="0007031E"/>
    <w:rsid w:val="0007479A"/>
    <w:rsid w:val="00075634"/>
    <w:rsid w:val="00075F9C"/>
    <w:rsid w:val="00076530"/>
    <w:rsid w:val="00076993"/>
    <w:rsid w:val="00081C5E"/>
    <w:rsid w:val="0008300C"/>
    <w:rsid w:val="000854EB"/>
    <w:rsid w:val="00085CAB"/>
    <w:rsid w:val="0008703B"/>
    <w:rsid w:val="00090C01"/>
    <w:rsid w:val="000961B7"/>
    <w:rsid w:val="0009693E"/>
    <w:rsid w:val="00097308"/>
    <w:rsid w:val="00097B6B"/>
    <w:rsid w:val="000A1A74"/>
    <w:rsid w:val="000A5989"/>
    <w:rsid w:val="000A6C36"/>
    <w:rsid w:val="000B294D"/>
    <w:rsid w:val="000B2D46"/>
    <w:rsid w:val="000B4D15"/>
    <w:rsid w:val="000B51B3"/>
    <w:rsid w:val="000B6017"/>
    <w:rsid w:val="000B6444"/>
    <w:rsid w:val="000C0251"/>
    <w:rsid w:val="000C453D"/>
    <w:rsid w:val="000C5F08"/>
    <w:rsid w:val="000C7442"/>
    <w:rsid w:val="000C756E"/>
    <w:rsid w:val="000C7D74"/>
    <w:rsid w:val="000D195A"/>
    <w:rsid w:val="000D23E8"/>
    <w:rsid w:val="000D4429"/>
    <w:rsid w:val="000D5165"/>
    <w:rsid w:val="000D59DB"/>
    <w:rsid w:val="000D71DC"/>
    <w:rsid w:val="000D7521"/>
    <w:rsid w:val="000E4299"/>
    <w:rsid w:val="000E44C8"/>
    <w:rsid w:val="000E4ED7"/>
    <w:rsid w:val="000E5F33"/>
    <w:rsid w:val="000E751A"/>
    <w:rsid w:val="000E7BBB"/>
    <w:rsid w:val="000F30CD"/>
    <w:rsid w:val="000F3ABB"/>
    <w:rsid w:val="000F40FA"/>
    <w:rsid w:val="000F4819"/>
    <w:rsid w:val="000F560C"/>
    <w:rsid w:val="00100E88"/>
    <w:rsid w:val="001036B2"/>
    <w:rsid w:val="00107730"/>
    <w:rsid w:val="00107B20"/>
    <w:rsid w:val="00116355"/>
    <w:rsid w:val="00120761"/>
    <w:rsid w:val="00121FF3"/>
    <w:rsid w:val="001227C0"/>
    <w:rsid w:val="001235EE"/>
    <w:rsid w:val="001239A4"/>
    <w:rsid w:val="00124297"/>
    <w:rsid w:val="00124847"/>
    <w:rsid w:val="00131498"/>
    <w:rsid w:val="00131FCA"/>
    <w:rsid w:val="0013214D"/>
    <w:rsid w:val="001348B5"/>
    <w:rsid w:val="00144812"/>
    <w:rsid w:val="00147957"/>
    <w:rsid w:val="00155D47"/>
    <w:rsid w:val="001577E3"/>
    <w:rsid w:val="00163335"/>
    <w:rsid w:val="00164181"/>
    <w:rsid w:val="0016500C"/>
    <w:rsid w:val="00165C8E"/>
    <w:rsid w:val="001678E2"/>
    <w:rsid w:val="0017041C"/>
    <w:rsid w:val="0017123A"/>
    <w:rsid w:val="00174F64"/>
    <w:rsid w:val="00175A46"/>
    <w:rsid w:val="00180860"/>
    <w:rsid w:val="00183682"/>
    <w:rsid w:val="00183AD3"/>
    <w:rsid w:val="00186385"/>
    <w:rsid w:val="00190455"/>
    <w:rsid w:val="00194B00"/>
    <w:rsid w:val="001957F5"/>
    <w:rsid w:val="001A1542"/>
    <w:rsid w:val="001A1E7D"/>
    <w:rsid w:val="001A61FF"/>
    <w:rsid w:val="001B0189"/>
    <w:rsid w:val="001B2FF5"/>
    <w:rsid w:val="001B3E14"/>
    <w:rsid w:val="001B6174"/>
    <w:rsid w:val="001B6A20"/>
    <w:rsid w:val="001C4C52"/>
    <w:rsid w:val="001C5361"/>
    <w:rsid w:val="001C7278"/>
    <w:rsid w:val="001C7A50"/>
    <w:rsid w:val="001D2A4E"/>
    <w:rsid w:val="001D2B8F"/>
    <w:rsid w:val="001D3ABF"/>
    <w:rsid w:val="001D3D77"/>
    <w:rsid w:val="001D4377"/>
    <w:rsid w:val="001D4D25"/>
    <w:rsid w:val="001D5250"/>
    <w:rsid w:val="001D6D78"/>
    <w:rsid w:val="001D7AFF"/>
    <w:rsid w:val="001E0499"/>
    <w:rsid w:val="001E378B"/>
    <w:rsid w:val="001E38CF"/>
    <w:rsid w:val="001E3978"/>
    <w:rsid w:val="001E39C3"/>
    <w:rsid w:val="001E3B93"/>
    <w:rsid w:val="001E5A94"/>
    <w:rsid w:val="001E697C"/>
    <w:rsid w:val="001F2851"/>
    <w:rsid w:val="001F2ACB"/>
    <w:rsid w:val="001F3AC7"/>
    <w:rsid w:val="001F6A55"/>
    <w:rsid w:val="002028CA"/>
    <w:rsid w:val="002042C2"/>
    <w:rsid w:val="002107AF"/>
    <w:rsid w:val="00212420"/>
    <w:rsid w:val="00212BA2"/>
    <w:rsid w:val="00213A62"/>
    <w:rsid w:val="00215EED"/>
    <w:rsid w:val="00220E93"/>
    <w:rsid w:val="002211C3"/>
    <w:rsid w:val="002253A0"/>
    <w:rsid w:val="00226E46"/>
    <w:rsid w:val="00226EAA"/>
    <w:rsid w:val="00232BC9"/>
    <w:rsid w:val="0023487C"/>
    <w:rsid w:val="002348B2"/>
    <w:rsid w:val="00235212"/>
    <w:rsid w:val="00235276"/>
    <w:rsid w:val="00240042"/>
    <w:rsid w:val="0024180E"/>
    <w:rsid w:val="00241B9F"/>
    <w:rsid w:val="00242CA6"/>
    <w:rsid w:val="0025057C"/>
    <w:rsid w:val="00252288"/>
    <w:rsid w:val="00253186"/>
    <w:rsid w:val="0025377C"/>
    <w:rsid w:val="00254213"/>
    <w:rsid w:val="00254710"/>
    <w:rsid w:val="00254FA2"/>
    <w:rsid w:val="00256C0E"/>
    <w:rsid w:val="00256DC7"/>
    <w:rsid w:val="00257FD0"/>
    <w:rsid w:val="0026116B"/>
    <w:rsid w:val="002630BE"/>
    <w:rsid w:val="002679E3"/>
    <w:rsid w:val="00272205"/>
    <w:rsid w:val="0027376F"/>
    <w:rsid w:val="002758BB"/>
    <w:rsid w:val="00280559"/>
    <w:rsid w:val="00281595"/>
    <w:rsid w:val="0028219C"/>
    <w:rsid w:val="00283E69"/>
    <w:rsid w:val="00283F6B"/>
    <w:rsid w:val="00284A4A"/>
    <w:rsid w:val="00291670"/>
    <w:rsid w:val="00294260"/>
    <w:rsid w:val="00294948"/>
    <w:rsid w:val="00296F6F"/>
    <w:rsid w:val="002A0B48"/>
    <w:rsid w:val="002A22F1"/>
    <w:rsid w:val="002A4482"/>
    <w:rsid w:val="002A470C"/>
    <w:rsid w:val="002A5C76"/>
    <w:rsid w:val="002A71A7"/>
    <w:rsid w:val="002B01EB"/>
    <w:rsid w:val="002B122D"/>
    <w:rsid w:val="002B1719"/>
    <w:rsid w:val="002B41ED"/>
    <w:rsid w:val="002B478D"/>
    <w:rsid w:val="002B563C"/>
    <w:rsid w:val="002B74EC"/>
    <w:rsid w:val="002C11C8"/>
    <w:rsid w:val="002C1F3A"/>
    <w:rsid w:val="002C1FD4"/>
    <w:rsid w:val="002C2FCE"/>
    <w:rsid w:val="002C322D"/>
    <w:rsid w:val="002C4698"/>
    <w:rsid w:val="002C519E"/>
    <w:rsid w:val="002C67D1"/>
    <w:rsid w:val="002D025E"/>
    <w:rsid w:val="002D05EE"/>
    <w:rsid w:val="002D591C"/>
    <w:rsid w:val="002E159D"/>
    <w:rsid w:val="002E282D"/>
    <w:rsid w:val="002E5BC2"/>
    <w:rsid w:val="002E69AD"/>
    <w:rsid w:val="002E75DF"/>
    <w:rsid w:val="002F2E15"/>
    <w:rsid w:val="002F53DD"/>
    <w:rsid w:val="002F645A"/>
    <w:rsid w:val="002F6B18"/>
    <w:rsid w:val="002F7542"/>
    <w:rsid w:val="002F7708"/>
    <w:rsid w:val="003037E6"/>
    <w:rsid w:val="003059AD"/>
    <w:rsid w:val="00306980"/>
    <w:rsid w:val="00306F98"/>
    <w:rsid w:val="0030753C"/>
    <w:rsid w:val="00307FB0"/>
    <w:rsid w:val="003115D0"/>
    <w:rsid w:val="00313D58"/>
    <w:rsid w:val="003144A3"/>
    <w:rsid w:val="00317B04"/>
    <w:rsid w:val="003234DC"/>
    <w:rsid w:val="00330B2A"/>
    <w:rsid w:val="00330CAB"/>
    <w:rsid w:val="00333C3C"/>
    <w:rsid w:val="00335060"/>
    <w:rsid w:val="003356CA"/>
    <w:rsid w:val="003359C1"/>
    <w:rsid w:val="00336630"/>
    <w:rsid w:val="00336729"/>
    <w:rsid w:val="00340154"/>
    <w:rsid w:val="003413C5"/>
    <w:rsid w:val="00344912"/>
    <w:rsid w:val="00346A43"/>
    <w:rsid w:val="0034707C"/>
    <w:rsid w:val="003534BD"/>
    <w:rsid w:val="003612F1"/>
    <w:rsid w:val="003613DB"/>
    <w:rsid w:val="00361992"/>
    <w:rsid w:val="0036408B"/>
    <w:rsid w:val="0036583C"/>
    <w:rsid w:val="003667CF"/>
    <w:rsid w:val="00366878"/>
    <w:rsid w:val="00370DE8"/>
    <w:rsid w:val="00371BB0"/>
    <w:rsid w:val="00373AC1"/>
    <w:rsid w:val="00373D9C"/>
    <w:rsid w:val="003740EA"/>
    <w:rsid w:val="003744DD"/>
    <w:rsid w:val="00375AC4"/>
    <w:rsid w:val="003800ED"/>
    <w:rsid w:val="00380BF6"/>
    <w:rsid w:val="0038462B"/>
    <w:rsid w:val="00385AA3"/>
    <w:rsid w:val="00394BD7"/>
    <w:rsid w:val="00397D78"/>
    <w:rsid w:val="003A00A7"/>
    <w:rsid w:val="003A0686"/>
    <w:rsid w:val="003A06F2"/>
    <w:rsid w:val="003A4B1D"/>
    <w:rsid w:val="003A4BB4"/>
    <w:rsid w:val="003A6624"/>
    <w:rsid w:val="003A6A68"/>
    <w:rsid w:val="003A7305"/>
    <w:rsid w:val="003B0129"/>
    <w:rsid w:val="003B3D24"/>
    <w:rsid w:val="003B42CA"/>
    <w:rsid w:val="003B4AD1"/>
    <w:rsid w:val="003B6B3A"/>
    <w:rsid w:val="003C0D13"/>
    <w:rsid w:val="003C22D3"/>
    <w:rsid w:val="003C28D7"/>
    <w:rsid w:val="003C4934"/>
    <w:rsid w:val="003C5B4C"/>
    <w:rsid w:val="003C7A27"/>
    <w:rsid w:val="003D1084"/>
    <w:rsid w:val="003D2AD0"/>
    <w:rsid w:val="003D317C"/>
    <w:rsid w:val="003D5854"/>
    <w:rsid w:val="003D5C49"/>
    <w:rsid w:val="003D618D"/>
    <w:rsid w:val="003E078C"/>
    <w:rsid w:val="003E0E8F"/>
    <w:rsid w:val="003E1D8E"/>
    <w:rsid w:val="003E2484"/>
    <w:rsid w:val="003E27CE"/>
    <w:rsid w:val="003E3BB4"/>
    <w:rsid w:val="003E76A4"/>
    <w:rsid w:val="003F0B54"/>
    <w:rsid w:val="003F27C0"/>
    <w:rsid w:val="003F6B32"/>
    <w:rsid w:val="003F7212"/>
    <w:rsid w:val="003F75BE"/>
    <w:rsid w:val="004053E3"/>
    <w:rsid w:val="00406F86"/>
    <w:rsid w:val="00407AEC"/>
    <w:rsid w:val="00412F4A"/>
    <w:rsid w:val="00414622"/>
    <w:rsid w:val="00417417"/>
    <w:rsid w:val="00420D11"/>
    <w:rsid w:val="004211D1"/>
    <w:rsid w:val="00422BA4"/>
    <w:rsid w:val="00425A08"/>
    <w:rsid w:val="00430335"/>
    <w:rsid w:val="00434000"/>
    <w:rsid w:val="00435EE3"/>
    <w:rsid w:val="004364F9"/>
    <w:rsid w:val="00436E51"/>
    <w:rsid w:val="00444D56"/>
    <w:rsid w:val="00444D75"/>
    <w:rsid w:val="0044658E"/>
    <w:rsid w:val="004467EE"/>
    <w:rsid w:val="00446B6F"/>
    <w:rsid w:val="00450EE6"/>
    <w:rsid w:val="00451377"/>
    <w:rsid w:val="0045161E"/>
    <w:rsid w:val="00460730"/>
    <w:rsid w:val="00461B05"/>
    <w:rsid w:val="00462112"/>
    <w:rsid w:val="00465C89"/>
    <w:rsid w:val="00465D22"/>
    <w:rsid w:val="00467670"/>
    <w:rsid w:val="00472CD4"/>
    <w:rsid w:val="00474C0B"/>
    <w:rsid w:val="00475027"/>
    <w:rsid w:val="00480A68"/>
    <w:rsid w:val="0048355A"/>
    <w:rsid w:val="0049452E"/>
    <w:rsid w:val="00495341"/>
    <w:rsid w:val="00496DA5"/>
    <w:rsid w:val="0049734A"/>
    <w:rsid w:val="00497740"/>
    <w:rsid w:val="00497873"/>
    <w:rsid w:val="004A12D5"/>
    <w:rsid w:val="004A20D1"/>
    <w:rsid w:val="004A2509"/>
    <w:rsid w:val="004A58CB"/>
    <w:rsid w:val="004A5B9B"/>
    <w:rsid w:val="004A7B33"/>
    <w:rsid w:val="004B2064"/>
    <w:rsid w:val="004B316A"/>
    <w:rsid w:val="004B37AB"/>
    <w:rsid w:val="004B6E36"/>
    <w:rsid w:val="004B717E"/>
    <w:rsid w:val="004B7321"/>
    <w:rsid w:val="004B769D"/>
    <w:rsid w:val="004C1821"/>
    <w:rsid w:val="004C1C9C"/>
    <w:rsid w:val="004C51F2"/>
    <w:rsid w:val="004C70F6"/>
    <w:rsid w:val="004C7B5C"/>
    <w:rsid w:val="004D03AA"/>
    <w:rsid w:val="004D2CF5"/>
    <w:rsid w:val="004E0834"/>
    <w:rsid w:val="004E12E2"/>
    <w:rsid w:val="004E397A"/>
    <w:rsid w:val="004E4DE2"/>
    <w:rsid w:val="004F269C"/>
    <w:rsid w:val="005033D1"/>
    <w:rsid w:val="00504032"/>
    <w:rsid w:val="005115C0"/>
    <w:rsid w:val="0051257C"/>
    <w:rsid w:val="00516D15"/>
    <w:rsid w:val="00516FDE"/>
    <w:rsid w:val="00525B07"/>
    <w:rsid w:val="0053711F"/>
    <w:rsid w:val="00537480"/>
    <w:rsid w:val="005402C7"/>
    <w:rsid w:val="00540DBF"/>
    <w:rsid w:val="00543E89"/>
    <w:rsid w:val="00546070"/>
    <w:rsid w:val="00546486"/>
    <w:rsid w:val="00546A1E"/>
    <w:rsid w:val="00552792"/>
    <w:rsid w:val="005543B0"/>
    <w:rsid w:val="00556A64"/>
    <w:rsid w:val="0056131A"/>
    <w:rsid w:val="00563845"/>
    <w:rsid w:val="00566040"/>
    <w:rsid w:val="00571BCE"/>
    <w:rsid w:val="00577173"/>
    <w:rsid w:val="005772C2"/>
    <w:rsid w:val="00577AAC"/>
    <w:rsid w:val="00577E9B"/>
    <w:rsid w:val="00580CFC"/>
    <w:rsid w:val="00581A50"/>
    <w:rsid w:val="00582550"/>
    <w:rsid w:val="00585A43"/>
    <w:rsid w:val="00591F9C"/>
    <w:rsid w:val="00597A19"/>
    <w:rsid w:val="005A7D2D"/>
    <w:rsid w:val="005B2891"/>
    <w:rsid w:val="005B2B41"/>
    <w:rsid w:val="005B2D28"/>
    <w:rsid w:val="005B5F18"/>
    <w:rsid w:val="005C10D4"/>
    <w:rsid w:val="005C3141"/>
    <w:rsid w:val="005C3DF4"/>
    <w:rsid w:val="005D0FEE"/>
    <w:rsid w:val="005D1A75"/>
    <w:rsid w:val="005D1E9C"/>
    <w:rsid w:val="005D2735"/>
    <w:rsid w:val="005D7568"/>
    <w:rsid w:val="005E0403"/>
    <w:rsid w:val="005E05F4"/>
    <w:rsid w:val="005E1BCC"/>
    <w:rsid w:val="005E324C"/>
    <w:rsid w:val="005E3832"/>
    <w:rsid w:val="005F11C8"/>
    <w:rsid w:val="005F1BA3"/>
    <w:rsid w:val="005F2B06"/>
    <w:rsid w:val="005F3D07"/>
    <w:rsid w:val="005F4890"/>
    <w:rsid w:val="005F70C4"/>
    <w:rsid w:val="006011B8"/>
    <w:rsid w:val="006032DB"/>
    <w:rsid w:val="00603A05"/>
    <w:rsid w:val="00605765"/>
    <w:rsid w:val="006060D4"/>
    <w:rsid w:val="006101A6"/>
    <w:rsid w:val="00610B47"/>
    <w:rsid w:val="00610D32"/>
    <w:rsid w:val="006153CF"/>
    <w:rsid w:val="00616881"/>
    <w:rsid w:val="006210E1"/>
    <w:rsid w:val="00621EBD"/>
    <w:rsid w:val="00623E91"/>
    <w:rsid w:val="0062440A"/>
    <w:rsid w:val="00624A33"/>
    <w:rsid w:val="006274D2"/>
    <w:rsid w:val="00630D11"/>
    <w:rsid w:val="006336E9"/>
    <w:rsid w:val="006344BD"/>
    <w:rsid w:val="00634EDF"/>
    <w:rsid w:val="006357E2"/>
    <w:rsid w:val="006358A3"/>
    <w:rsid w:val="00635916"/>
    <w:rsid w:val="00635A77"/>
    <w:rsid w:val="00637D13"/>
    <w:rsid w:val="006455E5"/>
    <w:rsid w:val="006565AB"/>
    <w:rsid w:val="00661D5D"/>
    <w:rsid w:val="006658F3"/>
    <w:rsid w:val="00666263"/>
    <w:rsid w:val="00666D25"/>
    <w:rsid w:val="006729FF"/>
    <w:rsid w:val="00673D35"/>
    <w:rsid w:val="006751F8"/>
    <w:rsid w:val="006807F7"/>
    <w:rsid w:val="006810F2"/>
    <w:rsid w:val="0068279B"/>
    <w:rsid w:val="00682B25"/>
    <w:rsid w:val="00683C69"/>
    <w:rsid w:val="0068762B"/>
    <w:rsid w:val="00691208"/>
    <w:rsid w:val="00692259"/>
    <w:rsid w:val="00694A85"/>
    <w:rsid w:val="00695F2B"/>
    <w:rsid w:val="006969B9"/>
    <w:rsid w:val="00696BD7"/>
    <w:rsid w:val="00697012"/>
    <w:rsid w:val="006A10B1"/>
    <w:rsid w:val="006A15DD"/>
    <w:rsid w:val="006A624F"/>
    <w:rsid w:val="006B079A"/>
    <w:rsid w:val="006B1254"/>
    <w:rsid w:val="006B18E9"/>
    <w:rsid w:val="006B1E71"/>
    <w:rsid w:val="006B732F"/>
    <w:rsid w:val="006B7B38"/>
    <w:rsid w:val="006C20CE"/>
    <w:rsid w:val="006C2C22"/>
    <w:rsid w:val="006C3D76"/>
    <w:rsid w:val="006C4B76"/>
    <w:rsid w:val="006C4F58"/>
    <w:rsid w:val="006C66CF"/>
    <w:rsid w:val="006C6801"/>
    <w:rsid w:val="006C7E74"/>
    <w:rsid w:val="006D13D6"/>
    <w:rsid w:val="006D15C2"/>
    <w:rsid w:val="006D1D00"/>
    <w:rsid w:val="006D25E1"/>
    <w:rsid w:val="006D4AE0"/>
    <w:rsid w:val="006D57F6"/>
    <w:rsid w:val="006D62F1"/>
    <w:rsid w:val="006E14C5"/>
    <w:rsid w:val="006E156A"/>
    <w:rsid w:val="006E2FBD"/>
    <w:rsid w:val="006E3ECD"/>
    <w:rsid w:val="006E60AA"/>
    <w:rsid w:val="006F104F"/>
    <w:rsid w:val="006F158D"/>
    <w:rsid w:val="006F31A7"/>
    <w:rsid w:val="006F4C4E"/>
    <w:rsid w:val="00700104"/>
    <w:rsid w:val="00700C62"/>
    <w:rsid w:val="0070223E"/>
    <w:rsid w:val="00702F1D"/>
    <w:rsid w:val="00703F20"/>
    <w:rsid w:val="007041D4"/>
    <w:rsid w:val="0071041B"/>
    <w:rsid w:val="00710BA8"/>
    <w:rsid w:val="00711525"/>
    <w:rsid w:val="007125D1"/>
    <w:rsid w:val="00713EFA"/>
    <w:rsid w:val="007143A9"/>
    <w:rsid w:val="00714BC4"/>
    <w:rsid w:val="00715F4D"/>
    <w:rsid w:val="0071685D"/>
    <w:rsid w:val="00716DFB"/>
    <w:rsid w:val="00722668"/>
    <w:rsid w:val="00722E3F"/>
    <w:rsid w:val="00723345"/>
    <w:rsid w:val="00724DF5"/>
    <w:rsid w:val="00725810"/>
    <w:rsid w:val="00727B0B"/>
    <w:rsid w:val="00730791"/>
    <w:rsid w:val="00730B59"/>
    <w:rsid w:val="00733EDE"/>
    <w:rsid w:val="00733F79"/>
    <w:rsid w:val="00736784"/>
    <w:rsid w:val="00743553"/>
    <w:rsid w:val="00743C4D"/>
    <w:rsid w:val="0074456C"/>
    <w:rsid w:val="00744639"/>
    <w:rsid w:val="007459EF"/>
    <w:rsid w:val="00745F9C"/>
    <w:rsid w:val="00746043"/>
    <w:rsid w:val="007470AA"/>
    <w:rsid w:val="00752741"/>
    <w:rsid w:val="00753A41"/>
    <w:rsid w:val="00760D63"/>
    <w:rsid w:val="007668F6"/>
    <w:rsid w:val="007671F0"/>
    <w:rsid w:val="00772205"/>
    <w:rsid w:val="00774E6E"/>
    <w:rsid w:val="00775C0C"/>
    <w:rsid w:val="00777424"/>
    <w:rsid w:val="00782DF9"/>
    <w:rsid w:val="007833E8"/>
    <w:rsid w:val="00783B01"/>
    <w:rsid w:val="00785078"/>
    <w:rsid w:val="00785E1A"/>
    <w:rsid w:val="00786384"/>
    <w:rsid w:val="00790306"/>
    <w:rsid w:val="007917E2"/>
    <w:rsid w:val="007922DE"/>
    <w:rsid w:val="007932D4"/>
    <w:rsid w:val="007947A6"/>
    <w:rsid w:val="0079783B"/>
    <w:rsid w:val="007A18CD"/>
    <w:rsid w:val="007A49DD"/>
    <w:rsid w:val="007A54A8"/>
    <w:rsid w:val="007A5A4C"/>
    <w:rsid w:val="007B143D"/>
    <w:rsid w:val="007B3F13"/>
    <w:rsid w:val="007B50F3"/>
    <w:rsid w:val="007B63B5"/>
    <w:rsid w:val="007B7D55"/>
    <w:rsid w:val="007C269B"/>
    <w:rsid w:val="007C2FF8"/>
    <w:rsid w:val="007C619D"/>
    <w:rsid w:val="007C7024"/>
    <w:rsid w:val="007C7055"/>
    <w:rsid w:val="007D2EBC"/>
    <w:rsid w:val="007D625B"/>
    <w:rsid w:val="007D6DB1"/>
    <w:rsid w:val="007D7BD5"/>
    <w:rsid w:val="007E350E"/>
    <w:rsid w:val="007E377C"/>
    <w:rsid w:val="007E3AC5"/>
    <w:rsid w:val="007E52CD"/>
    <w:rsid w:val="007F3EAE"/>
    <w:rsid w:val="007F4A3C"/>
    <w:rsid w:val="007F779E"/>
    <w:rsid w:val="00800EA4"/>
    <w:rsid w:val="00801983"/>
    <w:rsid w:val="00802CA9"/>
    <w:rsid w:val="0080441E"/>
    <w:rsid w:val="00807207"/>
    <w:rsid w:val="008103D9"/>
    <w:rsid w:val="00811730"/>
    <w:rsid w:val="008123EC"/>
    <w:rsid w:val="0081320A"/>
    <w:rsid w:val="008147A2"/>
    <w:rsid w:val="00815D76"/>
    <w:rsid w:val="00816D15"/>
    <w:rsid w:val="00821C1D"/>
    <w:rsid w:val="00822218"/>
    <w:rsid w:val="00822A78"/>
    <w:rsid w:val="00822E16"/>
    <w:rsid w:val="008232B4"/>
    <w:rsid w:val="00826FCE"/>
    <w:rsid w:val="0083177C"/>
    <w:rsid w:val="00832504"/>
    <w:rsid w:val="0083386D"/>
    <w:rsid w:val="00834DAC"/>
    <w:rsid w:val="008367A1"/>
    <w:rsid w:val="00837E61"/>
    <w:rsid w:val="008412A4"/>
    <w:rsid w:val="00842445"/>
    <w:rsid w:val="00843DDC"/>
    <w:rsid w:val="00850244"/>
    <w:rsid w:val="00851C3C"/>
    <w:rsid w:val="0085241A"/>
    <w:rsid w:val="00854241"/>
    <w:rsid w:val="0085689A"/>
    <w:rsid w:val="008605E1"/>
    <w:rsid w:val="008700E3"/>
    <w:rsid w:val="0087038F"/>
    <w:rsid w:val="008705D8"/>
    <w:rsid w:val="00870ACE"/>
    <w:rsid w:val="00872E17"/>
    <w:rsid w:val="00872FE1"/>
    <w:rsid w:val="008741A2"/>
    <w:rsid w:val="008746AE"/>
    <w:rsid w:val="00884E34"/>
    <w:rsid w:val="00886B10"/>
    <w:rsid w:val="00887D53"/>
    <w:rsid w:val="00893EA5"/>
    <w:rsid w:val="00894D76"/>
    <w:rsid w:val="00895DE8"/>
    <w:rsid w:val="008A349D"/>
    <w:rsid w:val="008A5D6E"/>
    <w:rsid w:val="008A7F7E"/>
    <w:rsid w:val="008B0731"/>
    <w:rsid w:val="008B528B"/>
    <w:rsid w:val="008B5B8B"/>
    <w:rsid w:val="008C1BF0"/>
    <w:rsid w:val="008C22FA"/>
    <w:rsid w:val="008C634C"/>
    <w:rsid w:val="008C68AC"/>
    <w:rsid w:val="008D124F"/>
    <w:rsid w:val="008D171F"/>
    <w:rsid w:val="008D4331"/>
    <w:rsid w:val="008D6FE9"/>
    <w:rsid w:val="008E12C7"/>
    <w:rsid w:val="008E20CD"/>
    <w:rsid w:val="008E2615"/>
    <w:rsid w:val="008E6FED"/>
    <w:rsid w:val="008E7D13"/>
    <w:rsid w:val="008F05B8"/>
    <w:rsid w:val="008F083B"/>
    <w:rsid w:val="008F1C7A"/>
    <w:rsid w:val="008F2C33"/>
    <w:rsid w:val="008F36F7"/>
    <w:rsid w:val="008F42A9"/>
    <w:rsid w:val="008F595D"/>
    <w:rsid w:val="008F7EF8"/>
    <w:rsid w:val="00901023"/>
    <w:rsid w:val="009011B6"/>
    <w:rsid w:val="0091090D"/>
    <w:rsid w:val="00911537"/>
    <w:rsid w:val="00912444"/>
    <w:rsid w:val="009142F1"/>
    <w:rsid w:val="0091488C"/>
    <w:rsid w:val="00914D42"/>
    <w:rsid w:val="00915DA8"/>
    <w:rsid w:val="00916987"/>
    <w:rsid w:val="00920200"/>
    <w:rsid w:val="009202AE"/>
    <w:rsid w:val="009268D2"/>
    <w:rsid w:val="00934A8C"/>
    <w:rsid w:val="009360A4"/>
    <w:rsid w:val="009373D2"/>
    <w:rsid w:val="009376EB"/>
    <w:rsid w:val="009415FC"/>
    <w:rsid w:val="00942599"/>
    <w:rsid w:val="00943552"/>
    <w:rsid w:val="0094537D"/>
    <w:rsid w:val="00947A6D"/>
    <w:rsid w:val="0095021E"/>
    <w:rsid w:val="00953C60"/>
    <w:rsid w:val="00955413"/>
    <w:rsid w:val="00956511"/>
    <w:rsid w:val="00963157"/>
    <w:rsid w:val="00963B46"/>
    <w:rsid w:val="00965808"/>
    <w:rsid w:val="00973D10"/>
    <w:rsid w:val="00974B67"/>
    <w:rsid w:val="009750F6"/>
    <w:rsid w:val="00980630"/>
    <w:rsid w:val="00983290"/>
    <w:rsid w:val="009833AC"/>
    <w:rsid w:val="00990630"/>
    <w:rsid w:val="009935E3"/>
    <w:rsid w:val="009936FA"/>
    <w:rsid w:val="009A2259"/>
    <w:rsid w:val="009A3657"/>
    <w:rsid w:val="009A3737"/>
    <w:rsid w:val="009B0463"/>
    <w:rsid w:val="009C148F"/>
    <w:rsid w:val="009C28FB"/>
    <w:rsid w:val="009C2C3B"/>
    <w:rsid w:val="009C339F"/>
    <w:rsid w:val="009C3A71"/>
    <w:rsid w:val="009C5291"/>
    <w:rsid w:val="009D0BEA"/>
    <w:rsid w:val="009D5094"/>
    <w:rsid w:val="009D6BBD"/>
    <w:rsid w:val="009D6C24"/>
    <w:rsid w:val="009E127F"/>
    <w:rsid w:val="009E3A85"/>
    <w:rsid w:val="009E415A"/>
    <w:rsid w:val="009E4F87"/>
    <w:rsid w:val="009F01F9"/>
    <w:rsid w:val="009F30C5"/>
    <w:rsid w:val="009F4319"/>
    <w:rsid w:val="009F6D5F"/>
    <w:rsid w:val="009F71C9"/>
    <w:rsid w:val="00A041B0"/>
    <w:rsid w:val="00A06F37"/>
    <w:rsid w:val="00A12C71"/>
    <w:rsid w:val="00A13938"/>
    <w:rsid w:val="00A22271"/>
    <w:rsid w:val="00A23700"/>
    <w:rsid w:val="00A23A71"/>
    <w:rsid w:val="00A23DEE"/>
    <w:rsid w:val="00A23F62"/>
    <w:rsid w:val="00A24CDD"/>
    <w:rsid w:val="00A3146C"/>
    <w:rsid w:val="00A327F2"/>
    <w:rsid w:val="00A33286"/>
    <w:rsid w:val="00A369C2"/>
    <w:rsid w:val="00A402D3"/>
    <w:rsid w:val="00A4110F"/>
    <w:rsid w:val="00A4174F"/>
    <w:rsid w:val="00A42DBE"/>
    <w:rsid w:val="00A5085D"/>
    <w:rsid w:val="00A548AC"/>
    <w:rsid w:val="00A6032E"/>
    <w:rsid w:val="00A61D25"/>
    <w:rsid w:val="00A63F6C"/>
    <w:rsid w:val="00A70798"/>
    <w:rsid w:val="00A70943"/>
    <w:rsid w:val="00A70ACE"/>
    <w:rsid w:val="00A718A5"/>
    <w:rsid w:val="00A73610"/>
    <w:rsid w:val="00A74C2F"/>
    <w:rsid w:val="00A8002F"/>
    <w:rsid w:val="00A827BE"/>
    <w:rsid w:val="00A8380D"/>
    <w:rsid w:val="00A83B48"/>
    <w:rsid w:val="00A84C71"/>
    <w:rsid w:val="00A873A5"/>
    <w:rsid w:val="00A9013F"/>
    <w:rsid w:val="00A9553D"/>
    <w:rsid w:val="00A95599"/>
    <w:rsid w:val="00AA06BA"/>
    <w:rsid w:val="00AA24B7"/>
    <w:rsid w:val="00AA32AC"/>
    <w:rsid w:val="00AA3925"/>
    <w:rsid w:val="00AA3E67"/>
    <w:rsid w:val="00AA5365"/>
    <w:rsid w:val="00AA6990"/>
    <w:rsid w:val="00AA6EC3"/>
    <w:rsid w:val="00AB6B00"/>
    <w:rsid w:val="00AC0C0C"/>
    <w:rsid w:val="00AC1917"/>
    <w:rsid w:val="00AD01D9"/>
    <w:rsid w:val="00AD1483"/>
    <w:rsid w:val="00AD6115"/>
    <w:rsid w:val="00AD63ED"/>
    <w:rsid w:val="00AD6489"/>
    <w:rsid w:val="00AD7479"/>
    <w:rsid w:val="00AE009B"/>
    <w:rsid w:val="00AE18B0"/>
    <w:rsid w:val="00AE2FE6"/>
    <w:rsid w:val="00AF07DF"/>
    <w:rsid w:val="00AF315B"/>
    <w:rsid w:val="00AF58E1"/>
    <w:rsid w:val="00AF7A5F"/>
    <w:rsid w:val="00B0010B"/>
    <w:rsid w:val="00B01E7A"/>
    <w:rsid w:val="00B03651"/>
    <w:rsid w:val="00B04B67"/>
    <w:rsid w:val="00B05A19"/>
    <w:rsid w:val="00B0711F"/>
    <w:rsid w:val="00B103F9"/>
    <w:rsid w:val="00B13865"/>
    <w:rsid w:val="00B13B7A"/>
    <w:rsid w:val="00B148E8"/>
    <w:rsid w:val="00B17C23"/>
    <w:rsid w:val="00B21F24"/>
    <w:rsid w:val="00B22EA9"/>
    <w:rsid w:val="00B24B23"/>
    <w:rsid w:val="00B24DB6"/>
    <w:rsid w:val="00B26F3A"/>
    <w:rsid w:val="00B33DC7"/>
    <w:rsid w:val="00B33EAC"/>
    <w:rsid w:val="00B35677"/>
    <w:rsid w:val="00B35729"/>
    <w:rsid w:val="00B41363"/>
    <w:rsid w:val="00B41DDC"/>
    <w:rsid w:val="00B42C9D"/>
    <w:rsid w:val="00B4469D"/>
    <w:rsid w:val="00B4797C"/>
    <w:rsid w:val="00B51327"/>
    <w:rsid w:val="00B52276"/>
    <w:rsid w:val="00B567C0"/>
    <w:rsid w:val="00B5740D"/>
    <w:rsid w:val="00B61296"/>
    <w:rsid w:val="00B61A1E"/>
    <w:rsid w:val="00B61EC5"/>
    <w:rsid w:val="00B64B65"/>
    <w:rsid w:val="00B70531"/>
    <w:rsid w:val="00B709EB"/>
    <w:rsid w:val="00B719DA"/>
    <w:rsid w:val="00B72002"/>
    <w:rsid w:val="00B74752"/>
    <w:rsid w:val="00B74C44"/>
    <w:rsid w:val="00B756E7"/>
    <w:rsid w:val="00B77A11"/>
    <w:rsid w:val="00B859D3"/>
    <w:rsid w:val="00B8630D"/>
    <w:rsid w:val="00B90180"/>
    <w:rsid w:val="00B925BE"/>
    <w:rsid w:val="00B94883"/>
    <w:rsid w:val="00BA1557"/>
    <w:rsid w:val="00BA2C56"/>
    <w:rsid w:val="00BA3453"/>
    <w:rsid w:val="00BA34A6"/>
    <w:rsid w:val="00BA3920"/>
    <w:rsid w:val="00BA49DB"/>
    <w:rsid w:val="00BA4CCC"/>
    <w:rsid w:val="00BA5373"/>
    <w:rsid w:val="00BA6806"/>
    <w:rsid w:val="00BA7378"/>
    <w:rsid w:val="00BA78EE"/>
    <w:rsid w:val="00BB16DA"/>
    <w:rsid w:val="00BB68D6"/>
    <w:rsid w:val="00BC03CC"/>
    <w:rsid w:val="00BC13FE"/>
    <w:rsid w:val="00BC3413"/>
    <w:rsid w:val="00BC4547"/>
    <w:rsid w:val="00BC7E66"/>
    <w:rsid w:val="00BD419D"/>
    <w:rsid w:val="00BE044F"/>
    <w:rsid w:val="00BE0757"/>
    <w:rsid w:val="00BE27D8"/>
    <w:rsid w:val="00BE3A64"/>
    <w:rsid w:val="00BE48F9"/>
    <w:rsid w:val="00BE4EE1"/>
    <w:rsid w:val="00BE5B98"/>
    <w:rsid w:val="00BE629F"/>
    <w:rsid w:val="00BE6B6A"/>
    <w:rsid w:val="00BE7E56"/>
    <w:rsid w:val="00BF121B"/>
    <w:rsid w:val="00BF37ED"/>
    <w:rsid w:val="00BF40B4"/>
    <w:rsid w:val="00BF41BA"/>
    <w:rsid w:val="00BF53D5"/>
    <w:rsid w:val="00BF716E"/>
    <w:rsid w:val="00C007AA"/>
    <w:rsid w:val="00C0282B"/>
    <w:rsid w:val="00C046F4"/>
    <w:rsid w:val="00C05A95"/>
    <w:rsid w:val="00C05D86"/>
    <w:rsid w:val="00C05DDE"/>
    <w:rsid w:val="00C07DA4"/>
    <w:rsid w:val="00C11133"/>
    <w:rsid w:val="00C154F7"/>
    <w:rsid w:val="00C1562A"/>
    <w:rsid w:val="00C16026"/>
    <w:rsid w:val="00C17542"/>
    <w:rsid w:val="00C20640"/>
    <w:rsid w:val="00C211EC"/>
    <w:rsid w:val="00C2162C"/>
    <w:rsid w:val="00C2176C"/>
    <w:rsid w:val="00C21BE0"/>
    <w:rsid w:val="00C239EF"/>
    <w:rsid w:val="00C24043"/>
    <w:rsid w:val="00C244C4"/>
    <w:rsid w:val="00C25428"/>
    <w:rsid w:val="00C27D71"/>
    <w:rsid w:val="00C30772"/>
    <w:rsid w:val="00C313B3"/>
    <w:rsid w:val="00C32A63"/>
    <w:rsid w:val="00C3318F"/>
    <w:rsid w:val="00C33442"/>
    <w:rsid w:val="00C34303"/>
    <w:rsid w:val="00C34A93"/>
    <w:rsid w:val="00C423E7"/>
    <w:rsid w:val="00C43F73"/>
    <w:rsid w:val="00C442D0"/>
    <w:rsid w:val="00C45BFF"/>
    <w:rsid w:val="00C46490"/>
    <w:rsid w:val="00C469BA"/>
    <w:rsid w:val="00C46C3A"/>
    <w:rsid w:val="00C50595"/>
    <w:rsid w:val="00C50DE9"/>
    <w:rsid w:val="00C51E44"/>
    <w:rsid w:val="00C5308E"/>
    <w:rsid w:val="00C55B11"/>
    <w:rsid w:val="00C62669"/>
    <w:rsid w:val="00C63094"/>
    <w:rsid w:val="00C6489E"/>
    <w:rsid w:val="00C65AEE"/>
    <w:rsid w:val="00C701C7"/>
    <w:rsid w:val="00C7175E"/>
    <w:rsid w:val="00C71F44"/>
    <w:rsid w:val="00C73094"/>
    <w:rsid w:val="00C7557C"/>
    <w:rsid w:val="00C7634C"/>
    <w:rsid w:val="00C765EB"/>
    <w:rsid w:val="00C819AE"/>
    <w:rsid w:val="00C82A08"/>
    <w:rsid w:val="00C82DEB"/>
    <w:rsid w:val="00C82F51"/>
    <w:rsid w:val="00C928C3"/>
    <w:rsid w:val="00C934EA"/>
    <w:rsid w:val="00C94061"/>
    <w:rsid w:val="00C95F7A"/>
    <w:rsid w:val="00CA1B00"/>
    <w:rsid w:val="00CA1C32"/>
    <w:rsid w:val="00CA64A9"/>
    <w:rsid w:val="00CA7C6D"/>
    <w:rsid w:val="00CB3780"/>
    <w:rsid w:val="00CC2699"/>
    <w:rsid w:val="00CC55CB"/>
    <w:rsid w:val="00CD24EB"/>
    <w:rsid w:val="00CD478B"/>
    <w:rsid w:val="00CD4FEF"/>
    <w:rsid w:val="00CE0204"/>
    <w:rsid w:val="00CE1485"/>
    <w:rsid w:val="00CE1A7F"/>
    <w:rsid w:val="00CE2324"/>
    <w:rsid w:val="00CE7F48"/>
    <w:rsid w:val="00CF2007"/>
    <w:rsid w:val="00CF3084"/>
    <w:rsid w:val="00CF4265"/>
    <w:rsid w:val="00CF4338"/>
    <w:rsid w:val="00CF7128"/>
    <w:rsid w:val="00CF7969"/>
    <w:rsid w:val="00CF7B1B"/>
    <w:rsid w:val="00CF7D66"/>
    <w:rsid w:val="00CF7E3D"/>
    <w:rsid w:val="00D1206C"/>
    <w:rsid w:val="00D12654"/>
    <w:rsid w:val="00D13484"/>
    <w:rsid w:val="00D1406C"/>
    <w:rsid w:val="00D16B46"/>
    <w:rsid w:val="00D16DA1"/>
    <w:rsid w:val="00D22577"/>
    <w:rsid w:val="00D22AA7"/>
    <w:rsid w:val="00D2388B"/>
    <w:rsid w:val="00D23E7F"/>
    <w:rsid w:val="00D2590A"/>
    <w:rsid w:val="00D25FF8"/>
    <w:rsid w:val="00D300F8"/>
    <w:rsid w:val="00D30DCE"/>
    <w:rsid w:val="00D30E6C"/>
    <w:rsid w:val="00D310F6"/>
    <w:rsid w:val="00D31873"/>
    <w:rsid w:val="00D341C0"/>
    <w:rsid w:val="00D366B9"/>
    <w:rsid w:val="00D36964"/>
    <w:rsid w:val="00D42C48"/>
    <w:rsid w:val="00D462E6"/>
    <w:rsid w:val="00D50504"/>
    <w:rsid w:val="00D50B30"/>
    <w:rsid w:val="00D518C7"/>
    <w:rsid w:val="00D52A75"/>
    <w:rsid w:val="00D52F0C"/>
    <w:rsid w:val="00D57EB2"/>
    <w:rsid w:val="00D61A52"/>
    <w:rsid w:val="00D61BF2"/>
    <w:rsid w:val="00D6445A"/>
    <w:rsid w:val="00D64A67"/>
    <w:rsid w:val="00D64B75"/>
    <w:rsid w:val="00D66CC4"/>
    <w:rsid w:val="00D67B97"/>
    <w:rsid w:val="00D67CB3"/>
    <w:rsid w:val="00D70B39"/>
    <w:rsid w:val="00D71C6D"/>
    <w:rsid w:val="00D72099"/>
    <w:rsid w:val="00D735A3"/>
    <w:rsid w:val="00D77E58"/>
    <w:rsid w:val="00D805C5"/>
    <w:rsid w:val="00D82260"/>
    <w:rsid w:val="00D85386"/>
    <w:rsid w:val="00D8715B"/>
    <w:rsid w:val="00D8723B"/>
    <w:rsid w:val="00D94324"/>
    <w:rsid w:val="00D94EEF"/>
    <w:rsid w:val="00D952B2"/>
    <w:rsid w:val="00DA0D09"/>
    <w:rsid w:val="00DA1355"/>
    <w:rsid w:val="00DA23E8"/>
    <w:rsid w:val="00DA5F3A"/>
    <w:rsid w:val="00DA66AB"/>
    <w:rsid w:val="00DB16E7"/>
    <w:rsid w:val="00DC4726"/>
    <w:rsid w:val="00DC6663"/>
    <w:rsid w:val="00DC7B3E"/>
    <w:rsid w:val="00DD5863"/>
    <w:rsid w:val="00DD633B"/>
    <w:rsid w:val="00DD7287"/>
    <w:rsid w:val="00DE0133"/>
    <w:rsid w:val="00DE2003"/>
    <w:rsid w:val="00DE2013"/>
    <w:rsid w:val="00DE2EA5"/>
    <w:rsid w:val="00DE346A"/>
    <w:rsid w:val="00DE3A4C"/>
    <w:rsid w:val="00DE53AD"/>
    <w:rsid w:val="00DE61E4"/>
    <w:rsid w:val="00DE6B82"/>
    <w:rsid w:val="00DF22DA"/>
    <w:rsid w:val="00DF501A"/>
    <w:rsid w:val="00DF6450"/>
    <w:rsid w:val="00DF668F"/>
    <w:rsid w:val="00E0319C"/>
    <w:rsid w:val="00E042EB"/>
    <w:rsid w:val="00E047B2"/>
    <w:rsid w:val="00E057FB"/>
    <w:rsid w:val="00E069BA"/>
    <w:rsid w:val="00E11319"/>
    <w:rsid w:val="00E12A75"/>
    <w:rsid w:val="00E13F0E"/>
    <w:rsid w:val="00E210FA"/>
    <w:rsid w:val="00E21EEE"/>
    <w:rsid w:val="00E2386B"/>
    <w:rsid w:val="00E27E01"/>
    <w:rsid w:val="00E32274"/>
    <w:rsid w:val="00E3246A"/>
    <w:rsid w:val="00E32E34"/>
    <w:rsid w:val="00E34655"/>
    <w:rsid w:val="00E41BF1"/>
    <w:rsid w:val="00E50E38"/>
    <w:rsid w:val="00E548C5"/>
    <w:rsid w:val="00E54E4D"/>
    <w:rsid w:val="00E55271"/>
    <w:rsid w:val="00E55DB7"/>
    <w:rsid w:val="00E56B4C"/>
    <w:rsid w:val="00E57FEC"/>
    <w:rsid w:val="00E6241E"/>
    <w:rsid w:val="00E703AD"/>
    <w:rsid w:val="00E73DE0"/>
    <w:rsid w:val="00E753AA"/>
    <w:rsid w:val="00E75863"/>
    <w:rsid w:val="00E75AAD"/>
    <w:rsid w:val="00E76841"/>
    <w:rsid w:val="00E80963"/>
    <w:rsid w:val="00E80E72"/>
    <w:rsid w:val="00E82CFE"/>
    <w:rsid w:val="00E86444"/>
    <w:rsid w:val="00E94F19"/>
    <w:rsid w:val="00E96A76"/>
    <w:rsid w:val="00EA00A6"/>
    <w:rsid w:val="00EA1678"/>
    <w:rsid w:val="00EA28D7"/>
    <w:rsid w:val="00EA2D93"/>
    <w:rsid w:val="00EA72F1"/>
    <w:rsid w:val="00EA7E66"/>
    <w:rsid w:val="00EB046F"/>
    <w:rsid w:val="00EB0DA6"/>
    <w:rsid w:val="00EB1841"/>
    <w:rsid w:val="00EB23B6"/>
    <w:rsid w:val="00EB2A38"/>
    <w:rsid w:val="00EB5B98"/>
    <w:rsid w:val="00EB6559"/>
    <w:rsid w:val="00EC26A9"/>
    <w:rsid w:val="00EC6DB6"/>
    <w:rsid w:val="00ED45BE"/>
    <w:rsid w:val="00EE397D"/>
    <w:rsid w:val="00EE676B"/>
    <w:rsid w:val="00EE6A83"/>
    <w:rsid w:val="00EF13EB"/>
    <w:rsid w:val="00EF28DC"/>
    <w:rsid w:val="00EF486A"/>
    <w:rsid w:val="00F00586"/>
    <w:rsid w:val="00F027A7"/>
    <w:rsid w:val="00F03DF3"/>
    <w:rsid w:val="00F06724"/>
    <w:rsid w:val="00F1146D"/>
    <w:rsid w:val="00F11F16"/>
    <w:rsid w:val="00F12DA1"/>
    <w:rsid w:val="00F14100"/>
    <w:rsid w:val="00F15D65"/>
    <w:rsid w:val="00F16BB2"/>
    <w:rsid w:val="00F211B7"/>
    <w:rsid w:val="00F2215B"/>
    <w:rsid w:val="00F2339D"/>
    <w:rsid w:val="00F2670F"/>
    <w:rsid w:val="00F323FC"/>
    <w:rsid w:val="00F35E78"/>
    <w:rsid w:val="00F36996"/>
    <w:rsid w:val="00F37A36"/>
    <w:rsid w:val="00F4548B"/>
    <w:rsid w:val="00F460D2"/>
    <w:rsid w:val="00F52444"/>
    <w:rsid w:val="00F5295D"/>
    <w:rsid w:val="00F553A9"/>
    <w:rsid w:val="00F55B00"/>
    <w:rsid w:val="00F55EE0"/>
    <w:rsid w:val="00F66FAB"/>
    <w:rsid w:val="00F67A40"/>
    <w:rsid w:val="00F72E9A"/>
    <w:rsid w:val="00F743EE"/>
    <w:rsid w:val="00F74F12"/>
    <w:rsid w:val="00F750D7"/>
    <w:rsid w:val="00F76743"/>
    <w:rsid w:val="00F76D54"/>
    <w:rsid w:val="00F837EE"/>
    <w:rsid w:val="00F842F2"/>
    <w:rsid w:val="00F8522E"/>
    <w:rsid w:val="00F860E0"/>
    <w:rsid w:val="00FA0667"/>
    <w:rsid w:val="00FA0D17"/>
    <w:rsid w:val="00FA1920"/>
    <w:rsid w:val="00FA668B"/>
    <w:rsid w:val="00FA7EC2"/>
    <w:rsid w:val="00FB03AD"/>
    <w:rsid w:val="00FB20D3"/>
    <w:rsid w:val="00FB2605"/>
    <w:rsid w:val="00FB4432"/>
    <w:rsid w:val="00FB4553"/>
    <w:rsid w:val="00FB5C17"/>
    <w:rsid w:val="00FB61AE"/>
    <w:rsid w:val="00FC26B4"/>
    <w:rsid w:val="00FC2C9E"/>
    <w:rsid w:val="00FC4796"/>
    <w:rsid w:val="00FC4D19"/>
    <w:rsid w:val="00FC754F"/>
    <w:rsid w:val="00FD5D71"/>
    <w:rsid w:val="00FE0DD8"/>
    <w:rsid w:val="00FE2471"/>
    <w:rsid w:val="00FE42B7"/>
    <w:rsid w:val="00FF07D8"/>
    <w:rsid w:val="00FF1ED5"/>
    <w:rsid w:val="00FF4AB7"/>
    <w:rsid w:val="00FF4C4D"/>
    <w:rsid w:val="00FF5478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4D1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F7B1B"/>
    <w:pPr>
      <w:spacing w:line="480" w:lineRule="exact"/>
      <w:ind w:leftChars="-5" w:left="615" w:hangingChars="196" w:hanging="627"/>
    </w:pPr>
    <w:rPr>
      <w:rFonts w:eastAsia="標楷體"/>
      <w:sz w:val="32"/>
    </w:rPr>
  </w:style>
  <w:style w:type="paragraph" w:styleId="a5">
    <w:name w:val="Salutation"/>
    <w:basedOn w:val="a"/>
    <w:next w:val="a"/>
    <w:rsid w:val="00CA7C6D"/>
    <w:rPr>
      <w:rFonts w:ascii="新細明體" w:hAnsi="新細明體" w:cs="新細明體"/>
      <w:bCs/>
      <w:color w:val="000000"/>
      <w:kern w:val="0"/>
      <w:sz w:val="21"/>
      <w:szCs w:val="21"/>
    </w:rPr>
  </w:style>
  <w:style w:type="paragraph" w:styleId="a6">
    <w:name w:val="Closing"/>
    <w:basedOn w:val="a"/>
    <w:rsid w:val="00CA7C6D"/>
    <w:pPr>
      <w:ind w:leftChars="1800" w:left="100"/>
    </w:pPr>
    <w:rPr>
      <w:rFonts w:ascii="新細明體" w:hAnsi="新細明體" w:cs="新細明體"/>
      <w:bCs/>
      <w:color w:val="000000"/>
      <w:kern w:val="0"/>
      <w:sz w:val="21"/>
      <w:szCs w:val="21"/>
    </w:rPr>
  </w:style>
  <w:style w:type="paragraph" w:styleId="a7">
    <w:name w:val="header"/>
    <w:basedOn w:val="a"/>
    <w:link w:val="a8"/>
    <w:rsid w:val="000231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023199"/>
    <w:rPr>
      <w:kern w:val="2"/>
    </w:rPr>
  </w:style>
  <w:style w:type="paragraph" w:styleId="a9">
    <w:name w:val="footer"/>
    <w:basedOn w:val="a"/>
    <w:link w:val="aa"/>
    <w:rsid w:val="000231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rsid w:val="00023199"/>
    <w:rPr>
      <w:kern w:val="2"/>
    </w:rPr>
  </w:style>
  <w:style w:type="paragraph" w:styleId="ab">
    <w:name w:val="Balloon Text"/>
    <w:basedOn w:val="a"/>
    <w:link w:val="ac"/>
    <w:rsid w:val="009D0BEA"/>
    <w:rPr>
      <w:rFonts w:ascii="Calibri Light" w:hAnsi="Calibri Light"/>
      <w:sz w:val="18"/>
      <w:szCs w:val="18"/>
      <w:lang/>
    </w:rPr>
  </w:style>
  <w:style w:type="character" w:customStyle="1" w:styleId="ac">
    <w:name w:val="註解方塊文字 字元"/>
    <w:link w:val="ab"/>
    <w:rsid w:val="009D0BE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中油公司汽柴油價格調幅比較表</dc:title>
  <dc:creator>088242</dc:creator>
  <cp:lastModifiedBy>632449</cp:lastModifiedBy>
  <cp:revision>2</cp:revision>
  <cp:lastPrinted>2021-01-23T01:06:00Z</cp:lastPrinted>
  <dcterms:created xsi:type="dcterms:W3CDTF">2021-02-06T01:39:00Z</dcterms:created>
  <dcterms:modified xsi:type="dcterms:W3CDTF">2021-02-06T01:39:00Z</dcterms:modified>
</cp:coreProperties>
</file>