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6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397"/>
        <w:gridCol w:w="941"/>
        <w:gridCol w:w="1553"/>
        <w:gridCol w:w="2744"/>
        <w:gridCol w:w="3322"/>
        <w:gridCol w:w="697"/>
        <w:gridCol w:w="709"/>
        <w:gridCol w:w="1185"/>
        <w:gridCol w:w="1026"/>
        <w:gridCol w:w="578"/>
        <w:gridCol w:w="1809"/>
        <w:gridCol w:w="686"/>
        <w:gridCol w:w="578"/>
      </w:tblGrid>
      <w:tr w:rsidR="00707E1C" w:rsidRPr="00B91105" w14:paraId="130B66E5" w14:textId="77777777" w:rsidTr="003B7F3A">
        <w:trPr>
          <w:trHeight w:val="477"/>
          <w:tblHeader/>
          <w:jc w:val="center"/>
        </w:trPr>
        <w:tc>
          <w:tcPr>
            <w:tcW w:w="398" w:type="dxa"/>
            <w:noWrap/>
            <w:vAlign w:val="center"/>
            <w:hideMark/>
          </w:tcPr>
          <w:p w14:paraId="230FBACF"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總序號</w:t>
            </w:r>
          </w:p>
        </w:tc>
        <w:tc>
          <w:tcPr>
            <w:tcW w:w="397" w:type="dxa"/>
            <w:vAlign w:val="center"/>
            <w:hideMark/>
          </w:tcPr>
          <w:p w14:paraId="2D7E58FD"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序號</w:t>
            </w:r>
          </w:p>
        </w:tc>
        <w:tc>
          <w:tcPr>
            <w:tcW w:w="941" w:type="dxa"/>
            <w:vAlign w:val="center"/>
            <w:hideMark/>
          </w:tcPr>
          <w:p w14:paraId="6328A7D1" w14:textId="6083322C"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單位名稱</w:t>
            </w:r>
          </w:p>
        </w:tc>
        <w:tc>
          <w:tcPr>
            <w:tcW w:w="1553" w:type="dxa"/>
            <w:vAlign w:val="center"/>
            <w:hideMark/>
          </w:tcPr>
          <w:p w14:paraId="29BAE8D3"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資料集名稱</w:t>
            </w:r>
          </w:p>
        </w:tc>
        <w:tc>
          <w:tcPr>
            <w:tcW w:w="2744" w:type="dxa"/>
            <w:vAlign w:val="center"/>
            <w:hideMark/>
          </w:tcPr>
          <w:p w14:paraId="0282AFB6"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系統、資料庫或資料集描述</w:t>
            </w:r>
          </w:p>
        </w:tc>
        <w:tc>
          <w:tcPr>
            <w:tcW w:w="3322" w:type="dxa"/>
            <w:vAlign w:val="center"/>
            <w:hideMark/>
          </w:tcPr>
          <w:p w14:paraId="6A9B9069"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蒐集資料項目</w:t>
            </w:r>
          </w:p>
        </w:tc>
        <w:tc>
          <w:tcPr>
            <w:tcW w:w="697" w:type="dxa"/>
            <w:vAlign w:val="center"/>
            <w:hideMark/>
          </w:tcPr>
          <w:p w14:paraId="6D000E4B"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檔案格式</w:t>
            </w:r>
          </w:p>
        </w:tc>
        <w:tc>
          <w:tcPr>
            <w:tcW w:w="709" w:type="dxa"/>
            <w:vAlign w:val="center"/>
            <w:hideMark/>
          </w:tcPr>
          <w:p w14:paraId="363157A5" w14:textId="47D52142"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編碼格式</w:t>
            </w:r>
          </w:p>
        </w:tc>
        <w:tc>
          <w:tcPr>
            <w:tcW w:w="1185" w:type="dxa"/>
            <w:vAlign w:val="center"/>
            <w:hideMark/>
          </w:tcPr>
          <w:p w14:paraId="1DFC2D49"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是否</w:t>
            </w:r>
            <w:proofErr w:type="gramStart"/>
            <w:r w:rsidRPr="00B91105">
              <w:rPr>
                <w:rFonts w:ascii="Times New Roman" w:eastAsia="微軟正黑體" w:hAnsi="Times New Roman" w:cs="Times New Roman"/>
                <w:b/>
                <w:sz w:val="18"/>
                <w:szCs w:val="18"/>
              </w:rPr>
              <w:t>採</w:t>
            </w:r>
            <w:proofErr w:type="gramEnd"/>
            <w:r w:rsidRPr="00B91105">
              <w:rPr>
                <w:rFonts w:ascii="Times New Roman" w:eastAsia="微軟正黑體" w:hAnsi="Times New Roman" w:cs="Times New Roman"/>
                <w:b/>
                <w:sz w:val="18"/>
                <w:szCs w:val="18"/>
              </w:rPr>
              <w:t>API</w:t>
            </w:r>
            <w:r w:rsidRPr="00B91105">
              <w:rPr>
                <w:rFonts w:ascii="Times New Roman" w:eastAsia="微軟正黑體" w:hAnsi="Times New Roman" w:cs="Times New Roman"/>
                <w:b/>
                <w:sz w:val="18"/>
                <w:szCs w:val="18"/>
              </w:rPr>
              <w:t>或</w:t>
            </w:r>
            <w:r w:rsidRPr="00B91105">
              <w:rPr>
                <w:rFonts w:ascii="Times New Roman" w:eastAsia="微軟正黑體" w:hAnsi="Times New Roman" w:cs="Times New Roman"/>
                <w:b/>
                <w:sz w:val="18"/>
                <w:szCs w:val="18"/>
              </w:rPr>
              <w:t>Web Service</w:t>
            </w:r>
            <w:proofErr w:type="gramStart"/>
            <w:r w:rsidRPr="00B91105">
              <w:rPr>
                <w:rFonts w:ascii="Times New Roman" w:eastAsia="微軟正黑體" w:hAnsi="Times New Roman" w:cs="Times New Roman"/>
                <w:b/>
                <w:sz w:val="18"/>
                <w:szCs w:val="18"/>
              </w:rPr>
              <w:t>介</w:t>
            </w:r>
            <w:proofErr w:type="gramEnd"/>
            <w:r w:rsidRPr="00B91105">
              <w:rPr>
                <w:rFonts w:ascii="Times New Roman" w:eastAsia="微軟正黑體" w:hAnsi="Times New Roman" w:cs="Times New Roman"/>
                <w:b/>
                <w:sz w:val="18"/>
                <w:szCs w:val="18"/>
              </w:rPr>
              <w:t>接</w:t>
            </w:r>
          </w:p>
        </w:tc>
        <w:tc>
          <w:tcPr>
            <w:tcW w:w="1026" w:type="dxa"/>
            <w:vAlign w:val="center"/>
            <w:hideMark/>
          </w:tcPr>
          <w:p w14:paraId="6E6202E9" w14:textId="63673BA4"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API</w:t>
            </w:r>
            <w:proofErr w:type="gramStart"/>
            <w:r w:rsidRPr="00B91105">
              <w:rPr>
                <w:rFonts w:ascii="Times New Roman" w:eastAsia="微軟正黑體" w:hAnsi="Times New Roman" w:cs="Times New Roman"/>
                <w:b/>
                <w:sz w:val="18"/>
                <w:szCs w:val="18"/>
              </w:rPr>
              <w:t>介</w:t>
            </w:r>
            <w:proofErr w:type="gramEnd"/>
            <w:r w:rsidRPr="00B91105">
              <w:rPr>
                <w:rFonts w:ascii="Times New Roman" w:eastAsia="微軟正黑體" w:hAnsi="Times New Roman" w:cs="Times New Roman"/>
                <w:b/>
                <w:sz w:val="18"/>
                <w:szCs w:val="18"/>
              </w:rPr>
              <w:t>接說明文件是否符合</w:t>
            </w:r>
            <w:r w:rsidRPr="00B91105">
              <w:rPr>
                <w:rFonts w:ascii="Times New Roman" w:eastAsia="微軟正黑體" w:hAnsi="Times New Roman" w:cs="Times New Roman"/>
                <w:b/>
                <w:sz w:val="18"/>
                <w:szCs w:val="18"/>
              </w:rPr>
              <w:t>OAS</w:t>
            </w:r>
            <w:r w:rsidRPr="00B91105">
              <w:rPr>
                <w:rFonts w:ascii="Times New Roman" w:eastAsia="微軟正黑體" w:hAnsi="Times New Roman" w:cs="Times New Roman"/>
                <w:b/>
                <w:sz w:val="18"/>
                <w:szCs w:val="18"/>
              </w:rPr>
              <w:t>規範</w:t>
            </w:r>
          </w:p>
        </w:tc>
        <w:tc>
          <w:tcPr>
            <w:tcW w:w="578" w:type="dxa"/>
            <w:vAlign w:val="center"/>
            <w:hideMark/>
          </w:tcPr>
          <w:p w14:paraId="4116AA18"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資料集欄位數</w:t>
            </w:r>
          </w:p>
        </w:tc>
        <w:tc>
          <w:tcPr>
            <w:tcW w:w="1809" w:type="dxa"/>
            <w:vAlign w:val="center"/>
            <w:hideMark/>
          </w:tcPr>
          <w:p w14:paraId="1D882187"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資料集欄位符合政府資料標準平</w:t>
            </w:r>
            <w:proofErr w:type="gramStart"/>
            <w:r w:rsidRPr="00B91105">
              <w:rPr>
                <w:rFonts w:ascii="Times New Roman" w:eastAsia="微軟正黑體" w:hAnsi="Times New Roman" w:cs="Times New Roman"/>
                <w:b/>
                <w:sz w:val="18"/>
                <w:szCs w:val="18"/>
              </w:rPr>
              <w:t>臺</w:t>
            </w:r>
            <w:proofErr w:type="gramEnd"/>
            <w:r w:rsidRPr="00B91105">
              <w:rPr>
                <w:rFonts w:ascii="Times New Roman" w:eastAsia="微軟正黑體" w:hAnsi="Times New Roman" w:cs="Times New Roman"/>
                <w:b/>
                <w:sz w:val="18"/>
                <w:szCs w:val="18"/>
              </w:rPr>
              <w:t>(schema.gov.tw)</w:t>
            </w:r>
            <w:r w:rsidRPr="00B91105">
              <w:rPr>
                <w:rFonts w:ascii="Times New Roman" w:eastAsia="微軟正黑體" w:hAnsi="Times New Roman" w:cs="Times New Roman"/>
                <w:b/>
                <w:sz w:val="18"/>
                <w:szCs w:val="18"/>
              </w:rPr>
              <w:t>訂定之資料標準欄位數</w:t>
            </w:r>
          </w:p>
        </w:tc>
        <w:tc>
          <w:tcPr>
            <w:tcW w:w="686" w:type="dxa"/>
            <w:vAlign w:val="center"/>
            <w:hideMark/>
          </w:tcPr>
          <w:p w14:paraId="0A7B0479"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應用主題</w:t>
            </w:r>
          </w:p>
        </w:tc>
        <w:tc>
          <w:tcPr>
            <w:tcW w:w="578" w:type="dxa"/>
            <w:vAlign w:val="center"/>
            <w:hideMark/>
          </w:tcPr>
          <w:p w14:paraId="2C6753ED" w14:textId="77777777" w:rsidR="00416319" w:rsidRPr="00B91105" w:rsidRDefault="00416319" w:rsidP="00B91105">
            <w:pPr>
              <w:spacing w:line="240" w:lineRule="exact"/>
              <w:jc w:val="center"/>
              <w:rPr>
                <w:rFonts w:ascii="Times New Roman" w:eastAsia="微軟正黑體" w:hAnsi="Times New Roman" w:cs="Times New Roman"/>
                <w:b/>
                <w:sz w:val="18"/>
                <w:szCs w:val="18"/>
              </w:rPr>
            </w:pPr>
            <w:r w:rsidRPr="00B91105">
              <w:rPr>
                <w:rFonts w:ascii="Times New Roman" w:eastAsia="微軟正黑體" w:hAnsi="Times New Roman" w:cs="Times New Roman"/>
                <w:b/>
                <w:sz w:val="18"/>
                <w:szCs w:val="18"/>
              </w:rPr>
              <w:t>資料需求大類</w:t>
            </w:r>
          </w:p>
        </w:tc>
      </w:tr>
      <w:tr w:rsidR="00707E1C" w:rsidRPr="00B91105" w14:paraId="52966538" w14:textId="77777777" w:rsidTr="00C770FE">
        <w:trPr>
          <w:trHeight w:val="79"/>
          <w:jc w:val="center"/>
        </w:trPr>
        <w:tc>
          <w:tcPr>
            <w:tcW w:w="398" w:type="dxa"/>
            <w:noWrap/>
            <w:vAlign w:val="center"/>
          </w:tcPr>
          <w:p w14:paraId="377710B8" w14:textId="7020268E"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DC93F27" w14:textId="2DCC158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5C88B2FA" w14:textId="09633484"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經濟部商業司</w:t>
            </w:r>
          </w:p>
        </w:tc>
        <w:tc>
          <w:tcPr>
            <w:tcW w:w="1553" w:type="dxa"/>
            <w:vAlign w:val="center"/>
          </w:tcPr>
          <w:p w14:paraId="03470BBF" w14:textId="3DE25637" w:rsidR="00416319" w:rsidRPr="00B91105" w:rsidRDefault="00416319" w:rsidP="00C770FE">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分公司關鍵字查詢</w:t>
            </w:r>
          </w:p>
        </w:tc>
        <w:tc>
          <w:tcPr>
            <w:tcW w:w="2744" w:type="dxa"/>
            <w:vAlign w:val="center"/>
          </w:tcPr>
          <w:p w14:paraId="579A5994" w14:textId="2F12408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提供分公司關鍵字資料查詢</w:t>
            </w:r>
            <w:r w:rsidRPr="00B91105">
              <w:rPr>
                <w:rFonts w:ascii="Times New Roman" w:eastAsia="微軟正黑體" w:hAnsi="Times New Roman" w:cs="Times New Roman"/>
                <w:bCs/>
                <w:kern w:val="0"/>
                <w:sz w:val="18"/>
                <w:szCs w:val="18"/>
              </w:rPr>
              <w:t>API</w:t>
            </w:r>
            <w:r w:rsidRPr="00B91105">
              <w:rPr>
                <w:rFonts w:ascii="Times New Roman" w:eastAsia="微軟正黑體" w:hAnsi="Times New Roman" w:cs="Times New Roman"/>
                <w:bCs/>
                <w:kern w:val="0"/>
                <w:sz w:val="18"/>
                <w:szCs w:val="18"/>
              </w:rPr>
              <w:t>服務。</w:t>
            </w:r>
          </w:p>
        </w:tc>
        <w:tc>
          <w:tcPr>
            <w:tcW w:w="3322" w:type="dxa"/>
            <w:vAlign w:val="center"/>
          </w:tcPr>
          <w:p w14:paraId="576B6FA3" w14:textId="6A42CFB0" w:rsidR="00416319" w:rsidRPr="00B91105" w:rsidRDefault="00416319" w:rsidP="00C770FE">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分公司統一編號、分公司名稱、分公司狀態、分公司狀態說明、分公司設立日期、分公司最後一次變更日期</w:t>
            </w:r>
          </w:p>
        </w:tc>
        <w:tc>
          <w:tcPr>
            <w:tcW w:w="697" w:type="dxa"/>
            <w:vAlign w:val="center"/>
          </w:tcPr>
          <w:p w14:paraId="1B634C3F" w14:textId="77777777" w:rsidR="00B91105"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JSON;</w:t>
            </w:r>
          </w:p>
          <w:p w14:paraId="4FA6AE22" w14:textId="60C5B2A5"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XML</w:t>
            </w:r>
          </w:p>
        </w:tc>
        <w:tc>
          <w:tcPr>
            <w:tcW w:w="709" w:type="dxa"/>
            <w:vAlign w:val="center"/>
          </w:tcPr>
          <w:p w14:paraId="48733A19" w14:textId="33447DA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0788B291" w14:textId="67A4F05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API</w:t>
            </w:r>
          </w:p>
        </w:tc>
        <w:tc>
          <w:tcPr>
            <w:tcW w:w="1026" w:type="dxa"/>
            <w:vAlign w:val="center"/>
          </w:tcPr>
          <w:p w14:paraId="22372438" w14:textId="3DA566F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：通過</w:t>
            </w:r>
          </w:p>
        </w:tc>
        <w:tc>
          <w:tcPr>
            <w:tcW w:w="578" w:type="dxa"/>
            <w:vAlign w:val="center"/>
          </w:tcPr>
          <w:p w14:paraId="38752D05" w14:textId="0D6CEBC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1809" w:type="dxa"/>
            <w:vAlign w:val="center"/>
          </w:tcPr>
          <w:p w14:paraId="024CE6E5" w14:textId="269CF78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686" w:type="dxa"/>
            <w:vAlign w:val="center"/>
          </w:tcPr>
          <w:p w14:paraId="258E29F3" w14:textId="6ED184AE"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企業資訊</w:t>
            </w:r>
          </w:p>
        </w:tc>
        <w:tc>
          <w:tcPr>
            <w:tcW w:w="578" w:type="dxa"/>
            <w:vAlign w:val="center"/>
          </w:tcPr>
          <w:p w14:paraId="59EC200C" w14:textId="76DC0AB5"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運作基礎</w:t>
            </w:r>
          </w:p>
        </w:tc>
      </w:tr>
      <w:tr w:rsidR="00707E1C" w:rsidRPr="00B91105" w14:paraId="3D2E529D" w14:textId="77777777" w:rsidTr="003B7F3A">
        <w:trPr>
          <w:trHeight w:val="77"/>
          <w:jc w:val="center"/>
        </w:trPr>
        <w:tc>
          <w:tcPr>
            <w:tcW w:w="398" w:type="dxa"/>
            <w:noWrap/>
            <w:vAlign w:val="center"/>
          </w:tcPr>
          <w:p w14:paraId="6EB5EEA8" w14:textId="4CDE4643"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49190A7" w14:textId="7293B99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p>
        </w:tc>
        <w:tc>
          <w:tcPr>
            <w:tcW w:w="941" w:type="dxa"/>
            <w:vAlign w:val="center"/>
          </w:tcPr>
          <w:p w14:paraId="6F67269D" w14:textId="2842B43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經濟部商業司</w:t>
            </w:r>
          </w:p>
        </w:tc>
        <w:tc>
          <w:tcPr>
            <w:tcW w:w="1553" w:type="dxa"/>
            <w:vAlign w:val="center"/>
          </w:tcPr>
          <w:p w14:paraId="63414DF8" w14:textId="2209436E" w:rsidR="00416319" w:rsidRPr="00B91105" w:rsidRDefault="00416319" w:rsidP="00C770FE">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公司登記</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依營業項目別</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－產品設計業</w:t>
            </w:r>
          </w:p>
        </w:tc>
        <w:tc>
          <w:tcPr>
            <w:tcW w:w="2744" w:type="dxa"/>
            <w:vAlign w:val="center"/>
          </w:tcPr>
          <w:p w14:paraId="5B590386" w14:textId="586CA070"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提供全國日常用品批發業</w:t>
            </w:r>
            <w:r w:rsidRPr="00B91105">
              <w:rPr>
                <w:rFonts w:ascii="Times New Roman" w:eastAsia="微軟正黑體" w:hAnsi="Times New Roman" w:cs="Times New Roman"/>
                <w:bCs/>
                <w:kern w:val="0"/>
                <w:sz w:val="18"/>
                <w:szCs w:val="18"/>
              </w:rPr>
              <w:t>(I501010)</w:t>
            </w:r>
            <w:r w:rsidRPr="00B91105">
              <w:rPr>
                <w:rFonts w:ascii="Times New Roman" w:eastAsia="微軟正黑體" w:hAnsi="Times New Roman" w:cs="Times New Roman"/>
                <w:bCs/>
                <w:kern w:val="0"/>
                <w:sz w:val="18"/>
                <w:szCs w:val="18"/>
              </w:rPr>
              <w:t>公司登記資料。</w:t>
            </w:r>
          </w:p>
        </w:tc>
        <w:tc>
          <w:tcPr>
            <w:tcW w:w="3322" w:type="dxa"/>
            <w:vAlign w:val="center"/>
          </w:tcPr>
          <w:p w14:paraId="00E9231F" w14:textId="5A53BB7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統一編號、公司名稱、負責人、公司地址、實收資本額、公司狀態、產製日期</w:t>
            </w:r>
          </w:p>
        </w:tc>
        <w:tc>
          <w:tcPr>
            <w:tcW w:w="697" w:type="dxa"/>
            <w:vAlign w:val="center"/>
          </w:tcPr>
          <w:p w14:paraId="0AF4FDE8" w14:textId="3D8E206F"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73BD761C" w14:textId="489A1F3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46690ACB" w14:textId="7D090D2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46CFDE4B" w14:textId="5F4B5B3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2F8FC734" w14:textId="68F79ED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7</w:t>
            </w:r>
          </w:p>
        </w:tc>
        <w:tc>
          <w:tcPr>
            <w:tcW w:w="1809" w:type="dxa"/>
            <w:vAlign w:val="center"/>
          </w:tcPr>
          <w:p w14:paraId="39D9D535" w14:textId="7E9608C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7</w:t>
            </w:r>
          </w:p>
        </w:tc>
        <w:tc>
          <w:tcPr>
            <w:tcW w:w="686" w:type="dxa"/>
            <w:vAlign w:val="center"/>
          </w:tcPr>
          <w:p w14:paraId="2E156868" w14:textId="5CDBB699"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企業資訊</w:t>
            </w:r>
          </w:p>
        </w:tc>
        <w:tc>
          <w:tcPr>
            <w:tcW w:w="578" w:type="dxa"/>
            <w:vAlign w:val="center"/>
          </w:tcPr>
          <w:p w14:paraId="06531A8D" w14:textId="73F8F29B"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運作基礎</w:t>
            </w:r>
          </w:p>
        </w:tc>
      </w:tr>
      <w:tr w:rsidR="00707E1C" w:rsidRPr="00B91105" w14:paraId="2FAFB8F7" w14:textId="77777777" w:rsidTr="00C770FE">
        <w:trPr>
          <w:trHeight w:val="77"/>
          <w:jc w:val="center"/>
        </w:trPr>
        <w:tc>
          <w:tcPr>
            <w:tcW w:w="398" w:type="dxa"/>
            <w:noWrap/>
            <w:vAlign w:val="center"/>
          </w:tcPr>
          <w:p w14:paraId="35241E23" w14:textId="0F5C7684"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5A4FB08" w14:textId="30801B2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941" w:type="dxa"/>
            <w:vAlign w:val="center"/>
          </w:tcPr>
          <w:p w14:paraId="653F4556" w14:textId="3D9E3794"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經濟部商業司</w:t>
            </w:r>
          </w:p>
        </w:tc>
        <w:tc>
          <w:tcPr>
            <w:tcW w:w="1553" w:type="dxa"/>
            <w:vAlign w:val="center"/>
          </w:tcPr>
          <w:p w14:paraId="4753CF81" w14:textId="79C6FA22" w:rsidR="00416319" w:rsidRPr="00B91105" w:rsidRDefault="00416319" w:rsidP="00C770FE">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商業登記</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依營業項目別</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－產品設計業</w:t>
            </w:r>
          </w:p>
        </w:tc>
        <w:tc>
          <w:tcPr>
            <w:tcW w:w="2744" w:type="dxa"/>
            <w:vAlign w:val="center"/>
          </w:tcPr>
          <w:p w14:paraId="754C6AD7" w14:textId="6176F49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提供全國日常用品批發業</w:t>
            </w:r>
            <w:r w:rsidRPr="00B91105">
              <w:rPr>
                <w:rFonts w:ascii="Times New Roman" w:eastAsia="微軟正黑體" w:hAnsi="Times New Roman" w:cs="Times New Roman"/>
                <w:bCs/>
                <w:kern w:val="0"/>
                <w:sz w:val="18"/>
                <w:szCs w:val="18"/>
              </w:rPr>
              <w:t>(I501010)</w:t>
            </w:r>
            <w:r w:rsidRPr="00B91105">
              <w:rPr>
                <w:rFonts w:ascii="Times New Roman" w:eastAsia="微軟正黑體" w:hAnsi="Times New Roman" w:cs="Times New Roman"/>
                <w:bCs/>
                <w:kern w:val="0"/>
                <w:sz w:val="18"/>
                <w:szCs w:val="18"/>
              </w:rPr>
              <w:t>商業登記資料。</w:t>
            </w:r>
          </w:p>
        </w:tc>
        <w:tc>
          <w:tcPr>
            <w:tcW w:w="3322" w:type="dxa"/>
            <w:vAlign w:val="center"/>
          </w:tcPr>
          <w:p w14:paraId="0FABB84A" w14:textId="2B924A01"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統一編號、商業名稱、商業地址、登記狀態</w:t>
            </w:r>
          </w:p>
        </w:tc>
        <w:tc>
          <w:tcPr>
            <w:tcW w:w="697" w:type="dxa"/>
            <w:vAlign w:val="center"/>
          </w:tcPr>
          <w:p w14:paraId="49C99DDD" w14:textId="779926BA"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56B9FCDA" w14:textId="5F63BE2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382621AB" w14:textId="6F05FA4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29E67B3C" w14:textId="535F3F4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0A1265AC" w14:textId="080C27C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w:t>
            </w:r>
          </w:p>
        </w:tc>
        <w:tc>
          <w:tcPr>
            <w:tcW w:w="1809" w:type="dxa"/>
            <w:vAlign w:val="center"/>
          </w:tcPr>
          <w:p w14:paraId="7ED325C9" w14:textId="555F60C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w:t>
            </w:r>
          </w:p>
        </w:tc>
        <w:tc>
          <w:tcPr>
            <w:tcW w:w="686" w:type="dxa"/>
            <w:vAlign w:val="center"/>
          </w:tcPr>
          <w:p w14:paraId="72E85BA3" w14:textId="47107774"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企業資訊</w:t>
            </w:r>
          </w:p>
        </w:tc>
        <w:tc>
          <w:tcPr>
            <w:tcW w:w="578" w:type="dxa"/>
            <w:vAlign w:val="center"/>
          </w:tcPr>
          <w:p w14:paraId="57108449" w14:textId="5DC369B7"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運作基礎</w:t>
            </w:r>
          </w:p>
        </w:tc>
      </w:tr>
      <w:tr w:rsidR="00707E1C" w:rsidRPr="00B91105" w14:paraId="6C8DA081" w14:textId="77777777" w:rsidTr="00C770FE">
        <w:trPr>
          <w:trHeight w:val="295"/>
          <w:jc w:val="center"/>
        </w:trPr>
        <w:tc>
          <w:tcPr>
            <w:tcW w:w="398" w:type="dxa"/>
            <w:noWrap/>
            <w:vAlign w:val="center"/>
          </w:tcPr>
          <w:p w14:paraId="0357AA69" w14:textId="2E1B9F08"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53126FB" w14:textId="2CBB83B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59B144CC" w14:textId="30BA104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經濟部統計處</w:t>
            </w:r>
          </w:p>
        </w:tc>
        <w:tc>
          <w:tcPr>
            <w:tcW w:w="1553" w:type="dxa"/>
            <w:vAlign w:val="center"/>
          </w:tcPr>
          <w:p w14:paraId="00A9293E" w14:textId="6D10329C" w:rsidR="00416319" w:rsidRPr="00B91105" w:rsidRDefault="00416319" w:rsidP="00C770FE">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經濟部統計處</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外銷訂單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電機產品</w:t>
            </w:r>
          </w:p>
        </w:tc>
        <w:tc>
          <w:tcPr>
            <w:tcW w:w="2744" w:type="dxa"/>
            <w:vAlign w:val="center"/>
          </w:tcPr>
          <w:p w14:paraId="749FEEE9" w14:textId="2172864E"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電機產品外銷接單變動之統計</w:t>
            </w:r>
          </w:p>
        </w:tc>
        <w:tc>
          <w:tcPr>
            <w:tcW w:w="3322" w:type="dxa"/>
            <w:vAlign w:val="center"/>
          </w:tcPr>
          <w:p w14:paraId="369D541C" w14:textId="41972D16"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統計項目、項目、資料期、電機產品外銷訂單金額、單位</w:t>
            </w:r>
          </w:p>
        </w:tc>
        <w:tc>
          <w:tcPr>
            <w:tcW w:w="697" w:type="dxa"/>
            <w:vAlign w:val="center"/>
          </w:tcPr>
          <w:p w14:paraId="4CB0981A" w14:textId="5D58EC04"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2DC806CC" w14:textId="3116F65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6DB9826B" w14:textId="42FD1E7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00CD3990" w14:textId="0386C3D4"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5C25F1FF" w14:textId="6413548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w:t>
            </w:r>
          </w:p>
        </w:tc>
        <w:tc>
          <w:tcPr>
            <w:tcW w:w="1809" w:type="dxa"/>
            <w:vAlign w:val="center"/>
          </w:tcPr>
          <w:p w14:paraId="36C1B5AE" w14:textId="549DFDC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p>
        </w:tc>
        <w:tc>
          <w:tcPr>
            <w:tcW w:w="686" w:type="dxa"/>
            <w:vAlign w:val="center"/>
          </w:tcPr>
          <w:p w14:paraId="49B1AA8F" w14:textId="4C1DB37A"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經濟活動</w:t>
            </w:r>
          </w:p>
        </w:tc>
        <w:tc>
          <w:tcPr>
            <w:tcW w:w="578" w:type="dxa"/>
            <w:vAlign w:val="center"/>
          </w:tcPr>
          <w:p w14:paraId="3FE919C0" w14:textId="72483419"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p>
        </w:tc>
      </w:tr>
      <w:tr w:rsidR="00707E1C" w:rsidRPr="00B91105" w14:paraId="4DDCEA9C" w14:textId="77777777" w:rsidTr="00707E1C">
        <w:trPr>
          <w:trHeight w:val="2828"/>
          <w:jc w:val="center"/>
        </w:trPr>
        <w:tc>
          <w:tcPr>
            <w:tcW w:w="398" w:type="dxa"/>
            <w:noWrap/>
            <w:vAlign w:val="center"/>
          </w:tcPr>
          <w:p w14:paraId="10537931" w14:textId="1FD353F6"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bookmarkStart w:id="0" w:name="_Hlk135921822"/>
          </w:p>
        </w:tc>
        <w:tc>
          <w:tcPr>
            <w:tcW w:w="397" w:type="dxa"/>
            <w:noWrap/>
            <w:vAlign w:val="center"/>
          </w:tcPr>
          <w:p w14:paraId="6D5CF7E2" w14:textId="53EC444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229E83F4" w14:textId="2A049763"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經濟部水利署</w:t>
            </w:r>
          </w:p>
        </w:tc>
        <w:tc>
          <w:tcPr>
            <w:tcW w:w="1553" w:type="dxa"/>
            <w:vAlign w:val="center"/>
          </w:tcPr>
          <w:p w14:paraId="3638DC04" w14:textId="0D3075E7"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即時地下水水位資料</w:t>
            </w:r>
          </w:p>
        </w:tc>
        <w:tc>
          <w:tcPr>
            <w:tcW w:w="2744" w:type="dxa"/>
            <w:vAlign w:val="center"/>
          </w:tcPr>
          <w:p w14:paraId="3E5D5E05" w14:textId="1727D69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水文資訊網整合服務系統</w:t>
            </w:r>
          </w:p>
        </w:tc>
        <w:tc>
          <w:tcPr>
            <w:tcW w:w="3322" w:type="dxa"/>
            <w:vAlign w:val="center"/>
          </w:tcPr>
          <w:p w14:paraId="1EECB41E" w14:textId="6E60371E"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經濟部水利署發布所屬分布之地下水觀測井所觀測之即時地下水水位資料，資料內容包括各</w:t>
            </w:r>
            <w:proofErr w:type="gramStart"/>
            <w:r w:rsidRPr="00B91105">
              <w:rPr>
                <w:rFonts w:ascii="Times New Roman" w:eastAsia="微軟正黑體" w:hAnsi="Times New Roman" w:cs="Times New Roman"/>
                <w:bCs/>
                <w:kern w:val="0"/>
                <w:sz w:val="18"/>
                <w:szCs w:val="18"/>
              </w:rPr>
              <w:t>觀測井站當下</w:t>
            </w:r>
            <w:proofErr w:type="gramEnd"/>
            <w:r w:rsidRPr="00B91105">
              <w:rPr>
                <w:rFonts w:ascii="Times New Roman" w:eastAsia="微軟正黑體" w:hAnsi="Times New Roman" w:cs="Times New Roman"/>
                <w:bCs/>
                <w:kern w:val="0"/>
                <w:sz w:val="18"/>
                <w:szCs w:val="18"/>
              </w:rPr>
              <w:t>最新之觀測水位資料、觀測日期及時間、站號等。地下水水位即時觀測資料為每</w:t>
            </w:r>
            <w:r w:rsidRPr="00B91105">
              <w:rPr>
                <w:rFonts w:ascii="Times New Roman" w:eastAsia="微軟正黑體" w:hAnsi="Times New Roman" w:cs="Times New Roman"/>
                <w:bCs/>
                <w:kern w:val="0"/>
                <w:sz w:val="18"/>
                <w:szCs w:val="18"/>
              </w:rPr>
              <w:t>10</w:t>
            </w:r>
            <w:r w:rsidRPr="00B91105">
              <w:rPr>
                <w:rFonts w:ascii="Times New Roman" w:eastAsia="微軟正黑體" w:hAnsi="Times New Roman" w:cs="Times New Roman"/>
                <w:bCs/>
                <w:kern w:val="0"/>
                <w:sz w:val="18"/>
                <w:szCs w:val="18"/>
              </w:rPr>
              <w:t>分鐘紀錄</w:t>
            </w: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筆，因此資料更新頻率最快為每</w:t>
            </w:r>
            <w:r w:rsidRPr="00B91105">
              <w:rPr>
                <w:rFonts w:ascii="Times New Roman" w:eastAsia="微軟正黑體" w:hAnsi="Times New Roman" w:cs="Times New Roman"/>
                <w:bCs/>
                <w:kern w:val="0"/>
                <w:sz w:val="18"/>
                <w:szCs w:val="18"/>
              </w:rPr>
              <w:t>10</w:t>
            </w:r>
            <w:r w:rsidRPr="00B91105">
              <w:rPr>
                <w:rFonts w:ascii="Times New Roman" w:eastAsia="微軟正黑體" w:hAnsi="Times New Roman" w:cs="Times New Roman"/>
                <w:bCs/>
                <w:kern w:val="0"/>
                <w:sz w:val="18"/>
                <w:szCs w:val="18"/>
              </w:rPr>
              <w:t>分鐘</w:t>
            </w: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次。由於即時地下水水位資料為即時發布之原始資料，因此資料未經任何檢核及品管程序，且資料可能因訊號傳輸中斷、儀器故障等因素導致部分水位站資料停止更新或回傳異常水位資料，使用者引用及參考時請謹慎注意。</w:t>
            </w:r>
          </w:p>
        </w:tc>
        <w:tc>
          <w:tcPr>
            <w:tcW w:w="697" w:type="dxa"/>
            <w:vAlign w:val="center"/>
          </w:tcPr>
          <w:p w14:paraId="070B348A" w14:textId="77777777" w:rsidR="00B91105"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JSON;</w:t>
            </w:r>
          </w:p>
          <w:p w14:paraId="1C1A0844" w14:textId="651C3ADE"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p w14:paraId="79C6B59E" w14:textId="3BED5D1D"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XML</w:t>
            </w:r>
          </w:p>
        </w:tc>
        <w:tc>
          <w:tcPr>
            <w:tcW w:w="709" w:type="dxa"/>
            <w:vAlign w:val="center"/>
          </w:tcPr>
          <w:p w14:paraId="57325C9E" w14:textId="3D3C68A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4217FABB" w14:textId="77CFB2C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2CFAAFE7" w14:textId="7609D50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283AEDD6" w14:textId="723E66D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1809" w:type="dxa"/>
            <w:vAlign w:val="center"/>
          </w:tcPr>
          <w:p w14:paraId="77C2F811" w14:textId="5EFC960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3C911332" w14:textId="1B148CD9"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c>
          <w:tcPr>
            <w:tcW w:w="578" w:type="dxa"/>
            <w:vAlign w:val="center"/>
          </w:tcPr>
          <w:p w14:paraId="249A4885" w14:textId="7E6C0F6F"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環境</w:t>
            </w:r>
          </w:p>
        </w:tc>
      </w:tr>
      <w:bookmarkEnd w:id="0"/>
      <w:tr w:rsidR="00707E1C" w:rsidRPr="00B91105" w14:paraId="4C886B6D" w14:textId="77777777" w:rsidTr="00C770FE">
        <w:trPr>
          <w:trHeight w:val="77"/>
          <w:jc w:val="center"/>
        </w:trPr>
        <w:tc>
          <w:tcPr>
            <w:tcW w:w="398" w:type="dxa"/>
            <w:noWrap/>
            <w:vAlign w:val="center"/>
          </w:tcPr>
          <w:p w14:paraId="2F2149C6" w14:textId="4FC0CD02"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2B18085F" w14:textId="129914C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p>
        </w:tc>
        <w:tc>
          <w:tcPr>
            <w:tcW w:w="941" w:type="dxa"/>
            <w:vAlign w:val="center"/>
          </w:tcPr>
          <w:p w14:paraId="5405FD60" w14:textId="15BEEF16"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經濟部水利署</w:t>
            </w:r>
          </w:p>
        </w:tc>
        <w:tc>
          <w:tcPr>
            <w:tcW w:w="1553" w:type="dxa"/>
            <w:vAlign w:val="center"/>
          </w:tcPr>
          <w:p w14:paraId="04D6360D" w14:textId="58E6DBD5"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一般性海堤區域線</w:t>
            </w:r>
          </w:p>
        </w:tc>
        <w:tc>
          <w:tcPr>
            <w:tcW w:w="2744" w:type="dxa"/>
            <w:vAlign w:val="center"/>
          </w:tcPr>
          <w:p w14:paraId="28E452F6" w14:textId="2B8C671A"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水利地理資訊服務平台</w:t>
            </w:r>
          </w:p>
        </w:tc>
        <w:tc>
          <w:tcPr>
            <w:tcW w:w="3322" w:type="dxa"/>
            <w:vAlign w:val="center"/>
          </w:tcPr>
          <w:p w14:paraId="5A4F70B9" w14:textId="445C196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水利地理資訊服務平台提供之一般性海堤位置圖</w:t>
            </w:r>
          </w:p>
        </w:tc>
        <w:tc>
          <w:tcPr>
            <w:tcW w:w="697" w:type="dxa"/>
            <w:vAlign w:val="center"/>
          </w:tcPr>
          <w:p w14:paraId="34A43C61" w14:textId="0C872943"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1BAD208B" w14:textId="01634A4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5BC63D06" w14:textId="0D1B996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5F2008C9" w14:textId="76D8E94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6AFDFFA7" w14:textId="7A79E8A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2D459471" w14:textId="31DE96B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35AA231B" w14:textId="434810A4"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公共服務</w:t>
            </w:r>
          </w:p>
        </w:tc>
        <w:tc>
          <w:tcPr>
            <w:tcW w:w="578" w:type="dxa"/>
            <w:vAlign w:val="center"/>
          </w:tcPr>
          <w:p w14:paraId="5B1194DB" w14:textId="3EB34596"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基礎建設</w:t>
            </w:r>
          </w:p>
        </w:tc>
      </w:tr>
      <w:tr w:rsidR="00707E1C" w:rsidRPr="00B91105" w14:paraId="3D5F4E25" w14:textId="77777777" w:rsidTr="00C770FE">
        <w:trPr>
          <w:trHeight w:val="77"/>
          <w:jc w:val="center"/>
        </w:trPr>
        <w:tc>
          <w:tcPr>
            <w:tcW w:w="398" w:type="dxa"/>
            <w:noWrap/>
            <w:vAlign w:val="center"/>
          </w:tcPr>
          <w:p w14:paraId="288E1495" w14:textId="5D8C9E73"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DB865C1" w14:textId="7E81557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941" w:type="dxa"/>
            <w:vAlign w:val="center"/>
          </w:tcPr>
          <w:p w14:paraId="56247DD8" w14:textId="42B7DAF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經濟部水利署</w:t>
            </w:r>
          </w:p>
        </w:tc>
        <w:tc>
          <w:tcPr>
            <w:tcW w:w="1553" w:type="dxa"/>
            <w:vAlign w:val="center"/>
          </w:tcPr>
          <w:p w14:paraId="50FCB47D" w14:textId="22582CF2"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中央管排水設施範圍線</w:t>
            </w:r>
          </w:p>
        </w:tc>
        <w:tc>
          <w:tcPr>
            <w:tcW w:w="2744" w:type="dxa"/>
            <w:vAlign w:val="center"/>
          </w:tcPr>
          <w:p w14:paraId="09A50444" w14:textId="2BC0F304"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水利地理資訊服務平台</w:t>
            </w:r>
          </w:p>
        </w:tc>
        <w:tc>
          <w:tcPr>
            <w:tcW w:w="3322" w:type="dxa"/>
            <w:vAlign w:val="center"/>
          </w:tcPr>
          <w:p w14:paraId="1AA16AEA" w14:textId="2437B5A6"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水利地理資訊服務平台提供之中央管排水設施範圍線</w:t>
            </w:r>
          </w:p>
        </w:tc>
        <w:tc>
          <w:tcPr>
            <w:tcW w:w="697" w:type="dxa"/>
            <w:vAlign w:val="center"/>
          </w:tcPr>
          <w:p w14:paraId="3D8F4E0D" w14:textId="0B1A23FF"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3DB227A8" w14:textId="650CA31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76A83730" w14:textId="58240A7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2E5A2081" w14:textId="79B36A0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529DB646" w14:textId="72F84C3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07668B3A" w14:textId="3A919FF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57ECC303" w14:textId="7FB3B966"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公共服務</w:t>
            </w:r>
          </w:p>
        </w:tc>
        <w:tc>
          <w:tcPr>
            <w:tcW w:w="578" w:type="dxa"/>
            <w:vAlign w:val="center"/>
          </w:tcPr>
          <w:p w14:paraId="3102395C" w14:textId="2CDC6E00"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基礎建設</w:t>
            </w:r>
          </w:p>
        </w:tc>
      </w:tr>
      <w:tr w:rsidR="00707E1C" w:rsidRPr="00B91105" w14:paraId="77CDFD23" w14:textId="77777777" w:rsidTr="00C770FE">
        <w:trPr>
          <w:trHeight w:val="79"/>
          <w:jc w:val="center"/>
        </w:trPr>
        <w:tc>
          <w:tcPr>
            <w:tcW w:w="398" w:type="dxa"/>
            <w:noWrap/>
            <w:vAlign w:val="center"/>
          </w:tcPr>
          <w:p w14:paraId="0C45C579" w14:textId="639D7751"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BB5793D" w14:textId="1F74B7D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w:t>
            </w:r>
          </w:p>
        </w:tc>
        <w:tc>
          <w:tcPr>
            <w:tcW w:w="941" w:type="dxa"/>
            <w:vAlign w:val="center"/>
          </w:tcPr>
          <w:p w14:paraId="2BF90189" w14:textId="5BBE662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經濟部水利署</w:t>
            </w:r>
          </w:p>
        </w:tc>
        <w:tc>
          <w:tcPr>
            <w:tcW w:w="1553" w:type="dxa"/>
            <w:vAlign w:val="center"/>
          </w:tcPr>
          <w:p w14:paraId="0ABCBFA9" w14:textId="32621AA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水利署歷史地下水水質資料</w:t>
            </w:r>
          </w:p>
        </w:tc>
        <w:tc>
          <w:tcPr>
            <w:tcW w:w="2744" w:type="dxa"/>
            <w:vAlign w:val="center"/>
          </w:tcPr>
          <w:p w14:paraId="06117689" w14:textId="78A601E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水文資訊網整合服務系統</w:t>
            </w:r>
          </w:p>
        </w:tc>
        <w:tc>
          <w:tcPr>
            <w:tcW w:w="3322" w:type="dxa"/>
            <w:vAlign w:val="center"/>
          </w:tcPr>
          <w:p w14:paraId="66FD2BD3" w14:textId="13A44826" w:rsidR="00416319" w:rsidRPr="00B91105" w:rsidRDefault="00416319" w:rsidP="00C770FE">
            <w:pPr>
              <w:spacing w:line="240" w:lineRule="exact"/>
              <w:jc w:val="both"/>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本資料集主要為描述水利署所屬各地下水井之年度水質統計資訊，檢測項目包含</w:t>
            </w:r>
            <w:r w:rsidRPr="00B91105">
              <w:rPr>
                <w:rFonts w:ascii="Times New Roman" w:eastAsia="微軟正黑體" w:hAnsi="Times New Roman" w:cs="Times New Roman"/>
                <w:bCs/>
                <w:kern w:val="0"/>
                <w:sz w:val="18"/>
                <w:szCs w:val="18"/>
              </w:rPr>
              <w:t>CL</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HCO3</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SO4</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NO3_N</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NH3_N</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CA</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MG</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K</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NA</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ASO</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FE</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MN</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CD</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ECOLI</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TDS</w:t>
            </w:r>
            <w:r w:rsidRPr="00B91105">
              <w:rPr>
                <w:rFonts w:ascii="Times New Roman" w:eastAsia="微軟正黑體" w:hAnsi="Times New Roman" w:cs="Times New Roman"/>
                <w:bCs/>
                <w:kern w:val="0"/>
                <w:sz w:val="18"/>
                <w:szCs w:val="18"/>
              </w:rPr>
              <w:t>等，有助於了解各觀測井每年度水質狀況，並可利用此資料集掌握觀測井歷年水質變化之趨勢。本資料集的製作方式由水利署協力廠商財團法人農業工程研究中心每年提供之觀測資</w:t>
            </w:r>
            <w:r w:rsidRPr="00B91105">
              <w:rPr>
                <w:rFonts w:ascii="Times New Roman" w:eastAsia="微軟正黑體" w:hAnsi="Times New Roman" w:cs="Times New Roman"/>
                <w:bCs/>
                <w:kern w:val="0"/>
                <w:sz w:val="18"/>
                <w:szCs w:val="18"/>
              </w:rPr>
              <w:lastRenderedPageBreak/>
              <w:t>訊而來，請斟酌使用。</w:t>
            </w:r>
          </w:p>
        </w:tc>
        <w:tc>
          <w:tcPr>
            <w:tcW w:w="697" w:type="dxa"/>
            <w:vAlign w:val="center"/>
          </w:tcPr>
          <w:p w14:paraId="0E6B9820" w14:textId="77777777" w:rsidR="00B91105"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lastRenderedPageBreak/>
              <w:t>JSON;</w:t>
            </w:r>
          </w:p>
          <w:p w14:paraId="18BFF072" w14:textId="11FC12D8"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p w14:paraId="73687738" w14:textId="2DBBCD4E"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XML</w:t>
            </w:r>
          </w:p>
        </w:tc>
        <w:tc>
          <w:tcPr>
            <w:tcW w:w="709" w:type="dxa"/>
            <w:vAlign w:val="center"/>
          </w:tcPr>
          <w:p w14:paraId="09B2A41F" w14:textId="01966DE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254EE7A5" w14:textId="6FD6D58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5F196920" w14:textId="1FCAF38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6CE2D5B3" w14:textId="47EDB7E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42</w:t>
            </w:r>
          </w:p>
        </w:tc>
        <w:tc>
          <w:tcPr>
            <w:tcW w:w="1809" w:type="dxa"/>
            <w:vAlign w:val="center"/>
          </w:tcPr>
          <w:p w14:paraId="552D3581" w14:textId="05B49FF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07942658" w14:textId="7D697D0D"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c>
          <w:tcPr>
            <w:tcW w:w="578" w:type="dxa"/>
            <w:vAlign w:val="center"/>
          </w:tcPr>
          <w:p w14:paraId="598FAC33" w14:textId="52EF5003"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環境</w:t>
            </w:r>
          </w:p>
        </w:tc>
      </w:tr>
      <w:tr w:rsidR="00707E1C" w:rsidRPr="00B91105" w14:paraId="471460D2" w14:textId="77777777" w:rsidTr="003B7F3A">
        <w:trPr>
          <w:trHeight w:val="77"/>
          <w:jc w:val="center"/>
        </w:trPr>
        <w:tc>
          <w:tcPr>
            <w:tcW w:w="398" w:type="dxa"/>
            <w:noWrap/>
            <w:vAlign w:val="center"/>
          </w:tcPr>
          <w:p w14:paraId="6443741C" w14:textId="5129D751"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ACA3FF9" w14:textId="4387B85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0C04F938" w14:textId="48B75D0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經濟部標準檢驗局</w:t>
            </w:r>
          </w:p>
        </w:tc>
        <w:tc>
          <w:tcPr>
            <w:tcW w:w="1553" w:type="dxa"/>
            <w:vAlign w:val="center"/>
          </w:tcPr>
          <w:p w14:paraId="35D990F1" w14:textId="3D78F90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再生能源憑證發放統計</w:t>
            </w:r>
          </w:p>
        </w:tc>
        <w:tc>
          <w:tcPr>
            <w:tcW w:w="2744" w:type="dxa"/>
            <w:vAlign w:val="center"/>
          </w:tcPr>
          <w:p w14:paraId="769A3ED8" w14:textId="64F6B525"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提供本局再生能源憑證發放統計</w:t>
            </w:r>
          </w:p>
        </w:tc>
        <w:tc>
          <w:tcPr>
            <w:tcW w:w="3322" w:type="dxa"/>
            <w:vAlign w:val="center"/>
          </w:tcPr>
          <w:p w14:paraId="1669E7BF" w14:textId="67903557"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憑證發放年分、能源類型、憑證張數</w:t>
            </w:r>
          </w:p>
        </w:tc>
        <w:tc>
          <w:tcPr>
            <w:tcW w:w="697" w:type="dxa"/>
            <w:vAlign w:val="center"/>
          </w:tcPr>
          <w:p w14:paraId="3E670970" w14:textId="3399C653"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11E1EB6D" w14:textId="7AD1F26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231170FE" w14:textId="7E2933C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6F28832F" w14:textId="0DB3A0A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003D83C9" w14:textId="3F26CDD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52F56419" w14:textId="4EB4245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545A6AD9" w14:textId="3D71892C"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p>
        </w:tc>
        <w:tc>
          <w:tcPr>
            <w:tcW w:w="578" w:type="dxa"/>
            <w:vAlign w:val="center"/>
          </w:tcPr>
          <w:p w14:paraId="2BC1DBA7" w14:textId="47A830C1"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p>
        </w:tc>
      </w:tr>
      <w:tr w:rsidR="00707E1C" w:rsidRPr="00B91105" w14:paraId="5BF34777" w14:textId="77777777" w:rsidTr="003B7F3A">
        <w:trPr>
          <w:trHeight w:val="77"/>
          <w:jc w:val="center"/>
        </w:trPr>
        <w:tc>
          <w:tcPr>
            <w:tcW w:w="398" w:type="dxa"/>
            <w:noWrap/>
            <w:vAlign w:val="center"/>
          </w:tcPr>
          <w:p w14:paraId="73D3393E" w14:textId="6F1DD083"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9480161" w14:textId="60E7516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p>
        </w:tc>
        <w:tc>
          <w:tcPr>
            <w:tcW w:w="941" w:type="dxa"/>
            <w:vAlign w:val="center"/>
          </w:tcPr>
          <w:p w14:paraId="2A699179" w14:textId="252A389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經濟部標準檢驗局</w:t>
            </w:r>
          </w:p>
        </w:tc>
        <w:tc>
          <w:tcPr>
            <w:tcW w:w="1553" w:type="dxa"/>
            <w:vAlign w:val="center"/>
          </w:tcPr>
          <w:p w14:paraId="2EFEA161" w14:textId="5FCA4C87"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綠色企業憑證申請及宣告統計</w:t>
            </w:r>
          </w:p>
        </w:tc>
        <w:tc>
          <w:tcPr>
            <w:tcW w:w="2744" w:type="dxa"/>
            <w:vAlign w:val="center"/>
          </w:tcPr>
          <w:p w14:paraId="7981D895" w14:textId="6EE6B60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提供綠色企業憑證申請及宣告統計</w:t>
            </w:r>
          </w:p>
        </w:tc>
        <w:tc>
          <w:tcPr>
            <w:tcW w:w="3322" w:type="dxa"/>
            <w:vAlign w:val="center"/>
          </w:tcPr>
          <w:p w14:paraId="055EBDE0" w14:textId="23E2F6DA"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憑證發放年分、宣告年分、宣告標的、宣告數量</w:t>
            </w:r>
          </w:p>
        </w:tc>
        <w:tc>
          <w:tcPr>
            <w:tcW w:w="697" w:type="dxa"/>
            <w:vAlign w:val="center"/>
          </w:tcPr>
          <w:p w14:paraId="0378A776" w14:textId="7A0312DB"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46BCFDE8" w14:textId="200E06D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5B659548" w14:textId="70B61B8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631CC97D" w14:textId="154C06F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626AB48C" w14:textId="20B49BE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w:t>
            </w:r>
          </w:p>
        </w:tc>
        <w:tc>
          <w:tcPr>
            <w:tcW w:w="1809" w:type="dxa"/>
            <w:vAlign w:val="center"/>
          </w:tcPr>
          <w:p w14:paraId="329D4D88" w14:textId="4BCCF8A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57B418BF" w14:textId="1A6338CD"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p>
        </w:tc>
        <w:tc>
          <w:tcPr>
            <w:tcW w:w="578" w:type="dxa"/>
            <w:vAlign w:val="center"/>
          </w:tcPr>
          <w:p w14:paraId="33263606" w14:textId="6B86DE65"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p>
        </w:tc>
      </w:tr>
      <w:tr w:rsidR="00707E1C" w:rsidRPr="00B91105" w14:paraId="145741A0" w14:textId="77777777" w:rsidTr="003B7F3A">
        <w:trPr>
          <w:trHeight w:val="77"/>
          <w:jc w:val="center"/>
        </w:trPr>
        <w:tc>
          <w:tcPr>
            <w:tcW w:w="398" w:type="dxa"/>
            <w:noWrap/>
            <w:vAlign w:val="center"/>
          </w:tcPr>
          <w:p w14:paraId="1F097E6B" w14:textId="63A987D8"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A438EB6" w14:textId="0D4DCF9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941" w:type="dxa"/>
            <w:vAlign w:val="center"/>
          </w:tcPr>
          <w:p w14:paraId="1CC6ACAB" w14:textId="7D2140F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經濟部標準檢驗局</w:t>
            </w:r>
          </w:p>
        </w:tc>
        <w:tc>
          <w:tcPr>
            <w:tcW w:w="1553" w:type="dxa"/>
            <w:vAlign w:val="center"/>
          </w:tcPr>
          <w:p w14:paraId="0CDAD9B7" w14:textId="7FC672F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型式認可以他人名義銷售報備資料集</w:t>
            </w:r>
          </w:p>
        </w:tc>
        <w:tc>
          <w:tcPr>
            <w:tcW w:w="2744" w:type="dxa"/>
            <w:vAlign w:val="center"/>
          </w:tcPr>
          <w:p w14:paraId="42DF00CC" w14:textId="7B36285A"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提供型式認可以他人名義銷售報備資料</w:t>
            </w:r>
          </w:p>
        </w:tc>
        <w:tc>
          <w:tcPr>
            <w:tcW w:w="3322" w:type="dxa"/>
            <w:vAlign w:val="center"/>
          </w:tcPr>
          <w:p w14:paraId="002E583F" w14:textId="67B6F9CE"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證書號碼、申請人、證書期限、商品名稱、主型式、證書狀態</w:t>
            </w:r>
          </w:p>
        </w:tc>
        <w:tc>
          <w:tcPr>
            <w:tcW w:w="697" w:type="dxa"/>
            <w:vAlign w:val="center"/>
          </w:tcPr>
          <w:p w14:paraId="0CFC1CF7" w14:textId="719A5070"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XML</w:t>
            </w:r>
          </w:p>
        </w:tc>
        <w:tc>
          <w:tcPr>
            <w:tcW w:w="709" w:type="dxa"/>
            <w:vAlign w:val="center"/>
          </w:tcPr>
          <w:p w14:paraId="3EEFEC6D" w14:textId="1ACBCDC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154DD866" w14:textId="304E102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66737E32" w14:textId="3DCD65C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77BD2664" w14:textId="0BC762E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1809" w:type="dxa"/>
            <w:vAlign w:val="center"/>
          </w:tcPr>
          <w:p w14:paraId="2E76CF8D" w14:textId="7B2B2F2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1F052C91" w14:textId="42BD048C"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商品安全</w:t>
            </w:r>
          </w:p>
        </w:tc>
        <w:tc>
          <w:tcPr>
            <w:tcW w:w="578" w:type="dxa"/>
            <w:vAlign w:val="center"/>
          </w:tcPr>
          <w:p w14:paraId="248B7013" w14:textId="686441CE"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395187ED" w14:textId="77777777" w:rsidTr="003B7F3A">
        <w:trPr>
          <w:trHeight w:val="77"/>
          <w:jc w:val="center"/>
        </w:trPr>
        <w:tc>
          <w:tcPr>
            <w:tcW w:w="398" w:type="dxa"/>
            <w:noWrap/>
            <w:vAlign w:val="center"/>
          </w:tcPr>
          <w:p w14:paraId="727D5DDB" w14:textId="28F42816"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E868661" w14:textId="693D589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w:t>
            </w:r>
          </w:p>
        </w:tc>
        <w:tc>
          <w:tcPr>
            <w:tcW w:w="941" w:type="dxa"/>
            <w:vAlign w:val="center"/>
          </w:tcPr>
          <w:p w14:paraId="19DE1FC4" w14:textId="717CBA7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經濟部標準檢驗局</w:t>
            </w:r>
          </w:p>
        </w:tc>
        <w:tc>
          <w:tcPr>
            <w:tcW w:w="1553" w:type="dxa"/>
            <w:vAlign w:val="center"/>
          </w:tcPr>
          <w:p w14:paraId="79756496" w14:textId="590AAC71"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型式認可案件授權資料集</w:t>
            </w:r>
          </w:p>
        </w:tc>
        <w:tc>
          <w:tcPr>
            <w:tcW w:w="2744" w:type="dxa"/>
            <w:vAlign w:val="center"/>
          </w:tcPr>
          <w:p w14:paraId="27A0CC26" w14:textId="098647E4"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提供型式認可案件授權資料</w:t>
            </w:r>
          </w:p>
        </w:tc>
        <w:tc>
          <w:tcPr>
            <w:tcW w:w="3322" w:type="dxa"/>
            <w:vAlign w:val="center"/>
          </w:tcPr>
          <w:p w14:paraId="5EC498CE" w14:textId="7F80AB53"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證書號碼、申請人、證書期限、商品名稱、主型式、證書狀態</w:t>
            </w:r>
          </w:p>
        </w:tc>
        <w:tc>
          <w:tcPr>
            <w:tcW w:w="697" w:type="dxa"/>
            <w:vAlign w:val="center"/>
          </w:tcPr>
          <w:p w14:paraId="37271038" w14:textId="06398385"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XML</w:t>
            </w:r>
          </w:p>
        </w:tc>
        <w:tc>
          <w:tcPr>
            <w:tcW w:w="709" w:type="dxa"/>
            <w:vAlign w:val="center"/>
          </w:tcPr>
          <w:p w14:paraId="70A61812" w14:textId="39C39F4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2EF661AD" w14:textId="644ECF7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3D0DFC7E" w14:textId="3E7A0A3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5C9C5506" w14:textId="6AE758E4"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1809" w:type="dxa"/>
            <w:vAlign w:val="center"/>
          </w:tcPr>
          <w:p w14:paraId="7476AC8E" w14:textId="484A0C6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07C6BA93" w14:textId="5BCAA2B5"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商品安全</w:t>
            </w:r>
          </w:p>
        </w:tc>
        <w:tc>
          <w:tcPr>
            <w:tcW w:w="578" w:type="dxa"/>
            <w:vAlign w:val="center"/>
          </w:tcPr>
          <w:p w14:paraId="6DF05DF6" w14:textId="07D0EB0D"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352592E3" w14:textId="77777777" w:rsidTr="003B7F3A">
        <w:trPr>
          <w:trHeight w:val="77"/>
          <w:jc w:val="center"/>
        </w:trPr>
        <w:tc>
          <w:tcPr>
            <w:tcW w:w="398" w:type="dxa"/>
            <w:noWrap/>
            <w:vAlign w:val="center"/>
          </w:tcPr>
          <w:p w14:paraId="07D855C2" w14:textId="42E1DDD3"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115EB1F8" w14:textId="74D5F76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5</w:t>
            </w:r>
          </w:p>
        </w:tc>
        <w:tc>
          <w:tcPr>
            <w:tcW w:w="941" w:type="dxa"/>
            <w:vAlign w:val="center"/>
          </w:tcPr>
          <w:p w14:paraId="78DE3D4C" w14:textId="4F815EFF"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經濟部標準檢驗局</w:t>
            </w:r>
          </w:p>
        </w:tc>
        <w:tc>
          <w:tcPr>
            <w:tcW w:w="1553" w:type="dxa"/>
            <w:vAlign w:val="center"/>
          </w:tcPr>
          <w:p w14:paraId="00E29462" w14:textId="31262D30"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型式認可註銷</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廢止證書資料集</w:t>
            </w:r>
          </w:p>
        </w:tc>
        <w:tc>
          <w:tcPr>
            <w:tcW w:w="2744" w:type="dxa"/>
            <w:vAlign w:val="center"/>
          </w:tcPr>
          <w:p w14:paraId="0F632C2D" w14:textId="20A0480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提供型式認可註銷</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廢止證書資料</w:t>
            </w:r>
          </w:p>
        </w:tc>
        <w:tc>
          <w:tcPr>
            <w:tcW w:w="3322" w:type="dxa"/>
            <w:vAlign w:val="center"/>
          </w:tcPr>
          <w:p w14:paraId="6AA27324" w14:textId="3FF81A3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證書號碼、申請人、證書期限、商品名稱、主型式、證書狀態、廢止</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註銷</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撤銷日期、廢止</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註銷</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撤銷依據</w:t>
            </w:r>
          </w:p>
        </w:tc>
        <w:tc>
          <w:tcPr>
            <w:tcW w:w="697" w:type="dxa"/>
            <w:vAlign w:val="center"/>
          </w:tcPr>
          <w:p w14:paraId="75282BA4" w14:textId="2C12C2D7"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XML</w:t>
            </w:r>
          </w:p>
        </w:tc>
        <w:tc>
          <w:tcPr>
            <w:tcW w:w="709" w:type="dxa"/>
            <w:vAlign w:val="center"/>
          </w:tcPr>
          <w:p w14:paraId="211F28F8" w14:textId="3059B81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43736545" w14:textId="5D21938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3D00E43B" w14:textId="6C26670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66406EF1" w14:textId="184A88F4"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8</w:t>
            </w:r>
          </w:p>
        </w:tc>
        <w:tc>
          <w:tcPr>
            <w:tcW w:w="1809" w:type="dxa"/>
            <w:vAlign w:val="center"/>
          </w:tcPr>
          <w:p w14:paraId="50ED06A4" w14:textId="7E74A83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30249B6B" w14:textId="5C66534B"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商品安全</w:t>
            </w:r>
          </w:p>
        </w:tc>
        <w:tc>
          <w:tcPr>
            <w:tcW w:w="578" w:type="dxa"/>
            <w:vAlign w:val="center"/>
          </w:tcPr>
          <w:p w14:paraId="076B298C" w14:textId="5C965443"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54758574" w14:textId="77777777" w:rsidTr="003B7F3A">
        <w:trPr>
          <w:trHeight w:val="77"/>
          <w:jc w:val="center"/>
        </w:trPr>
        <w:tc>
          <w:tcPr>
            <w:tcW w:w="398" w:type="dxa"/>
            <w:noWrap/>
            <w:vAlign w:val="center"/>
          </w:tcPr>
          <w:p w14:paraId="7D80DCB0" w14:textId="5721B5B4"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39F3E0D" w14:textId="0E2B7D6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941" w:type="dxa"/>
            <w:vAlign w:val="center"/>
          </w:tcPr>
          <w:p w14:paraId="1F1C6B24" w14:textId="3575F9C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經濟部標準檢驗局</w:t>
            </w:r>
          </w:p>
        </w:tc>
        <w:tc>
          <w:tcPr>
            <w:tcW w:w="1553" w:type="dxa"/>
            <w:vAlign w:val="center"/>
          </w:tcPr>
          <w:p w14:paraId="20470591" w14:textId="09FC5E0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商品驗證機構資料集</w:t>
            </w:r>
          </w:p>
        </w:tc>
        <w:tc>
          <w:tcPr>
            <w:tcW w:w="2744" w:type="dxa"/>
            <w:vAlign w:val="center"/>
          </w:tcPr>
          <w:p w14:paraId="5FAD5C12" w14:textId="31B0DDE2"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提供商品驗證機構資料</w:t>
            </w:r>
          </w:p>
        </w:tc>
        <w:tc>
          <w:tcPr>
            <w:tcW w:w="3322" w:type="dxa"/>
            <w:vAlign w:val="center"/>
          </w:tcPr>
          <w:p w14:paraId="18B21AEC" w14:textId="693CF3A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驗證機構代碼、驗證機構名稱、英文名稱、有效期限、認證機構、認可範圍</w:t>
            </w:r>
          </w:p>
        </w:tc>
        <w:tc>
          <w:tcPr>
            <w:tcW w:w="697" w:type="dxa"/>
            <w:vAlign w:val="center"/>
          </w:tcPr>
          <w:p w14:paraId="03BF974B" w14:textId="625D261D"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XML</w:t>
            </w:r>
          </w:p>
        </w:tc>
        <w:tc>
          <w:tcPr>
            <w:tcW w:w="709" w:type="dxa"/>
            <w:vAlign w:val="center"/>
          </w:tcPr>
          <w:p w14:paraId="681BDDA1" w14:textId="0344C0F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10124AF9" w14:textId="57FA146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28D2F1FF" w14:textId="2FEE2224"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F9A9EAD" w14:textId="5DA08DA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1809" w:type="dxa"/>
            <w:vAlign w:val="center"/>
          </w:tcPr>
          <w:p w14:paraId="29C620ED" w14:textId="7368147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178CA23B" w14:textId="7AE510C8"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商品安全</w:t>
            </w:r>
          </w:p>
        </w:tc>
        <w:tc>
          <w:tcPr>
            <w:tcW w:w="578" w:type="dxa"/>
            <w:vAlign w:val="center"/>
          </w:tcPr>
          <w:p w14:paraId="09386B35" w14:textId="40C1D1DA"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41F60B70" w14:textId="77777777" w:rsidTr="003B7F3A">
        <w:trPr>
          <w:trHeight w:val="77"/>
          <w:jc w:val="center"/>
        </w:trPr>
        <w:tc>
          <w:tcPr>
            <w:tcW w:w="398" w:type="dxa"/>
            <w:noWrap/>
            <w:vAlign w:val="center"/>
          </w:tcPr>
          <w:p w14:paraId="3B8D8BA2" w14:textId="46D3BD72"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0328D2F" w14:textId="669C622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6E5F1AEA" w14:textId="186E305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經濟部智慧財產局</w:t>
            </w:r>
          </w:p>
        </w:tc>
        <w:tc>
          <w:tcPr>
            <w:tcW w:w="1553" w:type="dxa"/>
            <w:vAlign w:val="center"/>
          </w:tcPr>
          <w:p w14:paraId="519870DA" w14:textId="56420A1E"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淨零排放</w:t>
            </w:r>
            <w:proofErr w:type="gramEnd"/>
            <w:r w:rsidRPr="00B91105">
              <w:rPr>
                <w:rFonts w:ascii="Times New Roman" w:eastAsia="微軟正黑體" w:hAnsi="Times New Roman" w:cs="Times New Roman"/>
                <w:bCs/>
                <w:kern w:val="0"/>
                <w:sz w:val="18"/>
                <w:szCs w:val="18"/>
              </w:rPr>
              <w:t>有關證明標章</w:t>
            </w:r>
          </w:p>
        </w:tc>
        <w:tc>
          <w:tcPr>
            <w:tcW w:w="2744" w:type="dxa"/>
            <w:vAlign w:val="center"/>
          </w:tcPr>
          <w:p w14:paraId="602E401F" w14:textId="3E8B12CA"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提供綠色標章及相關申請資訊。</w:t>
            </w:r>
          </w:p>
        </w:tc>
        <w:tc>
          <w:tcPr>
            <w:tcW w:w="3322" w:type="dxa"/>
            <w:vAlign w:val="center"/>
          </w:tcPr>
          <w:p w14:paraId="695ED8CD" w14:textId="785CACD1"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標章圖樣、標章名稱、註冊號、</w:t>
            </w:r>
            <w:proofErr w:type="gramStart"/>
            <w:r w:rsidRPr="00B91105">
              <w:rPr>
                <w:rFonts w:ascii="Times New Roman" w:eastAsia="微軟正黑體" w:hAnsi="Times New Roman" w:cs="Times New Roman"/>
                <w:bCs/>
                <w:kern w:val="0"/>
                <w:sz w:val="18"/>
                <w:szCs w:val="18"/>
              </w:rPr>
              <w:t>標章權人</w:t>
            </w:r>
            <w:proofErr w:type="gramEnd"/>
            <w:r w:rsidRPr="00B91105">
              <w:rPr>
                <w:rFonts w:ascii="Times New Roman" w:eastAsia="微軟正黑體" w:hAnsi="Times New Roman" w:cs="Times New Roman"/>
                <w:bCs/>
                <w:kern w:val="0"/>
                <w:sz w:val="18"/>
                <w:szCs w:val="18"/>
              </w:rPr>
              <w:t>、</w:t>
            </w:r>
            <w:proofErr w:type="gramStart"/>
            <w:r w:rsidRPr="00B91105">
              <w:rPr>
                <w:rFonts w:ascii="Times New Roman" w:eastAsia="微軟正黑體" w:hAnsi="Times New Roman" w:cs="Times New Roman"/>
                <w:bCs/>
                <w:kern w:val="0"/>
                <w:sz w:val="18"/>
                <w:szCs w:val="18"/>
              </w:rPr>
              <w:t>促進淨零排放</w:t>
            </w:r>
            <w:proofErr w:type="gramEnd"/>
            <w:r w:rsidRPr="00B91105">
              <w:rPr>
                <w:rFonts w:ascii="Times New Roman" w:eastAsia="微軟正黑體" w:hAnsi="Times New Roman" w:cs="Times New Roman"/>
                <w:bCs/>
                <w:kern w:val="0"/>
                <w:sz w:val="18"/>
                <w:szCs w:val="18"/>
              </w:rPr>
              <w:t>相關說明</w:t>
            </w:r>
          </w:p>
        </w:tc>
        <w:tc>
          <w:tcPr>
            <w:tcW w:w="697" w:type="dxa"/>
            <w:vAlign w:val="center"/>
          </w:tcPr>
          <w:p w14:paraId="76B00DC1" w14:textId="44493374"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5B0CAAC9" w14:textId="7AA64A34"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1000BCA9" w14:textId="5880DB3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0752587E" w14:textId="62659AB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7D199CFB" w14:textId="6EEDA6B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5</w:t>
            </w:r>
          </w:p>
        </w:tc>
        <w:tc>
          <w:tcPr>
            <w:tcW w:w="1809" w:type="dxa"/>
            <w:vAlign w:val="center"/>
          </w:tcPr>
          <w:p w14:paraId="5AA846C3" w14:textId="2E2094F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04AF912B" w14:textId="32FF9848"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淨零排放</w:t>
            </w:r>
            <w:proofErr w:type="gramEnd"/>
          </w:p>
        </w:tc>
        <w:tc>
          <w:tcPr>
            <w:tcW w:w="578" w:type="dxa"/>
            <w:vAlign w:val="center"/>
          </w:tcPr>
          <w:p w14:paraId="5E60C86E" w14:textId="1281BFC0"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運作基礎</w:t>
            </w:r>
          </w:p>
        </w:tc>
      </w:tr>
      <w:tr w:rsidR="00707E1C" w:rsidRPr="00B91105" w14:paraId="0B856224" w14:textId="77777777" w:rsidTr="003B7F3A">
        <w:trPr>
          <w:trHeight w:val="77"/>
          <w:jc w:val="center"/>
        </w:trPr>
        <w:tc>
          <w:tcPr>
            <w:tcW w:w="398" w:type="dxa"/>
            <w:noWrap/>
            <w:vAlign w:val="center"/>
          </w:tcPr>
          <w:p w14:paraId="17219B9C" w14:textId="34ED5C65"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7F5B73EE" w14:textId="16A5E81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p>
        </w:tc>
        <w:tc>
          <w:tcPr>
            <w:tcW w:w="941" w:type="dxa"/>
            <w:vAlign w:val="center"/>
          </w:tcPr>
          <w:p w14:paraId="727B5D81" w14:textId="75C49A4E"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經濟部智慧財產局</w:t>
            </w:r>
          </w:p>
        </w:tc>
        <w:tc>
          <w:tcPr>
            <w:tcW w:w="1553" w:type="dxa"/>
            <w:vAlign w:val="center"/>
          </w:tcPr>
          <w:p w14:paraId="01BF1B5F" w14:textId="1260A324"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著作權契約範本</w:t>
            </w:r>
          </w:p>
        </w:tc>
        <w:tc>
          <w:tcPr>
            <w:tcW w:w="2744" w:type="dxa"/>
            <w:vAlign w:val="center"/>
          </w:tcPr>
          <w:p w14:paraId="1B89C895" w14:textId="205F58D9"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提供文創等</w:t>
            </w:r>
            <w:proofErr w:type="gramEnd"/>
            <w:r w:rsidRPr="00B91105">
              <w:rPr>
                <w:rFonts w:ascii="Times New Roman" w:eastAsia="微軟正黑體" w:hAnsi="Times New Roman" w:cs="Times New Roman"/>
                <w:bCs/>
                <w:kern w:val="0"/>
                <w:sz w:val="18"/>
                <w:szCs w:val="18"/>
              </w:rPr>
              <w:t>產業著作權契約範本。</w:t>
            </w:r>
          </w:p>
        </w:tc>
        <w:tc>
          <w:tcPr>
            <w:tcW w:w="3322" w:type="dxa"/>
            <w:vAlign w:val="center"/>
          </w:tcPr>
          <w:p w14:paraId="0FE0B109" w14:textId="04E03C3A"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檔案名稱、檔案格式、資源網址</w:t>
            </w:r>
          </w:p>
        </w:tc>
        <w:tc>
          <w:tcPr>
            <w:tcW w:w="697" w:type="dxa"/>
            <w:vAlign w:val="center"/>
          </w:tcPr>
          <w:p w14:paraId="39F45387" w14:textId="25131FC0"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6D3530CA" w14:textId="4B716BD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2C9DB1EA" w14:textId="25CEB56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38BF33A7" w14:textId="06114BD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1A2D58C0" w14:textId="60984044"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58B27160" w14:textId="4BE6488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50B44F7C" w14:textId="5C78EBA9"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智財資訊</w:t>
            </w:r>
          </w:p>
        </w:tc>
        <w:tc>
          <w:tcPr>
            <w:tcW w:w="578" w:type="dxa"/>
            <w:vAlign w:val="center"/>
          </w:tcPr>
          <w:p w14:paraId="305A1932" w14:textId="25F587F7"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運作基礎</w:t>
            </w:r>
          </w:p>
        </w:tc>
      </w:tr>
      <w:tr w:rsidR="00707E1C" w:rsidRPr="00B91105" w14:paraId="7BC0E0AD" w14:textId="77777777" w:rsidTr="003B7F3A">
        <w:trPr>
          <w:trHeight w:val="542"/>
          <w:jc w:val="center"/>
        </w:trPr>
        <w:tc>
          <w:tcPr>
            <w:tcW w:w="398" w:type="dxa"/>
            <w:noWrap/>
            <w:vAlign w:val="center"/>
          </w:tcPr>
          <w:p w14:paraId="1712C3CA" w14:textId="51F85EA8"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5EDE583" w14:textId="576DD2D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528AB738" w14:textId="2B3E603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p>
        </w:tc>
        <w:tc>
          <w:tcPr>
            <w:tcW w:w="1553" w:type="dxa"/>
            <w:vAlign w:val="center"/>
          </w:tcPr>
          <w:p w14:paraId="2EA3B703" w14:textId="12FDFD3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原油進口來源月資料</w:t>
            </w:r>
          </w:p>
        </w:tc>
        <w:tc>
          <w:tcPr>
            <w:tcW w:w="2744" w:type="dxa"/>
            <w:vAlign w:val="center"/>
          </w:tcPr>
          <w:p w14:paraId="59B0B57F" w14:textId="34E7FBA7"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資料內涵：呈現我國當月原油按主要來源國別區分之進口量統計資料。</w:t>
            </w:r>
            <w:r w:rsidRPr="00B91105">
              <w:rPr>
                <w:rFonts w:ascii="Times New Roman" w:eastAsia="微軟正黑體" w:hAnsi="Times New Roman" w:cs="Times New Roman"/>
                <w:bCs/>
                <w:kern w:val="0"/>
                <w:sz w:val="18"/>
                <w:szCs w:val="18"/>
              </w:rPr>
              <w:br/>
              <w:t>2.</w:t>
            </w:r>
            <w:r w:rsidRPr="00B91105">
              <w:rPr>
                <w:rFonts w:ascii="Times New Roman" w:eastAsia="微軟正黑體" w:hAnsi="Times New Roman" w:cs="Times New Roman"/>
                <w:bCs/>
                <w:kern w:val="0"/>
                <w:sz w:val="18"/>
                <w:szCs w:val="18"/>
              </w:rPr>
              <w:t>收集目的：做為我國能源相關政策規劃與管理之依據。</w:t>
            </w:r>
            <w:r w:rsidRPr="00B91105">
              <w:rPr>
                <w:rFonts w:ascii="Times New Roman" w:eastAsia="微軟正黑體" w:hAnsi="Times New Roman" w:cs="Times New Roman"/>
                <w:bCs/>
                <w:kern w:val="0"/>
                <w:sz w:val="18"/>
                <w:szCs w:val="18"/>
              </w:rPr>
              <w:br/>
              <w:t>3.</w:t>
            </w:r>
            <w:r w:rsidRPr="00B91105">
              <w:rPr>
                <w:rFonts w:ascii="Times New Roman" w:eastAsia="微軟正黑體" w:hAnsi="Times New Roman" w:cs="Times New Roman"/>
                <w:bCs/>
                <w:kern w:val="0"/>
                <w:sz w:val="18"/>
                <w:szCs w:val="18"/>
              </w:rPr>
              <w:t>收集方式：由石油煉製業申報之進口來源國與進口量申報資料</w:t>
            </w:r>
            <w:proofErr w:type="gramStart"/>
            <w:r w:rsidRPr="00B91105">
              <w:rPr>
                <w:rFonts w:ascii="Times New Roman" w:eastAsia="微軟正黑體" w:hAnsi="Times New Roman" w:cs="Times New Roman"/>
                <w:bCs/>
                <w:kern w:val="0"/>
                <w:sz w:val="18"/>
                <w:szCs w:val="18"/>
              </w:rPr>
              <w:t>彙整加總</w:t>
            </w:r>
            <w:proofErr w:type="gramEnd"/>
            <w:r w:rsidRPr="00B91105">
              <w:rPr>
                <w:rFonts w:ascii="Times New Roman" w:eastAsia="微軟正黑體" w:hAnsi="Times New Roman" w:cs="Times New Roman"/>
                <w:bCs/>
                <w:kern w:val="0"/>
                <w:sz w:val="18"/>
                <w:szCs w:val="18"/>
              </w:rPr>
              <w:t>而得。</w:t>
            </w:r>
          </w:p>
        </w:tc>
        <w:tc>
          <w:tcPr>
            <w:tcW w:w="3322" w:type="dxa"/>
            <w:vAlign w:val="center"/>
          </w:tcPr>
          <w:p w14:paraId="6B2FA6F2" w14:textId="42ADF2E2"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、單位、原油進口量合計、沙烏地阿拉伯、科威特、美國、阿聯大公國、伊拉克、安哥拉、阿曼、查德、卡達、奈及利亞、其他</w:t>
            </w:r>
          </w:p>
        </w:tc>
        <w:tc>
          <w:tcPr>
            <w:tcW w:w="697" w:type="dxa"/>
            <w:vAlign w:val="center"/>
          </w:tcPr>
          <w:p w14:paraId="1E247BA4" w14:textId="7C05AE9C"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78A80171" w14:textId="53D507B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604C3519" w14:textId="13F76BA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669DF365" w14:textId="15EAE6E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548F586F" w14:textId="6FA7F21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14</w:t>
            </w:r>
          </w:p>
        </w:tc>
        <w:tc>
          <w:tcPr>
            <w:tcW w:w="1809" w:type="dxa"/>
            <w:vAlign w:val="center"/>
          </w:tcPr>
          <w:p w14:paraId="1A408600" w14:textId="7A295F46"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38616227" w14:textId="1A9C8886"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能源資源</w:t>
            </w:r>
          </w:p>
        </w:tc>
        <w:tc>
          <w:tcPr>
            <w:tcW w:w="578" w:type="dxa"/>
            <w:vAlign w:val="center"/>
          </w:tcPr>
          <w:p w14:paraId="0AFF35D5" w14:textId="022E2E49"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政府統計</w:t>
            </w:r>
          </w:p>
        </w:tc>
      </w:tr>
      <w:tr w:rsidR="00707E1C" w:rsidRPr="00B91105" w14:paraId="2D6191CB" w14:textId="77777777" w:rsidTr="003B7F3A">
        <w:trPr>
          <w:trHeight w:val="77"/>
          <w:jc w:val="center"/>
        </w:trPr>
        <w:tc>
          <w:tcPr>
            <w:tcW w:w="398" w:type="dxa"/>
            <w:noWrap/>
            <w:vAlign w:val="center"/>
          </w:tcPr>
          <w:p w14:paraId="317844CF" w14:textId="7DE6B022"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DF48BB1" w14:textId="40B2637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p>
        </w:tc>
        <w:tc>
          <w:tcPr>
            <w:tcW w:w="941" w:type="dxa"/>
            <w:vAlign w:val="center"/>
          </w:tcPr>
          <w:p w14:paraId="59A004FA" w14:textId="169D8D05"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p>
        </w:tc>
        <w:tc>
          <w:tcPr>
            <w:tcW w:w="1553" w:type="dxa"/>
            <w:vAlign w:val="center"/>
          </w:tcPr>
          <w:p w14:paraId="6AEBD870" w14:textId="3537AE51"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原油進口來源年資料</w:t>
            </w:r>
          </w:p>
        </w:tc>
        <w:tc>
          <w:tcPr>
            <w:tcW w:w="2744" w:type="dxa"/>
            <w:vAlign w:val="center"/>
          </w:tcPr>
          <w:p w14:paraId="74DB36EC" w14:textId="3427276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資料內涵：呈現我國近</w:t>
            </w:r>
            <w:r w:rsidRPr="00B91105">
              <w:rPr>
                <w:rFonts w:ascii="Times New Roman" w:eastAsia="微軟正黑體" w:hAnsi="Times New Roman" w:cs="Times New Roman"/>
                <w:bCs/>
                <w:kern w:val="0"/>
                <w:sz w:val="18"/>
                <w:szCs w:val="18"/>
              </w:rPr>
              <w:t>21</w:t>
            </w:r>
            <w:r w:rsidRPr="00B91105">
              <w:rPr>
                <w:rFonts w:ascii="Times New Roman" w:eastAsia="微軟正黑體" w:hAnsi="Times New Roman" w:cs="Times New Roman"/>
                <w:bCs/>
                <w:kern w:val="0"/>
                <w:sz w:val="18"/>
                <w:szCs w:val="18"/>
              </w:rPr>
              <w:t>年原油按主要來源國別區分之進口量統計資料。</w:t>
            </w:r>
            <w:r w:rsidRPr="00B91105">
              <w:rPr>
                <w:rFonts w:ascii="Times New Roman" w:eastAsia="微軟正黑體" w:hAnsi="Times New Roman" w:cs="Times New Roman"/>
                <w:bCs/>
                <w:kern w:val="0"/>
                <w:sz w:val="18"/>
                <w:szCs w:val="18"/>
              </w:rPr>
              <w:br/>
              <w:t>2.</w:t>
            </w:r>
            <w:r w:rsidRPr="00B91105">
              <w:rPr>
                <w:rFonts w:ascii="Times New Roman" w:eastAsia="微軟正黑體" w:hAnsi="Times New Roman" w:cs="Times New Roman"/>
                <w:bCs/>
                <w:kern w:val="0"/>
                <w:sz w:val="18"/>
                <w:szCs w:val="18"/>
              </w:rPr>
              <w:t>收集目的：做為我國能源相關政策規劃與管理之依據。</w:t>
            </w:r>
            <w:r w:rsidRPr="00B91105">
              <w:rPr>
                <w:rFonts w:ascii="Times New Roman" w:eastAsia="微軟正黑體" w:hAnsi="Times New Roman" w:cs="Times New Roman"/>
                <w:bCs/>
                <w:kern w:val="0"/>
                <w:sz w:val="18"/>
                <w:szCs w:val="18"/>
              </w:rPr>
              <w:br/>
              <w:t>3.</w:t>
            </w:r>
            <w:r w:rsidRPr="00B91105">
              <w:rPr>
                <w:rFonts w:ascii="Times New Roman" w:eastAsia="微軟正黑體" w:hAnsi="Times New Roman" w:cs="Times New Roman"/>
                <w:bCs/>
                <w:kern w:val="0"/>
                <w:sz w:val="18"/>
                <w:szCs w:val="18"/>
              </w:rPr>
              <w:t>收集方式：由石油煉製業申報之進口來源國與進口量申報資料</w:t>
            </w:r>
            <w:proofErr w:type="gramStart"/>
            <w:r w:rsidRPr="00B91105">
              <w:rPr>
                <w:rFonts w:ascii="Times New Roman" w:eastAsia="微軟正黑體" w:hAnsi="Times New Roman" w:cs="Times New Roman"/>
                <w:bCs/>
                <w:kern w:val="0"/>
                <w:sz w:val="18"/>
                <w:szCs w:val="18"/>
              </w:rPr>
              <w:t>彙整加總</w:t>
            </w:r>
            <w:proofErr w:type="gramEnd"/>
            <w:r w:rsidRPr="00B91105">
              <w:rPr>
                <w:rFonts w:ascii="Times New Roman" w:eastAsia="微軟正黑體" w:hAnsi="Times New Roman" w:cs="Times New Roman"/>
                <w:bCs/>
                <w:kern w:val="0"/>
                <w:sz w:val="18"/>
                <w:szCs w:val="18"/>
              </w:rPr>
              <w:t>而得。</w:t>
            </w:r>
          </w:p>
        </w:tc>
        <w:tc>
          <w:tcPr>
            <w:tcW w:w="3322" w:type="dxa"/>
            <w:vAlign w:val="center"/>
          </w:tcPr>
          <w:p w14:paraId="18D6EDDA" w14:textId="5D205DCF"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、單位、原油進口量合計、沙烏地阿拉伯、科威特、美國、阿聯大公國、伊拉克、安哥拉、阿曼、查德、卡達、奈及利亞、其他</w:t>
            </w:r>
          </w:p>
        </w:tc>
        <w:tc>
          <w:tcPr>
            <w:tcW w:w="697" w:type="dxa"/>
            <w:vAlign w:val="center"/>
          </w:tcPr>
          <w:p w14:paraId="086F9040" w14:textId="40E18916"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3AFDA8BD" w14:textId="296E20C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303F2B0F" w14:textId="4D3098E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0263B479" w14:textId="5C670FB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460F2726" w14:textId="78D3B17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14</w:t>
            </w:r>
          </w:p>
        </w:tc>
        <w:tc>
          <w:tcPr>
            <w:tcW w:w="1809" w:type="dxa"/>
            <w:vAlign w:val="center"/>
          </w:tcPr>
          <w:p w14:paraId="4E5DC88E" w14:textId="2038F46C"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7EE3C1B4" w14:textId="53418E48"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能源資源</w:t>
            </w:r>
          </w:p>
        </w:tc>
        <w:tc>
          <w:tcPr>
            <w:tcW w:w="578" w:type="dxa"/>
            <w:vAlign w:val="center"/>
          </w:tcPr>
          <w:p w14:paraId="028B1998" w14:textId="14FC4995"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政府統計</w:t>
            </w:r>
          </w:p>
        </w:tc>
      </w:tr>
      <w:tr w:rsidR="00707E1C" w:rsidRPr="00B91105" w14:paraId="7BFB54CD" w14:textId="77777777" w:rsidTr="003B7F3A">
        <w:trPr>
          <w:trHeight w:val="614"/>
          <w:jc w:val="center"/>
        </w:trPr>
        <w:tc>
          <w:tcPr>
            <w:tcW w:w="398" w:type="dxa"/>
            <w:noWrap/>
            <w:vAlign w:val="center"/>
          </w:tcPr>
          <w:p w14:paraId="1322EDB8" w14:textId="725D8CE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3E067593" w14:textId="2D9FA26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941" w:type="dxa"/>
            <w:vAlign w:val="center"/>
          </w:tcPr>
          <w:p w14:paraId="18D9580E" w14:textId="6026625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p>
        </w:tc>
        <w:tc>
          <w:tcPr>
            <w:tcW w:w="1553" w:type="dxa"/>
            <w:vAlign w:val="center"/>
          </w:tcPr>
          <w:p w14:paraId="6513C7C8" w14:textId="3B97BFC2"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液化天然氣進口來源月資料</w:t>
            </w:r>
          </w:p>
        </w:tc>
        <w:tc>
          <w:tcPr>
            <w:tcW w:w="2744" w:type="dxa"/>
            <w:vAlign w:val="center"/>
          </w:tcPr>
          <w:p w14:paraId="42E4346C" w14:textId="47A43DA2"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資料內涵：呈現我國當月液化天然氣按主要來源國別區分之進口量統計資料。</w:t>
            </w:r>
            <w:r w:rsidRPr="00B91105">
              <w:rPr>
                <w:rFonts w:ascii="Times New Roman" w:eastAsia="微軟正黑體" w:hAnsi="Times New Roman" w:cs="Times New Roman"/>
                <w:bCs/>
                <w:kern w:val="0"/>
                <w:sz w:val="18"/>
                <w:szCs w:val="18"/>
              </w:rPr>
              <w:br/>
              <w:t>2.</w:t>
            </w:r>
            <w:r w:rsidRPr="00B91105">
              <w:rPr>
                <w:rFonts w:ascii="Times New Roman" w:eastAsia="微軟正黑體" w:hAnsi="Times New Roman" w:cs="Times New Roman"/>
                <w:bCs/>
                <w:kern w:val="0"/>
                <w:sz w:val="18"/>
                <w:szCs w:val="18"/>
              </w:rPr>
              <w:t>收集目的：做為我國能源相關政策規劃與管理之依據。</w:t>
            </w:r>
            <w:r w:rsidRPr="00B91105">
              <w:rPr>
                <w:rFonts w:ascii="Times New Roman" w:eastAsia="微軟正黑體" w:hAnsi="Times New Roman" w:cs="Times New Roman"/>
                <w:bCs/>
                <w:kern w:val="0"/>
                <w:sz w:val="18"/>
                <w:szCs w:val="18"/>
              </w:rPr>
              <w:br/>
              <w:t>3.</w:t>
            </w:r>
            <w:r w:rsidRPr="00B91105">
              <w:rPr>
                <w:rFonts w:ascii="Times New Roman" w:eastAsia="微軟正黑體" w:hAnsi="Times New Roman" w:cs="Times New Roman"/>
                <w:bCs/>
                <w:kern w:val="0"/>
                <w:sz w:val="18"/>
                <w:szCs w:val="18"/>
              </w:rPr>
              <w:t>收集方式：由天然氣進口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生產事業申報之進口來源國與進口量申報資料</w:t>
            </w:r>
            <w:proofErr w:type="gramStart"/>
            <w:r w:rsidRPr="00B91105">
              <w:rPr>
                <w:rFonts w:ascii="Times New Roman" w:eastAsia="微軟正黑體" w:hAnsi="Times New Roman" w:cs="Times New Roman"/>
                <w:bCs/>
                <w:kern w:val="0"/>
                <w:sz w:val="18"/>
                <w:szCs w:val="18"/>
              </w:rPr>
              <w:t>彙整加總</w:t>
            </w:r>
            <w:proofErr w:type="gramEnd"/>
            <w:r w:rsidRPr="00B91105">
              <w:rPr>
                <w:rFonts w:ascii="Times New Roman" w:eastAsia="微軟正黑體" w:hAnsi="Times New Roman" w:cs="Times New Roman"/>
                <w:bCs/>
                <w:kern w:val="0"/>
                <w:sz w:val="18"/>
                <w:szCs w:val="18"/>
              </w:rPr>
              <w:t>而得。</w:t>
            </w:r>
          </w:p>
        </w:tc>
        <w:tc>
          <w:tcPr>
            <w:tcW w:w="3322" w:type="dxa"/>
            <w:vAlign w:val="center"/>
          </w:tcPr>
          <w:p w14:paraId="47BBFB3C" w14:textId="02DD469F"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、單位、液化天然氣進口量合計、卡達、澳大利亞、俄羅斯、巴布亞紐幾內亞、印尼、美國、馬來西亞、</w:t>
            </w:r>
            <w:proofErr w:type="gramStart"/>
            <w:r w:rsidRPr="00B91105">
              <w:rPr>
                <w:rFonts w:ascii="Times New Roman" w:eastAsia="微軟正黑體" w:hAnsi="Times New Roman" w:cs="Times New Roman"/>
                <w:bCs/>
                <w:kern w:val="0"/>
                <w:sz w:val="18"/>
                <w:szCs w:val="18"/>
              </w:rPr>
              <w:t>汶萊</w:t>
            </w:r>
            <w:proofErr w:type="gramEnd"/>
            <w:r w:rsidRPr="00B91105">
              <w:rPr>
                <w:rFonts w:ascii="Times New Roman" w:eastAsia="微軟正黑體" w:hAnsi="Times New Roman" w:cs="Times New Roman"/>
                <w:bCs/>
                <w:kern w:val="0"/>
                <w:sz w:val="18"/>
                <w:szCs w:val="18"/>
              </w:rPr>
              <w:t>、奈及利亞、其他</w:t>
            </w:r>
          </w:p>
        </w:tc>
        <w:tc>
          <w:tcPr>
            <w:tcW w:w="697" w:type="dxa"/>
            <w:vAlign w:val="center"/>
          </w:tcPr>
          <w:p w14:paraId="11A20B22" w14:textId="7F34F0D9"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1091E521" w14:textId="0C4FC88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480FEB4B" w14:textId="47BC32D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25C280F4" w14:textId="19F6893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1D9C8EA" w14:textId="21FBD90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13</w:t>
            </w:r>
          </w:p>
        </w:tc>
        <w:tc>
          <w:tcPr>
            <w:tcW w:w="1809" w:type="dxa"/>
            <w:vAlign w:val="center"/>
          </w:tcPr>
          <w:p w14:paraId="0AFD7C4C" w14:textId="44058D9B"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3996276F" w14:textId="055543BC"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能源資源</w:t>
            </w:r>
          </w:p>
        </w:tc>
        <w:tc>
          <w:tcPr>
            <w:tcW w:w="578" w:type="dxa"/>
            <w:vAlign w:val="center"/>
          </w:tcPr>
          <w:p w14:paraId="50738D2A" w14:textId="33142637"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政府統計</w:t>
            </w:r>
          </w:p>
        </w:tc>
      </w:tr>
      <w:tr w:rsidR="00707E1C" w:rsidRPr="00B91105" w14:paraId="41C4F4A5" w14:textId="77777777" w:rsidTr="00707E1C">
        <w:trPr>
          <w:trHeight w:val="1780"/>
          <w:jc w:val="center"/>
        </w:trPr>
        <w:tc>
          <w:tcPr>
            <w:tcW w:w="398" w:type="dxa"/>
            <w:noWrap/>
            <w:vAlign w:val="center"/>
          </w:tcPr>
          <w:p w14:paraId="73F146CA" w14:textId="5752A623"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A359937" w14:textId="270AD82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w:t>
            </w:r>
          </w:p>
        </w:tc>
        <w:tc>
          <w:tcPr>
            <w:tcW w:w="941" w:type="dxa"/>
            <w:vAlign w:val="center"/>
          </w:tcPr>
          <w:p w14:paraId="454380C3" w14:textId="6614527F"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p>
        </w:tc>
        <w:tc>
          <w:tcPr>
            <w:tcW w:w="1553" w:type="dxa"/>
            <w:vAlign w:val="center"/>
          </w:tcPr>
          <w:p w14:paraId="49AF9201" w14:textId="34ADC0A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液化天然氣進口來源年資料</w:t>
            </w:r>
          </w:p>
        </w:tc>
        <w:tc>
          <w:tcPr>
            <w:tcW w:w="2744" w:type="dxa"/>
            <w:vAlign w:val="center"/>
          </w:tcPr>
          <w:p w14:paraId="6F81100B" w14:textId="08C4C3C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資料內涵：呈現我國近</w:t>
            </w:r>
            <w:r w:rsidRPr="00B91105">
              <w:rPr>
                <w:rFonts w:ascii="Times New Roman" w:eastAsia="微軟正黑體" w:hAnsi="Times New Roman" w:cs="Times New Roman"/>
                <w:bCs/>
                <w:kern w:val="0"/>
                <w:sz w:val="18"/>
                <w:szCs w:val="18"/>
              </w:rPr>
              <w:t>21</w:t>
            </w:r>
            <w:r w:rsidRPr="00B91105">
              <w:rPr>
                <w:rFonts w:ascii="Times New Roman" w:eastAsia="微軟正黑體" w:hAnsi="Times New Roman" w:cs="Times New Roman"/>
                <w:bCs/>
                <w:kern w:val="0"/>
                <w:sz w:val="18"/>
                <w:szCs w:val="18"/>
              </w:rPr>
              <w:t>年液化天然氣按主要來源國別區分之進口量統計資料。</w:t>
            </w:r>
            <w:r w:rsidRPr="00B91105">
              <w:rPr>
                <w:rFonts w:ascii="Times New Roman" w:eastAsia="微軟正黑體" w:hAnsi="Times New Roman" w:cs="Times New Roman"/>
                <w:bCs/>
                <w:kern w:val="0"/>
                <w:sz w:val="18"/>
                <w:szCs w:val="18"/>
              </w:rPr>
              <w:br/>
              <w:t>2.</w:t>
            </w:r>
            <w:r w:rsidRPr="00B91105">
              <w:rPr>
                <w:rFonts w:ascii="Times New Roman" w:eastAsia="微軟正黑體" w:hAnsi="Times New Roman" w:cs="Times New Roman"/>
                <w:bCs/>
                <w:kern w:val="0"/>
                <w:sz w:val="18"/>
                <w:szCs w:val="18"/>
              </w:rPr>
              <w:t>收集目的：做為我國能源相關政策規劃與管理之依據。</w:t>
            </w:r>
            <w:r w:rsidRPr="00B91105">
              <w:rPr>
                <w:rFonts w:ascii="Times New Roman" w:eastAsia="微軟正黑體" w:hAnsi="Times New Roman" w:cs="Times New Roman"/>
                <w:bCs/>
                <w:kern w:val="0"/>
                <w:sz w:val="18"/>
                <w:szCs w:val="18"/>
              </w:rPr>
              <w:br/>
              <w:t>3.</w:t>
            </w:r>
            <w:r w:rsidRPr="00B91105">
              <w:rPr>
                <w:rFonts w:ascii="Times New Roman" w:eastAsia="微軟正黑體" w:hAnsi="Times New Roman" w:cs="Times New Roman"/>
                <w:bCs/>
                <w:kern w:val="0"/>
                <w:sz w:val="18"/>
                <w:szCs w:val="18"/>
              </w:rPr>
              <w:t>收集方式：由天然氣進口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生產事業申報之進口來源國與進口量申報資料</w:t>
            </w:r>
            <w:proofErr w:type="gramStart"/>
            <w:r w:rsidRPr="00B91105">
              <w:rPr>
                <w:rFonts w:ascii="Times New Roman" w:eastAsia="微軟正黑體" w:hAnsi="Times New Roman" w:cs="Times New Roman"/>
                <w:bCs/>
                <w:kern w:val="0"/>
                <w:sz w:val="18"/>
                <w:szCs w:val="18"/>
              </w:rPr>
              <w:t>彙整加總</w:t>
            </w:r>
            <w:proofErr w:type="gramEnd"/>
            <w:r w:rsidRPr="00B91105">
              <w:rPr>
                <w:rFonts w:ascii="Times New Roman" w:eastAsia="微軟正黑體" w:hAnsi="Times New Roman" w:cs="Times New Roman"/>
                <w:bCs/>
                <w:kern w:val="0"/>
                <w:sz w:val="18"/>
                <w:szCs w:val="18"/>
              </w:rPr>
              <w:t>而得。</w:t>
            </w:r>
          </w:p>
        </w:tc>
        <w:tc>
          <w:tcPr>
            <w:tcW w:w="3322" w:type="dxa"/>
            <w:vAlign w:val="center"/>
          </w:tcPr>
          <w:p w14:paraId="4551747A" w14:textId="7F984FF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、單位、液化天然氣進口量合計、卡達、澳大利亞、俄羅斯、巴布亞紐幾內亞、印尼、美國、馬來西亞、</w:t>
            </w:r>
            <w:proofErr w:type="gramStart"/>
            <w:r w:rsidRPr="00B91105">
              <w:rPr>
                <w:rFonts w:ascii="Times New Roman" w:eastAsia="微軟正黑體" w:hAnsi="Times New Roman" w:cs="Times New Roman"/>
                <w:bCs/>
                <w:kern w:val="0"/>
                <w:sz w:val="18"/>
                <w:szCs w:val="18"/>
              </w:rPr>
              <w:t>汶萊</w:t>
            </w:r>
            <w:proofErr w:type="gramEnd"/>
            <w:r w:rsidRPr="00B91105">
              <w:rPr>
                <w:rFonts w:ascii="Times New Roman" w:eastAsia="微軟正黑體" w:hAnsi="Times New Roman" w:cs="Times New Roman"/>
                <w:bCs/>
                <w:kern w:val="0"/>
                <w:sz w:val="18"/>
                <w:szCs w:val="18"/>
              </w:rPr>
              <w:t>、奈及利亞、其他</w:t>
            </w:r>
          </w:p>
        </w:tc>
        <w:tc>
          <w:tcPr>
            <w:tcW w:w="697" w:type="dxa"/>
            <w:vAlign w:val="center"/>
          </w:tcPr>
          <w:p w14:paraId="60EE372C" w14:textId="4255292C"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2DC77E6F" w14:textId="1ED1D65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594A2DEE" w14:textId="189BE5A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0DD0F9DA" w14:textId="2FC51E4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250DD360" w14:textId="3827DDB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13</w:t>
            </w:r>
          </w:p>
        </w:tc>
        <w:tc>
          <w:tcPr>
            <w:tcW w:w="1809" w:type="dxa"/>
            <w:vAlign w:val="center"/>
          </w:tcPr>
          <w:p w14:paraId="1E72BFAD" w14:textId="241639E5"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3330135C" w14:textId="373E30F6"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能源資源</w:t>
            </w:r>
          </w:p>
        </w:tc>
        <w:tc>
          <w:tcPr>
            <w:tcW w:w="578" w:type="dxa"/>
            <w:vAlign w:val="center"/>
          </w:tcPr>
          <w:p w14:paraId="56637D26" w14:textId="67E91838"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政府統計</w:t>
            </w:r>
          </w:p>
        </w:tc>
      </w:tr>
      <w:tr w:rsidR="00707E1C" w:rsidRPr="00B91105" w14:paraId="2A5FBA3D" w14:textId="77777777" w:rsidTr="003B7F3A">
        <w:trPr>
          <w:trHeight w:val="788"/>
          <w:jc w:val="center"/>
        </w:trPr>
        <w:tc>
          <w:tcPr>
            <w:tcW w:w="398" w:type="dxa"/>
            <w:noWrap/>
            <w:vAlign w:val="center"/>
          </w:tcPr>
          <w:p w14:paraId="3BEA2F9D" w14:textId="431E6C6A"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2231736D" w14:textId="745307C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5</w:t>
            </w:r>
          </w:p>
        </w:tc>
        <w:tc>
          <w:tcPr>
            <w:tcW w:w="941" w:type="dxa"/>
            <w:vAlign w:val="center"/>
          </w:tcPr>
          <w:p w14:paraId="5E25EAD2" w14:textId="305EBC5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p>
        </w:tc>
        <w:tc>
          <w:tcPr>
            <w:tcW w:w="1553" w:type="dxa"/>
            <w:vAlign w:val="center"/>
          </w:tcPr>
          <w:p w14:paraId="6FAE6C67" w14:textId="3D6CBF2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煤炭進口來源月資料</w:t>
            </w:r>
          </w:p>
        </w:tc>
        <w:tc>
          <w:tcPr>
            <w:tcW w:w="2744" w:type="dxa"/>
            <w:vAlign w:val="center"/>
          </w:tcPr>
          <w:p w14:paraId="11819DC3" w14:textId="0FEE420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資料內涵：呈現我國當月煤炭按主要來源國別區分之進口量統計資料。</w:t>
            </w:r>
            <w:r w:rsidRPr="00B91105">
              <w:rPr>
                <w:rFonts w:ascii="Times New Roman" w:eastAsia="微軟正黑體" w:hAnsi="Times New Roman" w:cs="Times New Roman"/>
                <w:bCs/>
                <w:kern w:val="0"/>
                <w:sz w:val="18"/>
                <w:szCs w:val="18"/>
              </w:rPr>
              <w:br w:type="page"/>
              <w:t>2.</w:t>
            </w:r>
            <w:r w:rsidRPr="00B91105">
              <w:rPr>
                <w:rFonts w:ascii="Times New Roman" w:eastAsia="微軟正黑體" w:hAnsi="Times New Roman" w:cs="Times New Roman"/>
                <w:bCs/>
                <w:kern w:val="0"/>
                <w:sz w:val="18"/>
                <w:szCs w:val="18"/>
              </w:rPr>
              <w:t>收集目的：做為我國能源相關政策規劃與管理之依據。</w:t>
            </w:r>
            <w:r w:rsidRPr="00B91105">
              <w:rPr>
                <w:rFonts w:ascii="Times New Roman" w:eastAsia="微軟正黑體" w:hAnsi="Times New Roman" w:cs="Times New Roman"/>
                <w:bCs/>
                <w:kern w:val="0"/>
                <w:sz w:val="18"/>
                <w:szCs w:val="18"/>
              </w:rPr>
              <w:br w:type="page"/>
              <w:t>3.</w:t>
            </w:r>
            <w:r w:rsidRPr="00B91105">
              <w:rPr>
                <w:rFonts w:ascii="Times New Roman" w:eastAsia="微軟正黑體" w:hAnsi="Times New Roman" w:cs="Times New Roman"/>
                <w:bCs/>
                <w:kern w:val="0"/>
                <w:sz w:val="18"/>
                <w:szCs w:val="18"/>
              </w:rPr>
              <w:t>收集方式：</w:t>
            </w:r>
            <w:r w:rsidRPr="00B91105">
              <w:rPr>
                <w:rFonts w:ascii="Times New Roman" w:eastAsia="微軟正黑體" w:hAnsi="Times New Roman" w:cs="Times New Roman"/>
                <w:bCs/>
                <w:kern w:val="0"/>
                <w:sz w:val="18"/>
                <w:szCs w:val="18"/>
              </w:rPr>
              <w:br w:type="page"/>
              <w:t>(1)</w:t>
            </w:r>
            <w:r w:rsidRPr="00B91105">
              <w:rPr>
                <w:rFonts w:ascii="Times New Roman" w:eastAsia="微軟正黑體" w:hAnsi="Times New Roman" w:cs="Times New Roman"/>
                <w:bCs/>
                <w:kern w:val="0"/>
                <w:sz w:val="18"/>
                <w:szCs w:val="18"/>
              </w:rPr>
              <w:t>煤炭統計資料係由煉焦煤、燃料煤、亞煙煤及無煙煤加總而得。</w:t>
            </w:r>
            <w:r w:rsidRPr="00B91105">
              <w:rPr>
                <w:rFonts w:ascii="Times New Roman" w:eastAsia="微軟正黑體" w:hAnsi="Times New Roman" w:cs="Times New Roman"/>
                <w:bCs/>
                <w:kern w:val="0"/>
                <w:sz w:val="18"/>
                <w:szCs w:val="18"/>
              </w:rPr>
              <w:br w:type="page"/>
              <w:t>(2)</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煉焦煤進口國別及數量，係由一貫煉鋼業者申報進口量加總而得。</w:t>
            </w:r>
            <w:r w:rsidRPr="00B91105">
              <w:rPr>
                <w:rFonts w:ascii="Times New Roman" w:eastAsia="微軟正黑體" w:hAnsi="Times New Roman" w:cs="Times New Roman"/>
                <w:bCs/>
                <w:kern w:val="0"/>
                <w:sz w:val="18"/>
                <w:szCs w:val="18"/>
              </w:rPr>
              <w:br w:type="page"/>
              <w:t>(3)</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燃料煤進口國別及數量，係由煤炭銷售業、一貫煉鋼業者、電能供應業者及一般煤炭用戶等業者申報進口量加總而得。</w:t>
            </w:r>
            <w:r w:rsidRPr="00B91105">
              <w:rPr>
                <w:rFonts w:ascii="Times New Roman" w:eastAsia="微軟正黑體" w:hAnsi="Times New Roman" w:cs="Times New Roman"/>
                <w:bCs/>
                <w:kern w:val="0"/>
                <w:sz w:val="18"/>
                <w:szCs w:val="18"/>
              </w:rPr>
              <w:br w:type="page"/>
              <w:t>(4)</w:t>
            </w:r>
            <w:r w:rsidRPr="00B91105">
              <w:rPr>
                <w:rFonts w:ascii="Times New Roman" w:eastAsia="微軟正黑體" w:hAnsi="Times New Roman" w:cs="Times New Roman"/>
                <w:bCs/>
                <w:kern w:val="0"/>
                <w:sz w:val="18"/>
                <w:szCs w:val="18"/>
              </w:rPr>
              <w:t>亞煙煤進口國別及數量，係由一貫煉鋼業者及電能供應業者申報進口量加總而得。</w:t>
            </w:r>
            <w:r w:rsidRPr="00B91105">
              <w:rPr>
                <w:rFonts w:ascii="Times New Roman" w:eastAsia="微軟正黑體" w:hAnsi="Times New Roman" w:cs="Times New Roman"/>
                <w:bCs/>
                <w:kern w:val="0"/>
                <w:sz w:val="18"/>
                <w:szCs w:val="18"/>
              </w:rPr>
              <w:br w:type="page"/>
              <w:t>(5)</w:t>
            </w:r>
            <w:r w:rsidRPr="00B91105">
              <w:rPr>
                <w:rFonts w:ascii="Times New Roman" w:eastAsia="微軟正黑體" w:hAnsi="Times New Roman" w:cs="Times New Roman"/>
                <w:bCs/>
                <w:kern w:val="0"/>
                <w:sz w:val="18"/>
                <w:szCs w:val="18"/>
              </w:rPr>
              <w:t>無煙煤進口國別及數量，採用財政部關務署進口統計資料。</w:t>
            </w:r>
          </w:p>
        </w:tc>
        <w:tc>
          <w:tcPr>
            <w:tcW w:w="3322" w:type="dxa"/>
            <w:vAlign w:val="center"/>
          </w:tcPr>
          <w:p w14:paraId="348DFC82" w14:textId="426851A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、單位、煤炭進口量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總計、煤炭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澳大利亞、煤炭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印尼、煤炭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俄羅斯、煤炭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加拿大、煤炭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南非、煤炭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哥倫比亞、煤炭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中國大陸、煤炭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美國、煤炭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其他、煤炭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澳大利亞、煤炭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加拿大、煤炭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莫三比克、煤炭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俄羅斯、煤炭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印尼、煤炭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美國、煤炭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中國大陸、煤炭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蒙古、煤炭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其他、煤炭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澳大利亞、煤炭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印尼、煤炭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俄羅斯、煤炭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南非、煤炭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中國大陸、煤炭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加拿大、煤炭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美國、煤炭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哥倫比亞、煤炭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其他、煤炭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印尼、煤炭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美國、煤炭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lastRenderedPageBreak/>
              <w:t>澳大利亞、煤炭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其他、煤炭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中國大陸、煤炭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俄羅斯、煤炭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越南、煤炭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北韓、煤炭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其他</w:t>
            </w:r>
          </w:p>
        </w:tc>
        <w:tc>
          <w:tcPr>
            <w:tcW w:w="697" w:type="dxa"/>
            <w:vAlign w:val="center"/>
          </w:tcPr>
          <w:p w14:paraId="461CE9AF" w14:textId="5E081B20"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lastRenderedPageBreak/>
              <w:t>CSV</w:t>
            </w:r>
          </w:p>
        </w:tc>
        <w:tc>
          <w:tcPr>
            <w:tcW w:w="709" w:type="dxa"/>
            <w:vAlign w:val="center"/>
          </w:tcPr>
          <w:p w14:paraId="5E3DABF9" w14:textId="392F2BD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7EFB61A5" w14:textId="4D00E01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0CDDF041" w14:textId="35A1F2A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956A416" w14:textId="20E5D24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43</w:t>
            </w:r>
          </w:p>
        </w:tc>
        <w:tc>
          <w:tcPr>
            <w:tcW w:w="1809" w:type="dxa"/>
            <w:vAlign w:val="center"/>
          </w:tcPr>
          <w:p w14:paraId="4BE1BBDB" w14:textId="03B7BDB8"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2DF08E8F" w14:textId="1249272E"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能源資源</w:t>
            </w:r>
          </w:p>
        </w:tc>
        <w:tc>
          <w:tcPr>
            <w:tcW w:w="578" w:type="dxa"/>
            <w:vAlign w:val="center"/>
          </w:tcPr>
          <w:p w14:paraId="0099E12A" w14:textId="1B70D060"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政府統計</w:t>
            </w:r>
          </w:p>
        </w:tc>
      </w:tr>
      <w:tr w:rsidR="00707E1C" w:rsidRPr="00B91105" w14:paraId="39F30333" w14:textId="77777777" w:rsidTr="00707E1C">
        <w:trPr>
          <w:trHeight w:val="752"/>
          <w:jc w:val="center"/>
        </w:trPr>
        <w:tc>
          <w:tcPr>
            <w:tcW w:w="398" w:type="dxa"/>
            <w:noWrap/>
            <w:vAlign w:val="center"/>
          </w:tcPr>
          <w:p w14:paraId="35786F8F" w14:textId="374E681D"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85C852B" w14:textId="51F6C35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941" w:type="dxa"/>
            <w:vAlign w:val="center"/>
          </w:tcPr>
          <w:p w14:paraId="406DBE67" w14:textId="02B10A52"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p>
        </w:tc>
        <w:tc>
          <w:tcPr>
            <w:tcW w:w="1553" w:type="dxa"/>
            <w:vAlign w:val="center"/>
          </w:tcPr>
          <w:p w14:paraId="4D2E51F4" w14:textId="5CE5AF3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煤炭進口來源年資料</w:t>
            </w:r>
          </w:p>
        </w:tc>
        <w:tc>
          <w:tcPr>
            <w:tcW w:w="2744" w:type="dxa"/>
            <w:vAlign w:val="center"/>
          </w:tcPr>
          <w:p w14:paraId="050AE3FF" w14:textId="728009D4"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資料內涵：呈現我國近</w:t>
            </w:r>
            <w:r w:rsidRPr="00B91105">
              <w:rPr>
                <w:rFonts w:ascii="Times New Roman" w:eastAsia="微軟正黑體" w:hAnsi="Times New Roman" w:cs="Times New Roman"/>
                <w:bCs/>
                <w:kern w:val="0"/>
                <w:sz w:val="18"/>
                <w:szCs w:val="18"/>
              </w:rPr>
              <w:t>21</w:t>
            </w:r>
            <w:r w:rsidRPr="00B91105">
              <w:rPr>
                <w:rFonts w:ascii="Times New Roman" w:eastAsia="微軟正黑體" w:hAnsi="Times New Roman" w:cs="Times New Roman"/>
                <w:bCs/>
                <w:kern w:val="0"/>
                <w:sz w:val="18"/>
                <w:szCs w:val="18"/>
              </w:rPr>
              <w:t>年煤炭按主要來源國別區分之進口量統計資料。</w:t>
            </w:r>
            <w:r w:rsidRPr="00B91105">
              <w:rPr>
                <w:rFonts w:ascii="Times New Roman" w:eastAsia="微軟正黑體" w:hAnsi="Times New Roman" w:cs="Times New Roman"/>
                <w:bCs/>
                <w:kern w:val="0"/>
                <w:sz w:val="18"/>
                <w:szCs w:val="18"/>
              </w:rPr>
              <w:br/>
              <w:t>2.</w:t>
            </w:r>
            <w:r w:rsidRPr="00B91105">
              <w:rPr>
                <w:rFonts w:ascii="Times New Roman" w:eastAsia="微軟正黑體" w:hAnsi="Times New Roman" w:cs="Times New Roman"/>
                <w:bCs/>
                <w:kern w:val="0"/>
                <w:sz w:val="18"/>
                <w:szCs w:val="18"/>
              </w:rPr>
              <w:t>收集目的：做為我國能源相關政策規劃與管理之依據。</w:t>
            </w:r>
            <w:r w:rsidRPr="00B91105">
              <w:rPr>
                <w:rFonts w:ascii="Times New Roman" w:eastAsia="微軟正黑體" w:hAnsi="Times New Roman" w:cs="Times New Roman"/>
                <w:bCs/>
                <w:kern w:val="0"/>
                <w:sz w:val="18"/>
                <w:szCs w:val="18"/>
              </w:rPr>
              <w:br/>
              <w:t>3.</w:t>
            </w:r>
            <w:r w:rsidRPr="00B91105">
              <w:rPr>
                <w:rFonts w:ascii="Times New Roman" w:eastAsia="微軟正黑體" w:hAnsi="Times New Roman" w:cs="Times New Roman"/>
                <w:bCs/>
                <w:kern w:val="0"/>
                <w:sz w:val="18"/>
                <w:szCs w:val="18"/>
              </w:rPr>
              <w:t>收集方式：</w:t>
            </w:r>
            <w:r w:rsidRPr="00B91105">
              <w:rPr>
                <w:rFonts w:ascii="Times New Roman" w:eastAsia="微軟正黑體" w:hAnsi="Times New Roman" w:cs="Times New Roman"/>
                <w:bCs/>
                <w:kern w:val="0"/>
                <w:sz w:val="18"/>
                <w:szCs w:val="18"/>
              </w:rPr>
              <w:br/>
              <w:t>(1)</w:t>
            </w:r>
            <w:r w:rsidRPr="00B91105">
              <w:rPr>
                <w:rFonts w:ascii="Times New Roman" w:eastAsia="微軟正黑體" w:hAnsi="Times New Roman" w:cs="Times New Roman"/>
                <w:bCs/>
                <w:kern w:val="0"/>
                <w:sz w:val="18"/>
                <w:szCs w:val="18"/>
              </w:rPr>
              <w:t>煤炭統計資料係由煉焦煤、燃料煤、亞煙煤及無煙煤加總而得。</w:t>
            </w:r>
            <w:r w:rsidRPr="00B91105">
              <w:rPr>
                <w:rFonts w:ascii="Times New Roman" w:eastAsia="微軟正黑體" w:hAnsi="Times New Roman" w:cs="Times New Roman"/>
                <w:bCs/>
                <w:kern w:val="0"/>
                <w:sz w:val="18"/>
                <w:szCs w:val="18"/>
              </w:rPr>
              <w:br/>
              <w:t>(2)</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煉焦煤進口國別及數量，係由一貫煉鋼業者申報進口量加總而得。</w:t>
            </w:r>
            <w:r w:rsidRPr="00B91105">
              <w:rPr>
                <w:rFonts w:ascii="Times New Roman" w:eastAsia="微軟正黑體" w:hAnsi="Times New Roman" w:cs="Times New Roman"/>
                <w:bCs/>
                <w:kern w:val="0"/>
                <w:sz w:val="18"/>
                <w:szCs w:val="18"/>
              </w:rPr>
              <w:br/>
              <w:t>(3)</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燃料煤進口國別及數量，係由煤炭銷售業、一貫煉鋼業者、電能供應業者及一般煤炭用戶等業者申報進口量加總而得。</w:t>
            </w:r>
            <w:r w:rsidRPr="00B91105">
              <w:rPr>
                <w:rFonts w:ascii="Times New Roman" w:eastAsia="微軟正黑體" w:hAnsi="Times New Roman" w:cs="Times New Roman"/>
                <w:bCs/>
                <w:kern w:val="0"/>
                <w:sz w:val="18"/>
                <w:szCs w:val="18"/>
              </w:rPr>
              <w:br/>
              <w:t>(4)</w:t>
            </w:r>
            <w:r w:rsidRPr="00B91105">
              <w:rPr>
                <w:rFonts w:ascii="Times New Roman" w:eastAsia="微軟正黑體" w:hAnsi="Times New Roman" w:cs="Times New Roman"/>
                <w:bCs/>
                <w:kern w:val="0"/>
                <w:sz w:val="18"/>
                <w:szCs w:val="18"/>
              </w:rPr>
              <w:t>亞煙煤進口國別及數量，係由一貫煉鋼業者及電能供應業者申報進口量加總而得。</w:t>
            </w:r>
            <w:r w:rsidRPr="00B91105">
              <w:rPr>
                <w:rFonts w:ascii="Times New Roman" w:eastAsia="微軟正黑體" w:hAnsi="Times New Roman" w:cs="Times New Roman"/>
                <w:bCs/>
                <w:kern w:val="0"/>
                <w:sz w:val="18"/>
                <w:szCs w:val="18"/>
              </w:rPr>
              <w:br/>
              <w:t>(5)</w:t>
            </w:r>
            <w:r w:rsidRPr="00B91105">
              <w:rPr>
                <w:rFonts w:ascii="Times New Roman" w:eastAsia="微軟正黑體" w:hAnsi="Times New Roman" w:cs="Times New Roman"/>
                <w:bCs/>
                <w:kern w:val="0"/>
                <w:sz w:val="18"/>
                <w:szCs w:val="18"/>
              </w:rPr>
              <w:t>無煙煤進口國別及數量，採用財政部關務署進口統計資料。</w:t>
            </w:r>
          </w:p>
        </w:tc>
        <w:tc>
          <w:tcPr>
            <w:tcW w:w="3322" w:type="dxa"/>
            <w:vAlign w:val="center"/>
          </w:tcPr>
          <w:p w14:paraId="0DD965C3" w14:textId="3505FEF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、單位、煤炭進口量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總計、煤炭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澳大利亞、煤炭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印尼、煤炭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俄羅斯、煤炭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加拿大、煤炭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南非、煤炭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哥倫比亞、煤炭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中國大陸、煤炭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美國、煤炭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其他、煤炭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澳大利亞、煤炭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加拿大、煤炭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莫三比克、煤炭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俄羅斯、煤炭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印尼、煤炭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美國、煤炭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中國大陸、煤炭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蒙古、煤炭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煉焦煤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其他、煤炭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澳大利亞、煤炭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印尼、煤炭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俄羅斯、煤炭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南非、煤炭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中國大陸、煤炭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加拿大、煤炭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美國、煤炭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哥倫比亞、煤炭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其他、煤炭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印尼、煤炭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美國、煤炭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澳大利亞、煤炭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其他、煤炭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中國大陸、煤炭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俄羅斯、煤炭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越南、煤炭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北韓、煤炭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無煙煤</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其他</w:t>
            </w:r>
          </w:p>
        </w:tc>
        <w:tc>
          <w:tcPr>
            <w:tcW w:w="697" w:type="dxa"/>
            <w:vAlign w:val="center"/>
          </w:tcPr>
          <w:p w14:paraId="68219F30" w14:textId="07E6C1A7"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6CE4DADD" w14:textId="177FA4C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22AD35BD" w14:textId="22FE9A2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69F36B66" w14:textId="1C6D4D4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A6C1CCB" w14:textId="283A2E4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43</w:t>
            </w:r>
          </w:p>
        </w:tc>
        <w:tc>
          <w:tcPr>
            <w:tcW w:w="1809" w:type="dxa"/>
            <w:vAlign w:val="center"/>
          </w:tcPr>
          <w:p w14:paraId="6099716F" w14:textId="3AF5DFCF"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79A1996B" w14:textId="247BB9B1"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能源資源</w:t>
            </w:r>
          </w:p>
        </w:tc>
        <w:tc>
          <w:tcPr>
            <w:tcW w:w="578" w:type="dxa"/>
            <w:vAlign w:val="center"/>
          </w:tcPr>
          <w:p w14:paraId="4787A5DE" w14:textId="398F78E4"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政府統計</w:t>
            </w:r>
          </w:p>
        </w:tc>
      </w:tr>
      <w:tr w:rsidR="00707E1C" w:rsidRPr="00B91105" w14:paraId="3C8D0615" w14:textId="77777777" w:rsidTr="003B7F3A">
        <w:trPr>
          <w:trHeight w:val="4474"/>
          <w:jc w:val="center"/>
        </w:trPr>
        <w:tc>
          <w:tcPr>
            <w:tcW w:w="398" w:type="dxa"/>
            <w:noWrap/>
            <w:vAlign w:val="center"/>
          </w:tcPr>
          <w:p w14:paraId="3ACE954B" w14:textId="526988B5"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224228F4" w14:textId="501DA88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7</w:t>
            </w:r>
          </w:p>
        </w:tc>
        <w:tc>
          <w:tcPr>
            <w:tcW w:w="941" w:type="dxa"/>
            <w:vAlign w:val="center"/>
          </w:tcPr>
          <w:p w14:paraId="5F29CFC9" w14:textId="1CD6495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p>
        </w:tc>
        <w:tc>
          <w:tcPr>
            <w:tcW w:w="1553" w:type="dxa"/>
            <w:vAlign w:val="center"/>
          </w:tcPr>
          <w:p w14:paraId="6215463B" w14:textId="63C928D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發電業燃料耗用月資料</w:t>
            </w:r>
          </w:p>
        </w:tc>
        <w:tc>
          <w:tcPr>
            <w:tcW w:w="2744" w:type="dxa"/>
            <w:vAlign w:val="center"/>
          </w:tcPr>
          <w:p w14:paraId="65343B12" w14:textId="373162FA"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資料內涵：呈現我國當月發電業（包含台電公司及民營電廠）火力發電之各類燃料耗用量。</w:t>
            </w:r>
            <w:r w:rsidRPr="00B91105">
              <w:rPr>
                <w:rFonts w:ascii="Times New Roman" w:eastAsia="微軟正黑體" w:hAnsi="Times New Roman" w:cs="Times New Roman"/>
                <w:bCs/>
                <w:kern w:val="0"/>
                <w:sz w:val="18"/>
                <w:szCs w:val="18"/>
              </w:rPr>
              <w:br w:type="page"/>
              <w:t>2.</w:t>
            </w:r>
            <w:r w:rsidRPr="00B91105">
              <w:rPr>
                <w:rFonts w:ascii="Times New Roman" w:eastAsia="微軟正黑體" w:hAnsi="Times New Roman" w:cs="Times New Roman"/>
                <w:bCs/>
                <w:kern w:val="0"/>
                <w:sz w:val="18"/>
                <w:szCs w:val="18"/>
              </w:rPr>
              <w:t>收集目的：做為我國能源相關政策規劃與管理之依據。</w:t>
            </w:r>
            <w:r w:rsidRPr="00B91105">
              <w:rPr>
                <w:rFonts w:ascii="Times New Roman" w:eastAsia="微軟正黑體" w:hAnsi="Times New Roman" w:cs="Times New Roman"/>
                <w:bCs/>
                <w:kern w:val="0"/>
                <w:sz w:val="18"/>
                <w:szCs w:val="18"/>
              </w:rPr>
              <w:br w:type="page"/>
              <w:t>3.</w:t>
            </w:r>
            <w:r w:rsidRPr="00B91105">
              <w:rPr>
                <w:rFonts w:ascii="Times New Roman" w:eastAsia="微軟正黑體" w:hAnsi="Times New Roman" w:cs="Times New Roman"/>
                <w:bCs/>
                <w:kern w:val="0"/>
                <w:sz w:val="18"/>
                <w:szCs w:val="18"/>
              </w:rPr>
              <w:t>收集方式：由我國發電業（包含台電公司及民營電廠）火力發電之燃料實際耗用量，來自使用煤、油、氣作為發電燃料之發電業申報資料。</w:t>
            </w:r>
          </w:p>
        </w:tc>
        <w:tc>
          <w:tcPr>
            <w:tcW w:w="3322" w:type="dxa"/>
            <w:vAlign w:val="center"/>
          </w:tcPr>
          <w:p w14:paraId="1FCB0220" w14:textId="7CAEEF9A"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總計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公秉油當量</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柴油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燃料油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自產</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天然氣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千立方公尺</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進口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液化天然氣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千立方公尺</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公秉油當量</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小計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柴油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燃料油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進口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液化天然氣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千立方公尺</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公秉油當量</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柴油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燃料油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自產</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天然氣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千立方公尺</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進口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液化天然氣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千立方公尺</w:t>
            </w:r>
            <w:r w:rsidRPr="00B91105">
              <w:rPr>
                <w:rFonts w:ascii="Times New Roman" w:eastAsia="微軟正黑體" w:hAnsi="Times New Roman" w:cs="Times New Roman"/>
                <w:bCs/>
                <w:kern w:val="0"/>
                <w:sz w:val="18"/>
                <w:szCs w:val="18"/>
              </w:rPr>
              <w:t>)</w:t>
            </w:r>
          </w:p>
        </w:tc>
        <w:tc>
          <w:tcPr>
            <w:tcW w:w="697" w:type="dxa"/>
            <w:vAlign w:val="center"/>
          </w:tcPr>
          <w:p w14:paraId="4A1D3E45" w14:textId="1F754A7B"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5EEAC331" w14:textId="658F697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6F4F1EBE" w14:textId="1BE3864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495B4719" w14:textId="02A3680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4DC36F76" w14:textId="51DA8F4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22</w:t>
            </w:r>
          </w:p>
        </w:tc>
        <w:tc>
          <w:tcPr>
            <w:tcW w:w="1809" w:type="dxa"/>
            <w:vAlign w:val="center"/>
          </w:tcPr>
          <w:p w14:paraId="5D97D27D" w14:textId="0597E93C"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687ACE6F" w14:textId="4E3E4032"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電力供需</w:t>
            </w:r>
          </w:p>
        </w:tc>
        <w:tc>
          <w:tcPr>
            <w:tcW w:w="578" w:type="dxa"/>
            <w:vAlign w:val="center"/>
          </w:tcPr>
          <w:p w14:paraId="4A4E6532" w14:textId="4531A7AA"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政府統計</w:t>
            </w:r>
          </w:p>
        </w:tc>
      </w:tr>
      <w:tr w:rsidR="00707E1C" w:rsidRPr="00B91105" w14:paraId="202CE42F" w14:textId="77777777" w:rsidTr="00707E1C">
        <w:trPr>
          <w:trHeight w:val="539"/>
          <w:jc w:val="center"/>
        </w:trPr>
        <w:tc>
          <w:tcPr>
            <w:tcW w:w="398" w:type="dxa"/>
            <w:noWrap/>
            <w:vAlign w:val="center"/>
          </w:tcPr>
          <w:p w14:paraId="092F2215" w14:textId="142E12F4"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703B39EC" w14:textId="1CF9F50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8</w:t>
            </w:r>
          </w:p>
        </w:tc>
        <w:tc>
          <w:tcPr>
            <w:tcW w:w="941" w:type="dxa"/>
            <w:vAlign w:val="center"/>
          </w:tcPr>
          <w:p w14:paraId="2B29F8B7" w14:textId="3C3915CF"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p>
        </w:tc>
        <w:tc>
          <w:tcPr>
            <w:tcW w:w="1553" w:type="dxa"/>
            <w:vAlign w:val="center"/>
          </w:tcPr>
          <w:p w14:paraId="04374034" w14:textId="750675FF"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發電業燃料耗用年資料</w:t>
            </w:r>
          </w:p>
        </w:tc>
        <w:tc>
          <w:tcPr>
            <w:tcW w:w="2744" w:type="dxa"/>
            <w:vAlign w:val="center"/>
          </w:tcPr>
          <w:p w14:paraId="56A6B573" w14:textId="13E9A2A3"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資料內涵：呈現我國近</w:t>
            </w:r>
            <w:r w:rsidRPr="00B91105">
              <w:rPr>
                <w:rFonts w:ascii="Times New Roman" w:eastAsia="微軟正黑體" w:hAnsi="Times New Roman" w:cs="Times New Roman"/>
                <w:bCs/>
                <w:kern w:val="0"/>
                <w:sz w:val="18"/>
                <w:szCs w:val="18"/>
              </w:rPr>
              <w:t>21</w:t>
            </w:r>
            <w:r w:rsidRPr="00B91105">
              <w:rPr>
                <w:rFonts w:ascii="Times New Roman" w:eastAsia="微軟正黑體" w:hAnsi="Times New Roman" w:cs="Times New Roman"/>
                <w:bCs/>
                <w:kern w:val="0"/>
                <w:sz w:val="18"/>
                <w:szCs w:val="18"/>
              </w:rPr>
              <w:t>年發電業（包含台電公司及民營電廠）火力發電之各類燃料耗用量。</w:t>
            </w:r>
            <w:r w:rsidRPr="00B91105">
              <w:rPr>
                <w:rFonts w:ascii="Times New Roman" w:eastAsia="微軟正黑體" w:hAnsi="Times New Roman" w:cs="Times New Roman"/>
                <w:bCs/>
                <w:kern w:val="0"/>
                <w:sz w:val="18"/>
                <w:szCs w:val="18"/>
              </w:rPr>
              <w:br/>
              <w:t>2.</w:t>
            </w:r>
            <w:r w:rsidRPr="00B91105">
              <w:rPr>
                <w:rFonts w:ascii="Times New Roman" w:eastAsia="微軟正黑體" w:hAnsi="Times New Roman" w:cs="Times New Roman"/>
                <w:bCs/>
                <w:kern w:val="0"/>
                <w:sz w:val="18"/>
                <w:szCs w:val="18"/>
              </w:rPr>
              <w:t>收集目的：做為我國能源相關政策規劃與管理之依據。</w:t>
            </w:r>
            <w:r w:rsidRPr="00B91105">
              <w:rPr>
                <w:rFonts w:ascii="Times New Roman" w:eastAsia="微軟正黑體" w:hAnsi="Times New Roman" w:cs="Times New Roman"/>
                <w:bCs/>
                <w:kern w:val="0"/>
                <w:sz w:val="18"/>
                <w:szCs w:val="18"/>
              </w:rPr>
              <w:br/>
              <w:t>3.</w:t>
            </w:r>
            <w:r w:rsidRPr="00B91105">
              <w:rPr>
                <w:rFonts w:ascii="Times New Roman" w:eastAsia="微軟正黑體" w:hAnsi="Times New Roman" w:cs="Times New Roman"/>
                <w:bCs/>
                <w:kern w:val="0"/>
                <w:sz w:val="18"/>
                <w:szCs w:val="18"/>
              </w:rPr>
              <w:t>收集方式：由我國發電業（台電公司及民營電廠）火力發電之燃料實際耗用量，來自使用煤、油、氣作為發電燃料之發電業申報資料。</w:t>
            </w:r>
          </w:p>
        </w:tc>
        <w:tc>
          <w:tcPr>
            <w:tcW w:w="3322" w:type="dxa"/>
            <w:vAlign w:val="center"/>
          </w:tcPr>
          <w:p w14:paraId="548BDD36" w14:textId="05110961"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總計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公秉油當量</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柴油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燃料油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自產</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天然氣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千立方公尺</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、全國發電業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進口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液化天然氣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千立方公尺</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公秉油當量</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小計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煤炭</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亞煙煤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柴油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燃料油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、台電</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進口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液化天然氣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千立方公尺</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公秉油當量</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燃料煤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公噸</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柴油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燃料油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公秉</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自產</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天然氣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千立方公尺</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、民營電廠</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進口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液化天然氣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千立方公尺</w:t>
            </w:r>
            <w:r w:rsidRPr="00B91105">
              <w:rPr>
                <w:rFonts w:ascii="Times New Roman" w:eastAsia="微軟正黑體" w:hAnsi="Times New Roman" w:cs="Times New Roman"/>
                <w:bCs/>
                <w:kern w:val="0"/>
                <w:sz w:val="18"/>
                <w:szCs w:val="18"/>
              </w:rPr>
              <w:t>)</w:t>
            </w:r>
          </w:p>
        </w:tc>
        <w:tc>
          <w:tcPr>
            <w:tcW w:w="697" w:type="dxa"/>
            <w:vAlign w:val="center"/>
          </w:tcPr>
          <w:p w14:paraId="14B231B1" w14:textId="168BDA88"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13291B4F" w14:textId="050375D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2B096E88" w14:textId="25ACD0E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23E2202A" w14:textId="71D5F46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4F8AD0C" w14:textId="380DAA6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22</w:t>
            </w:r>
          </w:p>
        </w:tc>
        <w:tc>
          <w:tcPr>
            <w:tcW w:w="1809" w:type="dxa"/>
            <w:vAlign w:val="center"/>
          </w:tcPr>
          <w:p w14:paraId="43136B45" w14:textId="2FDB5EE4"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35EF0C00" w14:textId="31D57918"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電力供需</w:t>
            </w:r>
          </w:p>
        </w:tc>
        <w:tc>
          <w:tcPr>
            <w:tcW w:w="578" w:type="dxa"/>
            <w:vAlign w:val="center"/>
          </w:tcPr>
          <w:p w14:paraId="2EAC39A9" w14:textId="6593630F"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政府統計</w:t>
            </w:r>
          </w:p>
        </w:tc>
      </w:tr>
      <w:tr w:rsidR="00707E1C" w:rsidRPr="00B91105" w14:paraId="2C9801C4" w14:textId="77777777" w:rsidTr="00707E1C">
        <w:trPr>
          <w:trHeight w:val="207"/>
          <w:jc w:val="center"/>
        </w:trPr>
        <w:tc>
          <w:tcPr>
            <w:tcW w:w="398" w:type="dxa"/>
            <w:noWrap/>
            <w:vAlign w:val="center"/>
          </w:tcPr>
          <w:p w14:paraId="753AA61A" w14:textId="3E07C06C"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6033B23" w14:textId="624C326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9</w:t>
            </w:r>
          </w:p>
        </w:tc>
        <w:tc>
          <w:tcPr>
            <w:tcW w:w="941" w:type="dxa"/>
            <w:vAlign w:val="center"/>
          </w:tcPr>
          <w:p w14:paraId="2500AC1F" w14:textId="20359DB7"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p>
        </w:tc>
        <w:tc>
          <w:tcPr>
            <w:tcW w:w="1553" w:type="dxa"/>
            <w:vAlign w:val="center"/>
          </w:tcPr>
          <w:p w14:paraId="25D7E526" w14:textId="43F02D3A"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再生能源裝</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設</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置容量年資料</w:t>
            </w:r>
          </w:p>
        </w:tc>
        <w:tc>
          <w:tcPr>
            <w:tcW w:w="2744" w:type="dxa"/>
            <w:vAlign w:val="center"/>
          </w:tcPr>
          <w:p w14:paraId="667EAC02" w14:textId="7003E94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資料內涵：我國近</w:t>
            </w:r>
            <w:r w:rsidRPr="00B91105">
              <w:rPr>
                <w:rFonts w:ascii="Times New Roman" w:eastAsia="微軟正黑體" w:hAnsi="Times New Roman" w:cs="Times New Roman"/>
                <w:bCs/>
                <w:kern w:val="0"/>
                <w:sz w:val="18"/>
                <w:szCs w:val="18"/>
              </w:rPr>
              <w:t>21</w:t>
            </w:r>
            <w:r w:rsidRPr="00B91105">
              <w:rPr>
                <w:rFonts w:ascii="Times New Roman" w:eastAsia="微軟正黑體" w:hAnsi="Times New Roman" w:cs="Times New Roman"/>
                <w:bCs/>
                <w:kern w:val="0"/>
                <w:sz w:val="18"/>
                <w:szCs w:val="18"/>
              </w:rPr>
              <w:t>年再生能源裝</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設</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置容量統計表。</w:t>
            </w:r>
            <w:r w:rsidRPr="00B91105">
              <w:rPr>
                <w:rFonts w:ascii="Times New Roman" w:eastAsia="微軟正黑體" w:hAnsi="Times New Roman" w:cs="Times New Roman"/>
                <w:bCs/>
                <w:kern w:val="0"/>
                <w:sz w:val="18"/>
                <w:szCs w:val="18"/>
              </w:rPr>
              <w:br/>
              <w:t>2.</w:t>
            </w:r>
            <w:r w:rsidRPr="00B91105">
              <w:rPr>
                <w:rFonts w:ascii="Times New Roman" w:eastAsia="微軟正黑體" w:hAnsi="Times New Roman" w:cs="Times New Roman"/>
                <w:bCs/>
                <w:kern w:val="0"/>
                <w:sz w:val="18"/>
                <w:szCs w:val="18"/>
              </w:rPr>
              <w:t>收集目的：做為我國再生能源相關政策規劃與管理之依據。</w:t>
            </w:r>
            <w:r w:rsidRPr="00B91105">
              <w:rPr>
                <w:rFonts w:ascii="Times New Roman" w:eastAsia="微軟正黑體" w:hAnsi="Times New Roman" w:cs="Times New Roman"/>
                <w:bCs/>
                <w:kern w:val="0"/>
                <w:sz w:val="18"/>
                <w:szCs w:val="18"/>
              </w:rPr>
              <w:br/>
              <w:t>3.</w:t>
            </w:r>
            <w:r w:rsidRPr="00B91105">
              <w:rPr>
                <w:rFonts w:ascii="Times New Roman" w:eastAsia="微軟正黑體" w:hAnsi="Times New Roman" w:cs="Times New Roman"/>
                <w:bCs/>
                <w:kern w:val="0"/>
                <w:sz w:val="18"/>
                <w:szCs w:val="18"/>
              </w:rPr>
              <w:t>收集方式：由各能源供給端之再生能源裝置容量申報數據彙整而得。</w:t>
            </w:r>
          </w:p>
        </w:tc>
        <w:tc>
          <w:tcPr>
            <w:tcW w:w="3322" w:type="dxa"/>
            <w:vAlign w:val="center"/>
          </w:tcPr>
          <w:p w14:paraId="2499B453" w14:textId="611A2A01"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、單位、再生能源發電裝置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慣常水力、再生能源發電裝置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地熱、再生能源發電裝置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太陽光電、再生能源發電裝置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風力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小計、再生能源發電裝置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風力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陸域、再生能源發電裝置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風力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離岸、再生能源發電裝置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生質能</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小計、再生能源發電裝置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生質能</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固態、再生能源發電裝置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生質能</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氣態、再生能源發電裝置</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廢棄物、再生能源裝設容量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太陽能熱水器裝設面積</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千平方公尺</w:t>
            </w:r>
            <w:r w:rsidRPr="00B91105">
              <w:rPr>
                <w:rFonts w:ascii="Times New Roman" w:eastAsia="微軟正黑體" w:hAnsi="Times New Roman" w:cs="Times New Roman"/>
                <w:bCs/>
                <w:kern w:val="0"/>
                <w:sz w:val="18"/>
                <w:szCs w:val="18"/>
              </w:rPr>
              <w:t>)</w:t>
            </w:r>
          </w:p>
        </w:tc>
        <w:tc>
          <w:tcPr>
            <w:tcW w:w="697" w:type="dxa"/>
            <w:vAlign w:val="center"/>
          </w:tcPr>
          <w:p w14:paraId="37A7A7B3" w14:textId="7CC7F148"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35D945CF" w14:textId="4D29157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6B57F07C" w14:textId="279D854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27B1C088" w14:textId="610E816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6933E211" w14:textId="048653D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14</w:t>
            </w:r>
          </w:p>
        </w:tc>
        <w:tc>
          <w:tcPr>
            <w:tcW w:w="1809" w:type="dxa"/>
            <w:vAlign w:val="center"/>
          </w:tcPr>
          <w:p w14:paraId="06749D04" w14:textId="0DD41E3C"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353E17B4" w14:textId="6C14D3B6"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能源資源</w:t>
            </w:r>
          </w:p>
        </w:tc>
        <w:tc>
          <w:tcPr>
            <w:tcW w:w="578" w:type="dxa"/>
            <w:vAlign w:val="center"/>
          </w:tcPr>
          <w:p w14:paraId="2A201A27" w14:textId="760AD185"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政府統計</w:t>
            </w:r>
          </w:p>
        </w:tc>
      </w:tr>
      <w:tr w:rsidR="00707E1C" w:rsidRPr="00B91105" w14:paraId="4F5A2F4E" w14:textId="77777777" w:rsidTr="003B7F3A">
        <w:trPr>
          <w:trHeight w:val="1213"/>
          <w:jc w:val="center"/>
        </w:trPr>
        <w:tc>
          <w:tcPr>
            <w:tcW w:w="398" w:type="dxa"/>
            <w:noWrap/>
            <w:vAlign w:val="center"/>
          </w:tcPr>
          <w:p w14:paraId="5E888D80" w14:textId="4F8E1CD4"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37A94469" w14:textId="1814C47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10</w:t>
            </w:r>
          </w:p>
        </w:tc>
        <w:tc>
          <w:tcPr>
            <w:tcW w:w="941" w:type="dxa"/>
            <w:vAlign w:val="center"/>
          </w:tcPr>
          <w:p w14:paraId="73B252F9" w14:textId="6FC0F6E5"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p>
        </w:tc>
        <w:tc>
          <w:tcPr>
            <w:tcW w:w="1553" w:type="dxa"/>
            <w:vAlign w:val="center"/>
          </w:tcPr>
          <w:p w14:paraId="1B260AB4" w14:textId="58CC92D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經濟部能源局</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電力供給年資料</w:t>
            </w:r>
          </w:p>
        </w:tc>
        <w:tc>
          <w:tcPr>
            <w:tcW w:w="2744" w:type="dxa"/>
            <w:vAlign w:val="center"/>
          </w:tcPr>
          <w:p w14:paraId="1D7552C4" w14:textId="3B2A58C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r w:rsidRPr="00B91105">
              <w:rPr>
                <w:rFonts w:ascii="Times New Roman" w:eastAsia="微軟正黑體" w:hAnsi="Times New Roman" w:cs="Times New Roman"/>
                <w:bCs/>
                <w:kern w:val="0"/>
                <w:sz w:val="18"/>
                <w:szCs w:val="18"/>
              </w:rPr>
              <w:t>資料內涵：呈現我國近</w:t>
            </w:r>
            <w:r w:rsidRPr="00B91105">
              <w:rPr>
                <w:rFonts w:ascii="Times New Roman" w:eastAsia="微軟正黑體" w:hAnsi="Times New Roman" w:cs="Times New Roman"/>
                <w:bCs/>
                <w:kern w:val="0"/>
                <w:sz w:val="18"/>
                <w:szCs w:val="18"/>
              </w:rPr>
              <w:t>21</w:t>
            </w:r>
            <w:r w:rsidRPr="00B91105">
              <w:rPr>
                <w:rFonts w:ascii="Times New Roman" w:eastAsia="微軟正黑體" w:hAnsi="Times New Roman" w:cs="Times New Roman"/>
                <w:bCs/>
                <w:kern w:val="0"/>
                <w:sz w:val="18"/>
                <w:szCs w:val="18"/>
              </w:rPr>
              <w:t>年電力供給按全國、台電公司、民營電廠及自用發電設備之抽蓄水力、火力（燃煤、燃油、燃氣）、核能及再生能源（慣常水力、地熱、太陽光電、風力、生質能、廢棄物）等發電技術產生</w:t>
            </w:r>
            <w:proofErr w:type="gramStart"/>
            <w:r w:rsidRPr="00B91105">
              <w:rPr>
                <w:rFonts w:ascii="Times New Roman" w:eastAsia="微軟正黑體" w:hAnsi="Times New Roman" w:cs="Times New Roman"/>
                <w:bCs/>
                <w:kern w:val="0"/>
                <w:sz w:val="18"/>
                <w:szCs w:val="18"/>
              </w:rPr>
              <w:t>之毛發電量</w:t>
            </w:r>
            <w:proofErr w:type="gramEnd"/>
            <w:r w:rsidRPr="00B91105">
              <w:rPr>
                <w:rFonts w:ascii="Times New Roman" w:eastAsia="微軟正黑體" w:hAnsi="Times New Roman" w:cs="Times New Roman"/>
                <w:bCs/>
                <w:kern w:val="0"/>
                <w:sz w:val="18"/>
                <w:szCs w:val="18"/>
              </w:rPr>
              <w:t>統計資料。</w:t>
            </w:r>
            <w:r w:rsidRPr="00B91105">
              <w:rPr>
                <w:rFonts w:ascii="Times New Roman" w:eastAsia="微軟正黑體" w:hAnsi="Times New Roman" w:cs="Times New Roman"/>
                <w:bCs/>
                <w:kern w:val="0"/>
                <w:sz w:val="18"/>
                <w:szCs w:val="18"/>
              </w:rPr>
              <w:br w:type="page"/>
              <w:t>2.</w:t>
            </w:r>
            <w:r w:rsidRPr="00B91105">
              <w:rPr>
                <w:rFonts w:ascii="Times New Roman" w:eastAsia="微軟正黑體" w:hAnsi="Times New Roman" w:cs="Times New Roman"/>
                <w:bCs/>
                <w:kern w:val="0"/>
                <w:sz w:val="18"/>
                <w:szCs w:val="18"/>
              </w:rPr>
              <w:t>收集目的：做為我國能源相關政策規劃與管理之依據。</w:t>
            </w:r>
            <w:r w:rsidRPr="00B91105">
              <w:rPr>
                <w:rFonts w:ascii="Times New Roman" w:eastAsia="微軟正黑體" w:hAnsi="Times New Roman" w:cs="Times New Roman"/>
                <w:bCs/>
                <w:kern w:val="0"/>
                <w:sz w:val="18"/>
                <w:szCs w:val="18"/>
              </w:rPr>
              <w:br w:type="page"/>
              <w:t>3.</w:t>
            </w:r>
            <w:r w:rsidRPr="00B91105">
              <w:rPr>
                <w:rFonts w:ascii="Times New Roman" w:eastAsia="微軟正黑體" w:hAnsi="Times New Roman" w:cs="Times New Roman"/>
                <w:bCs/>
                <w:kern w:val="0"/>
                <w:sz w:val="18"/>
                <w:szCs w:val="18"/>
              </w:rPr>
              <w:t>收集方式：</w:t>
            </w:r>
            <w:r w:rsidRPr="00B91105">
              <w:rPr>
                <w:rFonts w:ascii="Times New Roman" w:eastAsia="微軟正黑體" w:hAnsi="Times New Roman" w:cs="Times New Roman"/>
                <w:bCs/>
                <w:kern w:val="0"/>
                <w:sz w:val="18"/>
                <w:szCs w:val="18"/>
              </w:rPr>
              <w:br w:type="page"/>
              <w:t>(1)</w:t>
            </w:r>
            <w:r w:rsidRPr="00B91105">
              <w:rPr>
                <w:rFonts w:ascii="Times New Roman" w:eastAsia="微軟正黑體" w:hAnsi="Times New Roman" w:cs="Times New Roman"/>
                <w:bCs/>
                <w:kern w:val="0"/>
                <w:sz w:val="18"/>
                <w:szCs w:val="18"/>
              </w:rPr>
              <w:t>呈現「電業法」所指發電業與自用發電設備</w:t>
            </w:r>
            <w:proofErr w:type="gramStart"/>
            <w:r w:rsidRPr="00B91105">
              <w:rPr>
                <w:rFonts w:ascii="Times New Roman" w:eastAsia="微軟正黑體" w:hAnsi="Times New Roman" w:cs="Times New Roman"/>
                <w:bCs/>
                <w:kern w:val="0"/>
                <w:sz w:val="18"/>
                <w:szCs w:val="18"/>
              </w:rPr>
              <w:t>之毛發電量</w:t>
            </w:r>
            <w:proofErr w:type="gramEnd"/>
            <w:r w:rsidRPr="00B91105">
              <w:rPr>
                <w:rFonts w:ascii="Times New Roman" w:eastAsia="微軟正黑體" w:hAnsi="Times New Roman" w:cs="Times New Roman"/>
                <w:bCs/>
                <w:kern w:val="0"/>
                <w:sz w:val="18"/>
                <w:szCs w:val="18"/>
              </w:rPr>
              <w:t>統計資料。</w:t>
            </w:r>
            <w:r w:rsidRPr="00B91105">
              <w:rPr>
                <w:rFonts w:ascii="Times New Roman" w:eastAsia="微軟正黑體" w:hAnsi="Times New Roman" w:cs="Times New Roman"/>
                <w:bCs/>
                <w:kern w:val="0"/>
                <w:sz w:val="18"/>
                <w:szCs w:val="18"/>
              </w:rPr>
              <w:br w:type="page"/>
              <w:t>(2)</w:t>
            </w:r>
            <w:r w:rsidRPr="00B91105">
              <w:rPr>
                <w:rFonts w:ascii="Times New Roman" w:eastAsia="微軟正黑體" w:hAnsi="Times New Roman" w:cs="Times New Roman"/>
                <w:bCs/>
                <w:kern w:val="0"/>
                <w:sz w:val="18"/>
                <w:szCs w:val="18"/>
              </w:rPr>
              <w:t>發電量（全國）：記錄我國各類發電</w:t>
            </w:r>
            <w:proofErr w:type="gramStart"/>
            <w:r w:rsidRPr="00B91105">
              <w:rPr>
                <w:rFonts w:ascii="Times New Roman" w:eastAsia="微軟正黑體" w:hAnsi="Times New Roman" w:cs="Times New Roman"/>
                <w:bCs/>
                <w:kern w:val="0"/>
                <w:sz w:val="18"/>
                <w:szCs w:val="18"/>
              </w:rPr>
              <w:t>技術毛發電量</w:t>
            </w:r>
            <w:proofErr w:type="gramEnd"/>
            <w:r w:rsidRPr="00B91105">
              <w:rPr>
                <w:rFonts w:ascii="Times New Roman" w:eastAsia="微軟正黑體" w:hAnsi="Times New Roman" w:cs="Times New Roman"/>
                <w:bCs/>
                <w:kern w:val="0"/>
                <w:sz w:val="18"/>
                <w:szCs w:val="18"/>
              </w:rPr>
              <w:t>，來自發電業、自用發電設備、售電業（躉購第三型再生能源發電設備）申報之各類發電量合計數。</w:t>
            </w:r>
            <w:r w:rsidRPr="00B91105">
              <w:rPr>
                <w:rFonts w:ascii="Times New Roman" w:eastAsia="微軟正黑體" w:hAnsi="Times New Roman" w:cs="Times New Roman"/>
                <w:bCs/>
                <w:kern w:val="0"/>
                <w:sz w:val="18"/>
                <w:szCs w:val="18"/>
              </w:rPr>
              <w:br w:type="page"/>
              <w:t>(3)</w:t>
            </w:r>
            <w:r w:rsidRPr="00B91105">
              <w:rPr>
                <w:rFonts w:ascii="Times New Roman" w:eastAsia="微軟正黑體" w:hAnsi="Times New Roman" w:cs="Times New Roman"/>
                <w:bCs/>
                <w:kern w:val="0"/>
                <w:sz w:val="18"/>
                <w:szCs w:val="18"/>
              </w:rPr>
              <w:t>發電量（台電）：記錄台電公司各類發電</w:t>
            </w:r>
            <w:proofErr w:type="gramStart"/>
            <w:r w:rsidRPr="00B91105">
              <w:rPr>
                <w:rFonts w:ascii="Times New Roman" w:eastAsia="微軟正黑體" w:hAnsi="Times New Roman" w:cs="Times New Roman"/>
                <w:bCs/>
                <w:kern w:val="0"/>
                <w:sz w:val="18"/>
                <w:szCs w:val="18"/>
              </w:rPr>
              <w:t>技術毛發電量</w:t>
            </w:r>
            <w:proofErr w:type="gramEnd"/>
            <w:r w:rsidRPr="00B91105">
              <w:rPr>
                <w:rFonts w:ascii="Times New Roman" w:eastAsia="微軟正黑體" w:hAnsi="Times New Roman" w:cs="Times New Roman"/>
                <w:bCs/>
                <w:kern w:val="0"/>
                <w:sz w:val="18"/>
                <w:szCs w:val="18"/>
              </w:rPr>
              <w:t>，來自台電公司申報之各類發電量合計數。</w:t>
            </w:r>
            <w:r w:rsidRPr="00B91105">
              <w:rPr>
                <w:rFonts w:ascii="Times New Roman" w:eastAsia="微軟正黑體" w:hAnsi="Times New Roman" w:cs="Times New Roman"/>
                <w:bCs/>
                <w:kern w:val="0"/>
                <w:sz w:val="18"/>
                <w:szCs w:val="18"/>
              </w:rPr>
              <w:br w:type="page"/>
              <w:t>(4)</w:t>
            </w:r>
            <w:r w:rsidRPr="00B91105">
              <w:rPr>
                <w:rFonts w:ascii="Times New Roman" w:eastAsia="微軟正黑體" w:hAnsi="Times New Roman" w:cs="Times New Roman"/>
                <w:bCs/>
                <w:kern w:val="0"/>
                <w:sz w:val="18"/>
                <w:szCs w:val="18"/>
              </w:rPr>
              <w:t>發電量（民營電廠）：記錄發電業（不含台電公司）各發電</w:t>
            </w:r>
            <w:proofErr w:type="gramStart"/>
            <w:r w:rsidRPr="00B91105">
              <w:rPr>
                <w:rFonts w:ascii="Times New Roman" w:eastAsia="微軟正黑體" w:hAnsi="Times New Roman" w:cs="Times New Roman"/>
                <w:bCs/>
                <w:kern w:val="0"/>
                <w:sz w:val="18"/>
                <w:szCs w:val="18"/>
              </w:rPr>
              <w:t>技術毛發電量</w:t>
            </w:r>
            <w:proofErr w:type="gramEnd"/>
            <w:r w:rsidRPr="00B91105">
              <w:rPr>
                <w:rFonts w:ascii="Times New Roman" w:eastAsia="微軟正黑體" w:hAnsi="Times New Roman" w:cs="Times New Roman"/>
                <w:bCs/>
                <w:kern w:val="0"/>
                <w:sz w:val="18"/>
                <w:szCs w:val="18"/>
              </w:rPr>
              <w:t>，來自發電業（不含台電公司）申報之各類發電量合計數。</w:t>
            </w:r>
            <w:r w:rsidRPr="00B91105">
              <w:rPr>
                <w:rFonts w:ascii="Times New Roman" w:eastAsia="微軟正黑體" w:hAnsi="Times New Roman" w:cs="Times New Roman"/>
                <w:bCs/>
                <w:kern w:val="0"/>
                <w:sz w:val="18"/>
                <w:szCs w:val="18"/>
              </w:rPr>
              <w:br w:type="page"/>
              <w:t>(5)</w:t>
            </w:r>
            <w:r w:rsidRPr="00B91105">
              <w:rPr>
                <w:rFonts w:ascii="Times New Roman" w:eastAsia="微軟正黑體" w:hAnsi="Times New Roman" w:cs="Times New Roman"/>
                <w:bCs/>
                <w:kern w:val="0"/>
                <w:sz w:val="18"/>
                <w:szCs w:val="18"/>
              </w:rPr>
              <w:t>發電量（自用發電設備）：記錄自用發</w:t>
            </w:r>
            <w:r w:rsidRPr="00B91105">
              <w:rPr>
                <w:rFonts w:ascii="Times New Roman" w:eastAsia="微軟正黑體" w:hAnsi="Times New Roman" w:cs="Times New Roman"/>
                <w:bCs/>
                <w:kern w:val="0"/>
                <w:sz w:val="18"/>
                <w:szCs w:val="18"/>
              </w:rPr>
              <w:lastRenderedPageBreak/>
              <w:t>電設備各類發電</w:t>
            </w:r>
            <w:proofErr w:type="gramStart"/>
            <w:r w:rsidRPr="00B91105">
              <w:rPr>
                <w:rFonts w:ascii="Times New Roman" w:eastAsia="微軟正黑體" w:hAnsi="Times New Roman" w:cs="Times New Roman"/>
                <w:bCs/>
                <w:kern w:val="0"/>
                <w:sz w:val="18"/>
                <w:szCs w:val="18"/>
              </w:rPr>
              <w:t>技術毛發電量</w:t>
            </w:r>
            <w:proofErr w:type="gramEnd"/>
            <w:r w:rsidRPr="00B91105">
              <w:rPr>
                <w:rFonts w:ascii="Times New Roman" w:eastAsia="微軟正黑體" w:hAnsi="Times New Roman" w:cs="Times New Roman"/>
                <w:bCs/>
                <w:kern w:val="0"/>
                <w:sz w:val="18"/>
                <w:szCs w:val="18"/>
              </w:rPr>
              <w:t>，來自自用發電設備與售電業（躉購第三型再生能源發電設備）申報之各類發電量合計數。</w:t>
            </w:r>
          </w:p>
        </w:tc>
        <w:tc>
          <w:tcPr>
            <w:tcW w:w="3322" w:type="dxa"/>
            <w:vAlign w:val="center"/>
          </w:tcPr>
          <w:p w14:paraId="38F4E599" w14:textId="629CFB92"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lastRenderedPageBreak/>
              <w:t>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、單位、全國發電量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總計、全國發電量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抽蓄水力、全國發電量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燃煤、全國發電量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燃油、全國發電量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燃氣、全國發電量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核能、全國發電量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慣常水力、全國發電量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地熱、全國發電量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太陽光電、全國發電量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風力、全國發電量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生質能、全國發電量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廢棄物、台電發電量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抽蓄水力、台電發電量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小計、台電發電量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燃煤、台電發電量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燃油、台電發電量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燃氣、台電發電量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核能、台電發電量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小計、台電發電量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proofErr w:type="gramStart"/>
            <w:r w:rsidRPr="00B91105">
              <w:rPr>
                <w:rFonts w:ascii="Times New Roman" w:eastAsia="微軟正黑體" w:hAnsi="Times New Roman" w:cs="Times New Roman"/>
                <w:bCs/>
                <w:kern w:val="0"/>
                <w:sz w:val="18"/>
                <w:szCs w:val="18"/>
              </w:rPr>
              <w:t>慣常慣常</w:t>
            </w:r>
            <w:proofErr w:type="gramEnd"/>
            <w:r w:rsidRPr="00B91105">
              <w:rPr>
                <w:rFonts w:ascii="Times New Roman" w:eastAsia="微軟正黑體" w:hAnsi="Times New Roman" w:cs="Times New Roman"/>
                <w:bCs/>
                <w:kern w:val="0"/>
                <w:sz w:val="18"/>
                <w:szCs w:val="18"/>
              </w:rPr>
              <w:t>水力、台電發電量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地熱、台電發電量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太陽光電、台電發電量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風力、民營電廠發電量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合計、民營電廠發電量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小計、民營電廠發電量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燃煤、民營電廠發電量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燃氣、民營電廠發電量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小計、民營電廠發電量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慣常水力、民營電廠發電量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地熱、民營電廠發電量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太陽光電、民營電廠發電</w:t>
            </w:r>
            <w:r w:rsidRPr="00B91105">
              <w:rPr>
                <w:rFonts w:ascii="Times New Roman" w:eastAsia="微軟正黑體" w:hAnsi="Times New Roman" w:cs="Times New Roman"/>
                <w:bCs/>
                <w:kern w:val="0"/>
                <w:sz w:val="18"/>
                <w:szCs w:val="18"/>
              </w:rPr>
              <w:lastRenderedPageBreak/>
              <w:t>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風力、自用發電設備發電量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合計、自用發電設備發電量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小計、自用發電設備發電量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燃煤、自用發電設備發電量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燃油、自用發電設備發電量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火力</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燃氣、自用發電設備發電量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小計、自用發電設備發電量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慣常水力、自用發電設備發電量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地熱、自用發電設備發電量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太陽光電、自用發電設備發電量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風力、自用發電設備發電量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生質能、自用發電設備發電量</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再生能源</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廢棄物</w:t>
            </w:r>
          </w:p>
        </w:tc>
        <w:tc>
          <w:tcPr>
            <w:tcW w:w="697" w:type="dxa"/>
            <w:vAlign w:val="center"/>
          </w:tcPr>
          <w:p w14:paraId="2618E17F" w14:textId="5FD7F3D7"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lastRenderedPageBreak/>
              <w:t>CSV</w:t>
            </w:r>
          </w:p>
        </w:tc>
        <w:tc>
          <w:tcPr>
            <w:tcW w:w="709" w:type="dxa"/>
            <w:vAlign w:val="center"/>
          </w:tcPr>
          <w:p w14:paraId="238F807B" w14:textId="33125BC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5340C320" w14:textId="0C5E9CE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768A97A9" w14:textId="24B5C41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DE923F5" w14:textId="6C2FE04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49</w:t>
            </w:r>
          </w:p>
        </w:tc>
        <w:tc>
          <w:tcPr>
            <w:tcW w:w="1809" w:type="dxa"/>
            <w:vAlign w:val="center"/>
          </w:tcPr>
          <w:p w14:paraId="341547B2" w14:textId="1D988943"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662F99AF" w14:textId="76E56B74"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電力供需</w:t>
            </w:r>
          </w:p>
        </w:tc>
        <w:tc>
          <w:tcPr>
            <w:tcW w:w="578" w:type="dxa"/>
            <w:vAlign w:val="center"/>
          </w:tcPr>
          <w:p w14:paraId="4B27C26A" w14:textId="5A583BDF"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政府統計</w:t>
            </w:r>
          </w:p>
        </w:tc>
      </w:tr>
      <w:tr w:rsidR="00707E1C" w:rsidRPr="00B91105" w14:paraId="549D54F8" w14:textId="77777777" w:rsidTr="003B7F3A">
        <w:trPr>
          <w:trHeight w:val="291"/>
          <w:jc w:val="center"/>
        </w:trPr>
        <w:tc>
          <w:tcPr>
            <w:tcW w:w="398" w:type="dxa"/>
            <w:noWrap/>
            <w:vAlign w:val="center"/>
          </w:tcPr>
          <w:p w14:paraId="51D59229" w14:textId="7E85428D"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9550C09" w14:textId="05FDC83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1EBB6048" w14:textId="73F760B0"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經濟部國營事業委員會</w:t>
            </w:r>
          </w:p>
        </w:tc>
        <w:tc>
          <w:tcPr>
            <w:tcW w:w="1553" w:type="dxa"/>
            <w:vAlign w:val="center"/>
          </w:tcPr>
          <w:p w14:paraId="156967AD" w14:textId="7445374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中油公司推動地熱發電潛能探</w:t>
            </w:r>
            <w:proofErr w:type="gramStart"/>
            <w:r w:rsidRPr="00B91105">
              <w:rPr>
                <w:rFonts w:ascii="Times New Roman" w:eastAsia="微軟正黑體" w:hAnsi="Times New Roman" w:cs="Times New Roman"/>
                <w:bCs/>
                <w:kern w:val="0"/>
                <w:sz w:val="18"/>
                <w:szCs w:val="18"/>
              </w:rPr>
              <w:t>勘</w:t>
            </w:r>
            <w:proofErr w:type="gramEnd"/>
            <w:r w:rsidRPr="00B91105">
              <w:rPr>
                <w:rFonts w:ascii="Times New Roman" w:eastAsia="微軟正黑體" w:hAnsi="Times New Roman" w:cs="Times New Roman"/>
                <w:bCs/>
                <w:kern w:val="0"/>
                <w:sz w:val="18"/>
                <w:szCs w:val="18"/>
              </w:rPr>
              <w:t>及鑽井工作</w:t>
            </w:r>
          </w:p>
        </w:tc>
        <w:tc>
          <w:tcPr>
            <w:tcW w:w="2744" w:type="dxa"/>
            <w:vAlign w:val="center"/>
          </w:tcPr>
          <w:p w14:paraId="07BB1033" w14:textId="1E674616"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本資料集為中油公司在國家地熱發電團隊中，負責地熱資源鑽探工作之辦理情形。</w:t>
            </w:r>
          </w:p>
        </w:tc>
        <w:tc>
          <w:tcPr>
            <w:tcW w:w="3322" w:type="dxa"/>
            <w:vAlign w:val="center"/>
          </w:tcPr>
          <w:p w14:paraId="2E69186B" w14:textId="7AF88DF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探</w:t>
            </w:r>
            <w:proofErr w:type="gramStart"/>
            <w:r w:rsidRPr="00B91105">
              <w:rPr>
                <w:rFonts w:ascii="Times New Roman" w:eastAsia="微軟正黑體" w:hAnsi="Times New Roman" w:cs="Times New Roman"/>
                <w:bCs/>
                <w:kern w:val="0"/>
                <w:sz w:val="18"/>
                <w:szCs w:val="18"/>
              </w:rPr>
              <w:t>勘</w:t>
            </w:r>
            <w:proofErr w:type="gramEnd"/>
            <w:r w:rsidRPr="00B91105">
              <w:rPr>
                <w:rFonts w:ascii="Times New Roman" w:eastAsia="微軟正黑體" w:hAnsi="Times New Roman" w:cs="Times New Roman"/>
                <w:bCs/>
                <w:kern w:val="0"/>
                <w:sz w:val="18"/>
                <w:szCs w:val="18"/>
              </w:rPr>
              <w:t>工作名稱</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辦理情形</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探</w:t>
            </w:r>
            <w:proofErr w:type="gramStart"/>
            <w:r w:rsidRPr="00B91105">
              <w:rPr>
                <w:rFonts w:ascii="Times New Roman" w:eastAsia="微軟正黑體" w:hAnsi="Times New Roman" w:cs="Times New Roman"/>
                <w:bCs/>
                <w:kern w:val="0"/>
                <w:sz w:val="18"/>
                <w:szCs w:val="18"/>
              </w:rPr>
              <w:t>勘</w:t>
            </w:r>
            <w:proofErr w:type="gramEnd"/>
            <w:r w:rsidRPr="00B91105">
              <w:rPr>
                <w:rFonts w:ascii="Times New Roman" w:eastAsia="微軟正黑體" w:hAnsi="Times New Roman" w:cs="Times New Roman"/>
                <w:bCs/>
                <w:kern w:val="0"/>
                <w:sz w:val="18"/>
                <w:szCs w:val="18"/>
              </w:rPr>
              <w:t>井之縣市別代碼</w:t>
            </w:r>
          </w:p>
        </w:tc>
        <w:tc>
          <w:tcPr>
            <w:tcW w:w="697" w:type="dxa"/>
            <w:vAlign w:val="center"/>
          </w:tcPr>
          <w:p w14:paraId="10DA9AF0" w14:textId="2866DDF0"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2D76A967" w14:textId="4094C5D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3C4DA172" w14:textId="43D516F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093761C4" w14:textId="60DE13C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2CAE5D64" w14:textId="42AADA7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3841A038" w14:textId="7FD6A248"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13CC0F1C" w14:textId="4EAC58E0"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國營及公股事業之營運管理</w:t>
            </w:r>
          </w:p>
        </w:tc>
        <w:tc>
          <w:tcPr>
            <w:tcW w:w="578" w:type="dxa"/>
            <w:vAlign w:val="center"/>
          </w:tcPr>
          <w:p w14:paraId="166C5248" w14:textId="44DA7127"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公共資訊</w:t>
            </w:r>
          </w:p>
        </w:tc>
      </w:tr>
      <w:tr w:rsidR="00707E1C" w:rsidRPr="00B91105" w14:paraId="7FCB6E85" w14:textId="77777777" w:rsidTr="003B7F3A">
        <w:trPr>
          <w:trHeight w:val="886"/>
          <w:jc w:val="center"/>
        </w:trPr>
        <w:tc>
          <w:tcPr>
            <w:tcW w:w="398" w:type="dxa"/>
            <w:noWrap/>
            <w:vAlign w:val="center"/>
          </w:tcPr>
          <w:p w14:paraId="32D18C81" w14:textId="65684A08"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2C08059C" w14:textId="0B33AE9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4ACBF5DB" w14:textId="58BDFDB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經貿易調查委員會</w:t>
            </w:r>
          </w:p>
        </w:tc>
        <w:tc>
          <w:tcPr>
            <w:tcW w:w="1553" w:type="dxa"/>
            <w:vAlign w:val="center"/>
          </w:tcPr>
          <w:p w14:paraId="0DA3B7A4" w14:textId="0BBB6964"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台灣區水泥工業同業公會申請對自中國大陸產製進口卜特蘭水泥及其熟料繼續課徵反傾銷稅案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第</w:t>
            </w: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次</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公開資料</w:t>
            </w:r>
          </w:p>
        </w:tc>
        <w:tc>
          <w:tcPr>
            <w:tcW w:w="2744" w:type="dxa"/>
            <w:vAlign w:val="center"/>
          </w:tcPr>
          <w:p w14:paraId="5CC8C354" w14:textId="2FC6EA3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台灣區水泥工業同業公會申請對自中國大陸產製進口卜特蘭水泥及其熟料繼續課徵反傾銷稅案</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第</w:t>
            </w: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次</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，調查相關之新聞訊息、調查問卷、調查報告</w:t>
            </w:r>
          </w:p>
        </w:tc>
        <w:tc>
          <w:tcPr>
            <w:tcW w:w="3322" w:type="dxa"/>
            <w:vAlign w:val="center"/>
          </w:tcPr>
          <w:p w14:paraId="1CFA4290" w14:textId="7D14CF84"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調查編號、案件名稱、公開資料類別、發布日期、公開資料標題、公開資料內容、公開資料檔案網址</w:t>
            </w:r>
          </w:p>
        </w:tc>
        <w:tc>
          <w:tcPr>
            <w:tcW w:w="697" w:type="dxa"/>
            <w:vAlign w:val="center"/>
          </w:tcPr>
          <w:p w14:paraId="47D84802" w14:textId="47B0D0BB"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4F4F4952" w14:textId="29BBBBA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2FBCAB67" w14:textId="59BA684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7408555F" w14:textId="5F3F68D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7EC01E3C" w14:textId="1EA62CB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7</w:t>
            </w:r>
          </w:p>
        </w:tc>
        <w:tc>
          <w:tcPr>
            <w:tcW w:w="1809" w:type="dxa"/>
            <w:vAlign w:val="center"/>
          </w:tcPr>
          <w:p w14:paraId="2B54E666" w14:textId="680F3BA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6C9FAD3E" w14:textId="2B716711"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貿易救濟實務</w:t>
            </w:r>
          </w:p>
        </w:tc>
        <w:tc>
          <w:tcPr>
            <w:tcW w:w="578" w:type="dxa"/>
            <w:vAlign w:val="center"/>
          </w:tcPr>
          <w:p w14:paraId="44C62021" w14:textId="388BBD62"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經濟活動</w:t>
            </w:r>
          </w:p>
        </w:tc>
      </w:tr>
      <w:tr w:rsidR="00707E1C" w:rsidRPr="00B91105" w14:paraId="515C9F1D" w14:textId="77777777" w:rsidTr="003B7F3A">
        <w:trPr>
          <w:trHeight w:val="627"/>
          <w:jc w:val="center"/>
        </w:trPr>
        <w:tc>
          <w:tcPr>
            <w:tcW w:w="398" w:type="dxa"/>
            <w:noWrap/>
            <w:vAlign w:val="center"/>
          </w:tcPr>
          <w:p w14:paraId="3A5BF108" w14:textId="154E899E"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743A9E8A" w14:textId="63ED3A0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07E0FDC9" w14:textId="1ED73DAA"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5D74BFFD" w14:textId="42655B8E"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w:t>
            </w:r>
            <w:r w:rsidRPr="00B91105">
              <w:rPr>
                <w:rFonts w:ascii="Times New Roman" w:eastAsia="微軟正黑體" w:hAnsi="Times New Roman" w:cs="Times New Roman"/>
                <w:bCs/>
                <w:kern w:val="0"/>
                <w:sz w:val="18"/>
                <w:szCs w:val="18"/>
              </w:rPr>
              <w:t>-</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熔岩流</w:t>
            </w:r>
          </w:p>
        </w:tc>
        <w:tc>
          <w:tcPr>
            <w:tcW w:w="2744" w:type="dxa"/>
            <w:vAlign w:val="center"/>
          </w:tcPr>
          <w:p w14:paraId="62F6410C" w14:textId="4576244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火山亞群之</w:t>
            </w:r>
            <w:proofErr w:type="gramStart"/>
            <w:r w:rsidRPr="00B91105">
              <w:rPr>
                <w:rFonts w:ascii="Times New Roman" w:eastAsia="微軟正黑體" w:hAnsi="Times New Roman" w:cs="Times New Roman"/>
                <w:bCs/>
                <w:kern w:val="0"/>
                <w:sz w:val="18"/>
                <w:szCs w:val="18"/>
              </w:rPr>
              <w:t>磺嘴山若</w:t>
            </w:r>
            <w:proofErr w:type="gramEnd"/>
            <w:r w:rsidRPr="00B91105">
              <w:rPr>
                <w:rFonts w:ascii="Times New Roman" w:eastAsia="微軟正黑體" w:hAnsi="Times New Roman" w:cs="Times New Roman"/>
                <w:bCs/>
                <w:kern w:val="0"/>
                <w:sz w:val="18"/>
                <w:szCs w:val="18"/>
              </w:rPr>
              <w:t>發生火山噴發可能產生的熔岩流影響範圍</w:t>
            </w:r>
          </w:p>
        </w:tc>
        <w:tc>
          <w:tcPr>
            <w:tcW w:w="3322" w:type="dxa"/>
            <w:vAlign w:val="center"/>
          </w:tcPr>
          <w:p w14:paraId="1C2A5808" w14:textId="300EC54C"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1F7FE940" w14:textId="0FE7F4EE"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0923F486" w14:textId="57F9431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43687BF7" w14:textId="2DA568E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1A6890EB" w14:textId="3DB67F2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88C4736" w14:textId="1D3899B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7894B329" w14:textId="1F6EC5B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4BEE9B72" w14:textId="77A315ED"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1BCE3890" w14:textId="468D2440"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3CDAA23B" w14:textId="77777777" w:rsidTr="003B7F3A">
        <w:trPr>
          <w:trHeight w:val="77"/>
          <w:jc w:val="center"/>
        </w:trPr>
        <w:tc>
          <w:tcPr>
            <w:tcW w:w="398" w:type="dxa"/>
            <w:noWrap/>
            <w:vAlign w:val="center"/>
          </w:tcPr>
          <w:p w14:paraId="184A7786"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7BD80EB1" w14:textId="2FB48E8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p>
        </w:tc>
        <w:tc>
          <w:tcPr>
            <w:tcW w:w="941" w:type="dxa"/>
            <w:vAlign w:val="center"/>
          </w:tcPr>
          <w:p w14:paraId="2AB8934A" w14:textId="3CCCC4B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05F74272" w14:textId="16A42529"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w:t>
            </w:r>
            <w:r w:rsidRPr="00B91105">
              <w:rPr>
                <w:rFonts w:ascii="Times New Roman" w:eastAsia="微軟正黑體" w:hAnsi="Times New Roman" w:cs="Times New Roman"/>
                <w:bCs/>
                <w:kern w:val="0"/>
                <w:sz w:val="18"/>
                <w:szCs w:val="18"/>
              </w:rPr>
              <w:t>-</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火山碎屑流</w:t>
            </w:r>
          </w:p>
        </w:tc>
        <w:tc>
          <w:tcPr>
            <w:tcW w:w="2744" w:type="dxa"/>
            <w:vAlign w:val="center"/>
          </w:tcPr>
          <w:p w14:paraId="79BCCA9B" w14:textId="3232469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火山亞群之</w:t>
            </w:r>
            <w:proofErr w:type="gramStart"/>
            <w:r w:rsidRPr="00B91105">
              <w:rPr>
                <w:rFonts w:ascii="Times New Roman" w:eastAsia="微軟正黑體" w:hAnsi="Times New Roman" w:cs="Times New Roman"/>
                <w:bCs/>
                <w:kern w:val="0"/>
                <w:sz w:val="18"/>
                <w:szCs w:val="18"/>
              </w:rPr>
              <w:t>磺嘴山若</w:t>
            </w:r>
            <w:proofErr w:type="gramEnd"/>
            <w:r w:rsidRPr="00B91105">
              <w:rPr>
                <w:rFonts w:ascii="Times New Roman" w:eastAsia="微軟正黑體" w:hAnsi="Times New Roman" w:cs="Times New Roman"/>
                <w:bCs/>
                <w:kern w:val="0"/>
                <w:sz w:val="18"/>
                <w:szCs w:val="18"/>
              </w:rPr>
              <w:t>發生火山噴發可能產生的火山碎屑流影響範圍</w:t>
            </w:r>
          </w:p>
        </w:tc>
        <w:tc>
          <w:tcPr>
            <w:tcW w:w="3322" w:type="dxa"/>
            <w:vAlign w:val="center"/>
          </w:tcPr>
          <w:p w14:paraId="5AB5892E" w14:textId="41B3D125"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015C80B5" w14:textId="71D325DB"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54C24ECF" w14:textId="0074DA1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3D5637BD" w14:textId="25084D9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2FA5191D" w14:textId="4A95FA6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6BC14400" w14:textId="76B49CC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705AA55D" w14:textId="09F0850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6086DA3E" w14:textId="6B2CDAB9"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306F674C" w14:textId="32CFE258"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0EAA06F5" w14:textId="77777777" w:rsidTr="003B7F3A">
        <w:trPr>
          <w:trHeight w:val="77"/>
          <w:jc w:val="center"/>
        </w:trPr>
        <w:tc>
          <w:tcPr>
            <w:tcW w:w="398" w:type="dxa"/>
            <w:noWrap/>
            <w:vAlign w:val="center"/>
          </w:tcPr>
          <w:p w14:paraId="1DC66EC3"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093F6D8" w14:textId="6C2B1C9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941" w:type="dxa"/>
            <w:vAlign w:val="center"/>
          </w:tcPr>
          <w:p w14:paraId="2771B72A" w14:textId="4CF59A4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508C9DA0" w14:textId="052CC80D"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火山灰</w:t>
            </w:r>
            <w:r w:rsidRPr="00B91105">
              <w:rPr>
                <w:rFonts w:ascii="Times New Roman" w:eastAsia="微軟正黑體" w:hAnsi="Times New Roman" w:cs="Times New Roman"/>
                <w:bCs/>
                <w:kern w:val="0"/>
                <w:sz w:val="18"/>
                <w:szCs w:val="18"/>
              </w:rPr>
              <w:lastRenderedPageBreak/>
              <w:t>(</w:t>
            </w:r>
            <w:r w:rsidRPr="00B91105">
              <w:rPr>
                <w:rFonts w:ascii="Times New Roman" w:eastAsia="微軟正黑體" w:hAnsi="Times New Roman" w:cs="Times New Roman"/>
                <w:bCs/>
                <w:kern w:val="0"/>
                <w:sz w:val="18"/>
                <w:szCs w:val="18"/>
              </w:rPr>
              <w:t>夏季</w:t>
            </w:r>
            <w:r w:rsidRPr="00B91105">
              <w:rPr>
                <w:rFonts w:ascii="Times New Roman" w:eastAsia="微軟正黑體" w:hAnsi="Times New Roman" w:cs="Times New Roman"/>
                <w:bCs/>
                <w:kern w:val="0"/>
                <w:sz w:val="18"/>
                <w:szCs w:val="18"/>
              </w:rPr>
              <w:t>)</w:t>
            </w:r>
          </w:p>
        </w:tc>
        <w:tc>
          <w:tcPr>
            <w:tcW w:w="2744" w:type="dxa"/>
            <w:vAlign w:val="center"/>
          </w:tcPr>
          <w:p w14:paraId="3D87D506" w14:textId="220352E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lastRenderedPageBreak/>
              <w:t>大屯火山群為活火山，根據現有的火山地質調查及火山活動觀測結果評估</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火山亞群之</w:t>
            </w:r>
            <w:proofErr w:type="gramStart"/>
            <w:r w:rsidRPr="00B91105">
              <w:rPr>
                <w:rFonts w:ascii="Times New Roman" w:eastAsia="微軟正黑體" w:hAnsi="Times New Roman" w:cs="Times New Roman"/>
                <w:bCs/>
                <w:kern w:val="0"/>
                <w:sz w:val="18"/>
                <w:szCs w:val="18"/>
              </w:rPr>
              <w:t>磺嘴</w:t>
            </w:r>
            <w:r w:rsidRPr="00B91105">
              <w:rPr>
                <w:rFonts w:ascii="Times New Roman" w:eastAsia="微軟正黑體" w:hAnsi="Times New Roman" w:cs="Times New Roman"/>
                <w:bCs/>
                <w:kern w:val="0"/>
                <w:sz w:val="18"/>
                <w:szCs w:val="18"/>
              </w:rPr>
              <w:lastRenderedPageBreak/>
              <w:t>山若</w:t>
            </w:r>
            <w:proofErr w:type="gramEnd"/>
            <w:r w:rsidRPr="00B91105">
              <w:rPr>
                <w:rFonts w:ascii="Times New Roman" w:eastAsia="微軟正黑體" w:hAnsi="Times New Roman" w:cs="Times New Roman"/>
                <w:bCs/>
                <w:kern w:val="0"/>
                <w:sz w:val="18"/>
                <w:szCs w:val="18"/>
              </w:rPr>
              <w:t>於夏季發生火山噴發可能產生的火山灰影響範圍</w:t>
            </w:r>
          </w:p>
        </w:tc>
        <w:tc>
          <w:tcPr>
            <w:tcW w:w="3322" w:type="dxa"/>
            <w:vAlign w:val="center"/>
          </w:tcPr>
          <w:p w14:paraId="1F040F1D" w14:textId="2A6B5ECC"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79C48D65" w14:textId="23DCC55D"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04714EEF" w14:textId="70F30A7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09EDE864" w14:textId="02F2ABA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06F8F556" w14:textId="32B0253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17E88FC7" w14:textId="2A8FCED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4FE08D39" w14:textId="69FF49F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7496ABEE" w14:textId="01C4D76F"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534EBCB3" w14:textId="77895CDE"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63BD3DDE" w14:textId="77777777" w:rsidTr="003B7F3A">
        <w:trPr>
          <w:trHeight w:val="77"/>
          <w:jc w:val="center"/>
        </w:trPr>
        <w:tc>
          <w:tcPr>
            <w:tcW w:w="398" w:type="dxa"/>
            <w:noWrap/>
            <w:vAlign w:val="center"/>
          </w:tcPr>
          <w:p w14:paraId="6950FB37" w14:textId="0670D34F"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2C26B75" w14:textId="6BBC9C8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4</w:t>
            </w:r>
          </w:p>
        </w:tc>
        <w:tc>
          <w:tcPr>
            <w:tcW w:w="941" w:type="dxa"/>
            <w:vAlign w:val="center"/>
          </w:tcPr>
          <w:p w14:paraId="57A158B8" w14:textId="3DCE86FE"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63D5764A" w14:textId="371D99E9"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w:t>
            </w:r>
            <w:r w:rsidRPr="00B91105">
              <w:rPr>
                <w:rFonts w:ascii="Times New Roman" w:eastAsia="微軟正黑體" w:hAnsi="Times New Roman" w:cs="Times New Roman"/>
                <w:bCs/>
                <w:kern w:val="0"/>
                <w:sz w:val="18"/>
                <w:szCs w:val="18"/>
              </w:rPr>
              <w:t>-</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火山灰</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冬季</w:t>
            </w:r>
            <w:r w:rsidRPr="00B91105">
              <w:rPr>
                <w:rFonts w:ascii="Times New Roman" w:eastAsia="微軟正黑體" w:hAnsi="Times New Roman" w:cs="Times New Roman"/>
                <w:bCs/>
                <w:kern w:val="0"/>
                <w:sz w:val="18"/>
                <w:szCs w:val="18"/>
              </w:rPr>
              <w:t>)</w:t>
            </w:r>
          </w:p>
        </w:tc>
        <w:tc>
          <w:tcPr>
            <w:tcW w:w="2744" w:type="dxa"/>
            <w:vAlign w:val="center"/>
          </w:tcPr>
          <w:p w14:paraId="0F27E0DC" w14:textId="05A65F1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火山亞群之</w:t>
            </w:r>
            <w:proofErr w:type="gramStart"/>
            <w:r w:rsidRPr="00B91105">
              <w:rPr>
                <w:rFonts w:ascii="Times New Roman" w:eastAsia="微軟正黑體" w:hAnsi="Times New Roman" w:cs="Times New Roman"/>
                <w:bCs/>
                <w:kern w:val="0"/>
                <w:sz w:val="18"/>
                <w:szCs w:val="18"/>
              </w:rPr>
              <w:t>磺嘴山若</w:t>
            </w:r>
            <w:proofErr w:type="gramEnd"/>
            <w:r w:rsidRPr="00B91105">
              <w:rPr>
                <w:rFonts w:ascii="Times New Roman" w:eastAsia="微軟正黑體" w:hAnsi="Times New Roman" w:cs="Times New Roman"/>
                <w:bCs/>
                <w:kern w:val="0"/>
                <w:sz w:val="18"/>
                <w:szCs w:val="18"/>
              </w:rPr>
              <w:t>於冬季發生火山噴發可能產生的火山灰影響範圍</w:t>
            </w:r>
          </w:p>
        </w:tc>
        <w:tc>
          <w:tcPr>
            <w:tcW w:w="3322" w:type="dxa"/>
            <w:vAlign w:val="center"/>
          </w:tcPr>
          <w:p w14:paraId="07EA0196" w14:textId="7420703A"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374B8AAB" w14:textId="0D6C6A16"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68139E48" w14:textId="2391299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53AC1A07" w14:textId="29C3599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0C6F71A3" w14:textId="465176E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2A672DB1" w14:textId="3E4C90A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5350B0F9" w14:textId="1A57459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3AC6680F" w14:textId="21159EA7"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6892D333" w14:textId="55743C9E"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127854EA" w14:textId="77777777" w:rsidTr="003B7F3A">
        <w:trPr>
          <w:trHeight w:val="172"/>
          <w:jc w:val="center"/>
        </w:trPr>
        <w:tc>
          <w:tcPr>
            <w:tcW w:w="398" w:type="dxa"/>
            <w:noWrap/>
            <w:vAlign w:val="center"/>
          </w:tcPr>
          <w:p w14:paraId="6DFB4E87" w14:textId="0550ADB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D008BED" w14:textId="67464BF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5</w:t>
            </w:r>
          </w:p>
        </w:tc>
        <w:tc>
          <w:tcPr>
            <w:tcW w:w="941" w:type="dxa"/>
            <w:vAlign w:val="center"/>
          </w:tcPr>
          <w:p w14:paraId="7904D8BD" w14:textId="0EDD4961"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49FBBC1A" w14:textId="5A54D15F"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w:t>
            </w:r>
            <w:r w:rsidRPr="00B91105">
              <w:rPr>
                <w:rFonts w:ascii="Times New Roman" w:eastAsia="微軟正黑體" w:hAnsi="Times New Roman" w:cs="Times New Roman"/>
                <w:bCs/>
                <w:kern w:val="0"/>
                <w:sz w:val="18"/>
                <w:szCs w:val="18"/>
              </w:rPr>
              <w:t>-</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火山泥流</w:t>
            </w:r>
          </w:p>
        </w:tc>
        <w:tc>
          <w:tcPr>
            <w:tcW w:w="2744" w:type="dxa"/>
            <w:vAlign w:val="center"/>
          </w:tcPr>
          <w:p w14:paraId="596C0B95" w14:textId="02F12021"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火山亞群之</w:t>
            </w:r>
            <w:proofErr w:type="gramStart"/>
            <w:r w:rsidRPr="00B91105">
              <w:rPr>
                <w:rFonts w:ascii="Times New Roman" w:eastAsia="微軟正黑體" w:hAnsi="Times New Roman" w:cs="Times New Roman"/>
                <w:bCs/>
                <w:kern w:val="0"/>
                <w:sz w:val="18"/>
                <w:szCs w:val="18"/>
              </w:rPr>
              <w:t>磺嘴山若</w:t>
            </w:r>
            <w:proofErr w:type="gramEnd"/>
            <w:r w:rsidRPr="00B91105">
              <w:rPr>
                <w:rFonts w:ascii="Times New Roman" w:eastAsia="微軟正黑體" w:hAnsi="Times New Roman" w:cs="Times New Roman"/>
                <w:bCs/>
                <w:kern w:val="0"/>
                <w:sz w:val="18"/>
                <w:szCs w:val="18"/>
              </w:rPr>
              <w:t>發生火山噴發可能產生的火山泥流影響範圍</w:t>
            </w:r>
          </w:p>
        </w:tc>
        <w:tc>
          <w:tcPr>
            <w:tcW w:w="3322" w:type="dxa"/>
            <w:vAlign w:val="center"/>
          </w:tcPr>
          <w:p w14:paraId="210540AD" w14:textId="1B7E6326"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618EF5C0" w14:textId="7B463D76"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4476BCD6" w14:textId="3D8F25B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1A3741C6" w14:textId="7C66C72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54E30F36" w14:textId="0DF37FD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25CB72FF" w14:textId="517BE5A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09075517" w14:textId="1926C26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41E56139" w14:textId="7EFD288E"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17CF9AF5" w14:textId="5109DDCD"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0CA85F72" w14:textId="77777777" w:rsidTr="00707E1C">
        <w:trPr>
          <w:trHeight w:val="221"/>
          <w:jc w:val="center"/>
        </w:trPr>
        <w:tc>
          <w:tcPr>
            <w:tcW w:w="398" w:type="dxa"/>
            <w:noWrap/>
            <w:vAlign w:val="center"/>
          </w:tcPr>
          <w:p w14:paraId="2D5E596B" w14:textId="13BF7D39"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1799317E" w14:textId="028ED20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941" w:type="dxa"/>
            <w:vAlign w:val="center"/>
          </w:tcPr>
          <w:p w14:paraId="6B0C7D85" w14:textId="3C1BEDC5"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593853D9" w14:textId="167D8440"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w:t>
            </w:r>
            <w:r w:rsidRPr="00B91105">
              <w:rPr>
                <w:rFonts w:ascii="Times New Roman" w:eastAsia="微軟正黑體" w:hAnsi="Times New Roman" w:cs="Times New Roman"/>
                <w:bCs/>
                <w:kern w:val="0"/>
                <w:sz w:val="18"/>
                <w:szCs w:val="18"/>
              </w:rPr>
              <w:t>-</w:t>
            </w:r>
            <w:proofErr w:type="gramStart"/>
            <w:r w:rsidRPr="00B91105">
              <w:rPr>
                <w:rFonts w:ascii="Times New Roman" w:eastAsia="微軟正黑體" w:hAnsi="Times New Roman" w:cs="Times New Roman"/>
                <w:bCs/>
                <w:kern w:val="0"/>
                <w:sz w:val="18"/>
                <w:szCs w:val="18"/>
              </w:rPr>
              <w:t>大尖後山</w:t>
            </w:r>
            <w:proofErr w:type="gramEnd"/>
            <w:r w:rsidRPr="00B91105">
              <w:rPr>
                <w:rFonts w:ascii="Times New Roman" w:eastAsia="微軟正黑體" w:hAnsi="Times New Roman" w:cs="Times New Roman"/>
                <w:bCs/>
                <w:kern w:val="0"/>
                <w:sz w:val="18"/>
                <w:szCs w:val="18"/>
              </w:rPr>
              <w:t>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熔岩流</w:t>
            </w:r>
          </w:p>
        </w:tc>
        <w:tc>
          <w:tcPr>
            <w:tcW w:w="2744" w:type="dxa"/>
            <w:vAlign w:val="center"/>
          </w:tcPr>
          <w:p w14:paraId="60F58179" w14:textId="68474205"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火山亞群之大</w:t>
            </w:r>
            <w:proofErr w:type="gramStart"/>
            <w:r w:rsidRPr="00B91105">
              <w:rPr>
                <w:rFonts w:ascii="Times New Roman" w:eastAsia="微軟正黑體" w:hAnsi="Times New Roman" w:cs="Times New Roman"/>
                <w:bCs/>
                <w:kern w:val="0"/>
                <w:sz w:val="18"/>
                <w:szCs w:val="18"/>
              </w:rPr>
              <w:t>尖後山若</w:t>
            </w:r>
            <w:proofErr w:type="gramEnd"/>
            <w:r w:rsidRPr="00B91105">
              <w:rPr>
                <w:rFonts w:ascii="Times New Roman" w:eastAsia="微軟正黑體" w:hAnsi="Times New Roman" w:cs="Times New Roman"/>
                <w:bCs/>
                <w:kern w:val="0"/>
                <w:sz w:val="18"/>
                <w:szCs w:val="18"/>
              </w:rPr>
              <w:t>發生火山噴發可能產生的熔岩流影響範圍</w:t>
            </w:r>
          </w:p>
        </w:tc>
        <w:tc>
          <w:tcPr>
            <w:tcW w:w="3322" w:type="dxa"/>
            <w:vAlign w:val="center"/>
          </w:tcPr>
          <w:p w14:paraId="4574F066" w14:textId="5AAE68DE"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3237530B" w14:textId="27A68705"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0F79AC9C" w14:textId="2E22306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49DF8775" w14:textId="34A05EC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1F5C627B" w14:textId="07611F1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63ACD65" w14:textId="33F24F3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08E664D3" w14:textId="71D5714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40ADFF0A" w14:textId="2467A682"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6E1DEA09" w14:textId="376B8A7D"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49032120" w14:textId="77777777" w:rsidTr="003B7F3A">
        <w:trPr>
          <w:trHeight w:val="588"/>
          <w:jc w:val="center"/>
        </w:trPr>
        <w:tc>
          <w:tcPr>
            <w:tcW w:w="398" w:type="dxa"/>
            <w:noWrap/>
            <w:vAlign w:val="center"/>
          </w:tcPr>
          <w:p w14:paraId="32625BC7" w14:textId="06C97FC5"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267A016" w14:textId="33ACBF4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7</w:t>
            </w:r>
          </w:p>
        </w:tc>
        <w:tc>
          <w:tcPr>
            <w:tcW w:w="941" w:type="dxa"/>
            <w:vAlign w:val="center"/>
          </w:tcPr>
          <w:p w14:paraId="5C7527B5" w14:textId="05327616"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1581420C" w14:textId="7BE8F06C"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w:t>
            </w:r>
            <w:r w:rsidRPr="00B91105">
              <w:rPr>
                <w:rFonts w:ascii="Times New Roman" w:eastAsia="微軟正黑體" w:hAnsi="Times New Roman" w:cs="Times New Roman"/>
                <w:bCs/>
                <w:kern w:val="0"/>
                <w:sz w:val="18"/>
                <w:szCs w:val="18"/>
              </w:rPr>
              <w:t>-</w:t>
            </w:r>
            <w:proofErr w:type="gramStart"/>
            <w:r w:rsidRPr="00B91105">
              <w:rPr>
                <w:rFonts w:ascii="Times New Roman" w:eastAsia="微軟正黑體" w:hAnsi="Times New Roman" w:cs="Times New Roman"/>
                <w:bCs/>
                <w:kern w:val="0"/>
                <w:sz w:val="18"/>
                <w:szCs w:val="18"/>
              </w:rPr>
              <w:t>大尖後山</w:t>
            </w:r>
            <w:proofErr w:type="gramEnd"/>
            <w:r w:rsidRPr="00B91105">
              <w:rPr>
                <w:rFonts w:ascii="Times New Roman" w:eastAsia="微軟正黑體" w:hAnsi="Times New Roman" w:cs="Times New Roman"/>
                <w:bCs/>
                <w:kern w:val="0"/>
                <w:sz w:val="18"/>
                <w:szCs w:val="18"/>
              </w:rPr>
              <w:t>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火山碎屑流</w:t>
            </w:r>
          </w:p>
        </w:tc>
        <w:tc>
          <w:tcPr>
            <w:tcW w:w="2744" w:type="dxa"/>
            <w:vAlign w:val="center"/>
          </w:tcPr>
          <w:p w14:paraId="1ACF7112" w14:textId="325C558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火山亞群之大</w:t>
            </w:r>
            <w:proofErr w:type="gramStart"/>
            <w:r w:rsidRPr="00B91105">
              <w:rPr>
                <w:rFonts w:ascii="Times New Roman" w:eastAsia="微軟正黑體" w:hAnsi="Times New Roman" w:cs="Times New Roman"/>
                <w:bCs/>
                <w:kern w:val="0"/>
                <w:sz w:val="18"/>
                <w:szCs w:val="18"/>
              </w:rPr>
              <w:t>尖後山若</w:t>
            </w:r>
            <w:proofErr w:type="gramEnd"/>
            <w:r w:rsidRPr="00B91105">
              <w:rPr>
                <w:rFonts w:ascii="Times New Roman" w:eastAsia="微軟正黑體" w:hAnsi="Times New Roman" w:cs="Times New Roman"/>
                <w:bCs/>
                <w:kern w:val="0"/>
                <w:sz w:val="18"/>
                <w:szCs w:val="18"/>
              </w:rPr>
              <w:t>發生火山噴發可能產生的火山碎屑流影響範圍</w:t>
            </w:r>
          </w:p>
        </w:tc>
        <w:tc>
          <w:tcPr>
            <w:tcW w:w="3322" w:type="dxa"/>
            <w:vAlign w:val="center"/>
          </w:tcPr>
          <w:p w14:paraId="2331878C" w14:textId="6FF9F219"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3E29CEB1" w14:textId="3D99D0D6"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64EB250E" w14:textId="16BEAF6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2BF9723D" w14:textId="26818CA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1BA05412" w14:textId="52FCE76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70C5FC12" w14:textId="4B4688B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76642DF4" w14:textId="6BF727E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55044E7D" w14:textId="03C2797A"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214401BB" w14:textId="56BAE568"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2B307770" w14:textId="77777777" w:rsidTr="003B7F3A">
        <w:trPr>
          <w:trHeight w:val="81"/>
          <w:jc w:val="center"/>
        </w:trPr>
        <w:tc>
          <w:tcPr>
            <w:tcW w:w="398" w:type="dxa"/>
            <w:noWrap/>
            <w:vAlign w:val="center"/>
          </w:tcPr>
          <w:p w14:paraId="181A9953" w14:textId="25F44EB3"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F78D0AE" w14:textId="5AFFA77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8</w:t>
            </w:r>
          </w:p>
        </w:tc>
        <w:tc>
          <w:tcPr>
            <w:tcW w:w="941" w:type="dxa"/>
            <w:vAlign w:val="center"/>
          </w:tcPr>
          <w:p w14:paraId="68EA80A5" w14:textId="1CC759A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07562731" w14:textId="26C7B0C4"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w:t>
            </w:r>
            <w:proofErr w:type="gramStart"/>
            <w:r w:rsidRPr="00B91105">
              <w:rPr>
                <w:rFonts w:ascii="Times New Roman" w:eastAsia="微軟正黑體" w:hAnsi="Times New Roman" w:cs="Times New Roman"/>
                <w:bCs/>
                <w:kern w:val="0"/>
                <w:sz w:val="18"/>
                <w:szCs w:val="18"/>
              </w:rPr>
              <w:t>大尖後山</w:t>
            </w:r>
            <w:proofErr w:type="gramEnd"/>
            <w:r w:rsidRPr="00B91105">
              <w:rPr>
                <w:rFonts w:ascii="Times New Roman" w:eastAsia="微軟正黑體" w:hAnsi="Times New Roman" w:cs="Times New Roman"/>
                <w:bCs/>
                <w:kern w:val="0"/>
                <w:sz w:val="18"/>
                <w:szCs w:val="18"/>
              </w:rPr>
              <w:t>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火山灰</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夏季</w:t>
            </w:r>
            <w:r w:rsidRPr="00B91105">
              <w:rPr>
                <w:rFonts w:ascii="Times New Roman" w:eastAsia="微軟正黑體" w:hAnsi="Times New Roman" w:cs="Times New Roman"/>
                <w:bCs/>
                <w:kern w:val="0"/>
                <w:sz w:val="18"/>
                <w:szCs w:val="18"/>
              </w:rPr>
              <w:t>)</w:t>
            </w:r>
          </w:p>
        </w:tc>
        <w:tc>
          <w:tcPr>
            <w:tcW w:w="2744" w:type="dxa"/>
            <w:vAlign w:val="center"/>
          </w:tcPr>
          <w:p w14:paraId="0F2A2FD6" w14:textId="55D5192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火山亞群之大</w:t>
            </w:r>
            <w:proofErr w:type="gramStart"/>
            <w:r w:rsidRPr="00B91105">
              <w:rPr>
                <w:rFonts w:ascii="Times New Roman" w:eastAsia="微軟正黑體" w:hAnsi="Times New Roman" w:cs="Times New Roman"/>
                <w:bCs/>
                <w:kern w:val="0"/>
                <w:sz w:val="18"/>
                <w:szCs w:val="18"/>
              </w:rPr>
              <w:t>尖後山若</w:t>
            </w:r>
            <w:proofErr w:type="gramEnd"/>
            <w:r w:rsidRPr="00B91105">
              <w:rPr>
                <w:rFonts w:ascii="Times New Roman" w:eastAsia="微軟正黑體" w:hAnsi="Times New Roman" w:cs="Times New Roman"/>
                <w:bCs/>
                <w:kern w:val="0"/>
                <w:sz w:val="18"/>
                <w:szCs w:val="18"/>
              </w:rPr>
              <w:t>於夏季發生火山噴發可能產生的火山灰影響範圍</w:t>
            </w:r>
          </w:p>
        </w:tc>
        <w:tc>
          <w:tcPr>
            <w:tcW w:w="3322" w:type="dxa"/>
            <w:vAlign w:val="center"/>
          </w:tcPr>
          <w:p w14:paraId="6079DE96" w14:textId="62C9A709"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3E5D0306" w14:textId="41C4B3A3"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1149D18D" w14:textId="341BA2E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57F8D5EE" w14:textId="288EC35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0033DEC9" w14:textId="07E809E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60F677E5" w14:textId="6BD129C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6A6272D8" w14:textId="523C93F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5DDCAAD9" w14:textId="7905D22E"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759333A0" w14:textId="6F5D3248"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19163D54" w14:textId="77777777" w:rsidTr="003B7F3A">
        <w:trPr>
          <w:trHeight w:val="77"/>
          <w:jc w:val="center"/>
        </w:trPr>
        <w:tc>
          <w:tcPr>
            <w:tcW w:w="398" w:type="dxa"/>
            <w:noWrap/>
            <w:vAlign w:val="center"/>
          </w:tcPr>
          <w:p w14:paraId="7D62D654" w14:textId="1C965C20"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3C56221" w14:textId="655EF2D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9</w:t>
            </w:r>
          </w:p>
        </w:tc>
        <w:tc>
          <w:tcPr>
            <w:tcW w:w="941" w:type="dxa"/>
            <w:vAlign w:val="center"/>
          </w:tcPr>
          <w:p w14:paraId="56527184" w14:textId="0697C1C2"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33D9B384" w14:textId="06F0EF2B"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w:t>
            </w:r>
            <w:r w:rsidRPr="00B91105">
              <w:rPr>
                <w:rFonts w:ascii="Times New Roman" w:eastAsia="微軟正黑體" w:hAnsi="Times New Roman" w:cs="Times New Roman"/>
                <w:bCs/>
                <w:kern w:val="0"/>
                <w:sz w:val="18"/>
                <w:szCs w:val="18"/>
              </w:rPr>
              <w:t>-</w:t>
            </w:r>
            <w:proofErr w:type="gramStart"/>
            <w:r w:rsidRPr="00B91105">
              <w:rPr>
                <w:rFonts w:ascii="Times New Roman" w:eastAsia="微軟正黑體" w:hAnsi="Times New Roman" w:cs="Times New Roman"/>
                <w:bCs/>
                <w:kern w:val="0"/>
                <w:sz w:val="18"/>
                <w:szCs w:val="18"/>
              </w:rPr>
              <w:t>大尖後山</w:t>
            </w:r>
            <w:proofErr w:type="gramEnd"/>
            <w:r w:rsidRPr="00B91105">
              <w:rPr>
                <w:rFonts w:ascii="Times New Roman" w:eastAsia="微軟正黑體" w:hAnsi="Times New Roman" w:cs="Times New Roman"/>
                <w:bCs/>
                <w:kern w:val="0"/>
                <w:sz w:val="18"/>
                <w:szCs w:val="18"/>
              </w:rPr>
              <w:t>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火山灰</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冬季</w:t>
            </w:r>
            <w:r w:rsidRPr="00B91105">
              <w:rPr>
                <w:rFonts w:ascii="Times New Roman" w:eastAsia="微軟正黑體" w:hAnsi="Times New Roman" w:cs="Times New Roman"/>
                <w:bCs/>
                <w:kern w:val="0"/>
                <w:sz w:val="18"/>
                <w:szCs w:val="18"/>
              </w:rPr>
              <w:t>)</w:t>
            </w:r>
          </w:p>
        </w:tc>
        <w:tc>
          <w:tcPr>
            <w:tcW w:w="2744" w:type="dxa"/>
            <w:vAlign w:val="center"/>
          </w:tcPr>
          <w:p w14:paraId="41C88B45" w14:textId="6414073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火山亞群之大</w:t>
            </w:r>
            <w:proofErr w:type="gramStart"/>
            <w:r w:rsidRPr="00B91105">
              <w:rPr>
                <w:rFonts w:ascii="Times New Roman" w:eastAsia="微軟正黑體" w:hAnsi="Times New Roman" w:cs="Times New Roman"/>
                <w:bCs/>
                <w:kern w:val="0"/>
                <w:sz w:val="18"/>
                <w:szCs w:val="18"/>
              </w:rPr>
              <w:t>尖後山若</w:t>
            </w:r>
            <w:proofErr w:type="gramEnd"/>
            <w:r w:rsidRPr="00B91105">
              <w:rPr>
                <w:rFonts w:ascii="Times New Roman" w:eastAsia="微軟正黑體" w:hAnsi="Times New Roman" w:cs="Times New Roman"/>
                <w:bCs/>
                <w:kern w:val="0"/>
                <w:sz w:val="18"/>
                <w:szCs w:val="18"/>
              </w:rPr>
              <w:t>於冬季發生火山噴發可能產生的火山灰影響範圍</w:t>
            </w:r>
          </w:p>
        </w:tc>
        <w:tc>
          <w:tcPr>
            <w:tcW w:w="3322" w:type="dxa"/>
            <w:vAlign w:val="center"/>
          </w:tcPr>
          <w:p w14:paraId="4593B85F" w14:textId="6D19EB25"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4F14FA57" w14:textId="68DADF55"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72D4AFAC" w14:textId="58D9B87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6464520B" w14:textId="0000BA8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77AC53DF" w14:textId="37003524"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291A9716" w14:textId="1E03821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7C22F13E" w14:textId="07A2961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638DD7F3" w14:textId="0364626C"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53A26C01" w14:textId="3D2084F4"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106694CA" w14:textId="77777777" w:rsidTr="00707E1C">
        <w:trPr>
          <w:trHeight w:val="628"/>
          <w:jc w:val="center"/>
        </w:trPr>
        <w:tc>
          <w:tcPr>
            <w:tcW w:w="398" w:type="dxa"/>
            <w:noWrap/>
            <w:vAlign w:val="center"/>
          </w:tcPr>
          <w:p w14:paraId="053B86A0" w14:textId="04A3601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7A86A10" w14:textId="2399559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10</w:t>
            </w:r>
          </w:p>
        </w:tc>
        <w:tc>
          <w:tcPr>
            <w:tcW w:w="941" w:type="dxa"/>
            <w:vAlign w:val="center"/>
          </w:tcPr>
          <w:p w14:paraId="72F9BBA8" w14:textId="4C7455BF"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71A0FFAF" w14:textId="260A5176" w:rsidR="00416319" w:rsidRPr="00B91105" w:rsidRDefault="00416319" w:rsidP="00B91105">
            <w:pPr>
              <w:spacing w:line="240" w:lineRule="exact"/>
              <w:rPr>
                <w:rFonts w:ascii="Times New Roman" w:eastAsia="微軟正黑體" w:hAnsi="Times New Roman" w:cs="Times New Roman"/>
                <w:bCs/>
                <w:sz w:val="18"/>
                <w:szCs w:val="18"/>
              </w:rPr>
            </w:pP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w:t>
            </w:r>
            <w:r w:rsidRPr="00B91105">
              <w:rPr>
                <w:rFonts w:ascii="Times New Roman" w:eastAsia="微軟正黑體" w:hAnsi="Times New Roman" w:cs="Times New Roman"/>
                <w:bCs/>
                <w:kern w:val="0"/>
                <w:sz w:val="18"/>
                <w:szCs w:val="18"/>
              </w:rPr>
              <w:t>-</w:t>
            </w:r>
            <w:proofErr w:type="gramStart"/>
            <w:r w:rsidRPr="00B91105">
              <w:rPr>
                <w:rFonts w:ascii="Times New Roman" w:eastAsia="微軟正黑體" w:hAnsi="Times New Roman" w:cs="Times New Roman"/>
                <w:bCs/>
                <w:kern w:val="0"/>
                <w:sz w:val="18"/>
                <w:szCs w:val="18"/>
              </w:rPr>
              <w:t>大尖後山</w:t>
            </w:r>
            <w:proofErr w:type="gramEnd"/>
            <w:r w:rsidRPr="00B91105">
              <w:rPr>
                <w:rFonts w:ascii="Times New Roman" w:eastAsia="微軟正黑體" w:hAnsi="Times New Roman" w:cs="Times New Roman"/>
                <w:bCs/>
                <w:kern w:val="0"/>
                <w:sz w:val="18"/>
                <w:szCs w:val="18"/>
              </w:rPr>
              <w:t>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火山泥流</w:t>
            </w:r>
          </w:p>
        </w:tc>
        <w:tc>
          <w:tcPr>
            <w:tcW w:w="2744" w:type="dxa"/>
            <w:vAlign w:val="center"/>
          </w:tcPr>
          <w:p w14:paraId="487DCCE4" w14:textId="74E3E3DF"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w:t>
            </w:r>
            <w:proofErr w:type="gramStart"/>
            <w:r w:rsidRPr="00B91105">
              <w:rPr>
                <w:rFonts w:ascii="Times New Roman" w:eastAsia="微軟正黑體" w:hAnsi="Times New Roman" w:cs="Times New Roman"/>
                <w:bCs/>
                <w:kern w:val="0"/>
                <w:sz w:val="18"/>
                <w:szCs w:val="18"/>
              </w:rPr>
              <w:t>磺嘴山</w:t>
            </w:r>
            <w:proofErr w:type="gramEnd"/>
            <w:r w:rsidRPr="00B91105">
              <w:rPr>
                <w:rFonts w:ascii="Times New Roman" w:eastAsia="微軟正黑體" w:hAnsi="Times New Roman" w:cs="Times New Roman"/>
                <w:bCs/>
                <w:kern w:val="0"/>
                <w:sz w:val="18"/>
                <w:szCs w:val="18"/>
              </w:rPr>
              <w:t>火山亞群之大</w:t>
            </w:r>
            <w:proofErr w:type="gramStart"/>
            <w:r w:rsidRPr="00B91105">
              <w:rPr>
                <w:rFonts w:ascii="Times New Roman" w:eastAsia="微軟正黑體" w:hAnsi="Times New Roman" w:cs="Times New Roman"/>
                <w:bCs/>
                <w:kern w:val="0"/>
                <w:sz w:val="18"/>
                <w:szCs w:val="18"/>
              </w:rPr>
              <w:t>尖後山若</w:t>
            </w:r>
            <w:proofErr w:type="gramEnd"/>
            <w:r w:rsidRPr="00B91105">
              <w:rPr>
                <w:rFonts w:ascii="Times New Roman" w:eastAsia="微軟正黑體" w:hAnsi="Times New Roman" w:cs="Times New Roman"/>
                <w:bCs/>
                <w:kern w:val="0"/>
                <w:sz w:val="18"/>
                <w:szCs w:val="18"/>
              </w:rPr>
              <w:t>發生火山噴發可能產生的火山泥流影響範圍</w:t>
            </w:r>
          </w:p>
        </w:tc>
        <w:tc>
          <w:tcPr>
            <w:tcW w:w="3322" w:type="dxa"/>
            <w:vAlign w:val="center"/>
          </w:tcPr>
          <w:p w14:paraId="1D2A2B76" w14:textId="165ED358"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75D1FF2B" w14:textId="0FD7241B"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14370265" w14:textId="5F4B652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1D639437" w14:textId="25E380A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1039CC50" w14:textId="23CB25D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145FD3BC" w14:textId="4377722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3B4A8F64" w14:textId="58636C8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366BBCBB" w14:textId="79485F5F"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5E341DC2" w14:textId="687FACE8"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1BC531EC" w14:textId="77777777" w:rsidTr="003B7F3A">
        <w:trPr>
          <w:trHeight w:val="930"/>
          <w:jc w:val="center"/>
        </w:trPr>
        <w:tc>
          <w:tcPr>
            <w:tcW w:w="398" w:type="dxa"/>
            <w:noWrap/>
            <w:vAlign w:val="center"/>
          </w:tcPr>
          <w:p w14:paraId="4A66BFC8" w14:textId="6C86DD69"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2D8308C" w14:textId="0519219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11</w:t>
            </w:r>
          </w:p>
        </w:tc>
        <w:tc>
          <w:tcPr>
            <w:tcW w:w="941" w:type="dxa"/>
            <w:vAlign w:val="center"/>
          </w:tcPr>
          <w:p w14:paraId="1ACB6359" w14:textId="302B5C01"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07AF03CF" w14:textId="0A754F4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竹子山火山亞群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竹子山火山災害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熔岩流</w:t>
            </w:r>
          </w:p>
        </w:tc>
        <w:tc>
          <w:tcPr>
            <w:tcW w:w="2744" w:type="dxa"/>
            <w:vAlign w:val="center"/>
          </w:tcPr>
          <w:p w14:paraId="6031D1B2" w14:textId="516F4A7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大屯火山群為活火山，根據現有的火山地質調查及火山活動觀測結果評估竹子山火山亞群之</w:t>
            </w:r>
            <w:proofErr w:type="gramStart"/>
            <w:r w:rsidRPr="00B91105">
              <w:rPr>
                <w:rFonts w:ascii="Times New Roman" w:eastAsia="微軟正黑體" w:hAnsi="Times New Roman" w:cs="Times New Roman"/>
                <w:bCs/>
                <w:kern w:val="0"/>
                <w:sz w:val="18"/>
                <w:szCs w:val="18"/>
              </w:rPr>
              <w:t>竹子山若發生</w:t>
            </w:r>
            <w:proofErr w:type="gramEnd"/>
            <w:r w:rsidRPr="00B91105">
              <w:rPr>
                <w:rFonts w:ascii="Times New Roman" w:eastAsia="微軟正黑體" w:hAnsi="Times New Roman" w:cs="Times New Roman"/>
                <w:bCs/>
                <w:kern w:val="0"/>
                <w:sz w:val="18"/>
                <w:szCs w:val="18"/>
              </w:rPr>
              <w:t>火山噴發可能產生的熔岩流影響範圍</w:t>
            </w:r>
          </w:p>
        </w:tc>
        <w:tc>
          <w:tcPr>
            <w:tcW w:w="3322" w:type="dxa"/>
            <w:vAlign w:val="center"/>
          </w:tcPr>
          <w:p w14:paraId="72468E06" w14:textId="4EDE95D5"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17C37FC2" w14:textId="119B5FF1"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4208E774" w14:textId="6EB8FDF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6AA42CE6" w14:textId="5CAE6F5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375B52A4" w14:textId="2AF1FD9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457E244F" w14:textId="2099C73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1343D686" w14:textId="467D835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351D04FC" w14:textId="582591ED"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355512F6" w14:textId="345C16B4"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454AF19D" w14:textId="77777777" w:rsidTr="003B7F3A">
        <w:trPr>
          <w:trHeight w:val="1131"/>
          <w:jc w:val="center"/>
        </w:trPr>
        <w:tc>
          <w:tcPr>
            <w:tcW w:w="398" w:type="dxa"/>
            <w:noWrap/>
            <w:vAlign w:val="center"/>
          </w:tcPr>
          <w:p w14:paraId="01AFC0DF"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E86DC8A" w14:textId="4BDFB68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12</w:t>
            </w:r>
          </w:p>
        </w:tc>
        <w:tc>
          <w:tcPr>
            <w:tcW w:w="941" w:type="dxa"/>
            <w:vAlign w:val="center"/>
          </w:tcPr>
          <w:p w14:paraId="26C77673" w14:textId="606B4425"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4D17DBDD" w14:textId="0E222220"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竹子山火山亞群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竹子山火山災害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火山碎屑流</w:t>
            </w:r>
          </w:p>
        </w:tc>
        <w:tc>
          <w:tcPr>
            <w:tcW w:w="2744" w:type="dxa"/>
            <w:vAlign w:val="center"/>
          </w:tcPr>
          <w:p w14:paraId="275A8F12" w14:textId="4E83E191"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大屯火山群為活火山，根據現有的火山地質調查及火山活動觀測結果評估竹子山火山亞群之</w:t>
            </w:r>
            <w:proofErr w:type="gramStart"/>
            <w:r w:rsidRPr="00B91105">
              <w:rPr>
                <w:rFonts w:ascii="Times New Roman" w:eastAsia="微軟正黑體" w:hAnsi="Times New Roman" w:cs="Times New Roman"/>
                <w:bCs/>
                <w:kern w:val="0"/>
                <w:sz w:val="18"/>
                <w:szCs w:val="18"/>
              </w:rPr>
              <w:t>竹子山若發生</w:t>
            </w:r>
            <w:proofErr w:type="gramEnd"/>
            <w:r w:rsidRPr="00B91105">
              <w:rPr>
                <w:rFonts w:ascii="Times New Roman" w:eastAsia="微軟正黑體" w:hAnsi="Times New Roman" w:cs="Times New Roman"/>
                <w:bCs/>
                <w:kern w:val="0"/>
                <w:sz w:val="18"/>
                <w:szCs w:val="18"/>
              </w:rPr>
              <w:t>火山噴發可能產生的火山碎屑流影響範圍</w:t>
            </w:r>
          </w:p>
        </w:tc>
        <w:tc>
          <w:tcPr>
            <w:tcW w:w="3322" w:type="dxa"/>
            <w:vAlign w:val="center"/>
          </w:tcPr>
          <w:p w14:paraId="582F5A96" w14:textId="4C26F56E"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2BB31D69" w14:textId="225554B6"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117C14B9" w14:textId="1F59456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6033ACEF" w14:textId="539113B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397E41B7" w14:textId="7FAD727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BABCABE" w14:textId="3C0C770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488DBCE1" w14:textId="453E10F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0093E620" w14:textId="791CD480"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44EFF9B2" w14:textId="6211225E"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32ECFAB6" w14:textId="77777777" w:rsidTr="003B7F3A">
        <w:trPr>
          <w:trHeight w:val="624"/>
          <w:jc w:val="center"/>
        </w:trPr>
        <w:tc>
          <w:tcPr>
            <w:tcW w:w="398" w:type="dxa"/>
            <w:noWrap/>
            <w:vAlign w:val="center"/>
          </w:tcPr>
          <w:p w14:paraId="6723F211"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90A74CD" w14:textId="4660515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13</w:t>
            </w:r>
          </w:p>
        </w:tc>
        <w:tc>
          <w:tcPr>
            <w:tcW w:w="941" w:type="dxa"/>
            <w:vAlign w:val="center"/>
          </w:tcPr>
          <w:p w14:paraId="512FDBA0" w14:textId="781CF3E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34096C55" w14:textId="09C5F6CF"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竹子山火山亞群竹子山火山災害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火山灰</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夏季</w:t>
            </w:r>
            <w:r w:rsidRPr="00B91105">
              <w:rPr>
                <w:rFonts w:ascii="Times New Roman" w:eastAsia="微軟正黑體" w:hAnsi="Times New Roman" w:cs="Times New Roman"/>
                <w:bCs/>
                <w:kern w:val="0"/>
                <w:sz w:val="18"/>
                <w:szCs w:val="18"/>
              </w:rPr>
              <w:t>)</w:t>
            </w:r>
          </w:p>
        </w:tc>
        <w:tc>
          <w:tcPr>
            <w:tcW w:w="2744" w:type="dxa"/>
            <w:vAlign w:val="center"/>
          </w:tcPr>
          <w:p w14:paraId="688DBF3C" w14:textId="0A9A097E"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大屯火山群為活火山，根據現有的火山地質調查及火山活動觀測結果評估竹子山火山亞群之</w:t>
            </w:r>
            <w:proofErr w:type="gramStart"/>
            <w:r w:rsidRPr="00B91105">
              <w:rPr>
                <w:rFonts w:ascii="Times New Roman" w:eastAsia="微軟正黑體" w:hAnsi="Times New Roman" w:cs="Times New Roman"/>
                <w:bCs/>
                <w:kern w:val="0"/>
                <w:sz w:val="18"/>
                <w:szCs w:val="18"/>
              </w:rPr>
              <w:t>竹子山若於</w:t>
            </w:r>
            <w:proofErr w:type="gramEnd"/>
            <w:r w:rsidRPr="00B91105">
              <w:rPr>
                <w:rFonts w:ascii="Times New Roman" w:eastAsia="微軟正黑體" w:hAnsi="Times New Roman" w:cs="Times New Roman"/>
                <w:bCs/>
                <w:kern w:val="0"/>
                <w:sz w:val="18"/>
                <w:szCs w:val="18"/>
              </w:rPr>
              <w:t>夏季發生火山噴發可能產生的火山灰影響範圍</w:t>
            </w:r>
          </w:p>
        </w:tc>
        <w:tc>
          <w:tcPr>
            <w:tcW w:w="3322" w:type="dxa"/>
            <w:vAlign w:val="center"/>
          </w:tcPr>
          <w:p w14:paraId="20EE5024" w14:textId="0DA249C4"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71854BC4" w14:textId="09A48ABF"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21B8A47A" w14:textId="25C2D89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438AA2FA" w14:textId="1CCC5BF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389B35AD" w14:textId="66F1FFB4"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566F40E" w14:textId="6CEB93D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49AD9E7E" w14:textId="2492F40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24A626B6" w14:textId="34A85316"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1527CCEA" w14:textId="388842B7"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54F8B5F4" w14:textId="77777777" w:rsidTr="003B7F3A">
        <w:trPr>
          <w:trHeight w:val="415"/>
          <w:jc w:val="center"/>
        </w:trPr>
        <w:tc>
          <w:tcPr>
            <w:tcW w:w="398" w:type="dxa"/>
            <w:noWrap/>
            <w:vAlign w:val="center"/>
          </w:tcPr>
          <w:p w14:paraId="485AD974"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0551FF7" w14:textId="5E744A8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14</w:t>
            </w:r>
          </w:p>
        </w:tc>
        <w:tc>
          <w:tcPr>
            <w:tcW w:w="941" w:type="dxa"/>
            <w:vAlign w:val="center"/>
          </w:tcPr>
          <w:p w14:paraId="3CB824FE" w14:textId="2E5B49E0"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7F6FEB14" w14:textId="7F2DD862"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竹子山火山亞群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竹子山火山災害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火山灰</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冬季</w:t>
            </w:r>
            <w:r w:rsidRPr="00B91105">
              <w:rPr>
                <w:rFonts w:ascii="Times New Roman" w:eastAsia="微軟正黑體" w:hAnsi="Times New Roman" w:cs="Times New Roman"/>
                <w:bCs/>
                <w:kern w:val="0"/>
                <w:sz w:val="18"/>
                <w:szCs w:val="18"/>
              </w:rPr>
              <w:t>)</w:t>
            </w:r>
          </w:p>
        </w:tc>
        <w:tc>
          <w:tcPr>
            <w:tcW w:w="2744" w:type="dxa"/>
            <w:vAlign w:val="center"/>
          </w:tcPr>
          <w:p w14:paraId="039A510F" w14:textId="1CD328C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大屯火山群為活火山，根據現有的火山地質調查及火山活動觀測結果評估竹子山火山亞群之</w:t>
            </w:r>
            <w:proofErr w:type="gramStart"/>
            <w:r w:rsidRPr="00B91105">
              <w:rPr>
                <w:rFonts w:ascii="Times New Roman" w:eastAsia="微軟正黑體" w:hAnsi="Times New Roman" w:cs="Times New Roman"/>
                <w:bCs/>
                <w:kern w:val="0"/>
                <w:sz w:val="18"/>
                <w:szCs w:val="18"/>
              </w:rPr>
              <w:t>竹子山若於</w:t>
            </w:r>
            <w:proofErr w:type="gramEnd"/>
            <w:r w:rsidRPr="00B91105">
              <w:rPr>
                <w:rFonts w:ascii="Times New Roman" w:eastAsia="微軟正黑體" w:hAnsi="Times New Roman" w:cs="Times New Roman"/>
                <w:bCs/>
                <w:kern w:val="0"/>
                <w:sz w:val="18"/>
                <w:szCs w:val="18"/>
              </w:rPr>
              <w:t>冬季發生火山噴發可能產生的火山灰影響範圍</w:t>
            </w:r>
          </w:p>
        </w:tc>
        <w:tc>
          <w:tcPr>
            <w:tcW w:w="3322" w:type="dxa"/>
            <w:vAlign w:val="center"/>
          </w:tcPr>
          <w:p w14:paraId="52246A6A" w14:textId="25F49EA6"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5A1346AA" w14:textId="1C0D83DE"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308ABFA6" w14:textId="62F3845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55E71F9E" w14:textId="24AC5F6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1EB4C1D9" w14:textId="03D5506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177D6652" w14:textId="297B6D8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40CB0C04" w14:textId="7F254DD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4898C015" w14:textId="55276E91"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270DBC2C" w14:textId="64C9A57D"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5F263B63" w14:textId="77777777" w:rsidTr="003B7F3A">
        <w:trPr>
          <w:trHeight w:val="617"/>
          <w:jc w:val="center"/>
        </w:trPr>
        <w:tc>
          <w:tcPr>
            <w:tcW w:w="398" w:type="dxa"/>
            <w:noWrap/>
            <w:vAlign w:val="center"/>
          </w:tcPr>
          <w:p w14:paraId="646946E7"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35D1F006" w14:textId="26DE8D1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15</w:t>
            </w:r>
          </w:p>
        </w:tc>
        <w:tc>
          <w:tcPr>
            <w:tcW w:w="941" w:type="dxa"/>
            <w:vAlign w:val="center"/>
          </w:tcPr>
          <w:p w14:paraId="51F1E36E" w14:textId="42D6AB27"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47AED737" w14:textId="4070D92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竹子山火山亞群</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竹子山火山災害</w:t>
            </w:r>
            <w:proofErr w:type="gramStart"/>
            <w:r w:rsidRPr="00B91105">
              <w:rPr>
                <w:rFonts w:ascii="Times New Roman" w:eastAsia="微軟正黑體" w:hAnsi="Times New Roman" w:cs="Times New Roman"/>
                <w:bCs/>
                <w:kern w:val="0"/>
                <w:sz w:val="18"/>
                <w:szCs w:val="18"/>
              </w:rPr>
              <w:t>潛勢圖</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火山泥流</w:t>
            </w:r>
          </w:p>
        </w:tc>
        <w:tc>
          <w:tcPr>
            <w:tcW w:w="2744" w:type="dxa"/>
            <w:vAlign w:val="center"/>
          </w:tcPr>
          <w:p w14:paraId="1983342C" w14:textId="44485D4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大屯火山群為活火山，根據現有的火山地質調查及火山活動觀測結果評估竹子山火山亞群之</w:t>
            </w:r>
            <w:proofErr w:type="gramStart"/>
            <w:r w:rsidRPr="00B91105">
              <w:rPr>
                <w:rFonts w:ascii="Times New Roman" w:eastAsia="微軟正黑體" w:hAnsi="Times New Roman" w:cs="Times New Roman"/>
                <w:bCs/>
                <w:kern w:val="0"/>
                <w:sz w:val="18"/>
                <w:szCs w:val="18"/>
              </w:rPr>
              <w:t>竹子山若發生</w:t>
            </w:r>
            <w:proofErr w:type="gramEnd"/>
            <w:r w:rsidRPr="00B91105">
              <w:rPr>
                <w:rFonts w:ascii="Times New Roman" w:eastAsia="微軟正黑體" w:hAnsi="Times New Roman" w:cs="Times New Roman"/>
                <w:bCs/>
                <w:kern w:val="0"/>
                <w:sz w:val="18"/>
                <w:szCs w:val="18"/>
              </w:rPr>
              <w:t>火山噴發可能產生的火山泥流影響範圍</w:t>
            </w:r>
          </w:p>
        </w:tc>
        <w:tc>
          <w:tcPr>
            <w:tcW w:w="3322" w:type="dxa"/>
            <w:vAlign w:val="center"/>
          </w:tcPr>
          <w:p w14:paraId="597531A2" w14:textId="347713DB"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7FFDEFC9" w14:textId="0C0FA2FB"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4BE4ED5A" w14:textId="2DA7BF5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28726EF0" w14:textId="443168A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4916AD7A" w14:textId="3688E24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0609F552" w14:textId="3C5D913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4714EFA7" w14:textId="6C97BEA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093AC199" w14:textId="1479A27A"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火山災害潛勢</w:t>
            </w:r>
          </w:p>
        </w:tc>
        <w:tc>
          <w:tcPr>
            <w:tcW w:w="578" w:type="dxa"/>
            <w:vAlign w:val="center"/>
          </w:tcPr>
          <w:p w14:paraId="2E21BB96" w14:textId="195AD067"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公共安全</w:t>
            </w:r>
          </w:p>
        </w:tc>
      </w:tr>
      <w:tr w:rsidR="00707E1C" w:rsidRPr="00B91105" w14:paraId="461819C2" w14:textId="77777777" w:rsidTr="00707E1C">
        <w:trPr>
          <w:trHeight w:val="657"/>
          <w:jc w:val="center"/>
        </w:trPr>
        <w:tc>
          <w:tcPr>
            <w:tcW w:w="398" w:type="dxa"/>
            <w:noWrap/>
            <w:vAlign w:val="center"/>
          </w:tcPr>
          <w:p w14:paraId="58C13342"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6D85335" w14:textId="4BF9CE1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16</w:t>
            </w:r>
          </w:p>
        </w:tc>
        <w:tc>
          <w:tcPr>
            <w:tcW w:w="941" w:type="dxa"/>
            <w:vAlign w:val="center"/>
          </w:tcPr>
          <w:p w14:paraId="33FCBEC5" w14:textId="49643DE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022F4CFC" w14:textId="25A839F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平原區鑽井資料</w:t>
            </w:r>
          </w:p>
        </w:tc>
        <w:tc>
          <w:tcPr>
            <w:tcW w:w="2744" w:type="dxa"/>
            <w:vAlign w:val="center"/>
          </w:tcPr>
          <w:p w14:paraId="6BA9029C" w14:textId="41C55BAD"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水文地質資料相關調查及觀測資料</w:t>
            </w:r>
          </w:p>
        </w:tc>
        <w:tc>
          <w:tcPr>
            <w:tcW w:w="3322" w:type="dxa"/>
            <w:vAlign w:val="center"/>
          </w:tcPr>
          <w:p w14:paraId="4DD61B2D" w14:textId="57419252"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29DD6B89" w14:textId="54BD4C1C"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2E73269C" w14:textId="1E3475E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129CFF39" w14:textId="325AB84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2BF7EB4D" w14:textId="5D5C572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610AA849" w14:textId="3A8776F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70E6E503" w14:textId="79EAA8E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64ECA4E4" w14:textId="099744DC"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p>
        </w:tc>
        <w:tc>
          <w:tcPr>
            <w:tcW w:w="578" w:type="dxa"/>
            <w:vAlign w:val="center"/>
          </w:tcPr>
          <w:p w14:paraId="657EA1F5" w14:textId="38FB3956"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公共服務</w:t>
            </w:r>
          </w:p>
        </w:tc>
      </w:tr>
      <w:tr w:rsidR="00707E1C" w:rsidRPr="00B91105" w14:paraId="5C94F347" w14:textId="77777777" w:rsidTr="003B7F3A">
        <w:trPr>
          <w:trHeight w:val="77"/>
          <w:jc w:val="center"/>
        </w:trPr>
        <w:tc>
          <w:tcPr>
            <w:tcW w:w="398" w:type="dxa"/>
            <w:noWrap/>
            <w:vAlign w:val="center"/>
          </w:tcPr>
          <w:p w14:paraId="25A0F494"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2AD3A816" w14:textId="18D36E1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17</w:t>
            </w:r>
          </w:p>
        </w:tc>
        <w:tc>
          <w:tcPr>
            <w:tcW w:w="941" w:type="dxa"/>
            <w:vAlign w:val="center"/>
          </w:tcPr>
          <w:p w14:paraId="14E41110" w14:textId="0234082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0C6F47B7" w14:textId="2129B42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111-GNSS</w:t>
            </w:r>
            <w:r w:rsidRPr="00B91105">
              <w:rPr>
                <w:rFonts w:ascii="Times New Roman" w:eastAsia="微軟正黑體" w:hAnsi="Times New Roman" w:cs="Times New Roman"/>
                <w:bCs/>
                <w:kern w:val="0"/>
                <w:sz w:val="18"/>
                <w:szCs w:val="18"/>
              </w:rPr>
              <w:t>測量總報告</w:t>
            </w:r>
          </w:p>
        </w:tc>
        <w:tc>
          <w:tcPr>
            <w:tcW w:w="2744" w:type="dxa"/>
            <w:vAlign w:val="center"/>
          </w:tcPr>
          <w:p w14:paraId="241EF419" w14:textId="57F14344"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111-GNSS</w:t>
            </w:r>
            <w:r w:rsidRPr="00B91105">
              <w:rPr>
                <w:rFonts w:ascii="Times New Roman" w:eastAsia="微軟正黑體" w:hAnsi="Times New Roman" w:cs="Times New Roman"/>
                <w:bCs/>
                <w:kern w:val="0"/>
                <w:sz w:val="18"/>
                <w:szCs w:val="18"/>
              </w:rPr>
              <w:t>測量總報告</w:t>
            </w:r>
          </w:p>
        </w:tc>
        <w:tc>
          <w:tcPr>
            <w:tcW w:w="3322" w:type="dxa"/>
            <w:vAlign w:val="center"/>
          </w:tcPr>
          <w:p w14:paraId="52873AE6" w14:textId="0B396313"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28EB5EE6" w14:textId="76C8E0FD"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68A4731F" w14:textId="3665F4A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07E156BD" w14:textId="7542657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6AC94868" w14:textId="0F3AEEA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46EB9D04" w14:textId="62E1681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57F37732" w14:textId="7C62E669"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3230A3B7" w14:textId="339A7764"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p>
        </w:tc>
        <w:tc>
          <w:tcPr>
            <w:tcW w:w="578" w:type="dxa"/>
            <w:vAlign w:val="center"/>
          </w:tcPr>
          <w:p w14:paraId="0F056233" w14:textId="7EC79702"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環境</w:t>
            </w:r>
          </w:p>
        </w:tc>
      </w:tr>
      <w:tr w:rsidR="00707E1C" w:rsidRPr="00B91105" w14:paraId="09A2F261" w14:textId="77777777" w:rsidTr="003B7F3A">
        <w:trPr>
          <w:trHeight w:val="77"/>
          <w:jc w:val="center"/>
        </w:trPr>
        <w:tc>
          <w:tcPr>
            <w:tcW w:w="398" w:type="dxa"/>
            <w:noWrap/>
            <w:vAlign w:val="center"/>
          </w:tcPr>
          <w:p w14:paraId="5945BFD6"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3DD54CC" w14:textId="49F924A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18</w:t>
            </w:r>
          </w:p>
        </w:tc>
        <w:tc>
          <w:tcPr>
            <w:tcW w:w="941" w:type="dxa"/>
            <w:vAlign w:val="center"/>
          </w:tcPr>
          <w:p w14:paraId="3D0B1111" w14:textId="75FF2CE5"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經濟部中央地質調查所</w:t>
            </w:r>
          </w:p>
        </w:tc>
        <w:tc>
          <w:tcPr>
            <w:tcW w:w="1553" w:type="dxa"/>
            <w:vAlign w:val="center"/>
          </w:tcPr>
          <w:p w14:paraId="6C9A95C9" w14:textId="596A496C"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111-</w:t>
            </w:r>
            <w:r w:rsidRPr="00B91105">
              <w:rPr>
                <w:rFonts w:ascii="Times New Roman" w:eastAsia="微軟正黑體" w:hAnsi="Times New Roman" w:cs="Times New Roman"/>
                <w:bCs/>
                <w:kern w:val="0"/>
                <w:sz w:val="18"/>
                <w:szCs w:val="18"/>
              </w:rPr>
              <w:t>精密水準測量總報告</w:t>
            </w:r>
          </w:p>
        </w:tc>
        <w:tc>
          <w:tcPr>
            <w:tcW w:w="2744" w:type="dxa"/>
            <w:vAlign w:val="center"/>
          </w:tcPr>
          <w:p w14:paraId="01712D58" w14:textId="5D8F945E"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111-</w:t>
            </w:r>
            <w:r w:rsidRPr="00B91105">
              <w:rPr>
                <w:rFonts w:ascii="Times New Roman" w:eastAsia="微軟正黑體" w:hAnsi="Times New Roman" w:cs="Times New Roman"/>
                <w:bCs/>
                <w:kern w:val="0"/>
                <w:sz w:val="18"/>
                <w:szCs w:val="18"/>
              </w:rPr>
              <w:t>精密水準測量總報告</w:t>
            </w:r>
          </w:p>
        </w:tc>
        <w:tc>
          <w:tcPr>
            <w:tcW w:w="3322" w:type="dxa"/>
            <w:vAlign w:val="center"/>
          </w:tcPr>
          <w:p w14:paraId="6DE53D0B" w14:textId="47E3069A"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0E63B20E" w14:textId="3DA03E0E"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21B2870C" w14:textId="7401485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58F3A788" w14:textId="05579C3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Web Service</w:t>
            </w:r>
          </w:p>
        </w:tc>
        <w:tc>
          <w:tcPr>
            <w:tcW w:w="1026" w:type="dxa"/>
            <w:vAlign w:val="center"/>
          </w:tcPr>
          <w:p w14:paraId="166EF3E3" w14:textId="0D1064B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：未通過</w:t>
            </w:r>
          </w:p>
        </w:tc>
        <w:tc>
          <w:tcPr>
            <w:tcW w:w="578" w:type="dxa"/>
            <w:vAlign w:val="center"/>
          </w:tcPr>
          <w:p w14:paraId="398EF906" w14:textId="48F5651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3</w:t>
            </w:r>
          </w:p>
        </w:tc>
        <w:tc>
          <w:tcPr>
            <w:tcW w:w="1809" w:type="dxa"/>
            <w:vAlign w:val="center"/>
          </w:tcPr>
          <w:p w14:paraId="3CF41F71" w14:textId="09336F82"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7C66F7BB" w14:textId="6B812287"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p>
        </w:tc>
        <w:tc>
          <w:tcPr>
            <w:tcW w:w="578" w:type="dxa"/>
            <w:vAlign w:val="center"/>
          </w:tcPr>
          <w:p w14:paraId="153ABE4B" w14:textId="41C213E3"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環境</w:t>
            </w:r>
          </w:p>
        </w:tc>
      </w:tr>
      <w:tr w:rsidR="00707E1C" w:rsidRPr="00B91105" w14:paraId="11B7DD2E" w14:textId="77777777" w:rsidTr="00707E1C">
        <w:trPr>
          <w:trHeight w:val="657"/>
          <w:jc w:val="center"/>
        </w:trPr>
        <w:tc>
          <w:tcPr>
            <w:tcW w:w="398" w:type="dxa"/>
            <w:noWrap/>
            <w:vAlign w:val="center"/>
          </w:tcPr>
          <w:p w14:paraId="4B393061"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C01DB78" w14:textId="4D81CE2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1E4D6975" w14:textId="07CE43C0"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台灣電力股份有限公司</w:t>
            </w:r>
          </w:p>
        </w:tc>
        <w:tc>
          <w:tcPr>
            <w:tcW w:w="1553" w:type="dxa"/>
            <w:vAlign w:val="center"/>
          </w:tcPr>
          <w:p w14:paraId="1AD35F7C" w14:textId="0F09DC3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今日用電資訊</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系統供需狀況</w:t>
            </w:r>
          </w:p>
        </w:tc>
        <w:tc>
          <w:tcPr>
            <w:tcW w:w="2744" w:type="dxa"/>
            <w:vAlign w:val="center"/>
          </w:tcPr>
          <w:p w14:paraId="3A02D171" w14:textId="0851FE0E"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提供今日每</w:t>
            </w:r>
            <w:r w:rsidRPr="00B91105">
              <w:rPr>
                <w:rFonts w:ascii="Times New Roman" w:eastAsia="微軟正黑體" w:hAnsi="Times New Roman" w:cs="Times New Roman"/>
                <w:bCs/>
                <w:kern w:val="0"/>
                <w:sz w:val="18"/>
                <w:szCs w:val="18"/>
              </w:rPr>
              <w:t>10</w:t>
            </w:r>
            <w:r w:rsidRPr="00B91105">
              <w:rPr>
                <w:rFonts w:ascii="Times New Roman" w:eastAsia="微軟正黑體" w:hAnsi="Times New Roman" w:cs="Times New Roman"/>
                <w:bCs/>
                <w:kern w:val="0"/>
                <w:sz w:val="18"/>
                <w:szCs w:val="18"/>
              </w:rPr>
              <w:t>分鐘即時用電量、今日最大供電能力及使用率資訊。</w:t>
            </w:r>
          </w:p>
        </w:tc>
        <w:tc>
          <w:tcPr>
            <w:tcW w:w="3322" w:type="dxa"/>
            <w:vAlign w:val="center"/>
          </w:tcPr>
          <w:p w14:paraId="1929BB23" w14:textId="5416740D"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70FCF472" w14:textId="338BBD2D"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JSON</w:t>
            </w:r>
          </w:p>
        </w:tc>
        <w:tc>
          <w:tcPr>
            <w:tcW w:w="709" w:type="dxa"/>
            <w:vAlign w:val="center"/>
          </w:tcPr>
          <w:p w14:paraId="333AA53D" w14:textId="7855A44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6BE1D752" w14:textId="7FB223BA"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520E4D8A" w14:textId="7011969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09C17E94" w14:textId="6DCC3BEF"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1809" w:type="dxa"/>
            <w:vAlign w:val="center"/>
          </w:tcPr>
          <w:p w14:paraId="5F21A644" w14:textId="4F24288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686" w:type="dxa"/>
            <w:vAlign w:val="center"/>
          </w:tcPr>
          <w:p w14:paraId="28F468E1" w14:textId="393286E6"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能源管理</w:t>
            </w:r>
          </w:p>
        </w:tc>
        <w:tc>
          <w:tcPr>
            <w:tcW w:w="578" w:type="dxa"/>
            <w:vAlign w:val="center"/>
          </w:tcPr>
          <w:p w14:paraId="436841FA" w14:textId="626DFB92"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公共服務</w:t>
            </w:r>
          </w:p>
        </w:tc>
      </w:tr>
      <w:tr w:rsidR="00707E1C" w:rsidRPr="00B91105" w14:paraId="5F0FBCDB" w14:textId="77777777" w:rsidTr="003B7F3A">
        <w:trPr>
          <w:trHeight w:val="77"/>
          <w:jc w:val="center"/>
        </w:trPr>
        <w:tc>
          <w:tcPr>
            <w:tcW w:w="398" w:type="dxa"/>
            <w:noWrap/>
            <w:vAlign w:val="center"/>
          </w:tcPr>
          <w:p w14:paraId="55ACDA84"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347EB9E" w14:textId="3058FDF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p>
        </w:tc>
        <w:tc>
          <w:tcPr>
            <w:tcW w:w="941" w:type="dxa"/>
            <w:vAlign w:val="center"/>
          </w:tcPr>
          <w:p w14:paraId="5926FB4B" w14:textId="61138BC0"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台灣電力股份有限公司</w:t>
            </w:r>
          </w:p>
        </w:tc>
        <w:tc>
          <w:tcPr>
            <w:tcW w:w="1553" w:type="dxa"/>
            <w:vAlign w:val="center"/>
          </w:tcPr>
          <w:p w14:paraId="47833F7E" w14:textId="45E5263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今日用電資訊</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區域別用電情況</w:t>
            </w:r>
          </w:p>
        </w:tc>
        <w:tc>
          <w:tcPr>
            <w:tcW w:w="2744" w:type="dxa"/>
            <w:vAlign w:val="center"/>
          </w:tcPr>
          <w:p w14:paraId="1127970C" w14:textId="02F88B57"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提供今日每</w:t>
            </w:r>
            <w:r w:rsidRPr="00B91105">
              <w:rPr>
                <w:rFonts w:ascii="Times New Roman" w:eastAsia="微軟正黑體" w:hAnsi="Times New Roman" w:cs="Times New Roman"/>
                <w:bCs/>
                <w:kern w:val="0"/>
                <w:sz w:val="18"/>
                <w:szCs w:val="18"/>
              </w:rPr>
              <w:t>10</w:t>
            </w:r>
            <w:r w:rsidRPr="00B91105">
              <w:rPr>
                <w:rFonts w:ascii="Times New Roman" w:eastAsia="微軟正黑體" w:hAnsi="Times New Roman" w:cs="Times New Roman"/>
                <w:bCs/>
                <w:kern w:val="0"/>
                <w:sz w:val="18"/>
                <w:szCs w:val="18"/>
              </w:rPr>
              <w:t>分鐘分區即時用電量。</w:t>
            </w:r>
          </w:p>
        </w:tc>
        <w:tc>
          <w:tcPr>
            <w:tcW w:w="3322" w:type="dxa"/>
            <w:vAlign w:val="center"/>
          </w:tcPr>
          <w:p w14:paraId="36DA6BC5" w14:textId="7C6EFCD9" w:rsidR="00416319" w:rsidRPr="00B91105" w:rsidRDefault="00416319" w:rsidP="00B91105">
            <w:pPr>
              <w:spacing w:line="240" w:lineRule="exact"/>
              <w:rPr>
                <w:rFonts w:ascii="Times New Roman" w:eastAsia="微軟正黑體" w:hAnsi="Times New Roman" w:cs="Times New Roman"/>
                <w:bCs/>
                <w:sz w:val="18"/>
                <w:szCs w:val="18"/>
              </w:rPr>
            </w:pPr>
          </w:p>
        </w:tc>
        <w:tc>
          <w:tcPr>
            <w:tcW w:w="697" w:type="dxa"/>
            <w:vAlign w:val="center"/>
          </w:tcPr>
          <w:p w14:paraId="7465382F" w14:textId="1C29365D"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6A29582F" w14:textId="202059F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4F28FFAE" w14:textId="52C34B8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72E592AB" w14:textId="2936412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6C38AFDE" w14:textId="216F5D3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9</w:t>
            </w:r>
          </w:p>
        </w:tc>
        <w:tc>
          <w:tcPr>
            <w:tcW w:w="1809" w:type="dxa"/>
            <w:vAlign w:val="center"/>
          </w:tcPr>
          <w:p w14:paraId="55BFBA54" w14:textId="48573F0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9</w:t>
            </w:r>
          </w:p>
        </w:tc>
        <w:tc>
          <w:tcPr>
            <w:tcW w:w="686" w:type="dxa"/>
            <w:vAlign w:val="center"/>
          </w:tcPr>
          <w:p w14:paraId="375C0AE6" w14:textId="561AA12D"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能源管理</w:t>
            </w:r>
          </w:p>
        </w:tc>
        <w:tc>
          <w:tcPr>
            <w:tcW w:w="578" w:type="dxa"/>
            <w:vAlign w:val="center"/>
          </w:tcPr>
          <w:p w14:paraId="611ADFFC" w14:textId="56A611D0"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公共服務</w:t>
            </w:r>
          </w:p>
        </w:tc>
      </w:tr>
      <w:tr w:rsidR="00707E1C" w:rsidRPr="00B91105" w14:paraId="7235D4EA" w14:textId="77777777" w:rsidTr="003B7F3A">
        <w:trPr>
          <w:trHeight w:val="77"/>
          <w:jc w:val="center"/>
        </w:trPr>
        <w:tc>
          <w:tcPr>
            <w:tcW w:w="398" w:type="dxa"/>
            <w:noWrap/>
            <w:vAlign w:val="center"/>
          </w:tcPr>
          <w:p w14:paraId="79CD167D"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BE4C00E" w14:textId="3C0649EE"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21A8C2A9" w14:textId="584F027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台灣中油股份有限公司</w:t>
            </w:r>
          </w:p>
        </w:tc>
        <w:tc>
          <w:tcPr>
            <w:tcW w:w="1553" w:type="dxa"/>
            <w:vAlign w:val="center"/>
          </w:tcPr>
          <w:p w14:paraId="6240A49C" w14:textId="6A1F0C69"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環境工程類對外服務項目及計費標準</w:t>
            </w:r>
          </w:p>
        </w:tc>
        <w:tc>
          <w:tcPr>
            <w:tcW w:w="2744" w:type="dxa"/>
            <w:vAlign w:val="center"/>
          </w:tcPr>
          <w:p w14:paraId="64F7DEFE" w14:textId="442C0F4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本</w:t>
            </w:r>
            <w:proofErr w:type="gramStart"/>
            <w:r w:rsidRPr="00B91105">
              <w:rPr>
                <w:rFonts w:ascii="Times New Roman" w:eastAsia="微軟正黑體" w:hAnsi="Times New Roman" w:cs="Times New Roman"/>
                <w:bCs/>
                <w:kern w:val="0"/>
                <w:sz w:val="18"/>
                <w:szCs w:val="18"/>
              </w:rPr>
              <w:t>所環科組</w:t>
            </w:r>
            <w:proofErr w:type="gramEnd"/>
            <w:r w:rsidRPr="00B91105">
              <w:rPr>
                <w:rFonts w:ascii="Times New Roman" w:eastAsia="微軟正黑體" w:hAnsi="Times New Roman" w:cs="Times New Roman"/>
                <w:bCs/>
                <w:kern w:val="0"/>
                <w:sz w:val="18"/>
                <w:szCs w:val="18"/>
              </w:rPr>
              <w:t>對外服務項目及計費標準</w:t>
            </w:r>
          </w:p>
        </w:tc>
        <w:tc>
          <w:tcPr>
            <w:tcW w:w="3322" w:type="dxa"/>
            <w:vAlign w:val="center"/>
          </w:tcPr>
          <w:p w14:paraId="1432ACD0" w14:textId="69530FA6"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部門別</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服務項目</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計價單位</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方法</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金額</w:t>
            </w:r>
            <w:proofErr w:type="gramStart"/>
            <w:r w:rsidRPr="00B91105">
              <w:rPr>
                <w:rFonts w:ascii="Times New Roman" w:eastAsia="微軟正黑體" w:hAnsi="Times New Roman" w:cs="Times New Roman"/>
                <w:bCs/>
                <w:kern w:val="0"/>
                <w:sz w:val="18"/>
                <w:szCs w:val="18"/>
              </w:rPr>
              <w:t>（</w:t>
            </w:r>
            <w:proofErr w:type="gramEnd"/>
            <w:r w:rsidRPr="00B91105">
              <w:rPr>
                <w:rFonts w:ascii="Times New Roman" w:eastAsia="微軟正黑體" w:hAnsi="Times New Roman" w:cs="Times New Roman"/>
                <w:bCs/>
                <w:kern w:val="0"/>
                <w:sz w:val="18"/>
                <w:szCs w:val="18"/>
              </w:rPr>
              <w:t>單位：新台幣元</w:t>
            </w:r>
            <w:proofErr w:type="gramStart"/>
            <w:r w:rsidRPr="00B91105">
              <w:rPr>
                <w:rFonts w:ascii="Times New Roman" w:eastAsia="微軟正黑體" w:hAnsi="Times New Roman" w:cs="Times New Roman"/>
                <w:bCs/>
                <w:kern w:val="0"/>
                <w:sz w:val="18"/>
                <w:szCs w:val="18"/>
              </w:rPr>
              <w:t>）</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備註</w:t>
            </w:r>
          </w:p>
        </w:tc>
        <w:tc>
          <w:tcPr>
            <w:tcW w:w="697" w:type="dxa"/>
            <w:vAlign w:val="center"/>
          </w:tcPr>
          <w:p w14:paraId="771C68AC" w14:textId="3E5174EE"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17E888C5" w14:textId="37BD87D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4ED3B1D3" w14:textId="73BA32B5"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2A59D7B3" w14:textId="49383BB8"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53B4C505" w14:textId="0D57E65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6</w:t>
            </w:r>
          </w:p>
        </w:tc>
        <w:tc>
          <w:tcPr>
            <w:tcW w:w="1809" w:type="dxa"/>
            <w:vAlign w:val="center"/>
          </w:tcPr>
          <w:p w14:paraId="58F7263C" w14:textId="681CA747"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1C82A856" w14:textId="2A9FF8C1"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公共服務</w:t>
            </w:r>
          </w:p>
        </w:tc>
        <w:tc>
          <w:tcPr>
            <w:tcW w:w="578" w:type="dxa"/>
            <w:vAlign w:val="center"/>
          </w:tcPr>
          <w:p w14:paraId="5B80AB3B" w14:textId="5616BAD0"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其他</w:t>
            </w:r>
          </w:p>
        </w:tc>
      </w:tr>
      <w:tr w:rsidR="00707E1C" w:rsidRPr="00B91105" w14:paraId="082E4899" w14:textId="77777777" w:rsidTr="003B7F3A">
        <w:trPr>
          <w:trHeight w:val="77"/>
          <w:jc w:val="center"/>
        </w:trPr>
        <w:tc>
          <w:tcPr>
            <w:tcW w:w="398" w:type="dxa"/>
            <w:noWrap/>
            <w:vAlign w:val="center"/>
          </w:tcPr>
          <w:p w14:paraId="573D91C1"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700D7BA4" w14:textId="6DA714CB"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504D3D4F" w14:textId="3DD59400"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台灣自來水公司</w:t>
            </w:r>
          </w:p>
        </w:tc>
        <w:tc>
          <w:tcPr>
            <w:tcW w:w="1553" w:type="dxa"/>
            <w:vAlign w:val="center"/>
          </w:tcPr>
          <w:p w14:paraId="3E35EDEB" w14:textId="459B9F56"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台灣</w:t>
            </w:r>
            <w:proofErr w:type="gramStart"/>
            <w:r w:rsidRPr="00B91105">
              <w:rPr>
                <w:rFonts w:ascii="Times New Roman" w:eastAsia="微軟正黑體" w:hAnsi="Times New Roman" w:cs="Times New Roman"/>
                <w:bCs/>
                <w:kern w:val="0"/>
                <w:sz w:val="18"/>
                <w:szCs w:val="18"/>
              </w:rPr>
              <w:t>自來水公司深溝水源</w:t>
            </w:r>
            <w:proofErr w:type="gramEnd"/>
            <w:r w:rsidRPr="00B91105">
              <w:rPr>
                <w:rFonts w:ascii="Times New Roman" w:eastAsia="微軟正黑體" w:hAnsi="Times New Roman" w:cs="Times New Roman"/>
                <w:bCs/>
                <w:kern w:val="0"/>
                <w:sz w:val="18"/>
                <w:szCs w:val="18"/>
              </w:rPr>
              <w:t>生態園區入園人數統計表</w:t>
            </w:r>
          </w:p>
        </w:tc>
        <w:tc>
          <w:tcPr>
            <w:tcW w:w="2744" w:type="dxa"/>
            <w:vAlign w:val="center"/>
          </w:tcPr>
          <w:p w14:paraId="35F531A1" w14:textId="7E3C9030"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本公司近年民眾</w:t>
            </w:r>
            <w:proofErr w:type="gramStart"/>
            <w:r w:rsidRPr="00B91105">
              <w:rPr>
                <w:rFonts w:ascii="Times New Roman" w:eastAsia="微軟正黑體" w:hAnsi="Times New Roman" w:cs="Times New Roman"/>
                <w:bCs/>
                <w:kern w:val="0"/>
                <w:sz w:val="18"/>
                <w:szCs w:val="18"/>
              </w:rPr>
              <w:t>進入深溝水源</w:t>
            </w:r>
            <w:proofErr w:type="gramEnd"/>
            <w:r w:rsidRPr="00B91105">
              <w:rPr>
                <w:rFonts w:ascii="Times New Roman" w:eastAsia="微軟正黑體" w:hAnsi="Times New Roman" w:cs="Times New Roman"/>
                <w:bCs/>
                <w:kern w:val="0"/>
                <w:sz w:val="18"/>
                <w:szCs w:val="18"/>
              </w:rPr>
              <w:t>生態園區觀光統計人數</w:t>
            </w:r>
          </w:p>
        </w:tc>
        <w:tc>
          <w:tcPr>
            <w:tcW w:w="3322" w:type="dxa"/>
            <w:vAlign w:val="center"/>
          </w:tcPr>
          <w:p w14:paraId="1A7DBE7D" w14:textId="74747B7E"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年</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季</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別、園區導</w:t>
            </w:r>
            <w:proofErr w:type="gramStart"/>
            <w:r w:rsidRPr="00B91105">
              <w:rPr>
                <w:rFonts w:ascii="Times New Roman" w:eastAsia="微軟正黑體" w:hAnsi="Times New Roman" w:cs="Times New Roman"/>
                <w:bCs/>
                <w:kern w:val="0"/>
                <w:sz w:val="18"/>
                <w:szCs w:val="18"/>
              </w:rPr>
              <w:t>覽</w:t>
            </w:r>
            <w:proofErr w:type="gramEnd"/>
            <w:r w:rsidRPr="00B91105">
              <w:rPr>
                <w:rFonts w:ascii="Times New Roman" w:eastAsia="微軟正黑體" w:hAnsi="Times New Roman" w:cs="Times New Roman"/>
                <w:bCs/>
                <w:kern w:val="0"/>
                <w:sz w:val="18"/>
                <w:szCs w:val="18"/>
              </w:rPr>
              <w:t>人數、環境教育課程人數、總人數、備註</w:t>
            </w:r>
          </w:p>
        </w:tc>
        <w:tc>
          <w:tcPr>
            <w:tcW w:w="697" w:type="dxa"/>
            <w:vAlign w:val="center"/>
          </w:tcPr>
          <w:p w14:paraId="65018272" w14:textId="7FFDAD18"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vAlign w:val="center"/>
          </w:tcPr>
          <w:p w14:paraId="05F642BC" w14:textId="10745FA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536AC850" w14:textId="0BBF7CF1"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429390BC" w14:textId="4C28DF6C"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322456D0" w14:textId="57102313"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5</w:t>
            </w:r>
          </w:p>
        </w:tc>
        <w:tc>
          <w:tcPr>
            <w:tcW w:w="1809" w:type="dxa"/>
            <w:vAlign w:val="center"/>
          </w:tcPr>
          <w:p w14:paraId="37232D39" w14:textId="211E7EE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p>
        </w:tc>
        <w:tc>
          <w:tcPr>
            <w:tcW w:w="686" w:type="dxa"/>
            <w:vAlign w:val="center"/>
          </w:tcPr>
          <w:p w14:paraId="5B8ABE5E" w14:textId="29F60B3A"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其他</w:t>
            </w:r>
          </w:p>
        </w:tc>
        <w:tc>
          <w:tcPr>
            <w:tcW w:w="578" w:type="dxa"/>
            <w:vAlign w:val="center"/>
          </w:tcPr>
          <w:p w14:paraId="74B6141B" w14:textId="5F197E38"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公共服務</w:t>
            </w:r>
          </w:p>
        </w:tc>
      </w:tr>
      <w:tr w:rsidR="00707E1C" w:rsidRPr="00B91105" w14:paraId="50C8A83F" w14:textId="77777777" w:rsidTr="003B7F3A">
        <w:trPr>
          <w:trHeight w:val="766"/>
          <w:jc w:val="center"/>
        </w:trPr>
        <w:tc>
          <w:tcPr>
            <w:tcW w:w="398" w:type="dxa"/>
            <w:noWrap/>
            <w:vAlign w:val="center"/>
          </w:tcPr>
          <w:p w14:paraId="72A3C190" w14:textId="77777777" w:rsidR="00416319" w:rsidRPr="00B91105" w:rsidRDefault="00416319" w:rsidP="00B91105">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F45A30F" w14:textId="700C157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7D8D1FBB" w14:textId="1AA152E0"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台灣糖業公司</w:t>
            </w:r>
          </w:p>
        </w:tc>
        <w:tc>
          <w:tcPr>
            <w:tcW w:w="1553" w:type="dxa"/>
            <w:vAlign w:val="center"/>
          </w:tcPr>
          <w:p w14:paraId="2A074C5C" w14:textId="39F51598"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台灣糖業公司</w:t>
            </w:r>
            <w:r w:rsidRPr="00B91105">
              <w:rPr>
                <w:rFonts w:ascii="Times New Roman" w:eastAsia="微軟正黑體" w:hAnsi="Times New Roman" w:cs="Times New Roman"/>
                <w:bCs/>
                <w:kern w:val="0"/>
                <w:sz w:val="18"/>
                <w:szCs w:val="18"/>
              </w:rPr>
              <w:t>_</w:t>
            </w:r>
            <w:r w:rsidRPr="00B91105">
              <w:rPr>
                <w:rFonts w:ascii="Times New Roman" w:eastAsia="微軟正黑體" w:hAnsi="Times New Roman" w:cs="Times New Roman"/>
                <w:bCs/>
                <w:kern w:val="0"/>
                <w:sz w:val="18"/>
                <w:szCs w:val="18"/>
              </w:rPr>
              <w:t>農地租賃資訊</w:t>
            </w:r>
          </w:p>
        </w:tc>
        <w:tc>
          <w:tcPr>
            <w:tcW w:w="2744" w:type="dxa"/>
            <w:vAlign w:val="center"/>
          </w:tcPr>
          <w:p w14:paraId="75092FF9" w14:textId="0A4A473B"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台糖公司已於中文入口網站登載招標相關資訊，內容包含土地坐落、面積及使用分區、出租用途限制等資訊，民眾可迅速瀏覽，或依網站上所提供之各經管單位電話洽詢相關事宜。</w:t>
            </w:r>
          </w:p>
        </w:tc>
        <w:tc>
          <w:tcPr>
            <w:tcW w:w="3322" w:type="dxa"/>
            <w:vAlign w:val="center"/>
          </w:tcPr>
          <w:p w14:paraId="7C825964" w14:textId="5E9B6232" w:rsidR="00416319" w:rsidRPr="00B91105" w:rsidRDefault="00416319" w:rsidP="00B91105">
            <w:pPr>
              <w:spacing w:line="240" w:lineRule="exact"/>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年度</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編號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土地標租方式名稱</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標案名稱</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地上物或農地規範</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面積</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地段地號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使用分區</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招標單位</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承辦人</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電話</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招標方式</w:t>
            </w:r>
            <w:r w:rsidRPr="00B91105">
              <w:rPr>
                <w:rFonts w:ascii="Times New Roman" w:eastAsia="微軟正黑體" w:hAnsi="Times New Roman" w:cs="Times New Roman"/>
                <w:bCs/>
                <w:kern w:val="0"/>
                <w:sz w:val="18"/>
                <w:szCs w:val="18"/>
              </w:rPr>
              <w:t>,</w:t>
            </w:r>
            <w:proofErr w:type="gramStart"/>
            <w:r w:rsidRPr="00B91105">
              <w:rPr>
                <w:rFonts w:ascii="Times New Roman" w:eastAsia="微軟正黑體" w:hAnsi="Times New Roman" w:cs="Times New Roman"/>
                <w:bCs/>
                <w:kern w:val="0"/>
                <w:sz w:val="18"/>
                <w:szCs w:val="18"/>
              </w:rPr>
              <w:t>標次</w:t>
            </w:r>
            <w:proofErr w:type="gramEnd"/>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公告日期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領標日期起</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領標日期迄</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領標時間</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開標日期</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開標時間</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投標截止日</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押標金</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年租金底價</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招標文件販售地點</w:t>
            </w:r>
            <w:r w:rsidRPr="00B91105">
              <w:rPr>
                <w:rFonts w:ascii="Times New Roman" w:eastAsia="微軟正黑體" w:hAnsi="Times New Roman" w:cs="Times New Roman"/>
                <w:bCs/>
                <w:kern w:val="0"/>
                <w:sz w:val="18"/>
                <w:szCs w:val="18"/>
              </w:rPr>
              <w:t>,</w:t>
            </w:r>
            <w:r w:rsidRPr="00B91105">
              <w:rPr>
                <w:rFonts w:ascii="Times New Roman" w:eastAsia="微軟正黑體" w:hAnsi="Times New Roman" w:cs="Times New Roman"/>
                <w:bCs/>
                <w:kern w:val="0"/>
                <w:sz w:val="18"/>
                <w:szCs w:val="18"/>
              </w:rPr>
              <w:t>標案網址</w:t>
            </w:r>
          </w:p>
        </w:tc>
        <w:tc>
          <w:tcPr>
            <w:tcW w:w="697" w:type="dxa"/>
            <w:vAlign w:val="center"/>
          </w:tcPr>
          <w:p w14:paraId="2FAC4DEF" w14:textId="0A13081C" w:rsidR="00416319" w:rsidRPr="00B91105" w:rsidRDefault="00416319" w:rsidP="00B91105">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JSON</w:t>
            </w:r>
          </w:p>
        </w:tc>
        <w:tc>
          <w:tcPr>
            <w:tcW w:w="709" w:type="dxa"/>
            <w:vAlign w:val="center"/>
          </w:tcPr>
          <w:p w14:paraId="0036A65D" w14:textId="2FF419D6"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UTF-8</w:t>
            </w:r>
          </w:p>
        </w:tc>
        <w:tc>
          <w:tcPr>
            <w:tcW w:w="1185" w:type="dxa"/>
            <w:vAlign w:val="center"/>
          </w:tcPr>
          <w:p w14:paraId="4B98FDC6" w14:textId="62425267"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vAlign w:val="center"/>
          </w:tcPr>
          <w:p w14:paraId="474C736A" w14:textId="25602970"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vAlign w:val="center"/>
          </w:tcPr>
          <w:p w14:paraId="5AF4939B" w14:textId="7522765D" w:rsidR="00416319" w:rsidRPr="00B91105" w:rsidRDefault="00416319" w:rsidP="00B91105">
            <w:pPr>
              <w:spacing w:line="240" w:lineRule="exact"/>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24</w:t>
            </w:r>
          </w:p>
        </w:tc>
        <w:tc>
          <w:tcPr>
            <w:tcW w:w="1809" w:type="dxa"/>
            <w:vAlign w:val="center"/>
          </w:tcPr>
          <w:p w14:paraId="73CF82F0" w14:textId="2E4A4A34" w:rsidR="00416319" w:rsidRPr="00B91105" w:rsidRDefault="00416319" w:rsidP="00B91105">
            <w:pPr>
              <w:spacing w:line="240" w:lineRule="exact"/>
              <w:jc w:val="center"/>
              <w:rPr>
                <w:rFonts w:ascii="Times New Roman" w:eastAsia="微軟正黑體" w:hAnsi="Times New Roman" w:cs="Times New Roman"/>
                <w:bCs/>
                <w:sz w:val="18"/>
                <w:szCs w:val="18"/>
              </w:rPr>
            </w:pPr>
          </w:p>
        </w:tc>
        <w:tc>
          <w:tcPr>
            <w:tcW w:w="686" w:type="dxa"/>
            <w:vAlign w:val="center"/>
          </w:tcPr>
          <w:p w14:paraId="7ADF2506" w14:textId="67BBE7FB"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公共資訊</w:t>
            </w:r>
          </w:p>
        </w:tc>
        <w:tc>
          <w:tcPr>
            <w:tcW w:w="578" w:type="dxa"/>
            <w:vAlign w:val="center"/>
          </w:tcPr>
          <w:p w14:paraId="5D9C507D" w14:textId="2EBF7AAD" w:rsidR="00416319" w:rsidRPr="00B91105" w:rsidRDefault="00416319" w:rsidP="00B91105">
            <w:pPr>
              <w:spacing w:line="240" w:lineRule="exact"/>
              <w:ind w:leftChars="-21" w:left="-50" w:rightChars="-10" w:right="-24"/>
              <w:jc w:val="center"/>
              <w:rPr>
                <w:rFonts w:ascii="Times New Roman" w:eastAsia="微軟正黑體" w:hAnsi="Times New Roman" w:cs="Times New Roman"/>
                <w:bCs/>
                <w:sz w:val="18"/>
                <w:szCs w:val="18"/>
              </w:rPr>
            </w:pPr>
            <w:r w:rsidRPr="00B91105">
              <w:rPr>
                <w:rFonts w:ascii="Times New Roman" w:eastAsia="微軟正黑體" w:hAnsi="Times New Roman" w:cs="Times New Roman"/>
                <w:bCs/>
                <w:kern w:val="0"/>
                <w:sz w:val="18"/>
                <w:szCs w:val="18"/>
              </w:rPr>
              <w:t>經濟活動</w:t>
            </w:r>
          </w:p>
        </w:tc>
      </w:tr>
    </w:tbl>
    <w:p w14:paraId="7718FA4E" w14:textId="77777777" w:rsidR="00AF4732" w:rsidRDefault="00AF4732" w:rsidP="00BB3FBF">
      <w:pPr>
        <w:spacing w:line="220" w:lineRule="exact"/>
        <w:rPr>
          <w:rFonts w:ascii="微軟正黑體" w:eastAsia="微軟正黑體" w:hAnsi="微軟正黑體"/>
          <w:sz w:val="18"/>
          <w:szCs w:val="18"/>
        </w:rPr>
      </w:pPr>
    </w:p>
    <w:p w14:paraId="14477ECB" w14:textId="77777777" w:rsidR="00440A0B" w:rsidRPr="00440A0B" w:rsidRDefault="00440A0B" w:rsidP="00440A0B">
      <w:pPr>
        <w:pStyle w:val="a8"/>
        <w:numPr>
          <w:ilvl w:val="0"/>
          <w:numId w:val="1"/>
        </w:numPr>
        <w:spacing w:line="280" w:lineRule="exact"/>
        <w:ind w:leftChars="0" w:left="227" w:hanging="227"/>
        <w:rPr>
          <w:rFonts w:ascii="微軟正黑體" w:eastAsia="微軟正黑體" w:hAnsi="微軟正黑體"/>
          <w:sz w:val="18"/>
          <w:szCs w:val="18"/>
        </w:rPr>
      </w:pPr>
      <w:r w:rsidRPr="00440A0B">
        <w:rPr>
          <w:rFonts w:ascii="微軟正黑體" w:eastAsia="微軟正黑體" w:hAnsi="微軟正黑體" w:hint="eastAsia"/>
          <w:sz w:val="18"/>
          <w:szCs w:val="18"/>
        </w:rPr>
        <w:t>編碼格式 : 請填入Unicode或UTF-8之編碼格式。</w:t>
      </w:r>
    </w:p>
    <w:p w14:paraId="15D80059" w14:textId="77777777" w:rsidR="00440A0B" w:rsidRPr="00440A0B" w:rsidRDefault="00440A0B" w:rsidP="00440A0B">
      <w:pPr>
        <w:pStyle w:val="a8"/>
        <w:numPr>
          <w:ilvl w:val="0"/>
          <w:numId w:val="1"/>
        </w:numPr>
        <w:spacing w:line="280" w:lineRule="exact"/>
        <w:ind w:leftChars="0" w:left="227" w:hanging="227"/>
        <w:rPr>
          <w:rFonts w:ascii="微軟正黑體" w:eastAsia="微軟正黑體" w:hAnsi="微軟正黑體"/>
          <w:sz w:val="18"/>
          <w:szCs w:val="18"/>
        </w:rPr>
      </w:pPr>
      <w:r w:rsidRPr="00440A0B">
        <w:rPr>
          <w:rFonts w:ascii="微軟正黑體" w:eastAsia="微軟正黑體" w:hAnsi="微軟正黑體" w:hint="eastAsia"/>
          <w:sz w:val="18"/>
          <w:szCs w:val="18"/>
        </w:rPr>
        <w:t>是否</w:t>
      </w:r>
      <w:proofErr w:type="gramStart"/>
      <w:r w:rsidRPr="00440A0B">
        <w:rPr>
          <w:rFonts w:ascii="微軟正黑體" w:eastAsia="微軟正黑體" w:hAnsi="微軟正黑體" w:hint="eastAsia"/>
          <w:sz w:val="18"/>
          <w:szCs w:val="18"/>
        </w:rPr>
        <w:t>採</w:t>
      </w:r>
      <w:proofErr w:type="gramEnd"/>
      <w:r w:rsidRPr="00440A0B">
        <w:rPr>
          <w:rFonts w:ascii="微軟正黑體" w:eastAsia="微軟正黑體" w:hAnsi="微軟正黑體" w:hint="eastAsia"/>
          <w:sz w:val="18"/>
          <w:szCs w:val="18"/>
        </w:rPr>
        <w:t>API或Web Service</w:t>
      </w:r>
      <w:proofErr w:type="gramStart"/>
      <w:r w:rsidRPr="00440A0B">
        <w:rPr>
          <w:rFonts w:ascii="微軟正黑體" w:eastAsia="微軟正黑體" w:hAnsi="微軟正黑體" w:hint="eastAsia"/>
          <w:sz w:val="18"/>
          <w:szCs w:val="18"/>
        </w:rPr>
        <w:t>介</w:t>
      </w:r>
      <w:proofErr w:type="gramEnd"/>
      <w:r w:rsidRPr="00440A0B">
        <w:rPr>
          <w:rFonts w:ascii="微軟正黑體" w:eastAsia="微軟正黑體" w:hAnsi="微軟正黑體" w:hint="eastAsia"/>
          <w:sz w:val="18"/>
          <w:szCs w:val="18"/>
        </w:rPr>
        <w:t>接 : 該資料集是否</w:t>
      </w:r>
      <w:proofErr w:type="gramStart"/>
      <w:r w:rsidRPr="00440A0B">
        <w:rPr>
          <w:rFonts w:ascii="微軟正黑體" w:eastAsia="微軟正黑體" w:hAnsi="微軟正黑體" w:hint="eastAsia"/>
          <w:sz w:val="18"/>
          <w:szCs w:val="18"/>
        </w:rPr>
        <w:t>採</w:t>
      </w:r>
      <w:proofErr w:type="gramEnd"/>
      <w:r w:rsidRPr="00440A0B">
        <w:rPr>
          <w:rFonts w:ascii="微軟正黑體" w:eastAsia="微軟正黑體" w:hAnsi="微軟正黑體" w:hint="eastAsia"/>
          <w:sz w:val="18"/>
          <w:szCs w:val="18"/>
        </w:rPr>
        <w:t>API</w:t>
      </w:r>
      <w:proofErr w:type="gramStart"/>
      <w:r w:rsidRPr="00440A0B">
        <w:rPr>
          <w:rFonts w:ascii="微軟正黑體" w:eastAsia="微軟正黑體" w:hAnsi="微軟正黑體" w:hint="eastAsia"/>
          <w:sz w:val="18"/>
          <w:szCs w:val="18"/>
        </w:rPr>
        <w:t>介</w:t>
      </w:r>
      <w:proofErr w:type="gramEnd"/>
      <w:r w:rsidRPr="00440A0B">
        <w:rPr>
          <w:rFonts w:ascii="微軟正黑體" w:eastAsia="微軟正黑體" w:hAnsi="微軟正黑體" w:hint="eastAsia"/>
          <w:sz w:val="18"/>
          <w:szCs w:val="18"/>
        </w:rPr>
        <w:t>接或是以Web Service方式提供。若皆未採用請填「0：無」、採用API方式請填「1：API」、採用Web Service方式請填「2：Web Service」、API及Web Service皆採用請填「3：兩者都有」。</w:t>
      </w:r>
    </w:p>
    <w:p w14:paraId="1A921E91" w14:textId="77777777" w:rsidR="00440A0B" w:rsidRPr="00440A0B" w:rsidRDefault="00440A0B" w:rsidP="00440A0B">
      <w:pPr>
        <w:pStyle w:val="a8"/>
        <w:numPr>
          <w:ilvl w:val="0"/>
          <w:numId w:val="1"/>
        </w:numPr>
        <w:spacing w:line="280" w:lineRule="exact"/>
        <w:ind w:leftChars="0" w:left="227" w:hanging="227"/>
        <w:rPr>
          <w:rFonts w:ascii="微軟正黑體" w:eastAsia="微軟正黑體" w:hAnsi="微軟正黑體"/>
          <w:sz w:val="18"/>
          <w:szCs w:val="18"/>
        </w:rPr>
      </w:pPr>
      <w:r w:rsidRPr="00440A0B">
        <w:rPr>
          <w:rFonts w:ascii="微軟正黑體" w:eastAsia="微軟正黑體" w:hAnsi="微軟正黑體" w:hint="eastAsia"/>
          <w:sz w:val="18"/>
          <w:szCs w:val="18"/>
        </w:rPr>
        <w:t>API</w:t>
      </w:r>
      <w:proofErr w:type="gramStart"/>
      <w:r w:rsidRPr="00440A0B">
        <w:rPr>
          <w:rFonts w:ascii="微軟正黑體" w:eastAsia="微軟正黑體" w:hAnsi="微軟正黑體" w:hint="eastAsia"/>
          <w:sz w:val="18"/>
          <w:szCs w:val="18"/>
        </w:rPr>
        <w:t>介</w:t>
      </w:r>
      <w:proofErr w:type="gramEnd"/>
      <w:r w:rsidRPr="00440A0B">
        <w:rPr>
          <w:rFonts w:ascii="微軟正黑體" w:eastAsia="微軟正黑體" w:hAnsi="微軟正黑體" w:hint="eastAsia"/>
          <w:sz w:val="18"/>
          <w:szCs w:val="18"/>
        </w:rPr>
        <w:t>接說明文件是否符合OAS規範 : 若是採用API</w:t>
      </w:r>
      <w:proofErr w:type="gramStart"/>
      <w:r w:rsidRPr="00440A0B">
        <w:rPr>
          <w:rFonts w:ascii="微軟正黑體" w:eastAsia="微軟正黑體" w:hAnsi="微軟正黑體" w:hint="eastAsia"/>
          <w:sz w:val="18"/>
          <w:szCs w:val="18"/>
        </w:rPr>
        <w:t>介</w:t>
      </w:r>
      <w:proofErr w:type="gramEnd"/>
      <w:r w:rsidRPr="00440A0B">
        <w:rPr>
          <w:rFonts w:ascii="微軟正黑體" w:eastAsia="微軟正黑體" w:hAnsi="微軟正黑體" w:hint="eastAsia"/>
          <w:sz w:val="18"/>
          <w:szCs w:val="18"/>
        </w:rPr>
        <w:t>接其API</w:t>
      </w:r>
      <w:proofErr w:type="gramStart"/>
      <w:r w:rsidRPr="00440A0B">
        <w:rPr>
          <w:rFonts w:ascii="微軟正黑體" w:eastAsia="微軟正黑體" w:hAnsi="微軟正黑體" w:hint="eastAsia"/>
          <w:sz w:val="18"/>
          <w:szCs w:val="18"/>
        </w:rPr>
        <w:t>介</w:t>
      </w:r>
      <w:proofErr w:type="gramEnd"/>
      <w:r w:rsidRPr="00440A0B">
        <w:rPr>
          <w:rFonts w:ascii="微軟正黑體" w:eastAsia="微軟正黑體" w:hAnsi="微軟正黑體" w:hint="eastAsia"/>
          <w:sz w:val="18"/>
          <w:szCs w:val="18"/>
        </w:rPr>
        <w:t>接說明文件是否通過OAS驗證。未通過請填「0：未通過」、通過請填「1：通過」、非API服務請填「2：不適用」。</w:t>
      </w:r>
    </w:p>
    <w:p w14:paraId="72AB580C" w14:textId="77777777" w:rsidR="00440A0B" w:rsidRPr="00440A0B" w:rsidRDefault="00440A0B" w:rsidP="00440A0B">
      <w:pPr>
        <w:pStyle w:val="a8"/>
        <w:numPr>
          <w:ilvl w:val="0"/>
          <w:numId w:val="1"/>
        </w:numPr>
        <w:spacing w:line="280" w:lineRule="exact"/>
        <w:ind w:leftChars="0" w:left="227" w:hanging="227"/>
        <w:rPr>
          <w:rFonts w:ascii="微軟正黑體" w:eastAsia="微軟正黑體" w:hAnsi="微軟正黑體"/>
          <w:sz w:val="18"/>
          <w:szCs w:val="18"/>
        </w:rPr>
      </w:pPr>
      <w:r w:rsidRPr="00440A0B">
        <w:rPr>
          <w:rFonts w:ascii="微軟正黑體" w:eastAsia="微軟正黑體" w:hAnsi="微軟正黑體" w:hint="eastAsia"/>
          <w:sz w:val="18"/>
          <w:szCs w:val="18"/>
        </w:rPr>
        <w:t>資料集欄位符合政府資料標準平</w:t>
      </w:r>
      <w:proofErr w:type="gramStart"/>
      <w:r w:rsidRPr="00440A0B">
        <w:rPr>
          <w:rFonts w:ascii="微軟正黑體" w:eastAsia="微軟正黑體" w:hAnsi="微軟正黑體" w:hint="eastAsia"/>
          <w:sz w:val="18"/>
          <w:szCs w:val="18"/>
        </w:rPr>
        <w:t>臺</w:t>
      </w:r>
      <w:proofErr w:type="gramEnd"/>
      <w:r w:rsidRPr="00440A0B">
        <w:rPr>
          <w:rFonts w:ascii="微軟正黑體" w:eastAsia="微軟正黑體" w:hAnsi="微軟正黑體" w:hint="eastAsia"/>
          <w:sz w:val="18"/>
          <w:szCs w:val="18"/>
        </w:rPr>
        <w:t>(schema.gov.tw)訂定之資料標準欄位數：請填寫資料集欄位符合政府資料標準平</w:t>
      </w:r>
      <w:proofErr w:type="gramStart"/>
      <w:r w:rsidRPr="00440A0B">
        <w:rPr>
          <w:rFonts w:ascii="微軟正黑體" w:eastAsia="微軟正黑體" w:hAnsi="微軟正黑體" w:hint="eastAsia"/>
          <w:sz w:val="18"/>
          <w:szCs w:val="18"/>
        </w:rPr>
        <w:t>臺</w:t>
      </w:r>
      <w:proofErr w:type="gramEnd"/>
      <w:r w:rsidRPr="00440A0B">
        <w:rPr>
          <w:rFonts w:ascii="微軟正黑體" w:eastAsia="微軟正黑體" w:hAnsi="微軟正黑體" w:hint="eastAsia"/>
          <w:sz w:val="18"/>
          <w:szCs w:val="18"/>
        </w:rPr>
        <w:t>(schema.gov.tw)訂定之資料標準之欄位數，若所有欄位皆不符合資料標準欄位請填0。為利於資料間串聯運用，所提供之資料集欄位格式定義應與政府資料標準相符，資料標準可參考政府資料標準平台(https://schema.gov.tw)，共通性資料如姓名、國民身分證統一編號、性別、地址-村里、地址-鄰、地址-街路門牌、營利事業暨扣繳單位統一編號、郵遞區號、分機、行動電話、第一類電信</w:t>
      </w:r>
      <w:proofErr w:type="gramStart"/>
      <w:r w:rsidRPr="00440A0B">
        <w:rPr>
          <w:rFonts w:ascii="微軟正黑體" w:eastAsia="微軟正黑體" w:hAnsi="微軟正黑體" w:hint="eastAsia"/>
          <w:sz w:val="18"/>
          <w:szCs w:val="18"/>
        </w:rPr>
        <w:t>事業物聯網</w:t>
      </w:r>
      <w:proofErr w:type="gramEnd"/>
      <w:r w:rsidRPr="00440A0B">
        <w:rPr>
          <w:rFonts w:ascii="微軟正黑體" w:eastAsia="微軟正黑體" w:hAnsi="微軟正黑體" w:hint="eastAsia"/>
          <w:sz w:val="18"/>
          <w:szCs w:val="18"/>
        </w:rPr>
        <w:t>服務、機關代碼、電子郵件、日期、時間、日期時間、智慧</w:t>
      </w:r>
      <w:proofErr w:type="gramStart"/>
      <w:r w:rsidRPr="00440A0B">
        <w:rPr>
          <w:rFonts w:ascii="微軟正黑體" w:eastAsia="微軟正黑體" w:hAnsi="微軟正黑體" w:hint="eastAsia"/>
          <w:sz w:val="18"/>
          <w:szCs w:val="18"/>
        </w:rPr>
        <w:t>虛擬碼撥接</w:t>
      </w:r>
      <w:proofErr w:type="gramEnd"/>
      <w:r w:rsidRPr="00440A0B">
        <w:rPr>
          <w:rFonts w:ascii="微軟正黑體" w:eastAsia="微軟正黑體" w:hAnsi="微軟正黑體" w:hint="eastAsia"/>
          <w:sz w:val="18"/>
          <w:szCs w:val="18"/>
        </w:rPr>
        <w:t>服務、</w:t>
      </w:r>
      <w:proofErr w:type="gramStart"/>
      <w:r w:rsidRPr="00440A0B">
        <w:rPr>
          <w:rFonts w:ascii="微軟正黑體" w:eastAsia="微軟正黑體" w:hAnsi="微軟正黑體" w:hint="eastAsia"/>
          <w:sz w:val="18"/>
          <w:szCs w:val="18"/>
        </w:rPr>
        <w:t>特殊碼</w:t>
      </w:r>
      <w:proofErr w:type="gramEnd"/>
      <w:r w:rsidRPr="00440A0B">
        <w:rPr>
          <w:rFonts w:ascii="微軟正黑體" w:eastAsia="微軟正黑體" w:hAnsi="微軟正黑體" w:hint="eastAsia"/>
          <w:sz w:val="18"/>
          <w:szCs w:val="18"/>
        </w:rPr>
        <w:t>、市話、縣市別代碼及地址-行政區域代碼等。</w:t>
      </w:r>
    </w:p>
    <w:sectPr w:rsidR="00440A0B" w:rsidRPr="00440A0B" w:rsidSect="000E0066">
      <w:headerReference w:type="default" r:id="rId7"/>
      <w:footerReference w:type="default" r:id="rId8"/>
      <w:pgSz w:w="16838" w:h="11906" w:orient="landscape"/>
      <w:pgMar w:top="851" w:right="964" w:bottom="851" w:left="964" w:header="426" w:footer="21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901FB" w14:textId="77777777" w:rsidR="0050039E" w:rsidRDefault="0050039E" w:rsidP="00E40B10">
      <w:r>
        <w:separator/>
      </w:r>
    </w:p>
  </w:endnote>
  <w:endnote w:type="continuationSeparator" w:id="0">
    <w:p w14:paraId="3DBCB49C" w14:textId="77777777" w:rsidR="0050039E" w:rsidRDefault="0050039E" w:rsidP="00E4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微軟正黑體" w:eastAsia="微軟正黑體" w:hAnsi="微軟正黑體"/>
        <w:sz w:val="18"/>
        <w:szCs w:val="18"/>
      </w:rPr>
      <w:id w:val="1181927662"/>
      <w:docPartObj>
        <w:docPartGallery w:val="Page Numbers (Bottom of Page)"/>
        <w:docPartUnique/>
      </w:docPartObj>
    </w:sdtPr>
    <w:sdtEndPr/>
    <w:sdtContent>
      <w:sdt>
        <w:sdtPr>
          <w:rPr>
            <w:rFonts w:ascii="微軟正黑體" w:eastAsia="微軟正黑體" w:hAnsi="微軟正黑體"/>
            <w:sz w:val="18"/>
            <w:szCs w:val="18"/>
          </w:rPr>
          <w:id w:val="-1669238322"/>
          <w:docPartObj>
            <w:docPartGallery w:val="Page Numbers (Top of Page)"/>
            <w:docPartUnique/>
          </w:docPartObj>
        </w:sdtPr>
        <w:sdtEndPr/>
        <w:sdtContent>
          <w:p w14:paraId="14870B03" w14:textId="77777777" w:rsidR="00164223" w:rsidRPr="000E0066" w:rsidRDefault="00164223">
            <w:pPr>
              <w:pStyle w:val="a6"/>
              <w:jc w:val="center"/>
              <w:rPr>
                <w:rFonts w:ascii="微軟正黑體" w:eastAsia="微軟正黑體" w:hAnsi="微軟正黑體"/>
                <w:sz w:val="18"/>
                <w:szCs w:val="18"/>
              </w:rPr>
            </w:pPr>
            <w:r>
              <w:rPr>
                <w:rFonts w:ascii="微軟正黑體" w:eastAsia="微軟正黑體" w:hAnsi="微軟正黑體" w:hint="eastAsia"/>
                <w:sz w:val="18"/>
                <w:szCs w:val="18"/>
              </w:rPr>
              <w:t>第</w:t>
            </w:r>
            <w:r w:rsidRPr="000E0066">
              <w:rPr>
                <w:rFonts w:ascii="微軟正黑體" w:eastAsia="微軟正黑體" w:hAnsi="微軟正黑體"/>
                <w:bCs/>
                <w:sz w:val="18"/>
                <w:szCs w:val="18"/>
              </w:rPr>
              <w:fldChar w:fldCharType="begin"/>
            </w:r>
            <w:r w:rsidRPr="000E0066">
              <w:rPr>
                <w:rFonts w:ascii="微軟正黑體" w:eastAsia="微軟正黑體" w:hAnsi="微軟正黑體"/>
                <w:bCs/>
                <w:sz w:val="18"/>
                <w:szCs w:val="18"/>
              </w:rPr>
              <w:instrText>PAGE</w:instrText>
            </w:r>
            <w:r w:rsidRPr="000E0066">
              <w:rPr>
                <w:rFonts w:ascii="微軟正黑體" w:eastAsia="微軟正黑體" w:hAnsi="微軟正黑體"/>
                <w:bCs/>
                <w:sz w:val="18"/>
                <w:szCs w:val="18"/>
              </w:rPr>
              <w:fldChar w:fldCharType="separate"/>
            </w:r>
            <w:r w:rsidR="000C494F">
              <w:rPr>
                <w:rFonts w:ascii="微軟正黑體" w:eastAsia="微軟正黑體" w:hAnsi="微軟正黑體"/>
                <w:bCs/>
                <w:noProof/>
                <w:sz w:val="18"/>
                <w:szCs w:val="18"/>
              </w:rPr>
              <w:t>5</w:t>
            </w:r>
            <w:r w:rsidRPr="000E0066">
              <w:rPr>
                <w:rFonts w:ascii="微軟正黑體" w:eastAsia="微軟正黑體" w:hAnsi="微軟正黑體"/>
                <w:bCs/>
                <w:sz w:val="18"/>
                <w:szCs w:val="18"/>
              </w:rPr>
              <w:fldChar w:fldCharType="end"/>
            </w:r>
            <w:r>
              <w:rPr>
                <w:rFonts w:ascii="微軟正黑體" w:eastAsia="微軟正黑體" w:hAnsi="微軟正黑體" w:hint="eastAsia"/>
                <w:bCs/>
                <w:sz w:val="18"/>
                <w:szCs w:val="18"/>
              </w:rPr>
              <w:t>頁，共</w:t>
            </w:r>
            <w:r w:rsidRPr="000E0066">
              <w:rPr>
                <w:rFonts w:ascii="微軟正黑體" w:eastAsia="微軟正黑體" w:hAnsi="微軟正黑體"/>
                <w:bCs/>
                <w:sz w:val="18"/>
                <w:szCs w:val="18"/>
              </w:rPr>
              <w:fldChar w:fldCharType="begin"/>
            </w:r>
            <w:r w:rsidRPr="000E0066">
              <w:rPr>
                <w:rFonts w:ascii="微軟正黑體" w:eastAsia="微軟正黑體" w:hAnsi="微軟正黑體"/>
                <w:bCs/>
                <w:sz w:val="18"/>
                <w:szCs w:val="18"/>
              </w:rPr>
              <w:instrText>NUMPAGES</w:instrText>
            </w:r>
            <w:r w:rsidRPr="000E0066">
              <w:rPr>
                <w:rFonts w:ascii="微軟正黑體" w:eastAsia="微軟正黑體" w:hAnsi="微軟正黑體"/>
                <w:bCs/>
                <w:sz w:val="18"/>
                <w:szCs w:val="18"/>
              </w:rPr>
              <w:fldChar w:fldCharType="separate"/>
            </w:r>
            <w:r w:rsidR="000C494F">
              <w:rPr>
                <w:rFonts w:ascii="微軟正黑體" w:eastAsia="微軟正黑體" w:hAnsi="微軟正黑體"/>
                <w:bCs/>
                <w:noProof/>
                <w:sz w:val="18"/>
                <w:szCs w:val="18"/>
              </w:rPr>
              <w:t>5</w:t>
            </w:r>
            <w:r w:rsidRPr="000E0066">
              <w:rPr>
                <w:rFonts w:ascii="微軟正黑體" w:eastAsia="微軟正黑體" w:hAnsi="微軟正黑體"/>
                <w:bCs/>
                <w:sz w:val="18"/>
                <w:szCs w:val="18"/>
              </w:rPr>
              <w:fldChar w:fldCharType="end"/>
            </w:r>
            <w:r>
              <w:rPr>
                <w:rFonts w:ascii="微軟正黑體" w:eastAsia="微軟正黑體" w:hAnsi="微軟正黑體" w:hint="eastAsia"/>
                <w:bCs/>
                <w:sz w:val="18"/>
                <w:szCs w:val="18"/>
              </w:rPr>
              <w:t>頁</w:t>
            </w:r>
          </w:p>
        </w:sdtContent>
      </w:sdt>
    </w:sdtContent>
  </w:sdt>
  <w:p w14:paraId="1BBE2A70" w14:textId="77777777" w:rsidR="00164223" w:rsidRPr="000E0066" w:rsidRDefault="00164223">
    <w:pPr>
      <w:pStyle w:val="a6"/>
      <w:rPr>
        <w:rFonts w:ascii="微軟正黑體" w:eastAsia="微軟正黑體" w:hAnsi="微軟正黑體"/>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E9B09" w14:textId="77777777" w:rsidR="0050039E" w:rsidRDefault="0050039E" w:rsidP="00E40B10">
      <w:r>
        <w:separator/>
      </w:r>
    </w:p>
  </w:footnote>
  <w:footnote w:type="continuationSeparator" w:id="0">
    <w:p w14:paraId="3DCBD637" w14:textId="77777777" w:rsidR="0050039E" w:rsidRDefault="0050039E" w:rsidP="00E40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3607" w14:textId="3D92F48C" w:rsidR="00164223" w:rsidRDefault="00164223" w:rsidP="00E40B10">
    <w:pPr>
      <w:spacing w:line="412" w:lineRule="exact"/>
      <w:ind w:left="20"/>
      <w:jc w:val="center"/>
      <w:rPr>
        <w:rFonts w:ascii="微軟正黑體" w:eastAsia="微軟正黑體" w:hAnsi="微軟正黑體"/>
        <w:b/>
        <w:spacing w:val="-3"/>
        <w:sz w:val="28"/>
      </w:rPr>
    </w:pPr>
    <w:r>
      <w:rPr>
        <w:rFonts w:ascii="微軟正黑體" w:eastAsia="微軟正黑體" w:hAnsi="微軟正黑體"/>
        <w:b/>
        <w:sz w:val="28"/>
      </w:rPr>
      <w:t>1</w:t>
    </w:r>
    <w:r>
      <w:rPr>
        <w:rFonts w:ascii="微軟正黑體" w:eastAsia="微軟正黑體" w:hAnsi="微軟正黑體" w:hint="eastAsia"/>
        <w:b/>
        <w:sz w:val="28"/>
      </w:rPr>
      <w:t>1</w:t>
    </w:r>
    <w:r w:rsidR="005243DF">
      <w:rPr>
        <w:rFonts w:ascii="微軟正黑體" w:eastAsia="微軟正黑體" w:hAnsi="微軟正黑體"/>
        <w:b/>
        <w:sz w:val="28"/>
      </w:rPr>
      <w:t>2</w:t>
    </w:r>
    <w:r w:rsidRPr="00301965">
      <w:rPr>
        <w:rFonts w:ascii="微軟正黑體" w:eastAsia="微軟正黑體" w:hAnsi="微軟正黑體"/>
        <w:b/>
        <w:spacing w:val="-3"/>
        <w:sz w:val="28"/>
      </w:rPr>
      <w:t>年</w:t>
    </w:r>
    <w:r w:rsidR="005243DF">
      <w:rPr>
        <w:rFonts w:ascii="微軟正黑體" w:eastAsia="微軟正黑體" w:hAnsi="微軟正黑體" w:hint="eastAsia"/>
        <w:b/>
        <w:spacing w:val="-3"/>
        <w:sz w:val="28"/>
      </w:rPr>
      <w:t>上</w:t>
    </w:r>
    <w:r w:rsidRPr="00301965">
      <w:rPr>
        <w:rFonts w:ascii="微軟正黑體" w:eastAsia="微軟正黑體" w:hAnsi="微軟正黑體"/>
        <w:b/>
        <w:spacing w:val="-3"/>
        <w:sz w:val="28"/>
      </w:rPr>
      <w:t>半年經濟部預計開放資料集清單</w:t>
    </w:r>
  </w:p>
  <w:p w14:paraId="61A687AD" w14:textId="531BD542" w:rsidR="00164223" w:rsidRPr="00E40B10" w:rsidRDefault="00164223" w:rsidP="00E40B10">
    <w:pPr>
      <w:spacing w:line="240" w:lineRule="exact"/>
      <w:ind w:left="23"/>
      <w:jc w:val="right"/>
      <w:rPr>
        <w:rFonts w:ascii="微軟正黑體" w:eastAsia="微軟正黑體" w:hAnsi="微軟正黑體"/>
        <w:b/>
        <w:sz w:val="18"/>
      </w:rPr>
    </w:pPr>
    <w:r w:rsidRPr="00E40B10">
      <w:rPr>
        <w:rFonts w:ascii="微軟正黑體" w:eastAsia="微軟正黑體" w:hAnsi="微軟正黑體"/>
        <w:b/>
        <w:sz w:val="18"/>
      </w:rPr>
      <w:t>1</w:t>
    </w:r>
    <w:r w:rsidRPr="00E40B10">
      <w:rPr>
        <w:rFonts w:ascii="微軟正黑體" w:eastAsia="微軟正黑體" w:hAnsi="微軟正黑體" w:hint="eastAsia"/>
        <w:b/>
        <w:sz w:val="18"/>
      </w:rPr>
      <w:t>1</w:t>
    </w:r>
    <w:r w:rsidR="005243DF">
      <w:rPr>
        <w:rFonts w:ascii="微軟正黑體" w:eastAsia="微軟正黑體" w:hAnsi="微軟正黑體" w:hint="eastAsia"/>
        <w:b/>
        <w:sz w:val="18"/>
      </w:rPr>
      <w:t>2</w:t>
    </w:r>
    <w:r w:rsidRPr="00E40B10">
      <w:rPr>
        <w:rFonts w:ascii="微軟正黑體" w:eastAsia="微軟正黑體" w:hAnsi="微軟正黑體"/>
        <w:b/>
        <w:sz w:val="18"/>
      </w:rPr>
      <w:t>/</w:t>
    </w:r>
    <w:r w:rsidR="005243DF">
      <w:rPr>
        <w:rFonts w:ascii="微軟正黑體" w:eastAsia="微軟正黑體" w:hAnsi="微軟正黑體" w:hint="eastAsia"/>
        <w:b/>
        <w:sz w:val="18"/>
      </w:rPr>
      <w:t>0</w:t>
    </w:r>
    <w:r w:rsidR="00C770FE">
      <w:rPr>
        <w:rFonts w:ascii="微軟正黑體" w:eastAsia="微軟正黑體" w:hAnsi="微軟正黑體" w:hint="eastAsia"/>
        <w:b/>
        <w:sz w:val="18"/>
      </w:rPr>
      <w:t>6</w:t>
    </w:r>
    <w:r w:rsidRPr="00E40B10">
      <w:rPr>
        <w:rFonts w:ascii="微軟正黑體" w:eastAsia="微軟正黑體" w:hAnsi="微軟正黑體"/>
        <w:b/>
        <w:sz w:val="18"/>
      </w:rPr>
      <w:t>/</w:t>
    </w:r>
    <w:r w:rsidR="00C770FE">
      <w:rPr>
        <w:rFonts w:ascii="微軟正黑體" w:eastAsia="微軟正黑體" w:hAnsi="微軟正黑體" w:hint="eastAsia"/>
        <w:b/>
        <w:sz w:val="18"/>
      </w:rPr>
      <w:t>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43604"/>
    <w:multiLevelType w:val="hybridMultilevel"/>
    <w:tmpl w:val="E4FE9EF2"/>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69D71DF"/>
    <w:multiLevelType w:val="hybridMultilevel"/>
    <w:tmpl w:val="722A225C"/>
    <w:lvl w:ilvl="0" w:tplc="41E2FB20">
      <w:start w:val="1"/>
      <w:numFmt w:val="decimal"/>
      <w:lvlText w:val="%1"/>
      <w:lvlJc w:val="left"/>
      <w:pPr>
        <w:ind w:left="480" w:hanging="480"/>
      </w:pPr>
      <w:rPr>
        <w:rFonts w:ascii="微軟正黑體" w:eastAsia="微軟正黑體" w:hAnsi="微軟正黑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B10"/>
    <w:rsid w:val="0005590D"/>
    <w:rsid w:val="00092BD0"/>
    <w:rsid w:val="000C494F"/>
    <w:rsid w:val="000E0066"/>
    <w:rsid w:val="00126C76"/>
    <w:rsid w:val="001342F6"/>
    <w:rsid w:val="00160B9A"/>
    <w:rsid w:val="00164223"/>
    <w:rsid w:val="00172C76"/>
    <w:rsid w:val="00173F2A"/>
    <w:rsid w:val="001D1402"/>
    <w:rsid w:val="002A5D60"/>
    <w:rsid w:val="00304B97"/>
    <w:rsid w:val="003B7F3A"/>
    <w:rsid w:val="003D7619"/>
    <w:rsid w:val="003F1D11"/>
    <w:rsid w:val="00416319"/>
    <w:rsid w:val="00440A0B"/>
    <w:rsid w:val="00466F60"/>
    <w:rsid w:val="004844B1"/>
    <w:rsid w:val="004A241A"/>
    <w:rsid w:val="0050039E"/>
    <w:rsid w:val="005243DF"/>
    <w:rsid w:val="005654A2"/>
    <w:rsid w:val="00572FD7"/>
    <w:rsid w:val="005764E0"/>
    <w:rsid w:val="005D20CF"/>
    <w:rsid w:val="005E0088"/>
    <w:rsid w:val="005E759F"/>
    <w:rsid w:val="00616FCE"/>
    <w:rsid w:val="00654B93"/>
    <w:rsid w:val="006666A0"/>
    <w:rsid w:val="00677BA8"/>
    <w:rsid w:val="006C3597"/>
    <w:rsid w:val="006F2AC1"/>
    <w:rsid w:val="006F3766"/>
    <w:rsid w:val="00707E1C"/>
    <w:rsid w:val="00734335"/>
    <w:rsid w:val="007A01B0"/>
    <w:rsid w:val="00817C51"/>
    <w:rsid w:val="00846CF9"/>
    <w:rsid w:val="008C1622"/>
    <w:rsid w:val="008C6A10"/>
    <w:rsid w:val="00911953"/>
    <w:rsid w:val="009469A3"/>
    <w:rsid w:val="009D4A60"/>
    <w:rsid w:val="009E0FEF"/>
    <w:rsid w:val="00A12305"/>
    <w:rsid w:val="00A12D13"/>
    <w:rsid w:val="00A5075A"/>
    <w:rsid w:val="00A73CD6"/>
    <w:rsid w:val="00A74023"/>
    <w:rsid w:val="00AE2CD3"/>
    <w:rsid w:val="00AF4732"/>
    <w:rsid w:val="00B42A33"/>
    <w:rsid w:val="00B8421A"/>
    <w:rsid w:val="00B91105"/>
    <w:rsid w:val="00B96866"/>
    <w:rsid w:val="00BB3FBF"/>
    <w:rsid w:val="00BD0563"/>
    <w:rsid w:val="00BD7730"/>
    <w:rsid w:val="00C770FE"/>
    <w:rsid w:val="00CA0235"/>
    <w:rsid w:val="00D04A4F"/>
    <w:rsid w:val="00D3582D"/>
    <w:rsid w:val="00DF10D7"/>
    <w:rsid w:val="00E40B10"/>
    <w:rsid w:val="00E67B1A"/>
    <w:rsid w:val="00F07643"/>
    <w:rsid w:val="00F51615"/>
    <w:rsid w:val="00FA13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50011"/>
  <w15:docId w15:val="{E591A158-ED19-46D3-961C-3C62AE134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0B10"/>
    <w:pPr>
      <w:tabs>
        <w:tab w:val="center" w:pos="4153"/>
        <w:tab w:val="right" w:pos="8306"/>
      </w:tabs>
      <w:snapToGrid w:val="0"/>
    </w:pPr>
    <w:rPr>
      <w:sz w:val="20"/>
      <w:szCs w:val="20"/>
    </w:rPr>
  </w:style>
  <w:style w:type="character" w:customStyle="1" w:styleId="a5">
    <w:name w:val="頁首 字元"/>
    <w:basedOn w:val="a0"/>
    <w:link w:val="a4"/>
    <w:uiPriority w:val="99"/>
    <w:rsid w:val="00E40B10"/>
    <w:rPr>
      <w:sz w:val="20"/>
      <w:szCs w:val="20"/>
    </w:rPr>
  </w:style>
  <w:style w:type="paragraph" w:styleId="a6">
    <w:name w:val="footer"/>
    <w:basedOn w:val="a"/>
    <w:link w:val="a7"/>
    <w:uiPriority w:val="99"/>
    <w:unhideWhenUsed/>
    <w:rsid w:val="00E40B10"/>
    <w:pPr>
      <w:tabs>
        <w:tab w:val="center" w:pos="4153"/>
        <w:tab w:val="right" w:pos="8306"/>
      </w:tabs>
      <w:snapToGrid w:val="0"/>
    </w:pPr>
    <w:rPr>
      <w:sz w:val="20"/>
      <w:szCs w:val="20"/>
    </w:rPr>
  </w:style>
  <w:style w:type="character" w:customStyle="1" w:styleId="a7">
    <w:name w:val="頁尾 字元"/>
    <w:basedOn w:val="a0"/>
    <w:link w:val="a6"/>
    <w:uiPriority w:val="99"/>
    <w:rsid w:val="00E40B10"/>
    <w:rPr>
      <w:sz w:val="20"/>
      <w:szCs w:val="20"/>
    </w:rPr>
  </w:style>
  <w:style w:type="paragraph" w:styleId="a8">
    <w:name w:val="List Paragraph"/>
    <w:basedOn w:val="a"/>
    <w:uiPriority w:val="34"/>
    <w:qFormat/>
    <w:rsid w:val="00440A0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702195">
      <w:bodyDiv w:val="1"/>
      <w:marLeft w:val="0"/>
      <w:marRight w:val="0"/>
      <w:marTop w:val="0"/>
      <w:marBottom w:val="0"/>
      <w:divBdr>
        <w:top w:val="none" w:sz="0" w:space="0" w:color="auto"/>
        <w:left w:val="none" w:sz="0" w:space="0" w:color="auto"/>
        <w:bottom w:val="none" w:sz="0" w:space="0" w:color="auto"/>
        <w:right w:val="none" w:sz="0" w:space="0" w:color="auto"/>
      </w:divBdr>
    </w:div>
    <w:div w:id="337780968">
      <w:bodyDiv w:val="1"/>
      <w:marLeft w:val="0"/>
      <w:marRight w:val="0"/>
      <w:marTop w:val="0"/>
      <w:marBottom w:val="0"/>
      <w:divBdr>
        <w:top w:val="none" w:sz="0" w:space="0" w:color="auto"/>
        <w:left w:val="none" w:sz="0" w:space="0" w:color="auto"/>
        <w:bottom w:val="none" w:sz="0" w:space="0" w:color="auto"/>
        <w:right w:val="none" w:sz="0" w:space="0" w:color="auto"/>
      </w:divBdr>
    </w:div>
    <w:div w:id="136591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1705</Words>
  <Characters>9721</Characters>
  <Application>Microsoft Office Word</Application>
  <DocSecurity>0</DocSecurity>
  <Lines>81</Lines>
  <Paragraphs>22</Paragraphs>
  <ScaleCrop>false</ScaleCrop>
  <Company>Ministry of Economic Affairs,R.O.C.</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陳妍亘</dc:creator>
  <cp:lastModifiedBy>陳妍亘</cp:lastModifiedBy>
  <cp:revision>2</cp:revision>
  <cp:lastPrinted>2023-06-06T01:35:00Z</cp:lastPrinted>
  <dcterms:created xsi:type="dcterms:W3CDTF">2023-06-06T01:35:00Z</dcterms:created>
  <dcterms:modified xsi:type="dcterms:W3CDTF">2023-06-06T01:35:00Z</dcterms:modified>
</cp:coreProperties>
</file>