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709"/>
        <w:gridCol w:w="851"/>
        <w:gridCol w:w="1134"/>
        <w:gridCol w:w="1984"/>
        <w:gridCol w:w="1719"/>
        <w:gridCol w:w="2250"/>
        <w:gridCol w:w="2693"/>
        <w:gridCol w:w="3111"/>
      </w:tblGrid>
      <w:tr w:rsidR="005E5FC0" w:rsidRPr="005E5FC0" w:rsidTr="005E5FC0">
        <w:trPr>
          <w:trHeight w:val="1186"/>
          <w:tblHeader/>
        </w:trPr>
        <w:tc>
          <w:tcPr>
            <w:tcW w:w="426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總序號</w:t>
            </w:r>
          </w:p>
        </w:tc>
        <w:tc>
          <w:tcPr>
            <w:tcW w:w="425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單位序號</w:t>
            </w:r>
          </w:p>
        </w:tc>
        <w:tc>
          <w:tcPr>
            <w:tcW w:w="709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機關(構)名稱</w:t>
            </w:r>
          </w:p>
        </w:tc>
        <w:tc>
          <w:tcPr>
            <w:tcW w:w="851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資料名稱</w:t>
            </w:r>
          </w:p>
        </w:tc>
        <w:tc>
          <w:tcPr>
            <w:tcW w:w="1134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使用對象：1.一般民眾2.學術單位3.其他(請填寫身分)</w:t>
            </w:r>
          </w:p>
        </w:tc>
        <w:tc>
          <w:tcPr>
            <w:tcW w:w="1984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45" w:right="-108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使用條件：</w:t>
            </w: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1.收費(補充收費基準資料或於備註欄說明)</w:t>
            </w: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2.限制利用(請補充說明)</w:t>
            </w: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3.其他限制條件授權利用(請填寫說明)</w:t>
            </w:r>
          </w:p>
        </w:tc>
        <w:tc>
          <w:tcPr>
            <w:tcW w:w="1719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45" w:left="-108" w:rightChars="-37" w:right="-89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授權條款網址</w:t>
            </w:r>
          </w:p>
        </w:tc>
        <w:tc>
          <w:tcPr>
            <w:tcW w:w="2250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ind w:leftChars="-52" w:left="-125" w:rightChars="-41" w:right="-98"/>
              <w:jc w:val="both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主要欄位說明(可寫資料庫表格綱要table schema欄位中文名稱)(F欄)</w:t>
            </w:r>
          </w:p>
        </w:tc>
        <w:tc>
          <w:tcPr>
            <w:tcW w:w="2693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資料申請或收費資訊網址(G欄)</w:t>
            </w:r>
          </w:p>
        </w:tc>
        <w:tc>
          <w:tcPr>
            <w:tcW w:w="3111" w:type="dxa"/>
            <w:vAlign w:val="center"/>
            <w:hideMark/>
          </w:tcPr>
          <w:p w:rsidR="005E5FC0" w:rsidRPr="005E5FC0" w:rsidRDefault="005E5FC0" w:rsidP="005E5FC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備註(收費標準或相關補充說明)</w:t>
            </w:r>
          </w:p>
        </w:tc>
      </w:tr>
      <w:tr w:rsidR="005E5FC0" w:rsidRPr="005E5FC0" w:rsidTr="005E5FC0">
        <w:trPr>
          <w:trHeight w:val="32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經濟部商業司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公司登記基本資料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https://gcis.nat.gov.tw/elaw/lawDtlAction.do?method=viewLaw&amp;pk=23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一、公司統一編號。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二、公司名稱。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三、所營事業。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四、公司所在地。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五、執行業務或代表公司之股東。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六、董事、監察人姓名及持股。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七、經理人姓名。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八、資本總額或實收資本額。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九、核准設立登記日期。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https://gcis.nat.gov.tw/mainNew/subclassNAction.do?method=getFile&amp;pk=411&amp;sub=20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1.本項公司登記基本資料之依法可公開之資料，已製成開放資料供民眾應用(詳網址http://data.gcis.nat.gov.tw)，並已同步至政府開放資料平台。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2.本收費法規係針對民眾不會使用開放資料應用，依民眾需求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客製所提供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之資料。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3.收費基準依公司登記規費收費準則第12條:申請主管機關以電腦報表或申請人自備之磁帶抄錄資料(詳F欄:主要欄位說明計9項資料)，除應繳納電腦基本抄錄費五千元外，抄錄家數超過五百家時，每增加抄錄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一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公司另繳納抄錄費十元。</w:t>
            </w:r>
          </w:p>
        </w:tc>
      </w:tr>
      <w:tr w:rsidR="005E5FC0" w:rsidRPr="005E5FC0" w:rsidTr="005E5FC0">
        <w:trPr>
          <w:trHeight w:val="39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經濟部商業司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商業登記資本資料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https://gcis.nat.gov.tw/elaw/lawDtlAction.do?method=viewLaw&amp;pk=91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一、商業統一編號。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二、名稱。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三、組織。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四、所營業務。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五、資本額。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六、所在地。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七、負責人姓名及出資額。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八、合夥組織者，其合夥人之姓名及出資額。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九、分支機構之名稱、所在地及經理人之姓名。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十、核准設立登記日期。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業務係由各縣市政府主辦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1.本項商業登記基本資料之依法可公開之資料，已製成開放資料供民眾應用(詳網址http://data.gcis.nat.gov.tw)，並已同步至政府開放資料平台。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2.本收費法規係針對民眾不會使用開放資料應用，依民眾需求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客製所提供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之資料。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收費基準依商業登記規費收費準則第10條:申請商業所在地直轄市、縣（市）主管機關以列印輸出、電子郵件傳送、電子儲存媒體離線交付等形式，提供或傳輸下列資料(詳F欄:主要欄位說明計10項資料,申請第九款分支機構資料者，每一分支機構以一家計算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)，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除應繳納電腦基本複製費新臺幣五千元外，提供或傳輸家數超過五百家時，每增加提供或傳輸一家，另繳納複製費新臺幣十元。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工廠名錄基本資料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工廠名錄基本資料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工廠校正及營運調查統計資料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工廠校正及營運調查統計資料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https://www.moea.gov.tw/MNS/dos/content/Content.aspx?menu_id=6989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工業產銷存指數資料-按月轉錄至目前之全部資料(計12次資料)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工業產銷存指數資料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https://www.moea.gov.tw/MNS/dos/content/Content.aspx?menu_id=6990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工業產銷存指數資料-單次轉錄截至目前之全部資料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工業產銷存指數資料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https://www.moea.gov.tw/MNS/dos/content/Content.aspx?menu_id=6991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57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工業產品群資料-按月轉錄至目前之全部資料(計12次資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料)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工業產品群資料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https://www.moea.gov.tw/MNS/dos/content/Content.aspx?menu_id=6992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工業產品群資料-單次轉錄截至目前之全部資料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工業產品群資料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https://www.moea.gov.tw/MNS/dos/content/Content.aspx?menu_id=6993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經濟部統計處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依特殊需求另行產製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https://www.moea.gov.tw/MNS/dos/content/SubMenu.aspx?menu_id=12928 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量身訂做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https://www.moea.gov.tw/MNS/dos/content/Content.aspx?menu_id=6994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10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分雨量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站號、氣象局站號、站名、年、月、日、時、分、雨量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統計資訊收費標準(詳G欄網址)</w:t>
            </w:r>
          </w:p>
        </w:tc>
      </w:tr>
      <w:tr w:rsidR="005E5FC0" w:rsidRPr="005E5FC0" w:rsidTr="005E5FC0">
        <w:trPr>
          <w:trHeight w:val="157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時雨量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氣象局站號、站名、觀測日期、1時雨量、2時雨量、3時雨量、4時雨量、5時雨量、6時雨量、7時雨量、8時雨量、9時雨量、10時雨量、11時雨量、12時雨量、13時雨量、14時雨量、15時雨量、16時雨量、17時雨量、18時雨量、19時雨量、20時雨量、21時雨量、22時雨量、23時雨量、24時雨量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日雨量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氣象局站號、年份、月份、1日、2日、3日、4日、5日、6日、7日、8日、9日、10日、11日、12日、13日、14日、15日、16日、17日、18日、19日、20日、21日、22日、23日、24日、25日、26日、27日、28日、29日、30日、31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月雨量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站號、氣象局站號、站名、年、月、雨量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雨量加值1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站名、站號、氣象局站號、年份、年最大一日降雨量、年最大一日降雨量發生日、年最大二日降雨量、年最大二日降雨量發生日、年最大三日降雨量、年最大三日降雨量發生日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360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雨量加值2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氣象局站號、年份、連續120分鐘最大降雨、起始時間、結束時間、連續180分鐘最大降雨、起始時間、結束時間、連續240分鐘最大降雨、起始時間、結束時間、連續360分鐘最大降雨、起始時間、結束時間、連續720分鐘最大降雨、起始時間、結束時間、連續1080鐘最大降雨、起始時間、結束時間、連續1440分鐘最大降雨、起始時間、結束時間、連續2880分鐘最大降雨、起始時間、結束時間、連續4320分鐘最大降雨、起始時間、結束時間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299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雨量加值3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氣象局站號、年份、連續5分鐘最大降雨、起始時間、結束時間、連續10分鐘最大降雨、起始時間、結束時間、連續15分鐘最大降雨、起始時間、結束時間、連續20分鐘最大降雨、起始時間、結束時間、連續30分鐘最大降雨、起始時間、結束時間、連續40分鐘最大降雨、起始時間、結束時間、連續45分鐘最大降雨、起始時間、結束時間、連續60分鐘最大降雨、起始時間、結束時間、連續90分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鐘最大降雨、起始時間、結束時間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17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時水位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站名、站號、觀測日期、0時、1時、2時、3時、4時、5時、6時、7時、8時、9時、10時、11時、12時、13時、14時、15時、16時、17時、18時、19時、20時、21時、22時、23時、24時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80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日水位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站名、站號、年份、月份、1日、2日、3日、4日、5日、6日、7日、8日、9日、10日、11日、12日、13日、14日、15日、16日、17日、18日、19日、20日、21日、22日、23日、24日、25日、26日、27日、28日、29日、30日、31日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19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10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月水位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站名、站號、年份、月份、平均水位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20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水位加值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站名、站號、年份、年平均水位、年最大日平均水位、年最大日平均水位發生日、年最小日平均水位、年最小日平均水位發生日、年最大瞬時水位、年最大瞬時水位發生日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21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時流量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站名、站號、觀測日期、0時、1時、2時、3時、4時、5時、6時、7時、8時、9時、10時、11時、12時、13時、14時、15時、16時、17時、18時、19時、20時、21時、22時、23時、24時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80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日流量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站名、站號、年份、月份、1日、2日、3日、4日、5日、6日、7日、8日、9日、10日、11日、12日、13日、14日、15日、16日、17日、18日、19日、20日、21日、22日、23日、24日、25日、26日、27日、28日、29日、30日、31日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月流量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站名、站號、年份、月份、流量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流量加值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站名、站號、年份、年平均流量、年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逕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流量、年最大日平均流量、年最大日平均流量發生日、年最小日平均流量、年最小日平均流量發生日、年最大瞬時流量、年最大瞬時流量發生日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25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含砂量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站名、站號、量測時間、含砂量（ppm）、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輸沙量（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M.T./day）、河面寬(m)、斷面積、平均流速、平均水深、流量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80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17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河川大斷面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流域名稱、河川名稱、河川斷面樁編號、左岸標石、右岸標石、左岸X座標、左岸Y座標、右岸X座標、右岸Y座標、左岸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斷面樁高程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、右岸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斷面樁高程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、施測年份、斷面樁水平距離、測量點高程、備註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地下水時水位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站名、站號、觀測日期、0時、1時、2時、3時、4時、5時、6時、7時、8時、9時、10時、11時、12時、13時、14時、15時、16時、17時、18時、19時、20時、21時、22時、23時、24時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80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19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地下水日水位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站名、站號、年份、月份、1日、2日、3日、4日、5日、6日、7日、8日、9日、10日、11日、12日、13日、14日、15日、16日、17日、18日、19日、20日、21日、22日、23日、24日、25日、26日、27日、28日、29日、30日、31日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29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20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地下水月水位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站名、站號、年份、月份、月平均水位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30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逐時波浪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站號、站名、觀測日期、波高、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波向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、週期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逐日波浪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站號、站名、觀測日期、波高、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波向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、週期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逐月波浪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站號、站名、觀測年份、觀測月份、波高、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波向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、週期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海上逐時風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海上風日統計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海上風月統計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36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27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岸上逐時風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28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岸上風日統計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29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岸上風月統計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站號、站名、觀測年份、觀測月份、風速(m/sec)、風向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39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海上逐時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氣壓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40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海上氣壓日統計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海上氣壓月統計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岸上逐時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氣壓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43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岸上氣壓日統計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案上氣壓月統計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站號、站名、觀測年份、觀測月份、氣壓(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hpa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逐時潮位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站號、站名、觀測日期、潮位(cm)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37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潮位日統計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站號、站名、觀測日期、潮位(cm)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38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經濟部水利署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潮位月統計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1、2、3(有需求之單位)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站號、站名、觀測年份、觀測月份、潮位(cm)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https://gweb.wra.gov.tw/Hydroinfo/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水文資訊收費標準(詳G欄網址)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經濟部中央地質調查所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全臺灣地區工程地質鑽探基本資料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電子式（MDB檔），含基本資料、試驗資料、岩心照片等。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https://www.moeacgs.gov.tw/service/detail?id=47ffaba7622843afa94013a790580ccd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地質資料供應及收費標準(詳G欄網址)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49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經濟部中央地質調查所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衛星定位(GPS)連續追蹤站觀測資料(取樣率三十秒)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站名、時間、坐標（X, Y, Z）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https://www.moeacgs.gov.tw/service/detail?id=47ffaba7622843afa94013a790580ccd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地質資料供應及收費標準(詳G欄網址)</w:t>
            </w:r>
          </w:p>
        </w:tc>
      </w:tr>
      <w:tr w:rsidR="005E5FC0" w:rsidRPr="005E5FC0" w:rsidTr="005E5FC0">
        <w:trPr>
          <w:trHeight w:val="144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50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經濟部中央地質調查所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衛星定位(GPS)連續追蹤站觀測資料(取樣率一秒)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站名、時間、坐標（X, Y, Z）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https://www.moeacgs.gov.tw/service/detail?id=47ffaba7622843afa94013a790580ccd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地質資料供應及收費標準(詳G欄網址)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51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經濟部中央地質調查所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衛星定位(GPS)移動站觀測資料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站名、時間、坐標（X, Y, Z）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https://www.moeacgs.gov.tw/service/detail?id=47ffaba7622843afa94013a790580ccd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地質資料供應及收費標準(詳G欄網址)</w:t>
            </w:r>
          </w:p>
        </w:tc>
      </w:tr>
      <w:tr w:rsidR="005E5FC0" w:rsidRPr="005E5FC0" w:rsidTr="005E5FC0">
        <w:trPr>
          <w:trHeight w:val="108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52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經濟部中央地質調查所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精密水準測量觀測資料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1,2,3 (有需求之單位)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水準點名稱、時間、坐標（X, Y）、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高程差</w:t>
            </w:r>
            <w:proofErr w:type="gramEnd"/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https://www.moeacgs.gov.tw/service/detail?id=47ffaba7622843afa94013a790580ccd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地質資料供應及收費標準(詳G欄網址)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53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震測剖面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1.收費(售價以資料產生成本之5%計價收費。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非電子式+電子式(SEG 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Y,pdf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,...等)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收費詳G欄網址「探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事業部對外提供探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資料收費標準及辦法」(表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一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事業部對外提供探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資料收費標準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54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井下電測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1.收費(售價以每公尺單價為各類型電測之收費。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電測資料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係指電測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圖或磁帶(電子式:LAS,ASCII,DLIS)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1.收費詳G欄網址「探採事業部對外提供探勘資料收費標準及辦法」(表二)探採事業部對外提供電測資料收費標準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2.最低提供單位為300公尺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55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井下地質報告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1.收費(售價以資料產生成本之50%計價收費。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含地質報告(pdf檔)、綜合柱狀圖、地質構造剖面圖、目標層頂部地下構造圖、電測圖(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圖皆為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紙本、紙本掃描之pdf檔)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收費詳G欄網址「探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事業部對外提供探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資料收費標準及辦法」(表四)探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事業部提供國內礦區合作探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公司收費標準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lastRenderedPageBreak/>
              <w:t>56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泥漿測錄報告</w:t>
            </w:r>
            <w:proofErr w:type="gramEnd"/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1.收費(售價以每公尺單價為各類型電測之收費。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非電子式+電子式(SEG 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Y,pdf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,...等)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收費詳G欄網址「探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事業部對外提供探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資料收費標準及辦法」(表四)探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事業部提供國內礦區合作探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公司收費標準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57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VSP(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垂直震測剖面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1.收費(售價以資料產生成本之5%計價收費。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 xml:space="preserve">非電子式+電子式(SEG </w:t>
            </w:r>
            <w:proofErr w:type="spell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Y,pdf</w:t>
            </w:r>
            <w:proofErr w:type="spell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,...等)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1.收費詳G欄網址「探採事業部對外提供探勘資料收費標準及辦法」(表四)探採事業部提供國內礦區合作探勘公司收費標準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2.VSP(Vertical Seismic Profile，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垂直震測剖面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</w:p>
        </w:tc>
      </w:tr>
      <w:tr w:rsidR="005E5FC0" w:rsidRPr="005E5FC0" w:rsidTr="005E5FC0">
        <w:trPr>
          <w:trHeight w:val="2160"/>
        </w:trPr>
        <w:tc>
          <w:tcPr>
            <w:tcW w:w="426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58</w:t>
            </w:r>
          </w:p>
        </w:tc>
        <w:tc>
          <w:tcPr>
            <w:tcW w:w="425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台灣中油股份有限公司</w:t>
            </w:r>
          </w:p>
        </w:tc>
        <w:tc>
          <w:tcPr>
            <w:tcW w:w="85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2D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震測線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(SEG Y)</w:t>
            </w:r>
          </w:p>
        </w:tc>
        <w:tc>
          <w:tcPr>
            <w:tcW w:w="113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2、3(與本公司簽署合約之探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公司)</w:t>
            </w:r>
          </w:p>
        </w:tc>
        <w:tc>
          <w:tcPr>
            <w:tcW w:w="1984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1.收費(售價以資料產生成本之5%計價收費。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)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2.對外提供之探勘資料若涉及機密資料，需簽訂保密合約。</w:t>
            </w: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br/>
              <w:t>3.售出之探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資料，未經本事業部同意不得發表或轉讓。</w:t>
            </w:r>
          </w:p>
        </w:tc>
        <w:tc>
          <w:tcPr>
            <w:tcW w:w="1719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2250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電子式(SEG Y)</w:t>
            </w:r>
          </w:p>
        </w:tc>
        <w:tc>
          <w:tcPr>
            <w:tcW w:w="2693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https://www.cpc.com.tw/cl.aspx?n=3217</w:t>
            </w:r>
          </w:p>
        </w:tc>
        <w:tc>
          <w:tcPr>
            <w:tcW w:w="3111" w:type="dxa"/>
            <w:hideMark/>
          </w:tcPr>
          <w:p w:rsidR="005E5FC0" w:rsidRPr="005E5FC0" w:rsidRDefault="005E5FC0" w:rsidP="005E5FC0">
            <w:pPr>
              <w:spacing w:line="240" w:lineRule="exact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收費詳G欄網址「探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事業部對外提供探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資料收費標準及辦法」(表四)探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採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事業部提供國內礦區合作探</w:t>
            </w:r>
            <w:proofErr w:type="gramStart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勘</w:t>
            </w:r>
            <w:proofErr w:type="gramEnd"/>
            <w:r w:rsidRPr="005E5FC0">
              <w:rPr>
                <w:rFonts w:ascii="微軟正黑體" w:eastAsia="微軟正黑體" w:hAnsi="微軟正黑體" w:hint="eastAsia"/>
                <w:sz w:val="18"/>
                <w:szCs w:val="18"/>
              </w:rPr>
              <w:t>公司收費標準</w:t>
            </w:r>
          </w:p>
        </w:tc>
      </w:tr>
    </w:tbl>
    <w:p w:rsidR="00440A0B" w:rsidRPr="005E5FC0" w:rsidRDefault="00440A0B" w:rsidP="005E5FC0"/>
    <w:sectPr w:rsidR="00440A0B" w:rsidRPr="005E5FC0" w:rsidSect="000E0066">
      <w:headerReference w:type="default" r:id="rId8"/>
      <w:footerReference w:type="default" r:id="rId9"/>
      <w:pgSz w:w="16838" w:h="11906" w:orient="landscape"/>
      <w:pgMar w:top="851" w:right="964" w:bottom="851" w:left="964" w:header="426" w:footer="2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85" w:rsidRDefault="00137385" w:rsidP="00E40B10">
      <w:r>
        <w:separator/>
      </w:r>
    </w:p>
  </w:endnote>
  <w:endnote w:type="continuationSeparator" w:id="0">
    <w:p w:rsidR="00137385" w:rsidRDefault="00137385" w:rsidP="00E4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微軟正黑體" w:eastAsia="微軟正黑體" w:hAnsi="微軟正黑體"/>
        <w:sz w:val="18"/>
        <w:szCs w:val="18"/>
      </w:rPr>
      <w:id w:val="1181927662"/>
      <w:docPartObj>
        <w:docPartGallery w:val="Page Numbers (Bottom of Page)"/>
        <w:docPartUnique/>
      </w:docPartObj>
    </w:sdtPr>
    <w:sdtEndPr/>
    <w:sdtContent>
      <w:sdt>
        <w:sdtPr>
          <w:rPr>
            <w:rFonts w:ascii="微軟正黑體" w:eastAsia="微軟正黑體" w:hAnsi="微軟正黑體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E0066" w:rsidRPr="000E0066" w:rsidRDefault="000E0066">
            <w:pPr>
              <w:pStyle w:val="a6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第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PAGE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8040BB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1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頁，共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NUMPAGES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8040BB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14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:rsidR="000E0066" w:rsidRPr="000E0066" w:rsidRDefault="000E0066">
    <w:pPr>
      <w:pStyle w:val="a6"/>
      <w:rPr>
        <w:rFonts w:ascii="微軟正黑體" w:eastAsia="微軟正黑體" w:hAnsi="微軟正黑體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85" w:rsidRDefault="00137385" w:rsidP="00E40B10">
      <w:r>
        <w:separator/>
      </w:r>
    </w:p>
  </w:footnote>
  <w:footnote w:type="continuationSeparator" w:id="0">
    <w:p w:rsidR="00137385" w:rsidRDefault="00137385" w:rsidP="00E40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335" w:rsidRDefault="005E5FC0" w:rsidP="00E40B10">
    <w:pPr>
      <w:spacing w:line="412" w:lineRule="exact"/>
      <w:ind w:left="20"/>
      <w:jc w:val="center"/>
      <w:rPr>
        <w:rFonts w:ascii="微軟正黑體" w:eastAsia="微軟正黑體" w:hAnsi="微軟正黑體"/>
        <w:b/>
        <w:spacing w:val="-3"/>
        <w:sz w:val="28"/>
      </w:rPr>
    </w:pPr>
    <w:r w:rsidRPr="005E5FC0">
      <w:rPr>
        <w:rFonts w:ascii="微軟正黑體" w:eastAsia="微軟正黑體" w:hAnsi="微軟正黑體" w:hint="eastAsia"/>
        <w:b/>
        <w:sz w:val="28"/>
      </w:rPr>
      <w:t>經濟部依申請提供資料(含各式法規收費之資料)盤點清單</w:t>
    </w:r>
  </w:p>
  <w:p w:rsidR="00734335" w:rsidRPr="00E40B10" w:rsidRDefault="00734335" w:rsidP="00E40B10">
    <w:pPr>
      <w:spacing w:line="240" w:lineRule="exact"/>
      <w:ind w:left="23"/>
      <w:jc w:val="right"/>
      <w:rPr>
        <w:rFonts w:ascii="微軟正黑體" w:eastAsia="微軟正黑體" w:hAnsi="微軟正黑體"/>
        <w:b/>
        <w:sz w:val="18"/>
      </w:rPr>
    </w:pPr>
    <w:r w:rsidRPr="00E40B10">
      <w:rPr>
        <w:rFonts w:ascii="微軟正黑體" w:eastAsia="微軟正黑體" w:hAnsi="微軟正黑體"/>
        <w:b/>
        <w:sz w:val="18"/>
      </w:rPr>
      <w:t>1</w:t>
    </w:r>
    <w:r w:rsidRPr="00E40B10">
      <w:rPr>
        <w:rFonts w:ascii="微軟正黑體" w:eastAsia="微軟正黑體" w:hAnsi="微軟正黑體" w:hint="eastAsia"/>
        <w:b/>
        <w:sz w:val="18"/>
      </w:rPr>
      <w:t>1</w:t>
    </w:r>
    <w:r w:rsidR="008040BB">
      <w:rPr>
        <w:rFonts w:ascii="微軟正黑體" w:eastAsia="微軟正黑體" w:hAnsi="微軟正黑體"/>
        <w:b/>
        <w:sz w:val="18"/>
      </w:rPr>
      <w:t>1</w:t>
    </w:r>
    <w:r w:rsidRPr="00E40B10">
      <w:rPr>
        <w:rFonts w:ascii="微軟正黑體" w:eastAsia="微軟正黑體" w:hAnsi="微軟正黑體"/>
        <w:b/>
        <w:sz w:val="18"/>
      </w:rPr>
      <w:t>/11/</w:t>
    </w:r>
    <w:r w:rsidR="00F51615">
      <w:rPr>
        <w:rFonts w:ascii="微軟正黑體" w:eastAsia="微軟正黑體" w:hAnsi="微軟正黑體" w:hint="eastAsia"/>
        <w:b/>
        <w:sz w:val="1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604"/>
    <w:multiLevelType w:val="hybridMultilevel"/>
    <w:tmpl w:val="E4FE9EF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10"/>
    <w:rsid w:val="000E0066"/>
    <w:rsid w:val="00137385"/>
    <w:rsid w:val="00440A0B"/>
    <w:rsid w:val="005654A2"/>
    <w:rsid w:val="005E5FC0"/>
    <w:rsid w:val="00734335"/>
    <w:rsid w:val="008040BB"/>
    <w:rsid w:val="009469A3"/>
    <w:rsid w:val="00AF4732"/>
    <w:rsid w:val="00C86FFA"/>
    <w:rsid w:val="00DB67C3"/>
    <w:rsid w:val="00E40B10"/>
    <w:rsid w:val="00F5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2026</Words>
  <Characters>11552</Characters>
  <Application>Microsoft Office Word</Application>
  <DocSecurity>0</DocSecurity>
  <Lines>96</Lines>
  <Paragraphs>27</Paragraphs>
  <ScaleCrop>false</ScaleCrop>
  <Company>Ministry of Economic Affairs,R.O.C.</Company>
  <LinksUpToDate>false</LinksUpToDate>
  <CharactersWithSpaces>13551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蘇允竺</cp:lastModifiedBy>
  <cp:revision>4</cp:revision>
  <dcterms:created xsi:type="dcterms:W3CDTF">2021-11-18T02:10:00Z</dcterms:created>
  <dcterms:modified xsi:type="dcterms:W3CDTF">2022-11-16T08:43:00Z</dcterms:modified>
</cp:coreProperties>
</file>